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2809" w14:textId="6BCF73FC" w:rsidR="00CA30C3" w:rsidRPr="009B5661" w:rsidRDefault="002D6C20" w:rsidP="002041BF">
      <w:pPr>
        <w:rPr>
          <w:rFonts w:cs="Arial"/>
          <w:u w:val="single"/>
        </w:rPr>
        <w:sectPr w:rsidR="00CA30C3" w:rsidRPr="009B5661" w:rsidSect="00E971D8">
          <w:headerReference w:type="even" r:id="rId11"/>
          <w:headerReference w:type="default" r:id="rId12"/>
          <w:footerReference w:type="default" r:id="rId13"/>
          <w:headerReference w:type="first" r:id="rId14"/>
          <w:pgSz w:w="11906" w:h="16838"/>
          <w:pgMar w:top="1418" w:right="1701" w:bottom="1418" w:left="1701" w:header="709" w:footer="709" w:gutter="0"/>
          <w:cols w:space="708"/>
          <w:docGrid w:linePitch="360"/>
        </w:sectPr>
      </w:pPr>
      <w:r w:rsidRPr="009B5661">
        <w:rPr>
          <w:rFonts w:cs="Arial"/>
          <w:noProof/>
        </w:rPr>
        <mc:AlternateContent>
          <mc:Choice Requires="wps">
            <w:drawing>
              <wp:anchor distT="0" distB="0" distL="0" distR="0" simplePos="0" relativeHeight="251658242" behindDoc="0" locked="0" layoutInCell="1" allowOverlap="1" wp14:anchorId="7A49C9DB" wp14:editId="6C438612">
                <wp:simplePos x="0" y="0"/>
                <wp:positionH relativeFrom="margin">
                  <wp:posOffset>-372469</wp:posOffset>
                </wp:positionH>
                <wp:positionV relativeFrom="page">
                  <wp:posOffset>6535972</wp:posOffset>
                </wp:positionV>
                <wp:extent cx="6134100" cy="2463690"/>
                <wp:effectExtent l="0" t="0" r="0" b="0"/>
                <wp:wrapNone/>
                <wp:docPr id="15" name="Text Box 15" descr="Banco do Brasil S.A.…"/>
                <wp:cNvGraphicFramePr/>
                <a:graphic xmlns:a="http://schemas.openxmlformats.org/drawingml/2006/main">
                  <a:graphicData uri="http://schemas.microsoft.com/office/word/2010/wordprocessingShape">
                    <wps:wsp>
                      <wps:cNvSpPr txBox="1"/>
                      <wps:spPr>
                        <a:xfrm>
                          <a:off x="0" y="0"/>
                          <a:ext cx="6134100" cy="2463690"/>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val="1"/>
                          </a:ext>
                        </a:extLst>
                      </wps:spPr>
                      <wps:txbx>
                        <w:txbxContent>
                          <w:p w14:paraId="60B16E0B" w14:textId="7ACC8FF0"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Pr>
                                <w:noProof/>
                              </w:rPr>
                              <w:drawing>
                                <wp:inline distT="0" distB="0" distL="0" distR="0" wp14:anchorId="14BAF495" wp14:editId="23DBA135">
                                  <wp:extent cx="3875766" cy="339853"/>
                                  <wp:effectExtent l="0" t="0" r="0" b="3175"/>
                                  <wp:docPr id="162870511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4425" name="Picture 16946144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80666" cy="375357"/>
                                          </a:xfrm>
                                          <a:prstGeom prst="rect">
                                            <a:avLst/>
                                          </a:prstGeom>
                                        </pic:spPr>
                                      </pic:pic>
                                    </a:graphicData>
                                  </a:graphic>
                                </wp:inline>
                              </w:drawing>
                            </w:r>
                          </w:p>
                          <w:p w14:paraId="27818CE1" w14:textId="77777777"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p>
                          <w:p w14:paraId="517D3BC3" w14:textId="54A9EDE5" w:rsidR="00886FE3" w:rsidRPr="00F515B6"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sidRPr="00F515B6">
                              <w:rPr>
                                <w:rFonts w:ascii="BancoDoBrasil Titulos Bold" w:hAnsi="BancoDoBrasil Titulos Bold" w:cs="Arial"/>
                                <w:b/>
                                <w:bCs/>
                                <w:color w:val="FFFFFF" w:themeColor="background1"/>
                                <w:sz w:val="44"/>
                                <w:szCs w:val="44"/>
                                <w:u w:color="FBFC5F"/>
                                <w:lang w:val="pt-PT"/>
                              </w:rPr>
                              <w:t>Demonstrações Contábeis</w:t>
                            </w:r>
                            <w:r w:rsidR="00B04560">
                              <w:rPr>
                                <w:rFonts w:ascii="BancoDoBrasil Titulos Bold" w:hAnsi="BancoDoBrasil Titulos Bold" w:cs="Arial"/>
                                <w:b/>
                                <w:bCs/>
                                <w:color w:val="FFFFFF" w:themeColor="background1"/>
                                <w:sz w:val="44"/>
                                <w:szCs w:val="44"/>
                                <w:u w:color="FBFC5F"/>
                                <w:lang w:val="pt-PT"/>
                              </w:rPr>
                              <w:t xml:space="preserve"> Intermediárias</w:t>
                            </w:r>
                          </w:p>
                          <w:p w14:paraId="4D820726" w14:textId="5C5C6C6E" w:rsidR="00D5620A" w:rsidRDefault="00202F25" w:rsidP="00B14FA1">
                            <w:pPr>
                              <w:jc w:val="center"/>
                            </w:pPr>
                            <w:r>
                              <w:rPr>
                                <w:rFonts w:ascii="BancoDoBrasil Titulos Bold" w:hAnsi="BancoDoBrasil Titulos Bold" w:cs="Arial"/>
                                <w:b/>
                                <w:bCs/>
                                <w:color w:val="FCFC30"/>
                                <w:sz w:val="48"/>
                                <w:szCs w:val="48"/>
                                <w:u w:color="FBFC5F"/>
                                <w:lang w:val="pt-PT"/>
                              </w:rPr>
                              <w:t>3</w:t>
                            </w:r>
                            <w:r w:rsidR="003111BC">
                              <w:rPr>
                                <w:rFonts w:ascii="BancoDoBrasil Titulos Bold" w:hAnsi="BancoDoBrasil Titulos Bold" w:cs="Arial"/>
                                <w:b/>
                                <w:bCs/>
                                <w:color w:val="FCFC30"/>
                                <w:sz w:val="48"/>
                                <w:szCs w:val="48"/>
                                <w:u w:color="FBFC5F"/>
                                <w:lang w:val="pt-PT"/>
                              </w:rPr>
                              <w:t xml:space="preserve">º </w:t>
                            </w:r>
                            <w:r w:rsidR="003F4A8A">
                              <w:rPr>
                                <w:rFonts w:ascii="BancoDoBrasil Titulos Bold" w:hAnsi="BancoDoBrasil Titulos Bold" w:cs="Arial"/>
                                <w:b/>
                                <w:bCs/>
                                <w:color w:val="FCFC30"/>
                                <w:sz w:val="48"/>
                                <w:szCs w:val="48"/>
                                <w:u w:color="FBFC5F"/>
                                <w:lang w:val="pt-PT"/>
                              </w:rPr>
                              <w:t>Trimestre</w:t>
                            </w:r>
                            <w:r w:rsidR="00B04560">
                              <w:rPr>
                                <w:rFonts w:ascii="BancoDoBrasil Titulos Bold" w:hAnsi="BancoDoBrasil Titulos Bold" w:cs="Arial"/>
                                <w:b/>
                                <w:bCs/>
                                <w:color w:val="FCFC30"/>
                                <w:sz w:val="48"/>
                                <w:szCs w:val="48"/>
                                <w:u w:color="FBFC5F"/>
                                <w:lang w:val="pt-PT"/>
                              </w:rPr>
                              <w:t xml:space="preserve"> de 2025</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7A49C9DB" id="_x0000_t202" coordsize="21600,21600" o:spt="202" path="m,l,21600r21600,l21600,xe">
                <v:stroke joinstyle="miter"/>
                <v:path gradientshapeok="t" o:connecttype="rect"/>
              </v:shapetype>
              <v:shape id="Text Box 15" o:spid="_x0000_s1026" type="#_x0000_t202" alt="Banco do Brasil S.A.…" style="position:absolute;left:0;text-align:left;margin-left:-29.35pt;margin-top:514.65pt;width:483pt;height:194pt;z-index:25165824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" filled="f" stroked="f" strokeweight="1pt">
                <v:stroke miterlimit="4"/>
                <v:textbox inset=".43706mm,.43706mm,.43706mm,.43706mm">
                  <w:txbxContent>
                    <w:p w14:paraId="60B16E0B" w14:textId="7ACC8FF0"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Pr>
                          <w:noProof/>
                        </w:rPr>
                        <w:drawing>
                          <wp:inline distT="0" distB="0" distL="0" distR="0" wp14:anchorId="14BAF495" wp14:editId="23DBA135">
                            <wp:extent cx="3875766" cy="339853"/>
                            <wp:effectExtent l="0" t="0" r="0" b="3175"/>
                            <wp:docPr id="162870511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4425" name="Picture 16946144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80666" cy="375357"/>
                                    </a:xfrm>
                                    <a:prstGeom prst="rect">
                                      <a:avLst/>
                                    </a:prstGeom>
                                  </pic:spPr>
                                </pic:pic>
                              </a:graphicData>
                            </a:graphic>
                          </wp:inline>
                        </w:drawing>
                      </w:r>
                    </w:p>
                    <w:p w14:paraId="27818CE1" w14:textId="77777777"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p>
                    <w:p w14:paraId="517D3BC3" w14:textId="54A9EDE5" w:rsidR="00886FE3" w:rsidRPr="00F515B6"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sidRPr="00F515B6">
                        <w:rPr>
                          <w:rFonts w:ascii="BancoDoBrasil Titulos Bold" w:hAnsi="BancoDoBrasil Titulos Bold" w:cs="Arial"/>
                          <w:b/>
                          <w:bCs/>
                          <w:color w:val="FFFFFF" w:themeColor="background1"/>
                          <w:sz w:val="44"/>
                          <w:szCs w:val="44"/>
                          <w:u w:color="FBFC5F"/>
                          <w:lang w:val="pt-PT"/>
                        </w:rPr>
                        <w:t>Demonstrações Contábeis</w:t>
                      </w:r>
                      <w:r w:rsidR="00B04560">
                        <w:rPr>
                          <w:rFonts w:ascii="BancoDoBrasil Titulos Bold" w:hAnsi="BancoDoBrasil Titulos Bold" w:cs="Arial"/>
                          <w:b/>
                          <w:bCs/>
                          <w:color w:val="FFFFFF" w:themeColor="background1"/>
                          <w:sz w:val="44"/>
                          <w:szCs w:val="44"/>
                          <w:u w:color="FBFC5F"/>
                          <w:lang w:val="pt-PT"/>
                        </w:rPr>
                        <w:t xml:space="preserve"> Intermediárias</w:t>
                      </w:r>
                    </w:p>
                    <w:p w14:paraId="4D820726" w14:textId="5C5C6C6E" w:rsidR="00D5620A" w:rsidRDefault="00202F25" w:rsidP="00B14FA1">
                      <w:pPr>
                        <w:jc w:val="center"/>
                      </w:pPr>
                      <w:r>
                        <w:rPr>
                          <w:rFonts w:ascii="BancoDoBrasil Titulos Bold" w:hAnsi="BancoDoBrasil Titulos Bold" w:cs="Arial"/>
                          <w:b/>
                          <w:bCs/>
                          <w:color w:val="FCFC30"/>
                          <w:sz w:val="48"/>
                          <w:szCs w:val="48"/>
                          <w:u w:color="FBFC5F"/>
                          <w:lang w:val="pt-PT"/>
                        </w:rPr>
                        <w:t>3</w:t>
                      </w:r>
                      <w:r w:rsidR="003111BC">
                        <w:rPr>
                          <w:rFonts w:ascii="BancoDoBrasil Titulos Bold" w:hAnsi="BancoDoBrasil Titulos Bold" w:cs="Arial"/>
                          <w:b/>
                          <w:bCs/>
                          <w:color w:val="FCFC30"/>
                          <w:sz w:val="48"/>
                          <w:szCs w:val="48"/>
                          <w:u w:color="FBFC5F"/>
                          <w:lang w:val="pt-PT"/>
                        </w:rPr>
                        <w:t xml:space="preserve">º </w:t>
                      </w:r>
                      <w:r w:rsidR="003F4A8A">
                        <w:rPr>
                          <w:rFonts w:ascii="BancoDoBrasil Titulos Bold" w:hAnsi="BancoDoBrasil Titulos Bold" w:cs="Arial"/>
                          <w:b/>
                          <w:bCs/>
                          <w:color w:val="FCFC30"/>
                          <w:sz w:val="48"/>
                          <w:szCs w:val="48"/>
                          <w:u w:color="FBFC5F"/>
                          <w:lang w:val="pt-PT"/>
                        </w:rPr>
                        <w:t>Trimestre</w:t>
                      </w:r>
                      <w:r w:rsidR="00B04560">
                        <w:rPr>
                          <w:rFonts w:ascii="BancoDoBrasil Titulos Bold" w:hAnsi="BancoDoBrasil Titulos Bold" w:cs="Arial"/>
                          <w:b/>
                          <w:bCs/>
                          <w:color w:val="FCFC30"/>
                          <w:sz w:val="48"/>
                          <w:szCs w:val="48"/>
                          <w:u w:color="FBFC5F"/>
                          <w:lang w:val="pt-PT"/>
                        </w:rPr>
                        <w:t xml:space="preserve"> de 2025</w:t>
                      </w:r>
                    </w:p>
                  </w:txbxContent>
                </v:textbox>
                <w10:wrap anchorx="margin" anchory="page"/>
              </v:shape>
            </w:pict>
          </mc:Fallback>
        </mc:AlternateContent>
      </w:r>
      <w:r w:rsidR="00101919" w:rsidRPr="009B5661">
        <w:rPr>
          <w:rFonts w:cs="Arial"/>
          <w:noProof/>
        </w:rPr>
        <mc:AlternateContent>
          <mc:Choice Requires="wps">
            <w:drawing>
              <wp:anchor distT="0" distB="0" distL="0" distR="0" simplePos="0" relativeHeight="251658243" behindDoc="0" locked="0" layoutInCell="1" allowOverlap="1" wp14:anchorId="3CE96B63" wp14:editId="527DE82D">
                <wp:simplePos x="0" y="0"/>
                <wp:positionH relativeFrom="margin">
                  <wp:posOffset>7832</wp:posOffset>
                </wp:positionH>
                <wp:positionV relativeFrom="margin">
                  <wp:posOffset>-1438064</wp:posOffset>
                </wp:positionV>
                <wp:extent cx="5393267" cy="639233"/>
                <wp:effectExtent l="0" t="0" r="0" b="8890"/>
                <wp:wrapNone/>
                <wp:docPr id="16" name="Text Box 16" descr="Banco do Brasil S.A.…"/>
                <wp:cNvGraphicFramePr/>
                <a:graphic xmlns:a="http://schemas.openxmlformats.org/drawingml/2006/main">
                  <a:graphicData uri="http://schemas.microsoft.com/office/word/2010/wordprocessingShape">
                    <wps:wsp>
                      <wps:cNvSpPr txBox="1"/>
                      <wps:spPr>
                        <a:xfrm>
                          <a:off x="0" y="0"/>
                          <a:ext cx="5393267" cy="639233"/>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val="1"/>
                          </a:ext>
                        </a:extLst>
                      </wps:spPr>
                      <wps:txbx>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Gefic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 xml:space="preserve">cot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r>
                              <w:rPr>
                                <w:rFonts w:ascii="BancoDoBrasil Textos" w:hAnsi="BancoDoBrasil Textos" w:cs="Arial"/>
                                <w:color w:val="FFFFFF"/>
                                <w:sz w:val="24"/>
                                <w:szCs w:val="24"/>
                              </w:rPr>
                              <w:t>Dicos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 w14:anchorId="3CE96B63" id="Text Box 16" o:spid="_x0000_s1027" type="#_x0000_t202" alt="Banco do Brasil S.A.…" style="position:absolute;left:0;text-align:left;margin-left:.6pt;margin-top:-113.25pt;width:424.65pt;height:50.35pt;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" filled="f" stroked="f" strokeweight="1pt">
                <v:stroke miterlimit="4"/>
                <v:textbox inset=".43706mm,.43706mm,.43706mm,.43706mm">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Gefic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 xml:space="preserve">cot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r>
                        <w:rPr>
                          <w:rFonts w:ascii="BancoDoBrasil Textos" w:hAnsi="BancoDoBrasil Textos" w:cs="Arial"/>
                          <w:color w:val="FFFFFF"/>
                          <w:sz w:val="24"/>
                          <w:szCs w:val="24"/>
                        </w:rPr>
                        <w:t>Dicos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v:textbox>
                <w10:wrap anchorx="margin" anchory="margin"/>
              </v:shape>
            </w:pict>
          </mc:Fallback>
        </mc:AlternateContent>
      </w:r>
      <w:r w:rsidR="0064373B" w:rsidRPr="009B5661">
        <w:rPr>
          <w:rFonts w:cs="Arial"/>
          <w:noProof/>
          <w:lang w:eastAsia="pt-BR"/>
        </w:rPr>
        <mc:AlternateContent>
          <mc:Choice Requires="wps">
            <w:drawing>
              <wp:anchor distT="45720" distB="45720" distL="114300" distR="114300" simplePos="0" relativeHeight="251658240" behindDoc="0" locked="0" layoutInCell="1" allowOverlap="1" wp14:anchorId="7534AC7E" wp14:editId="5FEEF24E">
                <wp:simplePos x="0" y="0"/>
                <wp:positionH relativeFrom="column">
                  <wp:posOffset>-605155</wp:posOffset>
                </wp:positionH>
                <wp:positionV relativeFrom="paragraph">
                  <wp:posOffset>6624320</wp:posOffset>
                </wp:positionV>
                <wp:extent cx="6578600" cy="46291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62915"/>
                        </a:xfrm>
                        <a:prstGeom prst="rect">
                          <a:avLst/>
                        </a:prstGeom>
                        <a:noFill/>
                        <a:ln w="9525">
                          <a:noFill/>
                          <a:miter lim="800000"/>
                          <a:headEnd/>
                          <a:tailEnd/>
                        </a:ln>
                      </wps:spPr>
                      <wps:txb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4AC7E" id="Text Box 217" o:spid="_x0000_s1028" type="#_x0000_t202" style="position:absolute;left:0;text-align:left;margin-left:-47.65pt;margin-top:521.6pt;width:518pt;height:3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" filled="f" stroked="f">
                <v:textbo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v:textbox>
                <w10:wrap type="square"/>
              </v:shape>
            </w:pict>
          </mc:Fallback>
        </mc:AlternateContent>
      </w:r>
      <w:r w:rsidR="00CA30C3" w:rsidRPr="009B5661">
        <w:rPr>
          <w:rFonts w:cs="Arial"/>
          <w:i/>
          <w:noProof/>
          <w:lang w:eastAsia="pt-BR"/>
        </w:rPr>
        <mc:AlternateContent>
          <mc:Choice Requires="wps">
            <w:drawing>
              <wp:anchor distT="45720" distB="45720" distL="114300" distR="114300" simplePos="0" relativeHeight="251658241" behindDoc="0" locked="0" layoutInCell="1" allowOverlap="1" wp14:anchorId="1AE4A332" wp14:editId="59596C89">
                <wp:simplePos x="0" y="0"/>
                <wp:positionH relativeFrom="column">
                  <wp:posOffset>-1080135</wp:posOffset>
                </wp:positionH>
                <wp:positionV relativeFrom="paragraph">
                  <wp:posOffset>7567295</wp:posOffset>
                </wp:positionV>
                <wp:extent cx="7560310" cy="933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33450"/>
                        </a:xfrm>
                        <a:prstGeom prst="rect">
                          <a:avLst/>
                        </a:prstGeom>
                        <a:noFill/>
                        <a:ln w="9525">
                          <a:noFill/>
                          <a:miter lim="800000"/>
                          <a:headEnd/>
                          <a:tailEnd/>
                        </a:ln>
                      </wps:spPr>
                      <wps:txb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4A332" id="Text Box 1" o:spid="_x0000_s1029" type="#_x0000_t202" style="position:absolute;left:0;text-align:left;margin-left:-85.05pt;margin-top:595.85pt;width:595.3pt;height: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" filled="f" stroked="f">
                <v:textbo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v:textbox>
                <w10:wrap type="square"/>
              </v:shape>
            </w:pict>
          </mc:Fallback>
        </mc:AlternateContent>
      </w:r>
      <w:r w:rsidR="00CA30C3" w:rsidRPr="009B5661">
        <w:rPr>
          <w:rFonts w:cs="Arial"/>
        </w:rPr>
        <w:br w:type="page"/>
      </w:r>
    </w:p>
    <w:sdt>
      <w:sdtPr>
        <w:rPr>
          <w:rFonts w:eastAsiaTheme="minorHAnsi" w:cs="Arial"/>
          <w:color w:val="auto"/>
          <w:sz w:val="20"/>
          <w:szCs w:val="22"/>
          <w:lang w:eastAsia="en-US"/>
        </w:rPr>
        <w:id w:val="-1970114474"/>
        <w:docPartObj>
          <w:docPartGallery w:val="Table of Contents"/>
          <w:docPartUnique/>
        </w:docPartObj>
      </w:sdtPr>
      <w:sdtEndPr>
        <w:rPr>
          <w:sz w:val="14"/>
          <w:szCs w:val="14"/>
        </w:rPr>
      </w:sdtEndPr>
      <w:sdtContent>
        <w:p w14:paraId="35E85F8B" w14:textId="43CB1E34" w:rsidR="00FF7D30" w:rsidRPr="00410A76" w:rsidRDefault="004528BA" w:rsidP="00CF4002">
          <w:pPr>
            <w:pStyle w:val="CabealhodoSumrio"/>
            <w:spacing w:before="60" w:after="60" w:line="240" w:lineRule="auto"/>
            <w:ind w:right="-1"/>
            <w:rPr>
              <w:rFonts w:cs="Arial"/>
              <w:color w:val="auto"/>
              <w:sz w:val="16"/>
              <w:szCs w:val="16"/>
            </w:rPr>
          </w:pPr>
          <w:r w:rsidRPr="00410A76">
            <w:rPr>
              <w:rFonts w:cs="Arial"/>
              <w:noProof/>
              <w:sz w:val="14"/>
              <w:szCs w:val="14"/>
            </w:rPr>
            <mc:AlternateContent>
              <mc:Choice Requires="wps">
                <w:drawing>
                  <wp:anchor distT="0" distB="0" distL="114300" distR="114300" simplePos="0" relativeHeight="251658245" behindDoc="0" locked="0" layoutInCell="1" allowOverlap="1" wp14:anchorId="58C604FC" wp14:editId="11EC0D44">
                    <wp:simplePos x="0" y="0"/>
                    <wp:positionH relativeFrom="margin">
                      <wp:posOffset>-30480</wp:posOffset>
                    </wp:positionH>
                    <wp:positionV relativeFrom="paragraph">
                      <wp:posOffset>95885</wp:posOffset>
                    </wp:positionV>
                    <wp:extent cx="6172200" cy="7620"/>
                    <wp:effectExtent l="0" t="0" r="19050" b="30480"/>
                    <wp:wrapNone/>
                    <wp:docPr id="880217074"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A5030" id="Straight Connector 880217074"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7.55pt" to="483.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" strokecolor="#002060" strokeweight="1pt">
                    <v:stroke joinstyle="miter"/>
                    <w10:wrap anchorx="margin"/>
                  </v:line>
                </w:pict>
              </mc:Fallback>
            </mc:AlternateContent>
          </w:r>
        </w:p>
        <w:p w14:paraId="76EFA861" w14:textId="6C35E9A5" w:rsidR="000E36E3" w:rsidRPr="000E36E3" w:rsidRDefault="00FF7D30" w:rsidP="0065592B">
          <w:pPr>
            <w:pStyle w:val="Sumrio1"/>
            <w:rPr>
              <w:rFonts w:asciiTheme="minorHAnsi" w:eastAsiaTheme="minorEastAsia" w:hAnsiTheme="minorHAnsi"/>
              <w:kern w:val="2"/>
              <w:sz w:val="24"/>
              <w:szCs w:val="24"/>
              <w:lang w:eastAsia="pt-BR"/>
              <w14:ligatures w14:val="standardContextual"/>
            </w:rPr>
          </w:pPr>
          <w:r w:rsidRPr="000E36E3">
            <w:rPr>
              <w:rFonts w:cs="Arial"/>
            </w:rPr>
            <w:fldChar w:fldCharType="begin"/>
          </w:r>
          <w:r w:rsidRPr="000E36E3">
            <w:rPr>
              <w:rFonts w:cs="Arial"/>
            </w:rPr>
            <w:instrText xml:space="preserve"> TOC \o "1-3" \h \z \u </w:instrText>
          </w:r>
          <w:r w:rsidRPr="000E36E3">
            <w:rPr>
              <w:rFonts w:cs="Arial"/>
            </w:rPr>
            <w:fldChar w:fldCharType="separate"/>
          </w:r>
          <w:hyperlink w:anchor="_Toc215220839" w:history="1">
            <w:r w:rsidR="000E36E3" w:rsidRPr="0065592B">
              <w:rPr>
                <w:rStyle w:val="Hyperlink"/>
              </w:rPr>
              <w:t>DEMONSTRAÇÕES CONTÁBEIS INTERMEDIÁRIAS</w:t>
            </w:r>
            <w:r w:rsidR="000E36E3" w:rsidRPr="000E36E3">
              <w:rPr>
                <w:webHidden/>
              </w:rPr>
              <w:tab/>
            </w:r>
            <w:r w:rsidR="000E36E3" w:rsidRPr="000E36E3">
              <w:rPr>
                <w:webHidden/>
              </w:rPr>
              <w:fldChar w:fldCharType="begin"/>
            </w:r>
            <w:r w:rsidR="000E36E3" w:rsidRPr="000E36E3">
              <w:rPr>
                <w:webHidden/>
              </w:rPr>
              <w:instrText xml:space="preserve"> PAGEREF _Toc215220839 \h </w:instrText>
            </w:r>
            <w:r w:rsidR="000E36E3" w:rsidRPr="000E36E3">
              <w:rPr>
                <w:webHidden/>
              </w:rPr>
            </w:r>
            <w:r w:rsidR="000E36E3" w:rsidRPr="000E36E3">
              <w:rPr>
                <w:webHidden/>
              </w:rPr>
              <w:fldChar w:fldCharType="separate"/>
            </w:r>
            <w:r w:rsidR="00E81DE0">
              <w:rPr>
                <w:webHidden/>
              </w:rPr>
              <w:t>3</w:t>
            </w:r>
            <w:r w:rsidR="000E36E3" w:rsidRPr="000E36E3">
              <w:rPr>
                <w:webHidden/>
              </w:rPr>
              <w:fldChar w:fldCharType="end"/>
            </w:r>
          </w:hyperlink>
        </w:p>
        <w:p w14:paraId="631B87EC" w14:textId="7BBB7E0C"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0" w:history="1">
            <w:r w:rsidRPr="000E36E3">
              <w:rPr>
                <w:rStyle w:val="Hyperlink"/>
                <w:b w:val="0"/>
                <w:bCs w:val="0"/>
              </w:rPr>
              <w:t>BALANÇO PATRIMONIAL</w:t>
            </w:r>
            <w:r w:rsidRPr="000E36E3">
              <w:rPr>
                <w:webHidden/>
              </w:rPr>
              <w:tab/>
            </w:r>
            <w:r w:rsidRPr="000E36E3">
              <w:rPr>
                <w:webHidden/>
              </w:rPr>
              <w:fldChar w:fldCharType="begin"/>
            </w:r>
            <w:r w:rsidRPr="000E36E3">
              <w:rPr>
                <w:webHidden/>
              </w:rPr>
              <w:instrText xml:space="preserve"> PAGEREF _Toc215220840 \h </w:instrText>
            </w:r>
            <w:r w:rsidRPr="000E36E3">
              <w:rPr>
                <w:webHidden/>
              </w:rPr>
            </w:r>
            <w:r w:rsidRPr="000E36E3">
              <w:rPr>
                <w:webHidden/>
              </w:rPr>
              <w:fldChar w:fldCharType="separate"/>
            </w:r>
            <w:r w:rsidR="00E81DE0">
              <w:rPr>
                <w:webHidden/>
              </w:rPr>
              <w:t>3</w:t>
            </w:r>
            <w:r w:rsidRPr="000E36E3">
              <w:rPr>
                <w:webHidden/>
              </w:rPr>
              <w:fldChar w:fldCharType="end"/>
            </w:r>
          </w:hyperlink>
        </w:p>
        <w:p w14:paraId="323A5E26" w14:textId="36BE67C9"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1" w:history="1">
            <w:r w:rsidRPr="000E36E3">
              <w:rPr>
                <w:rStyle w:val="Hyperlink"/>
                <w:b w:val="0"/>
                <w:bCs w:val="0"/>
              </w:rPr>
              <w:t>DEMONSTRAÇÃO DO RESULTADO</w:t>
            </w:r>
            <w:r w:rsidRPr="000E36E3">
              <w:rPr>
                <w:webHidden/>
              </w:rPr>
              <w:tab/>
            </w:r>
            <w:r w:rsidRPr="000E36E3">
              <w:rPr>
                <w:webHidden/>
              </w:rPr>
              <w:fldChar w:fldCharType="begin"/>
            </w:r>
            <w:r w:rsidRPr="000E36E3">
              <w:rPr>
                <w:webHidden/>
              </w:rPr>
              <w:instrText xml:space="preserve"> PAGEREF _Toc215220841 \h </w:instrText>
            </w:r>
            <w:r w:rsidRPr="000E36E3">
              <w:rPr>
                <w:webHidden/>
              </w:rPr>
            </w:r>
            <w:r w:rsidRPr="000E36E3">
              <w:rPr>
                <w:webHidden/>
              </w:rPr>
              <w:fldChar w:fldCharType="separate"/>
            </w:r>
            <w:r w:rsidR="00E81DE0">
              <w:rPr>
                <w:webHidden/>
              </w:rPr>
              <w:t>3</w:t>
            </w:r>
            <w:r w:rsidRPr="000E36E3">
              <w:rPr>
                <w:webHidden/>
              </w:rPr>
              <w:fldChar w:fldCharType="end"/>
            </w:r>
          </w:hyperlink>
        </w:p>
        <w:p w14:paraId="043AA37C" w14:textId="3D160F48"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2" w:history="1">
            <w:r w:rsidRPr="000E36E3">
              <w:rPr>
                <w:rStyle w:val="Hyperlink"/>
                <w:b w:val="0"/>
                <w:bCs w:val="0"/>
              </w:rPr>
              <w:t>DEMONSTRAÇÃO DO RESULTADO ABRANGENTE</w:t>
            </w:r>
            <w:r w:rsidRPr="000E36E3">
              <w:rPr>
                <w:webHidden/>
              </w:rPr>
              <w:tab/>
            </w:r>
            <w:r w:rsidRPr="000E36E3">
              <w:rPr>
                <w:webHidden/>
              </w:rPr>
              <w:fldChar w:fldCharType="begin"/>
            </w:r>
            <w:r w:rsidRPr="000E36E3">
              <w:rPr>
                <w:webHidden/>
              </w:rPr>
              <w:instrText xml:space="preserve"> PAGEREF _Toc215220842 \h </w:instrText>
            </w:r>
            <w:r w:rsidRPr="000E36E3">
              <w:rPr>
                <w:webHidden/>
              </w:rPr>
            </w:r>
            <w:r w:rsidRPr="000E36E3">
              <w:rPr>
                <w:webHidden/>
              </w:rPr>
              <w:fldChar w:fldCharType="separate"/>
            </w:r>
            <w:r w:rsidR="00E81DE0">
              <w:rPr>
                <w:webHidden/>
              </w:rPr>
              <w:t>4</w:t>
            </w:r>
            <w:r w:rsidRPr="000E36E3">
              <w:rPr>
                <w:webHidden/>
              </w:rPr>
              <w:fldChar w:fldCharType="end"/>
            </w:r>
          </w:hyperlink>
        </w:p>
        <w:p w14:paraId="589E910E" w14:textId="6409F5B2"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3" w:history="1">
            <w:r w:rsidRPr="000E36E3">
              <w:rPr>
                <w:rStyle w:val="Hyperlink"/>
                <w:b w:val="0"/>
                <w:bCs w:val="0"/>
              </w:rPr>
              <w:t>DEMONSTRAÇÃO DAS MUTAÇÕES DO PATRIMÔNIO LÍQUIDO</w:t>
            </w:r>
            <w:r w:rsidRPr="000E36E3">
              <w:rPr>
                <w:webHidden/>
              </w:rPr>
              <w:tab/>
            </w:r>
            <w:r w:rsidRPr="000E36E3">
              <w:rPr>
                <w:webHidden/>
              </w:rPr>
              <w:fldChar w:fldCharType="begin"/>
            </w:r>
            <w:r w:rsidRPr="000E36E3">
              <w:rPr>
                <w:webHidden/>
              </w:rPr>
              <w:instrText xml:space="preserve"> PAGEREF _Toc215220843 \h </w:instrText>
            </w:r>
            <w:r w:rsidRPr="000E36E3">
              <w:rPr>
                <w:webHidden/>
              </w:rPr>
            </w:r>
            <w:r w:rsidRPr="000E36E3">
              <w:rPr>
                <w:webHidden/>
              </w:rPr>
              <w:fldChar w:fldCharType="separate"/>
            </w:r>
            <w:r w:rsidR="00E81DE0">
              <w:rPr>
                <w:webHidden/>
              </w:rPr>
              <w:t>4</w:t>
            </w:r>
            <w:r w:rsidRPr="000E36E3">
              <w:rPr>
                <w:webHidden/>
              </w:rPr>
              <w:fldChar w:fldCharType="end"/>
            </w:r>
          </w:hyperlink>
        </w:p>
        <w:p w14:paraId="562FAB17" w14:textId="0B819E74"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4" w:history="1">
            <w:r w:rsidRPr="000E36E3">
              <w:rPr>
                <w:rStyle w:val="Hyperlink"/>
                <w:b w:val="0"/>
                <w:bCs w:val="0"/>
              </w:rPr>
              <w:t>DEMONSTRAÇÃO DO VALOR ADICIONADO</w:t>
            </w:r>
            <w:r w:rsidRPr="000E36E3">
              <w:rPr>
                <w:webHidden/>
              </w:rPr>
              <w:tab/>
            </w:r>
            <w:r w:rsidRPr="000E36E3">
              <w:rPr>
                <w:webHidden/>
              </w:rPr>
              <w:fldChar w:fldCharType="begin"/>
            </w:r>
            <w:r w:rsidRPr="000E36E3">
              <w:rPr>
                <w:webHidden/>
              </w:rPr>
              <w:instrText xml:space="preserve"> PAGEREF _Toc215220844 \h </w:instrText>
            </w:r>
            <w:r w:rsidRPr="000E36E3">
              <w:rPr>
                <w:webHidden/>
              </w:rPr>
            </w:r>
            <w:r w:rsidRPr="000E36E3">
              <w:rPr>
                <w:webHidden/>
              </w:rPr>
              <w:fldChar w:fldCharType="separate"/>
            </w:r>
            <w:r w:rsidR="00E81DE0">
              <w:rPr>
                <w:webHidden/>
              </w:rPr>
              <w:t>4</w:t>
            </w:r>
            <w:r w:rsidRPr="000E36E3">
              <w:rPr>
                <w:webHidden/>
              </w:rPr>
              <w:fldChar w:fldCharType="end"/>
            </w:r>
          </w:hyperlink>
        </w:p>
        <w:p w14:paraId="7DC3657F" w14:textId="0BD14916" w:rsidR="000E36E3" w:rsidRDefault="000E36E3" w:rsidP="0065592B">
          <w:pPr>
            <w:pStyle w:val="Sumrio1"/>
            <w:rPr>
              <w:rStyle w:val="Hyperlink"/>
              <w:b w:val="0"/>
              <w:bCs w:val="0"/>
            </w:rPr>
          </w:pPr>
          <w:hyperlink w:anchor="_Toc215220845" w:history="1">
            <w:r w:rsidRPr="000E36E3">
              <w:rPr>
                <w:rStyle w:val="Hyperlink"/>
                <w:b w:val="0"/>
                <w:bCs w:val="0"/>
              </w:rPr>
              <w:t>DEMONSTRAÇÃO DOS FLUXOS DE CAIXA</w:t>
            </w:r>
            <w:r w:rsidRPr="000E36E3">
              <w:rPr>
                <w:webHidden/>
              </w:rPr>
              <w:tab/>
            </w:r>
            <w:r w:rsidRPr="000E36E3">
              <w:rPr>
                <w:webHidden/>
              </w:rPr>
              <w:fldChar w:fldCharType="begin"/>
            </w:r>
            <w:r w:rsidRPr="000E36E3">
              <w:rPr>
                <w:webHidden/>
              </w:rPr>
              <w:instrText xml:space="preserve"> PAGEREF _Toc215220845 \h </w:instrText>
            </w:r>
            <w:r w:rsidRPr="000E36E3">
              <w:rPr>
                <w:webHidden/>
              </w:rPr>
            </w:r>
            <w:r w:rsidRPr="000E36E3">
              <w:rPr>
                <w:webHidden/>
              </w:rPr>
              <w:fldChar w:fldCharType="separate"/>
            </w:r>
            <w:r w:rsidR="00E81DE0">
              <w:rPr>
                <w:webHidden/>
              </w:rPr>
              <w:t>5</w:t>
            </w:r>
            <w:r w:rsidRPr="000E36E3">
              <w:rPr>
                <w:webHidden/>
              </w:rPr>
              <w:fldChar w:fldCharType="end"/>
            </w:r>
          </w:hyperlink>
        </w:p>
        <w:p w14:paraId="685E4AEE" w14:textId="2604F2E5" w:rsidR="0065592B" w:rsidRPr="0065592B" w:rsidRDefault="0065592B" w:rsidP="0065592B">
          <w:pPr>
            <w:spacing w:after="0"/>
          </w:pPr>
          <w:r w:rsidRPr="00410A76">
            <w:rPr>
              <w:rFonts w:cs="Arial"/>
              <w:noProof/>
              <w:sz w:val="14"/>
              <w:szCs w:val="14"/>
            </w:rPr>
            <mc:AlternateContent>
              <mc:Choice Requires="wps">
                <w:drawing>
                  <wp:anchor distT="0" distB="0" distL="114300" distR="114300" simplePos="0" relativeHeight="251660323" behindDoc="0" locked="0" layoutInCell="1" allowOverlap="1" wp14:anchorId="575B743E" wp14:editId="1345666F">
                    <wp:simplePos x="0" y="0"/>
                    <wp:positionH relativeFrom="margin">
                      <wp:posOffset>-21590</wp:posOffset>
                    </wp:positionH>
                    <wp:positionV relativeFrom="paragraph">
                      <wp:posOffset>71120</wp:posOffset>
                    </wp:positionV>
                    <wp:extent cx="6172200" cy="7620"/>
                    <wp:effectExtent l="0" t="0" r="19050" b="30480"/>
                    <wp:wrapNone/>
                    <wp:docPr id="96706694"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C1764" id="Straight Connector 880217074" o:spid="_x0000_s1026" style="position:absolute;flip:y;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5.6pt" to="48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" strokecolor="#002060" strokeweight="1pt">
                    <v:stroke joinstyle="miter"/>
                    <w10:wrap anchorx="margin"/>
                  </v:line>
                </w:pict>
              </mc:Fallback>
            </mc:AlternateContent>
          </w:r>
        </w:p>
        <w:p w14:paraId="4C19B8AA" w14:textId="1286AFAE" w:rsidR="000E36E3" w:rsidRPr="0065592B" w:rsidRDefault="000E36E3" w:rsidP="0065592B">
          <w:pPr>
            <w:pStyle w:val="Sumrio1"/>
            <w:rPr>
              <w:rStyle w:val="Hyperlink"/>
            </w:rPr>
          </w:pPr>
          <w:hyperlink w:anchor="_Toc215220846" w:history="1">
            <w:r w:rsidRPr="0065592B">
              <w:rPr>
                <w:rStyle w:val="Hyperlink"/>
              </w:rPr>
              <w:t>NOTAS EXPLICATIVAS</w:t>
            </w:r>
            <w:r w:rsidRPr="0065592B">
              <w:rPr>
                <w:webHidden/>
              </w:rPr>
              <w:tab/>
            </w:r>
            <w:r w:rsidRPr="0065592B">
              <w:rPr>
                <w:webHidden/>
              </w:rPr>
              <w:fldChar w:fldCharType="begin"/>
            </w:r>
            <w:r w:rsidRPr="0065592B">
              <w:rPr>
                <w:webHidden/>
              </w:rPr>
              <w:instrText xml:space="preserve"> PAGEREF _Toc215220846 \h </w:instrText>
            </w:r>
            <w:r w:rsidRPr="0065592B">
              <w:rPr>
                <w:webHidden/>
              </w:rPr>
            </w:r>
            <w:r w:rsidRPr="0065592B">
              <w:rPr>
                <w:webHidden/>
              </w:rPr>
              <w:fldChar w:fldCharType="separate"/>
            </w:r>
            <w:r w:rsidR="00E81DE0">
              <w:rPr>
                <w:webHidden/>
              </w:rPr>
              <w:t>6</w:t>
            </w:r>
            <w:r w:rsidRPr="0065592B">
              <w:rPr>
                <w:webHidden/>
              </w:rPr>
              <w:fldChar w:fldCharType="end"/>
            </w:r>
          </w:hyperlink>
        </w:p>
        <w:p w14:paraId="11CE3198" w14:textId="47C6ED43"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7" w:history="1">
            <w:r w:rsidRPr="000E36E3">
              <w:rPr>
                <w:rStyle w:val="Hyperlink"/>
                <w:b w:val="0"/>
                <w:bCs w:val="0"/>
              </w:rPr>
              <w:t>NOTA 1 – A BB TECNOLOGIA E SERVIÇOS E SUAS OPERAÇÕES</w:t>
            </w:r>
            <w:r w:rsidRPr="000E36E3">
              <w:rPr>
                <w:webHidden/>
              </w:rPr>
              <w:tab/>
            </w:r>
            <w:r w:rsidRPr="000E36E3">
              <w:rPr>
                <w:webHidden/>
              </w:rPr>
              <w:fldChar w:fldCharType="begin"/>
            </w:r>
            <w:r w:rsidRPr="000E36E3">
              <w:rPr>
                <w:webHidden/>
              </w:rPr>
              <w:instrText xml:space="preserve"> PAGEREF _Toc215220847 \h </w:instrText>
            </w:r>
            <w:r w:rsidRPr="000E36E3">
              <w:rPr>
                <w:webHidden/>
              </w:rPr>
            </w:r>
            <w:r w:rsidRPr="000E36E3">
              <w:rPr>
                <w:webHidden/>
              </w:rPr>
              <w:fldChar w:fldCharType="separate"/>
            </w:r>
            <w:r w:rsidR="00E81DE0">
              <w:rPr>
                <w:webHidden/>
              </w:rPr>
              <w:t>6</w:t>
            </w:r>
            <w:r w:rsidRPr="000E36E3">
              <w:rPr>
                <w:webHidden/>
              </w:rPr>
              <w:fldChar w:fldCharType="end"/>
            </w:r>
          </w:hyperlink>
        </w:p>
        <w:p w14:paraId="2E5153E9" w14:textId="6303E3C7"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8" w:history="1">
            <w:r w:rsidRPr="000E36E3">
              <w:rPr>
                <w:rStyle w:val="Hyperlink"/>
                <w:b w:val="0"/>
                <w:bCs w:val="0"/>
              </w:rPr>
              <w:t>NOTA 2 – APRESENTAÇÃO DAS DEMONSTRAÇÕES CONTÁBEIS INTERMEDIÁRIAS</w:t>
            </w:r>
            <w:r w:rsidRPr="000E36E3">
              <w:rPr>
                <w:webHidden/>
              </w:rPr>
              <w:tab/>
            </w:r>
            <w:r w:rsidRPr="000E36E3">
              <w:rPr>
                <w:webHidden/>
              </w:rPr>
              <w:fldChar w:fldCharType="begin"/>
            </w:r>
            <w:r w:rsidRPr="000E36E3">
              <w:rPr>
                <w:webHidden/>
              </w:rPr>
              <w:instrText xml:space="preserve"> PAGEREF _Toc215220848 \h </w:instrText>
            </w:r>
            <w:r w:rsidRPr="000E36E3">
              <w:rPr>
                <w:webHidden/>
              </w:rPr>
            </w:r>
            <w:r w:rsidRPr="000E36E3">
              <w:rPr>
                <w:webHidden/>
              </w:rPr>
              <w:fldChar w:fldCharType="separate"/>
            </w:r>
            <w:r w:rsidR="00E81DE0">
              <w:rPr>
                <w:webHidden/>
              </w:rPr>
              <w:t>7</w:t>
            </w:r>
            <w:r w:rsidRPr="000E36E3">
              <w:rPr>
                <w:webHidden/>
              </w:rPr>
              <w:fldChar w:fldCharType="end"/>
            </w:r>
          </w:hyperlink>
        </w:p>
        <w:p w14:paraId="010CD443" w14:textId="4C6D769B"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49" w:history="1">
            <w:r w:rsidRPr="000E36E3">
              <w:rPr>
                <w:rStyle w:val="Hyperlink"/>
                <w:b w:val="0"/>
                <w:bCs w:val="0"/>
              </w:rPr>
              <w:t>NOTA 3 – POLÍTICAS CONTÁBEIS MATERIAIS</w:t>
            </w:r>
            <w:r w:rsidRPr="000E36E3">
              <w:rPr>
                <w:webHidden/>
              </w:rPr>
              <w:tab/>
            </w:r>
            <w:r w:rsidRPr="000E36E3">
              <w:rPr>
                <w:webHidden/>
              </w:rPr>
              <w:fldChar w:fldCharType="begin"/>
            </w:r>
            <w:r w:rsidRPr="000E36E3">
              <w:rPr>
                <w:webHidden/>
              </w:rPr>
              <w:instrText xml:space="preserve"> PAGEREF _Toc215220849 \h </w:instrText>
            </w:r>
            <w:r w:rsidRPr="000E36E3">
              <w:rPr>
                <w:webHidden/>
              </w:rPr>
            </w:r>
            <w:r w:rsidRPr="000E36E3">
              <w:rPr>
                <w:webHidden/>
              </w:rPr>
              <w:fldChar w:fldCharType="separate"/>
            </w:r>
            <w:r w:rsidR="00E81DE0">
              <w:rPr>
                <w:webHidden/>
              </w:rPr>
              <w:t>8</w:t>
            </w:r>
            <w:r w:rsidRPr="000E36E3">
              <w:rPr>
                <w:webHidden/>
              </w:rPr>
              <w:fldChar w:fldCharType="end"/>
            </w:r>
          </w:hyperlink>
        </w:p>
        <w:p w14:paraId="6437ADCF" w14:textId="2CCB3DC6"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0" w:history="1">
            <w:r w:rsidRPr="000E36E3">
              <w:rPr>
                <w:rStyle w:val="Hyperlink"/>
                <w:b w:val="0"/>
                <w:bCs w:val="0"/>
              </w:rPr>
              <w:t>NOTA 4 – PRINCIPAIS JULGAMENTOS E ESTIMATIVAS CONTÁBEIS</w:t>
            </w:r>
            <w:r w:rsidRPr="000E36E3">
              <w:rPr>
                <w:webHidden/>
              </w:rPr>
              <w:tab/>
            </w:r>
            <w:r w:rsidRPr="000E36E3">
              <w:rPr>
                <w:webHidden/>
              </w:rPr>
              <w:fldChar w:fldCharType="begin"/>
            </w:r>
            <w:r w:rsidRPr="000E36E3">
              <w:rPr>
                <w:webHidden/>
              </w:rPr>
              <w:instrText xml:space="preserve"> PAGEREF _Toc215220850 \h </w:instrText>
            </w:r>
            <w:r w:rsidRPr="000E36E3">
              <w:rPr>
                <w:webHidden/>
              </w:rPr>
            </w:r>
            <w:r w:rsidRPr="000E36E3">
              <w:rPr>
                <w:webHidden/>
              </w:rPr>
              <w:fldChar w:fldCharType="separate"/>
            </w:r>
            <w:r w:rsidR="00E81DE0">
              <w:rPr>
                <w:webHidden/>
              </w:rPr>
              <w:t>12</w:t>
            </w:r>
            <w:r w:rsidRPr="000E36E3">
              <w:rPr>
                <w:webHidden/>
              </w:rPr>
              <w:fldChar w:fldCharType="end"/>
            </w:r>
          </w:hyperlink>
        </w:p>
        <w:p w14:paraId="4713C321" w14:textId="01392CCC"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1" w:history="1">
            <w:r w:rsidRPr="000E36E3">
              <w:rPr>
                <w:rStyle w:val="Hyperlink"/>
                <w:b w:val="0"/>
                <w:bCs w:val="0"/>
              </w:rPr>
              <w:t>NOTA 5 – CAIXA E EQUIVALENTES DE CAIXA</w:t>
            </w:r>
            <w:r w:rsidRPr="000E36E3">
              <w:rPr>
                <w:webHidden/>
              </w:rPr>
              <w:tab/>
            </w:r>
            <w:r w:rsidRPr="000E36E3">
              <w:rPr>
                <w:webHidden/>
              </w:rPr>
              <w:fldChar w:fldCharType="begin"/>
            </w:r>
            <w:r w:rsidRPr="000E36E3">
              <w:rPr>
                <w:webHidden/>
              </w:rPr>
              <w:instrText xml:space="preserve"> PAGEREF _Toc215220851 \h </w:instrText>
            </w:r>
            <w:r w:rsidRPr="000E36E3">
              <w:rPr>
                <w:webHidden/>
              </w:rPr>
            </w:r>
            <w:r w:rsidRPr="000E36E3">
              <w:rPr>
                <w:webHidden/>
              </w:rPr>
              <w:fldChar w:fldCharType="separate"/>
            </w:r>
            <w:r w:rsidR="00E81DE0">
              <w:rPr>
                <w:webHidden/>
              </w:rPr>
              <w:t>12</w:t>
            </w:r>
            <w:r w:rsidRPr="000E36E3">
              <w:rPr>
                <w:webHidden/>
              </w:rPr>
              <w:fldChar w:fldCharType="end"/>
            </w:r>
          </w:hyperlink>
        </w:p>
        <w:p w14:paraId="5C31A1A1" w14:textId="669E1BF9"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2" w:history="1">
            <w:r w:rsidRPr="000E36E3">
              <w:rPr>
                <w:rStyle w:val="Hyperlink"/>
                <w:b w:val="0"/>
                <w:bCs w:val="0"/>
              </w:rPr>
              <w:t>NOTA 6 – CLIENTES</w:t>
            </w:r>
            <w:r w:rsidRPr="000E36E3">
              <w:rPr>
                <w:webHidden/>
              </w:rPr>
              <w:tab/>
            </w:r>
            <w:r w:rsidRPr="000E36E3">
              <w:rPr>
                <w:webHidden/>
              </w:rPr>
              <w:fldChar w:fldCharType="begin"/>
            </w:r>
            <w:r w:rsidRPr="000E36E3">
              <w:rPr>
                <w:webHidden/>
              </w:rPr>
              <w:instrText xml:space="preserve"> PAGEREF _Toc215220852 \h </w:instrText>
            </w:r>
            <w:r w:rsidRPr="000E36E3">
              <w:rPr>
                <w:webHidden/>
              </w:rPr>
            </w:r>
            <w:r w:rsidRPr="000E36E3">
              <w:rPr>
                <w:webHidden/>
              </w:rPr>
              <w:fldChar w:fldCharType="separate"/>
            </w:r>
            <w:r w:rsidR="00E81DE0">
              <w:rPr>
                <w:webHidden/>
              </w:rPr>
              <w:t>12</w:t>
            </w:r>
            <w:r w:rsidRPr="000E36E3">
              <w:rPr>
                <w:webHidden/>
              </w:rPr>
              <w:fldChar w:fldCharType="end"/>
            </w:r>
          </w:hyperlink>
        </w:p>
        <w:p w14:paraId="771272C1" w14:textId="6186E465"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3" w:history="1">
            <w:r w:rsidRPr="000E36E3">
              <w:rPr>
                <w:rStyle w:val="Hyperlink"/>
                <w:b w:val="0"/>
                <w:bCs w:val="0"/>
              </w:rPr>
              <w:t>NOTA 7 – ESTOQUES</w:t>
            </w:r>
            <w:r w:rsidRPr="000E36E3">
              <w:rPr>
                <w:webHidden/>
              </w:rPr>
              <w:tab/>
            </w:r>
            <w:r w:rsidRPr="000E36E3">
              <w:rPr>
                <w:webHidden/>
              </w:rPr>
              <w:fldChar w:fldCharType="begin"/>
            </w:r>
            <w:r w:rsidRPr="000E36E3">
              <w:rPr>
                <w:webHidden/>
              </w:rPr>
              <w:instrText xml:space="preserve"> PAGEREF _Toc215220853 \h </w:instrText>
            </w:r>
            <w:r w:rsidRPr="000E36E3">
              <w:rPr>
                <w:webHidden/>
              </w:rPr>
            </w:r>
            <w:r w:rsidRPr="000E36E3">
              <w:rPr>
                <w:webHidden/>
              </w:rPr>
              <w:fldChar w:fldCharType="separate"/>
            </w:r>
            <w:r w:rsidR="00E81DE0">
              <w:rPr>
                <w:webHidden/>
              </w:rPr>
              <w:t>13</w:t>
            </w:r>
            <w:r w:rsidRPr="000E36E3">
              <w:rPr>
                <w:webHidden/>
              </w:rPr>
              <w:fldChar w:fldCharType="end"/>
            </w:r>
          </w:hyperlink>
        </w:p>
        <w:p w14:paraId="19C94B14" w14:textId="65F2C966"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4" w:history="1">
            <w:r w:rsidRPr="000E36E3">
              <w:rPr>
                <w:rStyle w:val="Hyperlink"/>
                <w:b w:val="0"/>
                <w:bCs w:val="0"/>
              </w:rPr>
              <w:t>NOTA 8 – IMPOSTOS E TAXAS A RECUPERAR</w:t>
            </w:r>
            <w:r w:rsidRPr="000E36E3">
              <w:rPr>
                <w:webHidden/>
              </w:rPr>
              <w:tab/>
            </w:r>
            <w:r w:rsidRPr="000E36E3">
              <w:rPr>
                <w:webHidden/>
              </w:rPr>
              <w:fldChar w:fldCharType="begin"/>
            </w:r>
            <w:r w:rsidRPr="000E36E3">
              <w:rPr>
                <w:webHidden/>
              </w:rPr>
              <w:instrText xml:space="preserve"> PAGEREF _Toc215220854 \h </w:instrText>
            </w:r>
            <w:r w:rsidRPr="000E36E3">
              <w:rPr>
                <w:webHidden/>
              </w:rPr>
            </w:r>
            <w:r w:rsidRPr="000E36E3">
              <w:rPr>
                <w:webHidden/>
              </w:rPr>
              <w:fldChar w:fldCharType="separate"/>
            </w:r>
            <w:r w:rsidR="00E81DE0">
              <w:rPr>
                <w:webHidden/>
              </w:rPr>
              <w:t>13</w:t>
            </w:r>
            <w:r w:rsidRPr="000E36E3">
              <w:rPr>
                <w:webHidden/>
              </w:rPr>
              <w:fldChar w:fldCharType="end"/>
            </w:r>
          </w:hyperlink>
        </w:p>
        <w:p w14:paraId="5A520692" w14:textId="62EB48B0"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5" w:history="1">
            <w:r w:rsidRPr="000E36E3">
              <w:rPr>
                <w:rStyle w:val="Hyperlink"/>
                <w:b w:val="0"/>
                <w:bCs w:val="0"/>
              </w:rPr>
              <w:t>NOTA 9 – CUSTOS E DESPESAS ANTECIPADAS</w:t>
            </w:r>
            <w:r w:rsidRPr="000E36E3">
              <w:rPr>
                <w:webHidden/>
              </w:rPr>
              <w:tab/>
            </w:r>
            <w:r w:rsidRPr="000E36E3">
              <w:rPr>
                <w:webHidden/>
              </w:rPr>
              <w:fldChar w:fldCharType="begin"/>
            </w:r>
            <w:r w:rsidRPr="000E36E3">
              <w:rPr>
                <w:webHidden/>
              </w:rPr>
              <w:instrText xml:space="preserve"> PAGEREF _Toc215220855 \h </w:instrText>
            </w:r>
            <w:r w:rsidRPr="000E36E3">
              <w:rPr>
                <w:webHidden/>
              </w:rPr>
            </w:r>
            <w:r w:rsidRPr="000E36E3">
              <w:rPr>
                <w:webHidden/>
              </w:rPr>
              <w:fldChar w:fldCharType="separate"/>
            </w:r>
            <w:r w:rsidR="00E81DE0">
              <w:rPr>
                <w:webHidden/>
              </w:rPr>
              <w:t>14</w:t>
            </w:r>
            <w:r w:rsidRPr="000E36E3">
              <w:rPr>
                <w:webHidden/>
              </w:rPr>
              <w:fldChar w:fldCharType="end"/>
            </w:r>
          </w:hyperlink>
        </w:p>
        <w:p w14:paraId="17D2F3BF" w14:textId="65BD732E"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6" w:history="1">
            <w:r w:rsidRPr="000E36E3">
              <w:rPr>
                <w:rStyle w:val="Hyperlink"/>
                <w:b w:val="0"/>
                <w:bCs w:val="0"/>
              </w:rPr>
              <w:t>NOTA 10 – OUTROS ATIVOS</w:t>
            </w:r>
            <w:r w:rsidRPr="000E36E3">
              <w:rPr>
                <w:webHidden/>
              </w:rPr>
              <w:tab/>
            </w:r>
            <w:r w:rsidRPr="000E36E3">
              <w:rPr>
                <w:webHidden/>
              </w:rPr>
              <w:fldChar w:fldCharType="begin"/>
            </w:r>
            <w:r w:rsidRPr="000E36E3">
              <w:rPr>
                <w:webHidden/>
              </w:rPr>
              <w:instrText xml:space="preserve"> PAGEREF _Toc215220856 \h </w:instrText>
            </w:r>
            <w:r w:rsidRPr="000E36E3">
              <w:rPr>
                <w:webHidden/>
              </w:rPr>
            </w:r>
            <w:r w:rsidRPr="000E36E3">
              <w:rPr>
                <w:webHidden/>
              </w:rPr>
              <w:fldChar w:fldCharType="separate"/>
            </w:r>
            <w:r w:rsidR="00E81DE0">
              <w:rPr>
                <w:webHidden/>
              </w:rPr>
              <w:t>14</w:t>
            </w:r>
            <w:r w:rsidRPr="000E36E3">
              <w:rPr>
                <w:webHidden/>
              </w:rPr>
              <w:fldChar w:fldCharType="end"/>
            </w:r>
          </w:hyperlink>
        </w:p>
        <w:p w14:paraId="12DD9EA9" w14:textId="71AE8443"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7" w:history="1">
            <w:r w:rsidRPr="000E36E3">
              <w:rPr>
                <w:rStyle w:val="Hyperlink"/>
                <w:b w:val="0"/>
                <w:bCs w:val="0"/>
              </w:rPr>
              <w:t>NOTA 11 – IMPOSTO DE RENDA E CONTRIBUIÇÃO SOCIAL</w:t>
            </w:r>
            <w:r w:rsidRPr="000E36E3">
              <w:rPr>
                <w:webHidden/>
              </w:rPr>
              <w:tab/>
            </w:r>
            <w:r w:rsidRPr="000E36E3">
              <w:rPr>
                <w:webHidden/>
              </w:rPr>
              <w:fldChar w:fldCharType="begin"/>
            </w:r>
            <w:r w:rsidRPr="000E36E3">
              <w:rPr>
                <w:webHidden/>
              </w:rPr>
              <w:instrText xml:space="preserve"> PAGEREF _Toc215220857 \h </w:instrText>
            </w:r>
            <w:r w:rsidRPr="000E36E3">
              <w:rPr>
                <w:webHidden/>
              </w:rPr>
            </w:r>
            <w:r w:rsidRPr="000E36E3">
              <w:rPr>
                <w:webHidden/>
              </w:rPr>
              <w:fldChar w:fldCharType="separate"/>
            </w:r>
            <w:r w:rsidR="00E81DE0">
              <w:rPr>
                <w:webHidden/>
              </w:rPr>
              <w:t>15</w:t>
            </w:r>
            <w:r w:rsidRPr="000E36E3">
              <w:rPr>
                <w:webHidden/>
              </w:rPr>
              <w:fldChar w:fldCharType="end"/>
            </w:r>
          </w:hyperlink>
        </w:p>
        <w:p w14:paraId="5B1C7CAE" w14:textId="743F2330"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8" w:history="1">
            <w:r w:rsidRPr="000E36E3">
              <w:rPr>
                <w:rStyle w:val="Hyperlink"/>
                <w:b w:val="0"/>
                <w:bCs w:val="0"/>
              </w:rPr>
              <w:t>NOTA 12 – CRÉDITOS E OUTROS VALORES</w:t>
            </w:r>
            <w:r w:rsidRPr="000E36E3">
              <w:rPr>
                <w:webHidden/>
              </w:rPr>
              <w:tab/>
            </w:r>
            <w:r w:rsidRPr="000E36E3">
              <w:rPr>
                <w:webHidden/>
              </w:rPr>
              <w:fldChar w:fldCharType="begin"/>
            </w:r>
            <w:r w:rsidRPr="000E36E3">
              <w:rPr>
                <w:webHidden/>
              </w:rPr>
              <w:instrText xml:space="preserve"> PAGEREF _Toc215220858 \h </w:instrText>
            </w:r>
            <w:r w:rsidRPr="000E36E3">
              <w:rPr>
                <w:webHidden/>
              </w:rPr>
            </w:r>
            <w:r w:rsidRPr="000E36E3">
              <w:rPr>
                <w:webHidden/>
              </w:rPr>
              <w:fldChar w:fldCharType="separate"/>
            </w:r>
            <w:r w:rsidR="00E81DE0">
              <w:rPr>
                <w:webHidden/>
              </w:rPr>
              <w:t>15</w:t>
            </w:r>
            <w:r w:rsidRPr="000E36E3">
              <w:rPr>
                <w:webHidden/>
              </w:rPr>
              <w:fldChar w:fldCharType="end"/>
            </w:r>
          </w:hyperlink>
        </w:p>
        <w:p w14:paraId="6EE7FD65" w14:textId="6E282466"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59" w:history="1">
            <w:r w:rsidRPr="000E36E3">
              <w:rPr>
                <w:rStyle w:val="Hyperlink"/>
                <w:b w:val="0"/>
                <w:bCs w:val="0"/>
              </w:rPr>
              <w:t>NOTA 13 – DEPÓSITOS JUDICIAIS</w:t>
            </w:r>
            <w:r w:rsidRPr="000E36E3">
              <w:rPr>
                <w:webHidden/>
              </w:rPr>
              <w:tab/>
            </w:r>
            <w:r w:rsidRPr="000E36E3">
              <w:rPr>
                <w:webHidden/>
              </w:rPr>
              <w:fldChar w:fldCharType="begin"/>
            </w:r>
            <w:r w:rsidRPr="000E36E3">
              <w:rPr>
                <w:webHidden/>
              </w:rPr>
              <w:instrText xml:space="preserve"> PAGEREF _Toc215220859 \h </w:instrText>
            </w:r>
            <w:r w:rsidRPr="000E36E3">
              <w:rPr>
                <w:webHidden/>
              </w:rPr>
            </w:r>
            <w:r w:rsidRPr="000E36E3">
              <w:rPr>
                <w:webHidden/>
              </w:rPr>
              <w:fldChar w:fldCharType="separate"/>
            </w:r>
            <w:r w:rsidR="00E81DE0">
              <w:rPr>
                <w:webHidden/>
              </w:rPr>
              <w:t>16</w:t>
            </w:r>
            <w:r w:rsidRPr="000E36E3">
              <w:rPr>
                <w:webHidden/>
              </w:rPr>
              <w:fldChar w:fldCharType="end"/>
            </w:r>
          </w:hyperlink>
        </w:p>
        <w:p w14:paraId="54F0F1E5" w14:textId="1ECAD2A9"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0" w:history="1">
            <w:r w:rsidRPr="000E36E3">
              <w:rPr>
                <w:rStyle w:val="Hyperlink"/>
                <w:b w:val="0"/>
                <w:bCs w:val="0"/>
              </w:rPr>
              <w:t>NOTA 14 – CRÉDITOS A RECEBER</w:t>
            </w:r>
            <w:r w:rsidRPr="000E36E3">
              <w:rPr>
                <w:webHidden/>
              </w:rPr>
              <w:tab/>
            </w:r>
            <w:r w:rsidRPr="000E36E3">
              <w:rPr>
                <w:webHidden/>
              </w:rPr>
              <w:fldChar w:fldCharType="begin"/>
            </w:r>
            <w:r w:rsidRPr="000E36E3">
              <w:rPr>
                <w:webHidden/>
              </w:rPr>
              <w:instrText xml:space="preserve"> PAGEREF _Toc215220860 \h </w:instrText>
            </w:r>
            <w:r w:rsidRPr="000E36E3">
              <w:rPr>
                <w:webHidden/>
              </w:rPr>
            </w:r>
            <w:r w:rsidRPr="000E36E3">
              <w:rPr>
                <w:webHidden/>
              </w:rPr>
              <w:fldChar w:fldCharType="separate"/>
            </w:r>
            <w:r w:rsidR="00E81DE0">
              <w:rPr>
                <w:webHidden/>
              </w:rPr>
              <w:t>16</w:t>
            </w:r>
            <w:r w:rsidRPr="000E36E3">
              <w:rPr>
                <w:webHidden/>
              </w:rPr>
              <w:fldChar w:fldCharType="end"/>
            </w:r>
          </w:hyperlink>
        </w:p>
        <w:p w14:paraId="3A7CAEBD" w14:textId="37A0D05D"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1" w:history="1">
            <w:r w:rsidRPr="000E36E3">
              <w:rPr>
                <w:rStyle w:val="Hyperlink"/>
                <w:b w:val="0"/>
                <w:bCs w:val="0"/>
              </w:rPr>
              <w:t>NOTA 15 – IMOBILIZADO</w:t>
            </w:r>
            <w:r w:rsidRPr="000E36E3">
              <w:rPr>
                <w:webHidden/>
              </w:rPr>
              <w:tab/>
            </w:r>
            <w:r w:rsidRPr="000E36E3">
              <w:rPr>
                <w:webHidden/>
              </w:rPr>
              <w:fldChar w:fldCharType="begin"/>
            </w:r>
            <w:r w:rsidRPr="000E36E3">
              <w:rPr>
                <w:webHidden/>
              </w:rPr>
              <w:instrText xml:space="preserve"> PAGEREF _Toc215220861 \h </w:instrText>
            </w:r>
            <w:r w:rsidRPr="000E36E3">
              <w:rPr>
                <w:webHidden/>
              </w:rPr>
            </w:r>
            <w:r w:rsidRPr="000E36E3">
              <w:rPr>
                <w:webHidden/>
              </w:rPr>
              <w:fldChar w:fldCharType="separate"/>
            </w:r>
            <w:r w:rsidR="00E81DE0">
              <w:rPr>
                <w:webHidden/>
              </w:rPr>
              <w:t>16</w:t>
            </w:r>
            <w:r w:rsidRPr="000E36E3">
              <w:rPr>
                <w:webHidden/>
              </w:rPr>
              <w:fldChar w:fldCharType="end"/>
            </w:r>
          </w:hyperlink>
        </w:p>
        <w:p w14:paraId="5C486C9D" w14:textId="0172A45E"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2" w:history="1">
            <w:r w:rsidRPr="000E36E3">
              <w:rPr>
                <w:rStyle w:val="Hyperlink"/>
                <w:b w:val="0"/>
                <w:bCs w:val="0"/>
              </w:rPr>
              <w:t>NOTA 16 – INTANGÍVEL</w:t>
            </w:r>
            <w:r w:rsidRPr="000E36E3">
              <w:rPr>
                <w:webHidden/>
              </w:rPr>
              <w:tab/>
            </w:r>
            <w:r w:rsidRPr="000E36E3">
              <w:rPr>
                <w:webHidden/>
              </w:rPr>
              <w:fldChar w:fldCharType="begin"/>
            </w:r>
            <w:r w:rsidRPr="000E36E3">
              <w:rPr>
                <w:webHidden/>
              </w:rPr>
              <w:instrText xml:space="preserve"> PAGEREF _Toc215220862 \h </w:instrText>
            </w:r>
            <w:r w:rsidRPr="000E36E3">
              <w:rPr>
                <w:webHidden/>
              </w:rPr>
            </w:r>
            <w:r w:rsidRPr="000E36E3">
              <w:rPr>
                <w:webHidden/>
              </w:rPr>
              <w:fldChar w:fldCharType="separate"/>
            </w:r>
            <w:r w:rsidR="00E81DE0">
              <w:rPr>
                <w:webHidden/>
              </w:rPr>
              <w:t>17</w:t>
            </w:r>
            <w:r w:rsidRPr="000E36E3">
              <w:rPr>
                <w:webHidden/>
              </w:rPr>
              <w:fldChar w:fldCharType="end"/>
            </w:r>
          </w:hyperlink>
        </w:p>
        <w:p w14:paraId="617BA8B6" w14:textId="0D17D3F8"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3" w:history="1">
            <w:r w:rsidRPr="000E36E3">
              <w:rPr>
                <w:rStyle w:val="Hyperlink"/>
                <w:b w:val="0"/>
                <w:bCs w:val="0"/>
              </w:rPr>
              <w:t>NOTA 17 – FORNECEDORES</w:t>
            </w:r>
            <w:r w:rsidRPr="000E36E3">
              <w:rPr>
                <w:webHidden/>
              </w:rPr>
              <w:tab/>
            </w:r>
            <w:r w:rsidRPr="000E36E3">
              <w:rPr>
                <w:webHidden/>
              </w:rPr>
              <w:fldChar w:fldCharType="begin"/>
            </w:r>
            <w:r w:rsidRPr="000E36E3">
              <w:rPr>
                <w:webHidden/>
              </w:rPr>
              <w:instrText xml:space="preserve"> PAGEREF _Toc215220863 \h </w:instrText>
            </w:r>
            <w:r w:rsidRPr="000E36E3">
              <w:rPr>
                <w:webHidden/>
              </w:rPr>
            </w:r>
            <w:r w:rsidRPr="000E36E3">
              <w:rPr>
                <w:webHidden/>
              </w:rPr>
              <w:fldChar w:fldCharType="separate"/>
            </w:r>
            <w:r w:rsidR="00E81DE0">
              <w:rPr>
                <w:webHidden/>
              </w:rPr>
              <w:t>17</w:t>
            </w:r>
            <w:r w:rsidRPr="000E36E3">
              <w:rPr>
                <w:webHidden/>
              </w:rPr>
              <w:fldChar w:fldCharType="end"/>
            </w:r>
          </w:hyperlink>
        </w:p>
        <w:p w14:paraId="60043A9D" w14:textId="2F8DCB02"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4" w:history="1">
            <w:r w:rsidRPr="000E36E3">
              <w:rPr>
                <w:rStyle w:val="Hyperlink"/>
                <w:b w:val="0"/>
                <w:bCs w:val="0"/>
              </w:rPr>
              <w:t>NOTA 18 – IMPOSTOS E CONTRIBUIÇÕES</w:t>
            </w:r>
            <w:r w:rsidRPr="000E36E3">
              <w:rPr>
                <w:webHidden/>
              </w:rPr>
              <w:tab/>
            </w:r>
            <w:r w:rsidRPr="000E36E3">
              <w:rPr>
                <w:webHidden/>
              </w:rPr>
              <w:fldChar w:fldCharType="begin"/>
            </w:r>
            <w:r w:rsidRPr="000E36E3">
              <w:rPr>
                <w:webHidden/>
              </w:rPr>
              <w:instrText xml:space="preserve"> PAGEREF _Toc215220864 \h </w:instrText>
            </w:r>
            <w:r w:rsidRPr="000E36E3">
              <w:rPr>
                <w:webHidden/>
              </w:rPr>
            </w:r>
            <w:r w:rsidRPr="000E36E3">
              <w:rPr>
                <w:webHidden/>
              </w:rPr>
              <w:fldChar w:fldCharType="separate"/>
            </w:r>
            <w:r w:rsidR="00E81DE0">
              <w:rPr>
                <w:webHidden/>
              </w:rPr>
              <w:t>17</w:t>
            </w:r>
            <w:r w:rsidRPr="000E36E3">
              <w:rPr>
                <w:webHidden/>
              </w:rPr>
              <w:fldChar w:fldCharType="end"/>
            </w:r>
          </w:hyperlink>
        </w:p>
        <w:p w14:paraId="1D49737A" w14:textId="5B6AACBC"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5" w:history="1">
            <w:r w:rsidRPr="000E36E3">
              <w:rPr>
                <w:rStyle w:val="Hyperlink"/>
                <w:b w:val="0"/>
                <w:bCs w:val="0"/>
              </w:rPr>
              <w:t>NOTA 19 – EMPRÉSTIMOS</w:t>
            </w:r>
            <w:r w:rsidRPr="000E36E3">
              <w:rPr>
                <w:webHidden/>
              </w:rPr>
              <w:tab/>
            </w:r>
            <w:r w:rsidRPr="000E36E3">
              <w:rPr>
                <w:webHidden/>
              </w:rPr>
              <w:fldChar w:fldCharType="begin"/>
            </w:r>
            <w:r w:rsidRPr="000E36E3">
              <w:rPr>
                <w:webHidden/>
              </w:rPr>
              <w:instrText xml:space="preserve"> PAGEREF _Toc215220865 \h </w:instrText>
            </w:r>
            <w:r w:rsidRPr="000E36E3">
              <w:rPr>
                <w:webHidden/>
              </w:rPr>
            </w:r>
            <w:r w:rsidRPr="000E36E3">
              <w:rPr>
                <w:webHidden/>
              </w:rPr>
              <w:fldChar w:fldCharType="separate"/>
            </w:r>
            <w:r w:rsidR="00E81DE0">
              <w:rPr>
                <w:webHidden/>
              </w:rPr>
              <w:t>17</w:t>
            </w:r>
            <w:r w:rsidRPr="000E36E3">
              <w:rPr>
                <w:webHidden/>
              </w:rPr>
              <w:fldChar w:fldCharType="end"/>
            </w:r>
          </w:hyperlink>
        </w:p>
        <w:p w14:paraId="25DFCC04" w14:textId="700C972C"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6" w:history="1">
            <w:r w:rsidRPr="000E36E3">
              <w:rPr>
                <w:rStyle w:val="Hyperlink"/>
                <w:b w:val="0"/>
                <w:bCs w:val="0"/>
              </w:rPr>
              <w:t>NOTA 20 – SALÁRIOS E BENEFÍCIOS A PAGAR</w:t>
            </w:r>
            <w:r w:rsidRPr="000E36E3">
              <w:rPr>
                <w:webHidden/>
              </w:rPr>
              <w:tab/>
            </w:r>
            <w:r w:rsidRPr="000E36E3">
              <w:rPr>
                <w:webHidden/>
              </w:rPr>
              <w:fldChar w:fldCharType="begin"/>
            </w:r>
            <w:r w:rsidRPr="000E36E3">
              <w:rPr>
                <w:webHidden/>
              </w:rPr>
              <w:instrText xml:space="preserve"> PAGEREF _Toc215220866 \h </w:instrText>
            </w:r>
            <w:r w:rsidRPr="000E36E3">
              <w:rPr>
                <w:webHidden/>
              </w:rPr>
            </w:r>
            <w:r w:rsidRPr="000E36E3">
              <w:rPr>
                <w:webHidden/>
              </w:rPr>
              <w:fldChar w:fldCharType="separate"/>
            </w:r>
            <w:r w:rsidR="00E81DE0">
              <w:rPr>
                <w:webHidden/>
              </w:rPr>
              <w:t>18</w:t>
            </w:r>
            <w:r w:rsidRPr="000E36E3">
              <w:rPr>
                <w:webHidden/>
              </w:rPr>
              <w:fldChar w:fldCharType="end"/>
            </w:r>
          </w:hyperlink>
        </w:p>
        <w:p w14:paraId="15A26DE1" w14:textId="44F52EA7"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7" w:history="1">
            <w:r w:rsidRPr="000E36E3">
              <w:rPr>
                <w:rStyle w:val="Hyperlink"/>
                <w:b w:val="0"/>
                <w:bCs w:val="0"/>
              </w:rPr>
              <w:t>NOTA 21 – PROVISÕES DE PESSOAL</w:t>
            </w:r>
            <w:r w:rsidRPr="000E36E3">
              <w:rPr>
                <w:webHidden/>
              </w:rPr>
              <w:tab/>
            </w:r>
            <w:r w:rsidRPr="000E36E3">
              <w:rPr>
                <w:webHidden/>
              </w:rPr>
              <w:fldChar w:fldCharType="begin"/>
            </w:r>
            <w:r w:rsidRPr="000E36E3">
              <w:rPr>
                <w:webHidden/>
              </w:rPr>
              <w:instrText xml:space="preserve"> PAGEREF _Toc215220867 \h </w:instrText>
            </w:r>
            <w:r w:rsidRPr="000E36E3">
              <w:rPr>
                <w:webHidden/>
              </w:rPr>
            </w:r>
            <w:r w:rsidRPr="000E36E3">
              <w:rPr>
                <w:webHidden/>
              </w:rPr>
              <w:fldChar w:fldCharType="separate"/>
            </w:r>
            <w:r w:rsidR="00E81DE0">
              <w:rPr>
                <w:webHidden/>
              </w:rPr>
              <w:t>19</w:t>
            </w:r>
            <w:r w:rsidRPr="000E36E3">
              <w:rPr>
                <w:webHidden/>
              </w:rPr>
              <w:fldChar w:fldCharType="end"/>
            </w:r>
          </w:hyperlink>
        </w:p>
        <w:p w14:paraId="135DFB9A" w14:textId="13430C40"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8" w:history="1">
            <w:r w:rsidRPr="000E36E3">
              <w:rPr>
                <w:rStyle w:val="Hyperlink"/>
                <w:b w:val="0"/>
                <w:bCs w:val="0"/>
              </w:rPr>
              <w:t>NOTA 22 – PROVISÕES DE IMPOSTOS E CONTRIBUIÇÕES</w:t>
            </w:r>
            <w:r w:rsidRPr="000E36E3">
              <w:rPr>
                <w:webHidden/>
              </w:rPr>
              <w:tab/>
            </w:r>
            <w:r w:rsidRPr="000E36E3">
              <w:rPr>
                <w:webHidden/>
              </w:rPr>
              <w:fldChar w:fldCharType="begin"/>
            </w:r>
            <w:r w:rsidRPr="000E36E3">
              <w:rPr>
                <w:webHidden/>
              </w:rPr>
              <w:instrText xml:space="preserve"> PAGEREF _Toc215220868 \h </w:instrText>
            </w:r>
            <w:r w:rsidRPr="000E36E3">
              <w:rPr>
                <w:webHidden/>
              </w:rPr>
            </w:r>
            <w:r w:rsidRPr="000E36E3">
              <w:rPr>
                <w:webHidden/>
              </w:rPr>
              <w:fldChar w:fldCharType="separate"/>
            </w:r>
            <w:r w:rsidR="00E81DE0">
              <w:rPr>
                <w:webHidden/>
              </w:rPr>
              <w:t>19</w:t>
            </w:r>
            <w:r w:rsidRPr="000E36E3">
              <w:rPr>
                <w:webHidden/>
              </w:rPr>
              <w:fldChar w:fldCharType="end"/>
            </w:r>
          </w:hyperlink>
        </w:p>
        <w:p w14:paraId="1789F287" w14:textId="57C8FC32"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69" w:history="1">
            <w:r w:rsidRPr="000E36E3">
              <w:rPr>
                <w:rStyle w:val="Hyperlink"/>
                <w:b w:val="0"/>
                <w:bCs w:val="0"/>
              </w:rPr>
              <w:t>NOTA 23 – PROVISÕES E PASSIVOS CONTINGENTES</w:t>
            </w:r>
            <w:r w:rsidRPr="000E36E3">
              <w:rPr>
                <w:webHidden/>
              </w:rPr>
              <w:tab/>
            </w:r>
            <w:r w:rsidRPr="000E36E3">
              <w:rPr>
                <w:webHidden/>
              </w:rPr>
              <w:fldChar w:fldCharType="begin"/>
            </w:r>
            <w:r w:rsidRPr="000E36E3">
              <w:rPr>
                <w:webHidden/>
              </w:rPr>
              <w:instrText xml:space="preserve"> PAGEREF _Toc215220869 \h </w:instrText>
            </w:r>
            <w:r w:rsidRPr="000E36E3">
              <w:rPr>
                <w:webHidden/>
              </w:rPr>
            </w:r>
            <w:r w:rsidRPr="000E36E3">
              <w:rPr>
                <w:webHidden/>
              </w:rPr>
              <w:fldChar w:fldCharType="separate"/>
            </w:r>
            <w:r w:rsidR="00E81DE0">
              <w:rPr>
                <w:webHidden/>
              </w:rPr>
              <w:t>19</w:t>
            </w:r>
            <w:r w:rsidRPr="000E36E3">
              <w:rPr>
                <w:webHidden/>
              </w:rPr>
              <w:fldChar w:fldCharType="end"/>
            </w:r>
          </w:hyperlink>
        </w:p>
        <w:p w14:paraId="2229E5A2" w14:textId="48A5B42F"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0" w:history="1">
            <w:r w:rsidRPr="000E36E3">
              <w:rPr>
                <w:rStyle w:val="Hyperlink"/>
                <w:b w:val="0"/>
                <w:bCs w:val="0"/>
              </w:rPr>
              <w:t>NOTA 24 – OUTRAS OBRIGAÇÕES</w:t>
            </w:r>
            <w:r w:rsidRPr="000E36E3">
              <w:rPr>
                <w:webHidden/>
              </w:rPr>
              <w:tab/>
            </w:r>
            <w:r w:rsidRPr="000E36E3">
              <w:rPr>
                <w:webHidden/>
              </w:rPr>
              <w:fldChar w:fldCharType="begin"/>
            </w:r>
            <w:r w:rsidRPr="000E36E3">
              <w:rPr>
                <w:webHidden/>
              </w:rPr>
              <w:instrText xml:space="preserve"> PAGEREF _Toc215220870 \h </w:instrText>
            </w:r>
            <w:r w:rsidRPr="000E36E3">
              <w:rPr>
                <w:webHidden/>
              </w:rPr>
            </w:r>
            <w:r w:rsidRPr="000E36E3">
              <w:rPr>
                <w:webHidden/>
              </w:rPr>
              <w:fldChar w:fldCharType="separate"/>
            </w:r>
            <w:r w:rsidR="00E81DE0">
              <w:rPr>
                <w:webHidden/>
              </w:rPr>
              <w:t>21</w:t>
            </w:r>
            <w:r w:rsidRPr="000E36E3">
              <w:rPr>
                <w:webHidden/>
              </w:rPr>
              <w:fldChar w:fldCharType="end"/>
            </w:r>
          </w:hyperlink>
        </w:p>
        <w:p w14:paraId="3C5B415B" w14:textId="0FD8BAD9"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1" w:history="1">
            <w:r w:rsidRPr="000E36E3">
              <w:rPr>
                <w:rStyle w:val="Hyperlink"/>
                <w:b w:val="0"/>
                <w:bCs w:val="0"/>
              </w:rPr>
              <w:t>NOTA 25 – PATRIMÔNIO LÍQUIDO</w:t>
            </w:r>
            <w:r w:rsidRPr="000E36E3">
              <w:rPr>
                <w:webHidden/>
              </w:rPr>
              <w:tab/>
            </w:r>
            <w:r w:rsidRPr="000E36E3">
              <w:rPr>
                <w:webHidden/>
              </w:rPr>
              <w:fldChar w:fldCharType="begin"/>
            </w:r>
            <w:r w:rsidRPr="000E36E3">
              <w:rPr>
                <w:webHidden/>
              </w:rPr>
              <w:instrText xml:space="preserve"> PAGEREF _Toc215220871 \h </w:instrText>
            </w:r>
            <w:r w:rsidRPr="000E36E3">
              <w:rPr>
                <w:webHidden/>
              </w:rPr>
            </w:r>
            <w:r w:rsidRPr="000E36E3">
              <w:rPr>
                <w:webHidden/>
              </w:rPr>
              <w:fldChar w:fldCharType="separate"/>
            </w:r>
            <w:r w:rsidR="00E81DE0">
              <w:rPr>
                <w:webHidden/>
              </w:rPr>
              <w:t>21</w:t>
            </w:r>
            <w:r w:rsidRPr="000E36E3">
              <w:rPr>
                <w:webHidden/>
              </w:rPr>
              <w:fldChar w:fldCharType="end"/>
            </w:r>
          </w:hyperlink>
        </w:p>
        <w:p w14:paraId="13E7212B" w14:textId="6BB64ED3"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2" w:history="1">
            <w:r w:rsidRPr="000E36E3">
              <w:rPr>
                <w:rStyle w:val="Hyperlink"/>
                <w:b w:val="0"/>
                <w:bCs w:val="0"/>
              </w:rPr>
              <w:t>NOTA 26 – RECEITA OPERACIONAL LÍQUIDA</w:t>
            </w:r>
            <w:r w:rsidRPr="000E36E3">
              <w:rPr>
                <w:webHidden/>
              </w:rPr>
              <w:tab/>
            </w:r>
            <w:r w:rsidRPr="000E36E3">
              <w:rPr>
                <w:webHidden/>
              </w:rPr>
              <w:fldChar w:fldCharType="begin"/>
            </w:r>
            <w:r w:rsidRPr="000E36E3">
              <w:rPr>
                <w:webHidden/>
              </w:rPr>
              <w:instrText xml:space="preserve"> PAGEREF _Toc215220872 \h </w:instrText>
            </w:r>
            <w:r w:rsidRPr="000E36E3">
              <w:rPr>
                <w:webHidden/>
              </w:rPr>
            </w:r>
            <w:r w:rsidRPr="000E36E3">
              <w:rPr>
                <w:webHidden/>
              </w:rPr>
              <w:fldChar w:fldCharType="separate"/>
            </w:r>
            <w:r w:rsidR="00E81DE0">
              <w:rPr>
                <w:webHidden/>
              </w:rPr>
              <w:t>22</w:t>
            </w:r>
            <w:r w:rsidRPr="000E36E3">
              <w:rPr>
                <w:webHidden/>
              </w:rPr>
              <w:fldChar w:fldCharType="end"/>
            </w:r>
          </w:hyperlink>
        </w:p>
        <w:p w14:paraId="24F031AF" w14:textId="706EA27B"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3" w:history="1">
            <w:r w:rsidRPr="000E36E3">
              <w:rPr>
                <w:rStyle w:val="Hyperlink"/>
                <w:b w:val="0"/>
                <w:bCs w:val="0"/>
              </w:rPr>
              <w:t>NOTA 27 – CUSTOS DOS PRODUTOS E SERVIÇOS PRESTADOS</w:t>
            </w:r>
            <w:r w:rsidRPr="000E36E3">
              <w:rPr>
                <w:webHidden/>
              </w:rPr>
              <w:tab/>
            </w:r>
            <w:r w:rsidRPr="000E36E3">
              <w:rPr>
                <w:webHidden/>
              </w:rPr>
              <w:fldChar w:fldCharType="begin"/>
            </w:r>
            <w:r w:rsidRPr="000E36E3">
              <w:rPr>
                <w:webHidden/>
              </w:rPr>
              <w:instrText xml:space="preserve"> PAGEREF _Toc215220873 \h </w:instrText>
            </w:r>
            <w:r w:rsidRPr="000E36E3">
              <w:rPr>
                <w:webHidden/>
              </w:rPr>
            </w:r>
            <w:r w:rsidRPr="000E36E3">
              <w:rPr>
                <w:webHidden/>
              </w:rPr>
              <w:fldChar w:fldCharType="separate"/>
            </w:r>
            <w:r w:rsidR="00E81DE0">
              <w:rPr>
                <w:webHidden/>
              </w:rPr>
              <w:t>22</w:t>
            </w:r>
            <w:r w:rsidRPr="000E36E3">
              <w:rPr>
                <w:webHidden/>
              </w:rPr>
              <w:fldChar w:fldCharType="end"/>
            </w:r>
          </w:hyperlink>
        </w:p>
        <w:p w14:paraId="2DAECFDB" w14:textId="6F31C324"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4" w:history="1">
            <w:r w:rsidRPr="000E36E3">
              <w:rPr>
                <w:rStyle w:val="Hyperlink"/>
                <w:b w:val="0"/>
                <w:bCs w:val="0"/>
              </w:rPr>
              <w:t>NOTA 28 – DESPESAS GERAIS E ADMINISTRATIVAS</w:t>
            </w:r>
            <w:r w:rsidRPr="000E36E3">
              <w:rPr>
                <w:webHidden/>
              </w:rPr>
              <w:tab/>
            </w:r>
            <w:r w:rsidRPr="000E36E3">
              <w:rPr>
                <w:webHidden/>
              </w:rPr>
              <w:fldChar w:fldCharType="begin"/>
            </w:r>
            <w:r w:rsidRPr="000E36E3">
              <w:rPr>
                <w:webHidden/>
              </w:rPr>
              <w:instrText xml:space="preserve"> PAGEREF _Toc215220874 \h </w:instrText>
            </w:r>
            <w:r w:rsidRPr="000E36E3">
              <w:rPr>
                <w:webHidden/>
              </w:rPr>
            </w:r>
            <w:r w:rsidRPr="000E36E3">
              <w:rPr>
                <w:webHidden/>
              </w:rPr>
              <w:fldChar w:fldCharType="separate"/>
            </w:r>
            <w:r w:rsidR="00E81DE0">
              <w:rPr>
                <w:webHidden/>
              </w:rPr>
              <w:t>22</w:t>
            </w:r>
            <w:r w:rsidRPr="000E36E3">
              <w:rPr>
                <w:webHidden/>
              </w:rPr>
              <w:fldChar w:fldCharType="end"/>
            </w:r>
          </w:hyperlink>
        </w:p>
        <w:p w14:paraId="2668D0C3" w14:textId="339C8A2D"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5" w:history="1">
            <w:r w:rsidRPr="000E36E3">
              <w:rPr>
                <w:rStyle w:val="Hyperlink"/>
                <w:b w:val="0"/>
                <w:bCs w:val="0"/>
              </w:rPr>
              <w:t>NOTA 29 – DESPESAS DE PROVISÕES PARA CONTINGÊNCIAS E PARA PERDAS EM CRÉDITOS</w:t>
            </w:r>
            <w:r w:rsidRPr="000E36E3">
              <w:rPr>
                <w:webHidden/>
              </w:rPr>
              <w:tab/>
            </w:r>
            <w:r w:rsidRPr="000E36E3">
              <w:rPr>
                <w:webHidden/>
              </w:rPr>
              <w:fldChar w:fldCharType="begin"/>
            </w:r>
            <w:r w:rsidRPr="000E36E3">
              <w:rPr>
                <w:webHidden/>
              </w:rPr>
              <w:instrText xml:space="preserve"> PAGEREF _Toc215220875 \h </w:instrText>
            </w:r>
            <w:r w:rsidRPr="000E36E3">
              <w:rPr>
                <w:webHidden/>
              </w:rPr>
            </w:r>
            <w:r w:rsidRPr="000E36E3">
              <w:rPr>
                <w:webHidden/>
              </w:rPr>
              <w:fldChar w:fldCharType="separate"/>
            </w:r>
            <w:r w:rsidR="00E81DE0">
              <w:rPr>
                <w:webHidden/>
              </w:rPr>
              <w:t>23</w:t>
            </w:r>
            <w:r w:rsidRPr="000E36E3">
              <w:rPr>
                <w:webHidden/>
              </w:rPr>
              <w:fldChar w:fldCharType="end"/>
            </w:r>
          </w:hyperlink>
        </w:p>
        <w:p w14:paraId="1E1D9844" w14:textId="68922957"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6" w:history="1">
            <w:r w:rsidRPr="000E36E3">
              <w:rPr>
                <w:rStyle w:val="Hyperlink"/>
                <w:b w:val="0"/>
                <w:bCs w:val="0"/>
              </w:rPr>
              <w:t>NOTA 30 – ENCARGOS FINANCEIROS LÍQUIDOS</w:t>
            </w:r>
            <w:r w:rsidRPr="000E36E3">
              <w:rPr>
                <w:webHidden/>
              </w:rPr>
              <w:tab/>
            </w:r>
            <w:r w:rsidRPr="000E36E3">
              <w:rPr>
                <w:webHidden/>
              </w:rPr>
              <w:fldChar w:fldCharType="begin"/>
            </w:r>
            <w:r w:rsidRPr="000E36E3">
              <w:rPr>
                <w:webHidden/>
              </w:rPr>
              <w:instrText xml:space="preserve"> PAGEREF _Toc215220876 \h </w:instrText>
            </w:r>
            <w:r w:rsidRPr="000E36E3">
              <w:rPr>
                <w:webHidden/>
              </w:rPr>
            </w:r>
            <w:r w:rsidRPr="000E36E3">
              <w:rPr>
                <w:webHidden/>
              </w:rPr>
              <w:fldChar w:fldCharType="separate"/>
            </w:r>
            <w:r w:rsidR="00E81DE0">
              <w:rPr>
                <w:webHidden/>
              </w:rPr>
              <w:t>23</w:t>
            </w:r>
            <w:r w:rsidRPr="000E36E3">
              <w:rPr>
                <w:webHidden/>
              </w:rPr>
              <w:fldChar w:fldCharType="end"/>
            </w:r>
          </w:hyperlink>
        </w:p>
        <w:p w14:paraId="706730DB" w14:textId="6677E0FD"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7" w:history="1">
            <w:r w:rsidRPr="000E36E3">
              <w:rPr>
                <w:rStyle w:val="Hyperlink"/>
                <w:b w:val="0"/>
                <w:bCs w:val="0"/>
              </w:rPr>
              <w:t>NOTA 31 – PARTES RELACIONADAS</w:t>
            </w:r>
            <w:r w:rsidRPr="000E36E3">
              <w:rPr>
                <w:webHidden/>
              </w:rPr>
              <w:tab/>
            </w:r>
            <w:r w:rsidRPr="000E36E3">
              <w:rPr>
                <w:webHidden/>
              </w:rPr>
              <w:fldChar w:fldCharType="begin"/>
            </w:r>
            <w:r w:rsidRPr="000E36E3">
              <w:rPr>
                <w:webHidden/>
              </w:rPr>
              <w:instrText xml:space="preserve"> PAGEREF _Toc215220877 \h </w:instrText>
            </w:r>
            <w:r w:rsidRPr="000E36E3">
              <w:rPr>
                <w:webHidden/>
              </w:rPr>
            </w:r>
            <w:r w:rsidRPr="000E36E3">
              <w:rPr>
                <w:webHidden/>
              </w:rPr>
              <w:fldChar w:fldCharType="separate"/>
            </w:r>
            <w:r w:rsidR="00E81DE0">
              <w:rPr>
                <w:webHidden/>
              </w:rPr>
              <w:t>23</w:t>
            </w:r>
            <w:r w:rsidRPr="000E36E3">
              <w:rPr>
                <w:webHidden/>
              </w:rPr>
              <w:fldChar w:fldCharType="end"/>
            </w:r>
          </w:hyperlink>
        </w:p>
        <w:p w14:paraId="41CA3EB0" w14:textId="1BA65BEE" w:rsidR="000E36E3" w:rsidRPr="000E36E3"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78" w:history="1">
            <w:r w:rsidRPr="000E36E3">
              <w:rPr>
                <w:rStyle w:val="Hyperlink"/>
                <w:b w:val="0"/>
                <w:bCs w:val="0"/>
              </w:rPr>
              <w:t>NOTA 32 – INSTRUMENTOS FINANCEIROS E GESTÃO DE RISCOS</w:t>
            </w:r>
            <w:r w:rsidRPr="000E36E3">
              <w:rPr>
                <w:webHidden/>
              </w:rPr>
              <w:tab/>
            </w:r>
            <w:r w:rsidRPr="000E36E3">
              <w:rPr>
                <w:webHidden/>
              </w:rPr>
              <w:fldChar w:fldCharType="begin"/>
            </w:r>
            <w:r w:rsidRPr="000E36E3">
              <w:rPr>
                <w:webHidden/>
              </w:rPr>
              <w:instrText xml:space="preserve"> PAGEREF _Toc215220878 \h </w:instrText>
            </w:r>
            <w:r w:rsidRPr="000E36E3">
              <w:rPr>
                <w:webHidden/>
              </w:rPr>
            </w:r>
            <w:r w:rsidRPr="000E36E3">
              <w:rPr>
                <w:webHidden/>
              </w:rPr>
              <w:fldChar w:fldCharType="separate"/>
            </w:r>
            <w:r w:rsidR="00E81DE0">
              <w:rPr>
                <w:webHidden/>
              </w:rPr>
              <w:t>25</w:t>
            </w:r>
            <w:r w:rsidRPr="000E36E3">
              <w:rPr>
                <w:webHidden/>
              </w:rPr>
              <w:fldChar w:fldCharType="end"/>
            </w:r>
          </w:hyperlink>
        </w:p>
        <w:p w14:paraId="06D3CCF8" w14:textId="18F7BB59" w:rsidR="000E36E3" w:rsidRDefault="000E36E3" w:rsidP="0065592B">
          <w:pPr>
            <w:pStyle w:val="Sumrio1"/>
            <w:rPr>
              <w:rStyle w:val="Hyperlink"/>
              <w:b w:val="0"/>
              <w:bCs w:val="0"/>
            </w:rPr>
          </w:pPr>
          <w:hyperlink w:anchor="_Toc215220879" w:history="1">
            <w:r w:rsidRPr="000E36E3">
              <w:rPr>
                <w:rStyle w:val="Hyperlink"/>
                <w:b w:val="0"/>
                <w:bCs w:val="0"/>
              </w:rPr>
              <w:t>NOTA 33 – SEGUROS</w:t>
            </w:r>
            <w:r w:rsidRPr="000E36E3">
              <w:rPr>
                <w:webHidden/>
              </w:rPr>
              <w:tab/>
            </w:r>
            <w:r w:rsidRPr="000E36E3">
              <w:rPr>
                <w:webHidden/>
              </w:rPr>
              <w:fldChar w:fldCharType="begin"/>
            </w:r>
            <w:r w:rsidRPr="000E36E3">
              <w:rPr>
                <w:webHidden/>
              </w:rPr>
              <w:instrText xml:space="preserve"> PAGEREF _Toc215220879 \h </w:instrText>
            </w:r>
            <w:r w:rsidRPr="000E36E3">
              <w:rPr>
                <w:webHidden/>
              </w:rPr>
            </w:r>
            <w:r w:rsidRPr="000E36E3">
              <w:rPr>
                <w:webHidden/>
              </w:rPr>
              <w:fldChar w:fldCharType="separate"/>
            </w:r>
            <w:r w:rsidR="00E81DE0">
              <w:rPr>
                <w:webHidden/>
              </w:rPr>
              <w:t>28</w:t>
            </w:r>
            <w:r w:rsidRPr="000E36E3">
              <w:rPr>
                <w:webHidden/>
              </w:rPr>
              <w:fldChar w:fldCharType="end"/>
            </w:r>
          </w:hyperlink>
        </w:p>
        <w:p w14:paraId="23848808" w14:textId="77777777" w:rsidR="000E36E3" w:rsidRPr="000E36E3" w:rsidRDefault="000E36E3" w:rsidP="000E36E3">
          <w:pPr>
            <w:spacing w:after="0"/>
          </w:pPr>
        </w:p>
        <w:p w14:paraId="066AF035" w14:textId="58706D60" w:rsidR="000E36E3" w:rsidRPr="0065592B"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80" w:history="1">
            <w:r w:rsidRPr="0065592B">
              <w:rPr>
                <w:rStyle w:val="Hyperlink"/>
              </w:rPr>
              <w:t>RELATÓRIO DOS AUDITORES INDEPENDENTES</w:t>
            </w:r>
            <w:r w:rsidRPr="0065592B">
              <w:rPr>
                <w:webHidden/>
              </w:rPr>
              <w:tab/>
            </w:r>
            <w:r w:rsidRPr="0065592B">
              <w:rPr>
                <w:webHidden/>
              </w:rPr>
              <w:fldChar w:fldCharType="begin"/>
            </w:r>
            <w:r w:rsidRPr="0065592B">
              <w:rPr>
                <w:webHidden/>
              </w:rPr>
              <w:instrText xml:space="preserve"> PAGEREF _Toc215220880 \h </w:instrText>
            </w:r>
            <w:r w:rsidRPr="0065592B">
              <w:rPr>
                <w:webHidden/>
              </w:rPr>
            </w:r>
            <w:r w:rsidRPr="0065592B">
              <w:rPr>
                <w:webHidden/>
              </w:rPr>
              <w:fldChar w:fldCharType="separate"/>
            </w:r>
            <w:r w:rsidR="00E81DE0">
              <w:rPr>
                <w:webHidden/>
              </w:rPr>
              <w:t>29</w:t>
            </w:r>
            <w:r w:rsidRPr="0065592B">
              <w:rPr>
                <w:webHidden/>
              </w:rPr>
              <w:fldChar w:fldCharType="end"/>
            </w:r>
          </w:hyperlink>
        </w:p>
        <w:p w14:paraId="4F8DD7E0" w14:textId="43AAD408" w:rsidR="000E36E3" w:rsidRPr="0065592B" w:rsidRDefault="000E36E3" w:rsidP="0065592B">
          <w:pPr>
            <w:pStyle w:val="Sumrio1"/>
            <w:rPr>
              <w:rFonts w:asciiTheme="minorHAnsi" w:eastAsiaTheme="minorEastAsia" w:hAnsiTheme="minorHAnsi"/>
              <w:kern w:val="2"/>
              <w:sz w:val="24"/>
              <w:szCs w:val="24"/>
              <w:lang w:eastAsia="pt-BR"/>
              <w14:ligatures w14:val="standardContextual"/>
            </w:rPr>
          </w:pPr>
          <w:hyperlink w:anchor="_Toc215220881" w:history="1">
            <w:r w:rsidRPr="0065592B">
              <w:rPr>
                <w:rStyle w:val="Hyperlink"/>
              </w:rPr>
              <w:t>MEMBROS DA ADMINISTRAÇÃO</w:t>
            </w:r>
            <w:r w:rsidRPr="0065592B">
              <w:rPr>
                <w:webHidden/>
              </w:rPr>
              <w:tab/>
            </w:r>
            <w:r w:rsidRPr="0065592B">
              <w:rPr>
                <w:webHidden/>
              </w:rPr>
              <w:fldChar w:fldCharType="begin"/>
            </w:r>
            <w:r w:rsidRPr="0065592B">
              <w:rPr>
                <w:webHidden/>
              </w:rPr>
              <w:instrText xml:space="preserve"> PAGEREF _Toc215220881 \h </w:instrText>
            </w:r>
            <w:r w:rsidRPr="0065592B">
              <w:rPr>
                <w:webHidden/>
              </w:rPr>
            </w:r>
            <w:r w:rsidRPr="0065592B">
              <w:rPr>
                <w:webHidden/>
              </w:rPr>
              <w:fldChar w:fldCharType="separate"/>
            </w:r>
            <w:r w:rsidR="00E81DE0">
              <w:rPr>
                <w:webHidden/>
              </w:rPr>
              <w:t>31</w:t>
            </w:r>
            <w:r w:rsidRPr="0065592B">
              <w:rPr>
                <w:webHidden/>
              </w:rPr>
              <w:fldChar w:fldCharType="end"/>
            </w:r>
          </w:hyperlink>
        </w:p>
        <w:p w14:paraId="5F5EC647" w14:textId="0F9F962D" w:rsidR="00FF7D30" w:rsidRPr="000E36E3" w:rsidRDefault="00FF7D30" w:rsidP="00CF4002">
          <w:pPr>
            <w:tabs>
              <w:tab w:val="right" w:pos="9638"/>
            </w:tabs>
            <w:spacing w:before="60" w:after="60" w:line="240" w:lineRule="auto"/>
            <w:ind w:right="-1"/>
            <w:rPr>
              <w:rFonts w:cs="Arial"/>
              <w:sz w:val="14"/>
              <w:szCs w:val="14"/>
            </w:rPr>
          </w:pPr>
          <w:r w:rsidRPr="000E36E3">
            <w:rPr>
              <w:rFonts w:ascii="BancoDoBrasil Textos" w:hAnsi="BancoDoBrasil Textos" w:cs="Arial"/>
              <w:sz w:val="14"/>
              <w:szCs w:val="14"/>
            </w:rPr>
            <w:fldChar w:fldCharType="end"/>
          </w:r>
          <w:r w:rsidR="0005457D" w:rsidRPr="000E36E3">
            <w:rPr>
              <w:rFonts w:cs="Arial"/>
              <w:sz w:val="14"/>
              <w:szCs w:val="14"/>
            </w:rPr>
            <w:tab/>
          </w:r>
        </w:p>
      </w:sdtContent>
    </w:sdt>
    <w:p w14:paraId="5FF74D0E" w14:textId="77777777" w:rsidR="009C6C9A" w:rsidRPr="00410A76" w:rsidRDefault="00FF7D30" w:rsidP="00CF4002">
      <w:pPr>
        <w:spacing w:before="60" w:after="60" w:line="259" w:lineRule="auto"/>
        <w:ind w:right="-1"/>
        <w:jc w:val="left"/>
        <w:rPr>
          <w:rFonts w:cs="Arial"/>
          <w:sz w:val="14"/>
          <w:szCs w:val="14"/>
        </w:rPr>
      </w:pPr>
      <w:r w:rsidRPr="00410A76">
        <w:rPr>
          <w:rFonts w:cs="Arial"/>
          <w:sz w:val="14"/>
          <w:szCs w:val="14"/>
        </w:rPr>
        <w:br w:type="page"/>
      </w:r>
    </w:p>
    <w:p w14:paraId="11FFD4B0" w14:textId="0DA8964A" w:rsidR="00FA2B43" w:rsidRPr="00C3461D" w:rsidRDefault="00DD5C78" w:rsidP="00CF4002">
      <w:pPr>
        <w:pStyle w:val="Subttulo"/>
        <w:spacing w:after="0"/>
        <w:ind w:right="-1"/>
        <w:rPr>
          <w:b/>
          <w:caps w:val="0"/>
          <w:color w:val="FFFFFF" w:themeColor="background1"/>
          <w:spacing w:val="0"/>
          <w:szCs w:val="20"/>
        </w:rPr>
      </w:pPr>
      <w:bookmarkStart w:id="1" w:name="_Toc129358973"/>
      <w:bookmarkStart w:id="2" w:name="_Toc215220839"/>
      <w:r w:rsidRPr="00C3461D">
        <w:rPr>
          <w:b/>
          <w:caps w:val="0"/>
          <w:color w:val="FFFFFF" w:themeColor="background1"/>
          <w:spacing w:val="0"/>
          <w:szCs w:val="20"/>
        </w:rPr>
        <w:lastRenderedPageBreak/>
        <w:t>DE</w:t>
      </w:r>
      <w:r w:rsidR="00FA2B43" w:rsidRPr="00C3461D">
        <w:rPr>
          <w:b/>
          <w:caps w:val="0"/>
          <w:color w:val="FFFFFF" w:themeColor="background1"/>
          <w:spacing w:val="0"/>
          <w:szCs w:val="20"/>
        </w:rPr>
        <w:t>MONSTRAÇÕES CONTÁBEIS</w:t>
      </w:r>
      <w:bookmarkEnd w:id="1"/>
      <w:r w:rsidR="00741B83" w:rsidRPr="00C3461D">
        <w:rPr>
          <w:b/>
          <w:caps w:val="0"/>
          <w:color w:val="FFFFFF" w:themeColor="background1"/>
          <w:spacing w:val="0"/>
          <w:szCs w:val="20"/>
        </w:rPr>
        <w:t xml:space="preserve"> INTERMEDIÁRIAS</w:t>
      </w:r>
      <w:bookmarkEnd w:id="2"/>
    </w:p>
    <w:p w14:paraId="1E8F249A" w14:textId="77777777" w:rsidR="00FA2B43" w:rsidRPr="009B5661" w:rsidRDefault="00FA2B43" w:rsidP="00CF4002">
      <w:pPr>
        <w:pStyle w:val="Subttulo"/>
        <w:spacing w:after="120"/>
        <w:ind w:right="-1"/>
        <w:rPr>
          <w:b/>
          <w:caps w:val="0"/>
          <w:color w:val="auto"/>
          <w:spacing w:val="0"/>
          <w:szCs w:val="20"/>
        </w:rPr>
      </w:pPr>
      <w:bookmarkStart w:id="3" w:name="_Toc129358974"/>
      <w:bookmarkStart w:id="4" w:name="_Toc215220840"/>
      <w:r w:rsidRPr="009B5661">
        <w:rPr>
          <w:b/>
          <w:caps w:val="0"/>
          <w:color w:val="auto"/>
          <w:spacing w:val="0"/>
          <w:szCs w:val="20"/>
        </w:rPr>
        <w:t>BALANÇO PATRIMONIAL</w:t>
      </w:r>
      <w:bookmarkEnd w:id="3"/>
      <w:bookmarkEnd w:id="4"/>
    </w:p>
    <w:tbl>
      <w:tblPr>
        <w:tblW w:w="5000" w:type="pct"/>
        <w:tblCellMar>
          <w:left w:w="70" w:type="dxa"/>
          <w:right w:w="70" w:type="dxa"/>
        </w:tblCellMar>
        <w:tblLook w:val="04A0" w:firstRow="1" w:lastRow="0" w:firstColumn="1" w:lastColumn="0" w:noHBand="0" w:noVBand="1"/>
      </w:tblPr>
      <w:tblGrid>
        <w:gridCol w:w="2218"/>
        <w:gridCol w:w="608"/>
        <w:gridCol w:w="1008"/>
        <w:gridCol w:w="785"/>
        <w:gridCol w:w="2312"/>
        <w:gridCol w:w="623"/>
        <w:gridCol w:w="1275"/>
        <w:gridCol w:w="789"/>
      </w:tblGrid>
      <w:tr w:rsidR="00C85FCE" w:rsidRPr="00C85FCE" w14:paraId="095E581F" w14:textId="77777777" w:rsidTr="00807201">
        <w:trPr>
          <w:trHeight w:hRule="exact" w:val="227"/>
        </w:trPr>
        <w:tc>
          <w:tcPr>
            <w:tcW w:w="1153" w:type="pct"/>
            <w:tcBorders>
              <w:top w:val="single" w:sz="4" w:space="0" w:color="auto"/>
              <w:left w:val="single" w:sz="8" w:space="0" w:color="FFFFFF"/>
              <w:bottom w:val="single" w:sz="4" w:space="0" w:color="auto"/>
              <w:right w:val="single" w:sz="8" w:space="0" w:color="FFFFFF"/>
            </w:tcBorders>
            <w:noWrap/>
            <w:vAlign w:val="center"/>
            <w:hideMark/>
          </w:tcPr>
          <w:p w14:paraId="3E8DA27D" w14:textId="77777777" w:rsidR="00C85FCE" w:rsidRPr="00C85FCE" w:rsidRDefault="00C85FCE" w:rsidP="00C85FCE">
            <w:pPr>
              <w:spacing w:after="0" w:line="240" w:lineRule="auto"/>
              <w:jc w:val="lef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ATIVO</w:t>
            </w:r>
          </w:p>
        </w:tc>
        <w:tc>
          <w:tcPr>
            <w:tcW w:w="316" w:type="pct"/>
            <w:tcBorders>
              <w:top w:val="single" w:sz="4" w:space="0" w:color="auto"/>
              <w:left w:val="nil"/>
              <w:bottom w:val="single" w:sz="4" w:space="0" w:color="auto"/>
              <w:right w:val="single" w:sz="8" w:space="0" w:color="FFFFFF"/>
            </w:tcBorders>
            <w:noWrap/>
            <w:vAlign w:val="center"/>
            <w:hideMark/>
          </w:tcPr>
          <w:p w14:paraId="5A9F71B8" w14:textId="77777777" w:rsidR="00C85FCE" w:rsidRPr="00C85FCE" w:rsidRDefault="00C85FCE" w:rsidP="002A1677">
            <w:pPr>
              <w:spacing w:after="0" w:line="240" w:lineRule="auto"/>
              <w:jc w:val="center"/>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Nota</w:t>
            </w:r>
          </w:p>
        </w:tc>
        <w:tc>
          <w:tcPr>
            <w:tcW w:w="524" w:type="pct"/>
            <w:tcBorders>
              <w:top w:val="single" w:sz="4" w:space="0" w:color="auto"/>
              <w:left w:val="nil"/>
              <w:bottom w:val="single" w:sz="4" w:space="0" w:color="auto"/>
              <w:right w:val="single" w:sz="8" w:space="0" w:color="FFFFFF"/>
            </w:tcBorders>
            <w:noWrap/>
            <w:vAlign w:val="center"/>
            <w:hideMark/>
          </w:tcPr>
          <w:p w14:paraId="31DA97A8" w14:textId="519328C5" w:rsidR="00C85FCE" w:rsidRPr="00C85FCE" w:rsidRDefault="00C85FCE" w:rsidP="002A1677">
            <w:pPr>
              <w:spacing w:after="0" w:line="240" w:lineRule="auto"/>
              <w:jc w:val="center"/>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30.0</w:t>
            </w:r>
            <w:r w:rsidR="00CC6651">
              <w:rPr>
                <w:rFonts w:ascii="BancoDoBrasil Textos" w:eastAsia="Times New Roman" w:hAnsi="BancoDoBrasil Textos" w:cs="Calibri"/>
                <w:b/>
                <w:bCs/>
                <w:sz w:val="12"/>
                <w:szCs w:val="12"/>
                <w:lang w:eastAsia="pt-BR"/>
              </w:rPr>
              <w:t>9</w:t>
            </w:r>
            <w:r w:rsidRPr="00C85FCE">
              <w:rPr>
                <w:rFonts w:ascii="BancoDoBrasil Textos" w:eastAsia="Times New Roman" w:hAnsi="BancoDoBrasil Textos" w:cs="Calibri"/>
                <w:b/>
                <w:bCs/>
                <w:sz w:val="12"/>
                <w:szCs w:val="12"/>
                <w:lang w:eastAsia="pt-BR"/>
              </w:rPr>
              <w:t>.2025</w:t>
            </w:r>
          </w:p>
        </w:tc>
        <w:tc>
          <w:tcPr>
            <w:tcW w:w="408" w:type="pct"/>
            <w:tcBorders>
              <w:top w:val="single" w:sz="4" w:space="0" w:color="auto"/>
              <w:left w:val="nil"/>
              <w:bottom w:val="single" w:sz="4" w:space="0" w:color="auto"/>
              <w:right w:val="single" w:sz="8" w:space="0" w:color="FFFFFF"/>
            </w:tcBorders>
            <w:noWrap/>
            <w:vAlign w:val="center"/>
            <w:hideMark/>
          </w:tcPr>
          <w:p w14:paraId="29F8CC84" w14:textId="77777777" w:rsidR="00C85FCE" w:rsidRPr="00C85FCE" w:rsidRDefault="00C85FCE" w:rsidP="002A1677">
            <w:pPr>
              <w:spacing w:after="0" w:line="240" w:lineRule="auto"/>
              <w:jc w:val="center"/>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31.12.2024</w:t>
            </w:r>
          </w:p>
        </w:tc>
        <w:tc>
          <w:tcPr>
            <w:tcW w:w="1202" w:type="pct"/>
            <w:tcBorders>
              <w:top w:val="single" w:sz="4" w:space="0" w:color="auto"/>
              <w:left w:val="nil"/>
              <w:bottom w:val="single" w:sz="4" w:space="0" w:color="auto"/>
              <w:right w:val="single" w:sz="8" w:space="0" w:color="FFFFFF"/>
            </w:tcBorders>
            <w:noWrap/>
            <w:vAlign w:val="center"/>
            <w:hideMark/>
          </w:tcPr>
          <w:p w14:paraId="48CABE8B" w14:textId="77777777" w:rsidR="00C85FCE" w:rsidRPr="00C85FCE" w:rsidRDefault="00C85FCE" w:rsidP="00C85FCE">
            <w:pPr>
              <w:spacing w:after="0" w:line="240" w:lineRule="auto"/>
              <w:jc w:val="lef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PASSIVO</w:t>
            </w:r>
          </w:p>
        </w:tc>
        <w:tc>
          <w:tcPr>
            <w:tcW w:w="324" w:type="pct"/>
            <w:tcBorders>
              <w:top w:val="single" w:sz="4" w:space="0" w:color="auto"/>
              <w:left w:val="nil"/>
              <w:bottom w:val="single" w:sz="4" w:space="0" w:color="auto"/>
              <w:right w:val="single" w:sz="8" w:space="0" w:color="FFFFFF"/>
            </w:tcBorders>
            <w:noWrap/>
            <w:vAlign w:val="center"/>
            <w:hideMark/>
          </w:tcPr>
          <w:p w14:paraId="24FCA520" w14:textId="77777777" w:rsidR="00C85FCE" w:rsidRPr="00C85FCE" w:rsidRDefault="00C85FCE" w:rsidP="002A1677">
            <w:pPr>
              <w:spacing w:after="0" w:line="240" w:lineRule="auto"/>
              <w:jc w:val="center"/>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Nota</w:t>
            </w:r>
          </w:p>
        </w:tc>
        <w:tc>
          <w:tcPr>
            <w:tcW w:w="663" w:type="pct"/>
            <w:tcBorders>
              <w:top w:val="single" w:sz="4" w:space="0" w:color="auto"/>
              <w:left w:val="nil"/>
              <w:bottom w:val="single" w:sz="4" w:space="0" w:color="auto"/>
              <w:right w:val="single" w:sz="8" w:space="0" w:color="FFFFFF"/>
            </w:tcBorders>
            <w:noWrap/>
            <w:vAlign w:val="center"/>
            <w:hideMark/>
          </w:tcPr>
          <w:p w14:paraId="0B57932C" w14:textId="4E3FC059" w:rsidR="00C85FCE" w:rsidRPr="00C85FCE" w:rsidRDefault="00C85FCE" w:rsidP="002A1677">
            <w:pPr>
              <w:spacing w:after="0" w:line="240" w:lineRule="auto"/>
              <w:jc w:val="center"/>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30.0</w:t>
            </w:r>
            <w:r w:rsidR="00CC6651">
              <w:rPr>
                <w:rFonts w:ascii="BancoDoBrasil Textos" w:eastAsia="Times New Roman" w:hAnsi="BancoDoBrasil Textos" w:cs="Calibri"/>
                <w:b/>
                <w:bCs/>
                <w:sz w:val="12"/>
                <w:szCs w:val="12"/>
                <w:lang w:eastAsia="pt-BR"/>
              </w:rPr>
              <w:t>9</w:t>
            </w:r>
            <w:r w:rsidRPr="00C85FCE">
              <w:rPr>
                <w:rFonts w:ascii="BancoDoBrasil Textos" w:eastAsia="Times New Roman" w:hAnsi="BancoDoBrasil Textos" w:cs="Calibri"/>
                <w:b/>
                <w:bCs/>
                <w:sz w:val="12"/>
                <w:szCs w:val="12"/>
                <w:lang w:eastAsia="pt-BR"/>
              </w:rPr>
              <w:t>.2025</w:t>
            </w:r>
          </w:p>
        </w:tc>
        <w:tc>
          <w:tcPr>
            <w:tcW w:w="410" w:type="pct"/>
            <w:tcBorders>
              <w:top w:val="single" w:sz="4" w:space="0" w:color="auto"/>
              <w:left w:val="nil"/>
              <w:bottom w:val="single" w:sz="4" w:space="0" w:color="auto"/>
              <w:right w:val="single" w:sz="8" w:space="0" w:color="FFFFFF"/>
            </w:tcBorders>
            <w:noWrap/>
            <w:vAlign w:val="center"/>
            <w:hideMark/>
          </w:tcPr>
          <w:p w14:paraId="39B5AA98" w14:textId="77777777" w:rsidR="00C85FCE" w:rsidRPr="00C85FCE" w:rsidRDefault="00C85FCE" w:rsidP="002A1677">
            <w:pPr>
              <w:spacing w:after="0" w:line="240" w:lineRule="auto"/>
              <w:jc w:val="center"/>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31.12.2024</w:t>
            </w:r>
          </w:p>
        </w:tc>
      </w:tr>
      <w:tr w:rsidR="00C85FCE" w:rsidRPr="00C85FCE" w14:paraId="3C95BD55" w14:textId="77777777" w:rsidTr="00807201">
        <w:trPr>
          <w:trHeight w:hRule="exact" w:val="227"/>
        </w:trPr>
        <w:tc>
          <w:tcPr>
            <w:tcW w:w="1153" w:type="pct"/>
            <w:tcBorders>
              <w:top w:val="nil"/>
              <w:left w:val="single" w:sz="8" w:space="0" w:color="FFFFFF"/>
              <w:bottom w:val="single" w:sz="4" w:space="0" w:color="auto"/>
              <w:right w:val="single" w:sz="8" w:space="0" w:color="FFFFFF"/>
            </w:tcBorders>
            <w:noWrap/>
            <w:vAlign w:val="center"/>
            <w:hideMark/>
          </w:tcPr>
          <w:p w14:paraId="03675B02"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CIRCULANTE</w:t>
            </w:r>
          </w:p>
        </w:tc>
        <w:tc>
          <w:tcPr>
            <w:tcW w:w="316" w:type="pct"/>
            <w:tcBorders>
              <w:top w:val="nil"/>
              <w:left w:val="nil"/>
              <w:bottom w:val="single" w:sz="4" w:space="0" w:color="auto"/>
              <w:right w:val="single" w:sz="8" w:space="0" w:color="FFFFFF"/>
            </w:tcBorders>
            <w:noWrap/>
            <w:vAlign w:val="center"/>
            <w:hideMark/>
          </w:tcPr>
          <w:p w14:paraId="2F1B029E" w14:textId="11390AC4"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524" w:type="pct"/>
            <w:tcBorders>
              <w:top w:val="nil"/>
              <w:left w:val="nil"/>
              <w:bottom w:val="single" w:sz="4" w:space="0" w:color="auto"/>
              <w:right w:val="single" w:sz="8" w:space="0" w:color="FFFFFF"/>
            </w:tcBorders>
            <w:noWrap/>
            <w:vAlign w:val="center"/>
            <w:hideMark/>
          </w:tcPr>
          <w:p w14:paraId="3A40254A" w14:textId="120832ED" w:rsidR="00C85FCE" w:rsidRPr="00C85FCE" w:rsidRDefault="004418B2" w:rsidP="002A1677">
            <w:pPr>
              <w:spacing w:after="0" w:line="240" w:lineRule="auto"/>
              <w:jc w:val="center"/>
              <w:rPr>
                <w:rFonts w:ascii="BancoDoBrasil Textos" w:eastAsia="Times New Roman" w:hAnsi="BancoDoBrasil Textos" w:cs="Calibri"/>
                <w:b/>
                <w:bCs/>
                <w:color w:val="000000"/>
                <w:sz w:val="12"/>
                <w:szCs w:val="12"/>
                <w:lang w:eastAsia="pt-BR"/>
              </w:rPr>
            </w:pPr>
            <w:r w:rsidRPr="004418B2">
              <w:rPr>
                <w:rFonts w:ascii="BancoDoBrasil Textos" w:eastAsia="Times New Roman" w:hAnsi="BancoDoBrasil Textos" w:cs="Calibri"/>
                <w:b/>
                <w:bCs/>
                <w:color w:val="000000"/>
                <w:sz w:val="12"/>
                <w:szCs w:val="12"/>
                <w:lang w:eastAsia="pt-BR"/>
              </w:rPr>
              <w:t>732.226</w:t>
            </w:r>
          </w:p>
        </w:tc>
        <w:tc>
          <w:tcPr>
            <w:tcW w:w="408" w:type="pct"/>
            <w:tcBorders>
              <w:top w:val="nil"/>
              <w:left w:val="nil"/>
              <w:bottom w:val="single" w:sz="4" w:space="0" w:color="auto"/>
              <w:right w:val="single" w:sz="8" w:space="0" w:color="FFFFFF"/>
            </w:tcBorders>
            <w:noWrap/>
            <w:vAlign w:val="center"/>
            <w:hideMark/>
          </w:tcPr>
          <w:p w14:paraId="49E36312" w14:textId="34CCAD57"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656.504</w:t>
            </w:r>
          </w:p>
        </w:tc>
        <w:tc>
          <w:tcPr>
            <w:tcW w:w="1202" w:type="pct"/>
            <w:tcBorders>
              <w:top w:val="nil"/>
              <w:left w:val="nil"/>
              <w:bottom w:val="single" w:sz="4" w:space="0" w:color="auto"/>
              <w:right w:val="single" w:sz="8" w:space="0" w:color="FFFFFF"/>
            </w:tcBorders>
            <w:noWrap/>
            <w:vAlign w:val="center"/>
            <w:hideMark/>
          </w:tcPr>
          <w:p w14:paraId="335C858D"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CIRCULANTE</w:t>
            </w:r>
          </w:p>
        </w:tc>
        <w:tc>
          <w:tcPr>
            <w:tcW w:w="324" w:type="pct"/>
            <w:tcBorders>
              <w:top w:val="nil"/>
              <w:left w:val="nil"/>
              <w:bottom w:val="single" w:sz="4" w:space="0" w:color="auto"/>
              <w:right w:val="single" w:sz="8" w:space="0" w:color="FFFFFF"/>
            </w:tcBorders>
            <w:noWrap/>
            <w:vAlign w:val="center"/>
            <w:hideMark/>
          </w:tcPr>
          <w:p w14:paraId="7F7C4E28" w14:textId="2B22BA93"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663" w:type="pct"/>
            <w:tcBorders>
              <w:top w:val="nil"/>
              <w:left w:val="nil"/>
              <w:bottom w:val="single" w:sz="4" w:space="0" w:color="auto"/>
              <w:right w:val="single" w:sz="8" w:space="0" w:color="FFFFFF"/>
            </w:tcBorders>
            <w:noWrap/>
            <w:vAlign w:val="center"/>
            <w:hideMark/>
          </w:tcPr>
          <w:p w14:paraId="5ECF4FDD" w14:textId="0042DC53"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3</w:t>
            </w:r>
            <w:r w:rsidR="002C6F3F">
              <w:rPr>
                <w:rFonts w:ascii="BancoDoBrasil Textos" w:eastAsia="Times New Roman" w:hAnsi="BancoDoBrasil Textos" w:cs="Calibri"/>
                <w:b/>
                <w:bCs/>
                <w:color w:val="000000"/>
                <w:sz w:val="12"/>
                <w:szCs w:val="12"/>
                <w:lang w:eastAsia="pt-BR"/>
              </w:rPr>
              <w:t>55</w:t>
            </w:r>
            <w:r w:rsidRPr="00C85FCE">
              <w:rPr>
                <w:rFonts w:ascii="BancoDoBrasil Textos" w:eastAsia="Times New Roman" w:hAnsi="BancoDoBrasil Textos" w:cs="Calibri"/>
                <w:b/>
                <w:bCs/>
                <w:color w:val="000000"/>
                <w:sz w:val="12"/>
                <w:szCs w:val="12"/>
                <w:lang w:eastAsia="pt-BR"/>
              </w:rPr>
              <w:t>.</w:t>
            </w:r>
            <w:r w:rsidR="002C6F3F">
              <w:rPr>
                <w:rFonts w:ascii="BancoDoBrasil Textos" w:eastAsia="Times New Roman" w:hAnsi="BancoDoBrasil Textos" w:cs="Calibri"/>
                <w:b/>
                <w:bCs/>
                <w:color w:val="000000"/>
                <w:sz w:val="12"/>
                <w:szCs w:val="12"/>
                <w:lang w:eastAsia="pt-BR"/>
              </w:rPr>
              <w:t>595</w:t>
            </w:r>
          </w:p>
        </w:tc>
        <w:tc>
          <w:tcPr>
            <w:tcW w:w="410" w:type="pct"/>
            <w:tcBorders>
              <w:top w:val="nil"/>
              <w:left w:val="nil"/>
              <w:bottom w:val="single" w:sz="4" w:space="0" w:color="auto"/>
              <w:right w:val="single" w:sz="8" w:space="0" w:color="FFFFFF"/>
            </w:tcBorders>
            <w:noWrap/>
            <w:vAlign w:val="center"/>
            <w:hideMark/>
          </w:tcPr>
          <w:p w14:paraId="5237AA86" w14:textId="230CFD8C"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418.436</w:t>
            </w:r>
          </w:p>
        </w:tc>
      </w:tr>
      <w:tr w:rsidR="00C85FCE" w:rsidRPr="00C85FCE" w14:paraId="2E9ED1A3"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5DDB6470"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Caixa e Equivalentes de Caixa</w:t>
            </w:r>
          </w:p>
        </w:tc>
        <w:tc>
          <w:tcPr>
            <w:tcW w:w="316" w:type="pct"/>
            <w:tcBorders>
              <w:top w:val="nil"/>
              <w:left w:val="nil"/>
              <w:bottom w:val="single" w:sz="8" w:space="0" w:color="FFFFFF"/>
              <w:right w:val="single" w:sz="8" w:space="0" w:color="FFFFFF"/>
            </w:tcBorders>
            <w:noWrap/>
            <w:vAlign w:val="center"/>
            <w:hideMark/>
          </w:tcPr>
          <w:p w14:paraId="44A8F6D4"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w:t>
            </w:r>
          </w:p>
        </w:tc>
        <w:tc>
          <w:tcPr>
            <w:tcW w:w="524" w:type="pct"/>
            <w:tcBorders>
              <w:top w:val="nil"/>
              <w:left w:val="nil"/>
              <w:bottom w:val="single" w:sz="8" w:space="0" w:color="FFFFFF"/>
              <w:right w:val="single" w:sz="8" w:space="0" w:color="FFFFFF"/>
            </w:tcBorders>
            <w:noWrap/>
            <w:vAlign w:val="center"/>
            <w:hideMark/>
          </w:tcPr>
          <w:p w14:paraId="2111EA33" w14:textId="6620164C"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12471F">
              <w:rPr>
                <w:rFonts w:ascii="BancoDoBrasil Textos" w:eastAsia="Times New Roman" w:hAnsi="BancoDoBrasil Textos" w:cs="Calibri"/>
                <w:color w:val="000000"/>
                <w:sz w:val="12"/>
                <w:szCs w:val="12"/>
                <w:lang w:eastAsia="pt-BR"/>
              </w:rPr>
              <w:t>406.924</w:t>
            </w:r>
          </w:p>
        </w:tc>
        <w:tc>
          <w:tcPr>
            <w:tcW w:w="408" w:type="pct"/>
            <w:tcBorders>
              <w:top w:val="nil"/>
              <w:left w:val="nil"/>
              <w:bottom w:val="single" w:sz="8" w:space="0" w:color="FFFFFF"/>
              <w:right w:val="single" w:sz="8" w:space="0" w:color="FFFFFF"/>
            </w:tcBorders>
            <w:noWrap/>
            <w:vAlign w:val="center"/>
            <w:hideMark/>
          </w:tcPr>
          <w:p w14:paraId="47526F6F" w14:textId="6C730191"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360.502</w:t>
            </w:r>
          </w:p>
        </w:tc>
        <w:tc>
          <w:tcPr>
            <w:tcW w:w="1202" w:type="pct"/>
            <w:tcBorders>
              <w:top w:val="nil"/>
              <w:left w:val="nil"/>
              <w:bottom w:val="single" w:sz="8" w:space="0" w:color="FFFFFF"/>
              <w:right w:val="single" w:sz="8" w:space="0" w:color="FFFFFF"/>
            </w:tcBorders>
            <w:noWrap/>
            <w:vAlign w:val="center"/>
            <w:hideMark/>
          </w:tcPr>
          <w:p w14:paraId="4089C50C"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Fornecedores</w:t>
            </w:r>
          </w:p>
        </w:tc>
        <w:tc>
          <w:tcPr>
            <w:tcW w:w="324" w:type="pct"/>
            <w:tcBorders>
              <w:top w:val="nil"/>
              <w:left w:val="nil"/>
              <w:bottom w:val="single" w:sz="8" w:space="0" w:color="FFFFFF"/>
              <w:right w:val="single" w:sz="8" w:space="0" w:color="FFFFFF"/>
            </w:tcBorders>
            <w:noWrap/>
            <w:vAlign w:val="center"/>
            <w:hideMark/>
          </w:tcPr>
          <w:p w14:paraId="00594165"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17</w:t>
            </w:r>
          </w:p>
        </w:tc>
        <w:tc>
          <w:tcPr>
            <w:tcW w:w="663" w:type="pct"/>
            <w:tcBorders>
              <w:top w:val="nil"/>
              <w:left w:val="nil"/>
              <w:bottom w:val="single" w:sz="8" w:space="0" w:color="FFFFFF"/>
              <w:right w:val="single" w:sz="8" w:space="0" w:color="FFFFFF"/>
            </w:tcBorders>
            <w:noWrap/>
            <w:vAlign w:val="center"/>
          </w:tcPr>
          <w:p w14:paraId="7B2E5F9C" w14:textId="2F3C74F5"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201.344</w:t>
            </w:r>
          </w:p>
        </w:tc>
        <w:tc>
          <w:tcPr>
            <w:tcW w:w="410" w:type="pct"/>
            <w:tcBorders>
              <w:top w:val="nil"/>
              <w:left w:val="nil"/>
              <w:bottom w:val="single" w:sz="8" w:space="0" w:color="FFFFFF"/>
              <w:right w:val="single" w:sz="8" w:space="0" w:color="FFFFFF"/>
            </w:tcBorders>
            <w:noWrap/>
            <w:vAlign w:val="center"/>
            <w:hideMark/>
          </w:tcPr>
          <w:p w14:paraId="3D16CC0D" w14:textId="137552C7"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238.098</w:t>
            </w:r>
          </w:p>
        </w:tc>
      </w:tr>
      <w:tr w:rsidR="00C85FCE" w:rsidRPr="00C85FCE" w14:paraId="6940F983"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1DDD158F"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Clientes</w:t>
            </w:r>
          </w:p>
        </w:tc>
        <w:tc>
          <w:tcPr>
            <w:tcW w:w="316" w:type="pct"/>
            <w:tcBorders>
              <w:top w:val="nil"/>
              <w:left w:val="nil"/>
              <w:bottom w:val="single" w:sz="8" w:space="0" w:color="FFFFFF"/>
              <w:right w:val="single" w:sz="8" w:space="0" w:color="FFFFFF"/>
            </w:tcBorders>
            <w:noWrap/>
            <w:vAlign w:val="center"/>
            <w:hideMark/>
          </w:tcPr>
          <w:p w14:paraId="4590E365"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6</w:t>
            </w:r>
          </w:p>
        </w:tc>
        <w:tc>
          <w:tcPr>
            <w:tcW w:w="524" w:type="pct"/>
            <w:tcBorders>
              <w:top w:val="nil"/>
              <w:left w:val="nil"/>
              <w:bottom w:val="single" w:sz="8" w:space="0" w:color="FFFFFF"/>
              <w:right w:val="single" w:sz="8" w:space="0" w:color="FFFFFF"/>
            </w:tcBorders>
            <w:noWrap/>
            <w:vAlign w:val="center"/>
            <w:hideMark/>
          </w:tcPr>
          <w:p w14:paraId="6270685D" w14:textId="5632B365"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12471F">
              <w:rPr>
                <w:rFonts w:ascii="BancoDoBrasil Textos" w:eastAsia="Times New Roman" w:hAnsi="BancoDoBrasil Textos" w:cs="Calibri"/>
                <w:color w:val="000000"/>
                <w:sz w:val="12"/>
                <w:szCs w:val="12"/>
                <w:lang w:eastAsia="pt-BR"/>
              </w:rPr>
              <w:t>141.205</w:t>
            </w:r>
          </w:p>
        </w:tc>
        <w:tc>
          <w:tcPr>
            <w:tcW w:w="408" w:type="pct"/>
            <w:tcBorders>
              <w:top w:val="nil"/>
              <w:left w:val="nil"/>
              <w:bottom w:val="single" w:sz="8" w:space="0" w:color="FFFFFF"/>
              <w:right w:val="single" w:sz="8" w:space="0" w:color="FFFFFF"/>
            </w:tcBorders>
            <w:noWrap/>
            <w:vAlign w:val="center"/>
            <w:hideMark/>
          </w:tcPr>
          <w:p w14:paraId="0D60AD5A" w14:textId="344CCE10"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161.690</w:t>
            </w:r>
          </w:p>
        </w:tc>
        <w:tc>
          <w:tcPr>
            <w:tcW w:w="1202" w:type="pct"/>
            <w:tcBorders>
              <w:top w:val="nil"/>
              <w:left w:val="nil"/>
              <w:bottom w:val="single" w:sz="8" w:space="0" w:color="FFFFFF"/>
              <w:right w:val="single" w:sz="8" w:space="0" w:color="FFFFFF"/>
            </w:tcBorders>
            <w:noWrap/>
            <w:vAlign w:val="center"/>
            <w:hideMark/>
          </w:tcPr>
          <w:p w14:paraId="50E708F2"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Adiantamento de Clientes</w:t>
            </w:r>
          </w:p>
        </w:tc>
        <w:tc>
          <w:tcPr>
            <w:tcW w:w="324" w:type="pct"/>
            <w:tcBorders>
              <w:top w:val="nil"/>
              <w:left w:val="nil"/>
              <w:bottom w:val="single" w:sz="8" w:space="0" w:color="FFFFFF"/>
              <w:right w:val="single" w:sz="8" w:space="0" w:color="FFFFFF"/>
            </w:tcBorders>
            <w:noWrap/>
            <w:vAlign w:val="center"/>
            <w:hideMark/>
          </w:tcPr>
          <w:p w14:paraId="4A4F0F0B" w14:textId="018A082B"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p>
        </w:tc>
        <w:tc>
          <w:tcPr>
            <w:tcW w:w="663" w:type="pct"/>
            <w:tcBorders>
              <w:top w:val="nil"/>
              <w:left w:val="nil"/>
              <w:bottom w:val="single" w:sz="8" w:space="0" w:color="FFFFFF"/>
              <w:right w:val="single" w:sz="8" w:space="0" w:color="FFFFFF"/>
            </w:tcBorders>
            <w:noWrap/>
            <w:vAlign w:val="center"/>
          </w:tcPr>
          <w:p w14:paraId="5600FEBF" w14:textId="190332AA"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2.893</w:t>
            </w:r>
          </w:p>
        </w:tc>
        <w:tc>
          <w:tcPr>
            <w:tcW w:w="410" w:type="pct"/>
            <w:tcBorders>
              <w:top w:val="nil"/>
              <w:left w:val="nil"/>
              <w:bottom w:val="single" w:sz="8" w:space="0" w:color="FFFFFF"/>
              <w:right w:val="single" w:sz="8" w:space="0" w:color="FFFFFF"/>
            </w:tcBorders>
            <w:noWrap/>
            <w:vAlign w:val="center"/>
            <w:hideMark/>
          </w:tcPr>
          <w:p w14:paraId="7F39D8D9" w14:textId="79C7FABA"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2.479</w:t>
            </w:r>
          </w:p>
        </w:tc>
      </w:tr>
      <w:tr w:rsidR="00C85FCE" w:rsidRPr="00C85FCE" w14:paraId="3455803D"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7CB0FA0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Estoques</w:t>
            </w:r>
          </w:p>
        </w:tc>
        <w:tc>
          <w:tcPr>
            <w:tcW w:w="316" w:type="pct"/>
            <w:tcBorders>
              <w:top w:val="nil"/>
              <w:left w:val="nil"/>
              <w:bottom w:val="single" w:sz="8" w:space="0" w:color="FFFFFF"/>
              <w:right w:val="single" w:sz="8" w:space="0" w:color="FFFFFF"/>
            </w:tcBorders>
            <w:noWrap/>
            <w:vAlign w:val="center"/>
            <w:hideMark/>
          </w:tcPr>
          <w:p w14:paraId="2C746D15"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7</w:t>
            </w:r>
          </w:p>
        </w:tc>
        <w:tc>
          <w:tcPr>
            <w:tcW w:w="524" w:type="pct"/>
            <w:tcBorders>
              <w:top w:val="nil"/>
              <w:left w:val="nil"/>
              <w:bottom w:val="single" w:sz="8" w:space="0" w:color="FFFFFF"/>
              <w:right w:val="single" w:sz="8" w:space="0" w:color="FFFFFF"/>
            </w:tcBorders>
            <w:noWrap/>
            <w:vAlign w:val="center"/>
            <w:hideMark/>
          </w:tcPr>
          <w:p w14:paraId="09897B66" w14:textId="475B2B0A"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12471F">
              <w:rPr>
                <w:rFonts w:ascii="BancoDoBrasil Textos" w:eastAsia="Times New Roman" w:hAnsi="BancoDoBrasil Textos" w:cs="Calibri"/>
                <w:color w:val="000000"/>
                <w:sz w:val="12"/>
                <w:szCs w:val="12"/>
                <w:lang w:eastAsia="pt-BR"/>
              </w:rPr>
              <w:t>42.558</w:t>
            </w:r>
          </w:p>
        </w:tc>
        <w:tc>
          <w:tcPr>
            <w:tcW w:w="408" w:type="pct"/>
            <w:tcBorders>
              <w:top w:val="nil"/>
              <w:left w:val="nil"/>
              <w:bottom w:val="single" w:sz="8" w:space="0" w:color="FFFFFF"/>
              <w:right w:val="single" w:sz="8" w:space="0" w:color="FFFFFF"/>
            </w:tcBorders>
            <w:noWrap/>
            <w:vAlign w:val="center"/>
            <w:hideMark/>
          </w:tcPr>
          <w:p w14:paraId="7A4FB771" w14:textId="5B2BD330"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40.280</w:t>
            </w:r>
          </w:p>
        </w:tc>
        <w:tc>
          <w:tcPr>
            <w:tcW w:w="1202" w:type="pct"/>
            <w:tcBorders>
              <w:top w:val="nil"/>
              <w:left w:val="nil"/>
              <w:bottom w:val="single" w:sz="8" w:space="0" w:color="FFFFFF"/>
              <w:right w:val="single" w:sz="8" w:space="0" w:color="FFFFFF"/>
            </w:tcBorders>
            <w:noWrap/>
            <w:vAlign w:val="center"/>
            <w:hideMark/>
          </w:tcPr>
          <w:p w14:paraId="5F3D5D8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Empréstimos</w:t>
            </w:r>
          </w:p>
        </w:tc>
        <w:tc>
          <w:tcPr>
            <w:tcW w:w="324" w:type="pct"/>
            <w:tcBorders>
              <w:top w:val="nil"/>
              <w:left w:val="nil"/>
              <w:bottom w:val="single" w:sz="8" w:space="0" w:color="FFFFFF"/>
              <w:right w:val="single" w:sz="8" w:space="0" w:color="FFFFFF"/>
            </w:tcBorders>
            <w:noWrap/>
            <w:vAlign w:val="center"/>
            <w:hideMark/>
          </w:tcPr>
          <w:p w14:paraId="50396758"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19</w:t>
            </w:r>
          </w:p>
        </w:tc>
        <w:tc>
          <w:tcPr>
            <w:tcW w:w="663" w:type="pct"/>
            <w:tcBorders>
              <w:top w:val="nil"/>
              <w:left w:val="nil"/>
              <w:bottom w:val="single" w:sz="8" w:space="0" w:color="FFFFFF"/>
              <w:right w:val="single" w:sz="8" w:space="0" w:color="FFFFFF"/>
            </w:tcBorders>
            <w:noWrap/>
            <w:vAlign w:val="center"/>
          </w:tcPr>
          <w:p w14:paraId="453E855E" w14:textId="720293F7"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15.315</w:t>
            </w:r>
          </w:p>
        </w:tc>
        <w:tc>
          <w:tcPr>
            <w:tcW w:w="410" w:type="pct"/>
            <w:tcBorders>
              <w:top w:val="nil"/>
              <w:left w:val="nil"/>
              <w:bottom w:val="single" w:sz="8" w:space="0" w:color="FFFFFF"/>
              <w:right w:val="single" w:sz="8" w:space="0" w:color="FFFFFF"/>
            </w:tcBorders>
            <w:noWrap/>
            <w:vAlign w:val="center"/>
            <w:hideMark/>
          </w:tcPr>
          <w:p w14:paraId="0A8F3E4B" w14:textId="36ED191C"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15.316</w:t>
            </w:r>
          </w:p>
        </w:tc>
      </w:tr>
      <w:tr w:rsidR="00C85FCE" w:rsidRPr="00C85FCE" w14:paraId="627AD84A"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4F25787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Impostos e Taxas a Recuperar</w:t>
            </w:r>
          </w:p>
        </w:tc>
        <w:tc>
          <w:tcPr>
            <w:tcW w:w="316" w:type="pct"/>
            <w:tcBorders>
              <w:top w:val="nil"/>
              <w:left w:val="nil"/>
              <w:bottom w:val="single" w:sz="8" w:space="0" w:color="FFFFFF"/>
              <w:right w:val="single" w:sz="8" w:space="0" w:color="FFFFFF"/>
            </w:tcBorders>
            <w:noWrap/>
            <w:vAlign w:val="center"/>
            <w:hideMark/>
          </w:tcPr>
          <w:p w14:paraId="6B8AE13D"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8</w:t>
            </w:r>
          </w:p>
        </w:tc>
        <w:tc>
          <w:tcPr>
            <w:tcW w:w="524" w:type="pct"/>
            <w:tcBorders>
              <w:top w:val="nil"/>
              <w:left w:val="nil"/>
              <w:bottom w:val="single" w:sz="8" w:space="0" w:color="FFFFFF"/>
              <w:right w:val="single" w:sz="8" w:space="0" w:color="FFFFFF"/>
            </w:tcBorders>
            <w:noWrap/>
            <w:vAlign w:val="center"/>
            <w:hideMark/>
          </w:tcPr>
          <w:p w14:paraId="49EFDEF7" w14:textId="7C157DA9"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12471F">
              <w:rPr>
                <w:rFonts w:ascii="BancoDoBrasil Textos" w:eastAsia="Times New Roman" w:hAnsi="BancoDoBrasil Textos" w:cs="Calibri"/>
                <w:color w:val="000000"/>
                <w:sz w:val="12"/>
                <w:szCs w:val="12"/>
                <w:lang w:eastAsia="pt-BR"/>
              </w:rPr>
              <w:t>61.474</w:t>
            </w:r>
          </w:p>
        </w:tc>
        <w:tc>
          <w:tcPr>
            <w:tcW w:w="408" w:type="pct"/>
            <w:tcBorders>
              <w:top w:val="nil"/>
              <w:left w:val="nil"/>
              <w:bottom w:val="single" w:sz="8" w:space="0" w:color="FFFFFF"/>
              <w:right w:val="single" w:sz="8" w:space="0" w:color="FFFFFF"/>
            </w:tcBorders>
            <w:noWrap/>
            <w:vAlign w:val="center"/>
            <w:hideMark/>
          </w:tcPr>
          <w:p w14:paraId="124982AC" w14:textId="6F611F75"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58.515</w:t>
            </w:r>
          </w:p>
        </w:tc>
        <w:tc>
          <w:tcPr>
            <w:tcW w:w="1202" w:type="pct"/>
            <w:tcBorders>
              <w:top w:val="nil"/>
              <w:left w:val="nil"/>
              <w:bottom w:val="single" w:sz="8" w:space="0" w:color="FFFFFF"/>
              <w:right w:val="single" w:sz="8" w:space="0" w:color="FFFFFF"/>
            </w:tcBorders>
            <w:noWrap/>
            <w:vAlign w:val="center"/>
            <w:hideMark/>
          </w:tcPr>
          <w:p w14:paraId="2926CB4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Impostos e Contribuições</w:t>
            </w:r>
          </w:p>
        </w:tc>
        <w:tc>
          <w:tcPr>
            <w:tcW w:w="324" w:type="pct"/>
            <w:tcBorders>
              <w:top w:val="nil"/>
              <w:left w:val="nil"/>
              <w:bottom w:val="single" w:sz="8" w:space="0" w:color="FFFFFF"/>
              <w:right w:val="single" w:sz="8" w:space="0" w:color="FFFFFF"/>
            </w:tcBorders>
            <w:noWrap/>
            <w:vAlign w:val="center"/>
            <w:hideMark/>
          </w:tcPr>
          <w:p w14:paraId="5050ADD1"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18</w:t>
            </w:r>
          </w:p>
        </w:tc>
        <w:tc>
          <w:tcPr>
            <w:tcW w:w="663" w:type="pct"/>
            <w:tcBorders>
              <w:top w:val="nil"/>
              <w:left w:val="nil"/>
              <w:bottom w:val="single" w:sz="8" w:space="0" w:color="FFFFFF"/>
              <w:right w:val="single" w:sz="8" w:space="0" w:color="FFFFFF"/>
            </w:tcBorders>
            <w:noWrap/>
            <w:vAlign w:val="center"/>
          </w:tcPr>
          <w:p w14:paraId="42291B05" w14:textId="7C4F5320"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39.404</w:t>
            </w:r>
          </w:p>
        </w:tc>
        <w:tc>
          <w:tcPr>
            <w:tcW w:w="410" w:type="pct"/>
            <w:tcBorders>
              <w:top w:val="nil"/>
              <w:left w:val="nil"/>
              <w:bottom w:val="single" w:sz="8" w:space="0" w:color="FFFFFF"/>
              <w:right w:val="single" w:sz="8" w:space="0" w:color="FFFFFF"/>
            </w:tcBorders>
            <w:noWrap/>
            <w:vAlign w:val="center"/>
            <w:hideMark/>
          </w:tcPr>
          <w:p w14:paraId="3DFE5E77" w14:textId="1E34AA11"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42.196</w:t>
            </w:r>
          </w:p>
        </w:tc>
      </w:tr>
      <w:tr w:rsidR="00C85FCE" w:rsidRPr="00C85FCE" w14:paraId="2FCC66E9"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1DC87FA7"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Custos e Despesas Antecipadas</w:t>
            </w:r>
          </w:p>
        </w:tc>
        <w:tc>
          <w:tcPr>
            <w:tcW w:w="316" w:type="pct"/>
            <w:tcBorders>
              <w:top w:val="nil"/>
              <w:left w:val="nil"/>
              <w:bottom w:val="single" w:sz="8" w:space="0" w:color="FFFFFF"/>
              <w:right w:val="single" w:sz="8" w:space="0" w:color="FFFFFF"/>
            </w:tcBorders>
            <w:noWrap/>
            <w:vAlign w:val="center"/>
            <w:hideMark/>
          </w:tcPr>
          <w:p w14:paraId="2FD5EB4E"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9</w:t>
            </w:r>
          </w:p>
        </w:tc>
        <w:tc>
          <w:tcPr>
            <w:tcW w:w="524" w:type="pct"/>
            <w:tcBorders>
              <w:top w:val="nil"/>
              <w:left w:val="nil"/>
              <w:bottom w:val="single" w:sz="8" w:space="0" w:color="FFFFFF"/>
              <w:right w:val="single" w:sz="8" w:space="0" w:color="FFFFFF"/>
            </w:tcBorders>
            <w:noWrap/>
            <w:vAlign w:val="center"/>
            <w:hideMark/>
          </w:tcPr>
          <w:p w14:paraId="3CB0EDAC" w14:textId="320373F0"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12471F">
              <w:rPr>
                <w:rFonts w:ascii="BancoDoBrasil Textos" w:eastAsia="Times New Roman" w:hAnsi="BancoDoBrasil Textos" w:cs="Calibri"/>
                <w:color w:val="000000"/>
                <w:sz w:val="12"/>
                <w:szCs w:val="12"/>
                <w:lang w:eastAsia="pt-BR"/>
              </w:rPr>
              <w:t>3.578</w:t>
            </w:r>
          </w:p>
        </w:tc>
        <w:tc>
          <w:tcPr>
            <w:tcW w:w="408" w:type="pct"/>
            <w:tcBorders>
              <w:top w:val="nil"/>
              <w:left w:val="nil"/>
              <w:bottom w:val="single" w:sz="8" w:space="0" w:color="FFFFFF"/>
              <w:right w:val="single" w:sz="8" w:space="0" w:color="FFFFFF"/>
            </w:tcBorders>
            <w:noWrap/>
            <w:vAlign w:val="center"/>
            <w:hideMark/>
          </w:tcPr>
          <w:p w14:paraId="6A9AAD42" w14:textId="0CC37978"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15.130</w:t>
            </w:r>
          </w:p>
        </w:tc>
        <w:tc>
          <w:tcPr>
            <w:tcW w:w="1202" w:type="pct"/>
            <w:tcBorders>
              <w:top w:val="nil"/>
              <w:left w:val="nil"/>
              <w:bottom w:val="single" w:sz="8" w:space="0" w:color="FFFFFF"/>
              <w:right w:val="single" w:sz="8" w:space="0" w:color="FFFFFF"/>
            </w:tcBorders>
            <w:noWrap/>
            <w:vAlign w:val="center"/>
            <w:hideMark/>
          </w:tcPr>
          <w:p w14:paraId="4AF5ABA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Salários e Benefícios a Pagar</w:t>
            </w:r>
          </w:p>
        </w:tc>
        <w:tc>
          <w:tcPr>
            <w:tcW w:w="324" w:type="pct"/>
            <w:tcBorders>
              <w:top w:val="nil"/>
              <w:left w:val="nil"/>
              <w:bottom w:val="single" w:sz="8" w:space="0" w:color="FFFFFF"/>
              <w:right w:val="single" w:sz="8" w:space="0" w:color="FFFFFF"/>
            </w:tcBorders>
            <w:noWrap/>
            <w:vAlign w:val="center"/>
            <w:hideMark/>
          </w:tcPr>
          <w:p w14:paraId="4DC6BDA5"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w:t>
            </w:r>
          </w:p>
        </w:tc>
        <w:tc>
          <w:tcPr>
            <w:tcW w:w="663" w:type="pct"/>
            <w:tcBorders>
              <w:top w:val="nil"/>
              <w:left w:val="nil"/>
              <w:bottom w:val="single" w:sz="8" w:space="0" w:color="FFFFFF"/>
              <w:right w:val="single" w:sz="8" w:space="0" w:color="FFFFFF"/>
            </w:tcBorders>
            <w:noWrap/>
            <w:vAlign w:val="center"/>
          </w:tcPr>
          <w:p w14:paraId="5C664193" w14:textId="2B6BAB50"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3.597</w:t>
            </w:r>
          </w:p>
        </w:tc>
        <w:tc>
          <w:tcPr>
            <w:tcW w:w="410" w:type="pct"/>
            <w:tcBorders>
              <w:top w:val="nil"/>
              <w:left w:val="nil"/>
              <w:bottom w:val="single" w:sz="8" w:space="0" w:color="FFFFFF"/>
              <w:right w:val="single" w:sz="8" w:space="0" w:color="FFFFFF"/>
            </w:tcBorders>
            <w:noWrap/>
            <w:vAlign w:val="center"/>
            <w:hideMark/>
          </w:tcPr>
          <w:p w14:paraId="59EE8E0D" w14:textId="30D477E1"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4.189</w:t>
            </w:r>
          </w:p>
        </w:tc>
      </w:tr>
      <w:tr w:rsidR="00C85FCE" w:rsidRPr="00C85FCE" w14:paraId="376C4890"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4F94B87C" w14:textId="33F39D27" w:rsidR="00C85FCE" w:rsidRPr="00C85FCE" w:rsidRDefault="00593895" w:rsidP="00C85FCE">
            <w:pPr>
              <w:spacing w:after="0" w:line="240" w:lineRule="auto"/>
              <w:jc w:val="left"/>
              <w:rPr>
                <w:rFonts w:ascii="BancoDoBrasil Textos" w:eastAsia="Times New Roman" w:hAnsi="BancoDoBrasil Textos" w:cs="Calibri"/>
                <w:color w:val="000000"/>
                <w:sz w:val="12"/>
                <w:szCs w:val="12"/>
                <w:lang w:eastAsia="pt-BR"/>
              </w:rPr>
            </w:pPr>
            <w:r w:rsidRPr="00593895">
              <w:rPr>
                <w:rFonts w:ascii="BancoDoBrasil Textos" w:eastAsia="Times New Roman" w:hAnsi="BancoDoBrasil Textos" w:cs="Calibri"/>
                <w:color w:val="000000"/>
                <w:sz w:val="12"/>
                <w:szCs w:val="12"/>
                <w:lang w:eastAsia="pt-BR"/>
              </w:rPr>
              <w:t>Créditos e Outros Valores</w:t>
            </w:r>
          </w:p>
        </w:tc>
        <w:tc>
          <w:tcPr>
            <w:tcW w:w="316" w:type="pct"/>
            <w:tcBorders>
              <w:top w:val="nil"/>
              <w:left w:val="nil"/>
              <w:bottom w:val="single" w:sz="8" w:space="0" w:color="FFFFFF"/>
              <w:right w:val="single" w:sz="8" w:space="0" w:color="FFFFFF"/>
            </w:tcBorders>
            <w:noWrap/>
            <w:vAlign w:val="center"/>
            <w:hideMark/>
          </w:tcPr>
          <w:p w14:paraId="17763D99" w14:textId="7B87DA88" w:rsidR="00C85FCE" w:rsidRPr="00C85FCE" w:rsidRDefault="00694374"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w:t>
            </w:r>
            <w:r w:rsidR="00593895">
              <w:rPr>
                <w:rFonts w:ascii="BancoDoBrasil Textos" w:eastAsia="Times New Roman" w:hAnsi="BancoDoBrasil Textos" w:cs="Calibri"/>
                <w:color w:val="000000"/>
                <w:sz w:val="12"/>
                <w:szCs w:val="12"/>
                <w:lang w:eastAsia="pt-BR"/>
              </w:rPr>
              <w:t>2</w:t>
            </w:r>
          </w:p>
        </w:tc>
        <w:tc>
          <w:tcPr>
            <w:tcW w:w="524" w:type="pct"/>
            <w:tcBorders>
              <w:top w:val="nil"/>
              <w:left w:val="nil"/>
              <w:bottom w:val="single" w:sz="8" w:space="0" w:color="FFFFFF"/>
              <w:right w:val="single" w:sz="8" w:space="0" w:color="FFFFFF"/>
            </w:tcBorders>
            <w:noWrap/>
            <w:vAlign w:val="center"/>
            <w:hideMark/>
          </w:tcPr>
          <w:p w14:paraId="2E25D42D" w14:textId="57D97CCF"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12471F">
              <w:rPr>
                <w:rFonts w:ascii="BancoDoBrasil Textos" w:eastAsia="Times New Roman" w:hAnsi="BancoDoBrasil Textos" w:cs="Calibri"/>
                <w:color w:val="000000"/>
                <w:sz w:val="12"/>
                <w:szCs w:val="12"/>
                <w:lang w:eastAsia="pt-BR"/>
              </w:rPr>
              <w:t>43.984</w:t>
            </w:r>
          </w:p>
        </w:tc>
        <w:tc>
          <w:tcPr>
            <w:tcW w:w="408" w:type="pct"/>
            <w:tcBorders>
              <w:top w:val="nil"/>
              <w:left w:val="nil"/>
              <w:bottom w:val="single" w:sz="8" w:space="0" w:color="FFFFFF"/>
              <w:right w:val="single" w:sz="8" w:space="0" w:color="FFFFFF"/>
            </w:tcBorders>
            <w:noWrap/>
            <w:vAlign w:val="center"/>
            <w:hideMark/>
          </w:tcPr>
          <w:p w14:paraId="7C4981A9" w14:textId="7EBD2805" w:rsidR="00C85FCE" w:rsidRPr="00C85FCE" w:rsidRDefault="005A3BE4" w:rsidP="002A1677">
            <w:pPr>
              <w:spacing w:after="0" w:line="240" w:lineRule="auto"/>
              <w:jc w:val="center"/>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color w:val="000000"/>
                <w:sz w:val="12"/>
                <w:szCs w:val="12"/>
                <w:lang w:eastAsia="pt-BR"/>
              </w:rPr>
              <w:t>-</w:t>
            </w:r>
          </w:p>
        </w:tc>
        <w:tc>
          <w:tcPr>
            <w:tcW w:w="1202" w:type="pct"/>
            <w:tcBorders>
              <w:top w:val="nil"/>
              <w:left w:val="nil"/>
              <w:bottom w:val="single" w:sz="8" w:space="0" w:color="FFFFFF"/>
              <w:right w:val="single" w:sz="8" w:space="0" w:color="FFFFFF"/>
            </w:tcBorders>
            <w:noWrap/>
            <w:vAlign w:val="center"/>
            <w:hideMark/>
          </w:tcPr>
          <w:p w14:paraId="2B001CE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Dividendos a Pagar</w:t>
            </w:r>
          </w:p>
        </w:tc>
        <w:tc>
          <w:tcPr>
            <w:tcW w:w="324" w:type="pct"/>
            <w:tcBorders>
              <w:top w:val="nil"/>
              <w:left w:val="nil"/>
              <w:bottom w:val="single" w:sz="8" w:space="0" w:color="FFFFFF"/>
              <w:right w:val="single" w:sz="8" w:space="0" w:color="FFFFFF"/>
            </w:tcBorders>
            <w:noWrap/>
            <w:vAlign w:val="center"/>
            <w:hideMark/>
          </w:tcPr>
          <w:p w14:paraId="3E613144"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663" w:type="pct"/>
            <w:tcBorders>
              <w:top w:val="nil"/>
              <w:left w:val="nil"/>
              <w:bottom w:val="single" w:sz="8" w:space="0" w:color="FFFFFF"/>
              <w:right w:val="single" w:sz="8" w:space="0" w:color="FFFFFF"/>
            </w:tcBorders>
            <w:noWrap/>
            <w:vAlign w:val="center"/>
          </w:tcPr>
          <w:p w14:paraId="31ABE0C2" w14:textId="4D0F0D19"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20</w:t>
            </w:r>
          </w:p>
        </w:tc>
        <w:tc>
          <w:tcPr>
            <w:tcW w:w="410" w:type="pct"/>
            <w:tcBorders>
              <w:top w:val="nil"/>
              <w:left w:val="nil"/>
              <w:bottom w:val="single" w:sz="8" w:space="0" w:color="FFFFFF"/>
              <w:right w:val="single" w:sz="8" w:space="0" w:color="FFFFFF"/>
            </w:tcBorders>
            <w:noWrap/>
            <w:vAlign w:val="center"/>
            <w:hideMark/>
          </w:tcPr>
          <w:p w14:paraId="29DA5143" w14:textId="7FFFBE1F"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40.939</w:t>
            </w:r>
          </w:p>
        </w:tc>
      </w:tr>
      <w:tr w:rsidR="00C85FCE" w:rsidRPr="00C85FCE" w14:paraId="0FF26D78"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50289241" w14:textId="251815B0" w:rsidR="00C85FCE" w:rsidRPr="00C85FCE" w:rsidRDefault="001328F1"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Outros Ativos</w:t>
            </w:r>
          </w:p>
        </w:tc>
        <w:tc>
          <w:tcPr>
            <w:tcW w:w="316" w:type="pct"/>
            <w:tcBorders>
              <w:top w:val="nil"/>
              <w:left w:val="nil"/>
              <w:bottom w:val="single" w:sz="8" w:space="0" w:color="FFFFFF"/>
              <w:right w:val="single" w:sz="8" w:space="0" w:color="FFFFFF"/>
            </w:tcBorders>
            <w:noWrap/>
            <w:vAlign w:val="center"/>
            <w:hideMark/>
          </w:tcPr>
          <w:p w14:paraId="3F7FAE91" w14:textId="57DA948F" w:rsidR="00C85FCE" w:rsidRPr="00C85FCE" w:rsidRDefault="001328F1"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10</w:t>
            </w:r>
          </w:p>
        </w:tc>
        <w:tc>
          <w:tcPr>
            <w:tcW w:w="524" w:type="pct"/>
            <w:tcBorders>
              <w:top w:val="nil"/>
              <w:left w:val="nil"/>
              <w:bottom w:val="single" w:sz="8" w:space="0" w:color="FFFFFF"/>
              <w:right w:val="single" w:sz="8" w:space="0" w:color="FFFFFF"/>
            </w:tcBorders>
            <w:noWrap/>
            <w:vAlign w:val="center"/>
            <w:hideMark/>
          </w:tcPr>
          <w:p w14:paraId="2058BA2F" w14:textId="0E15B166"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12471F">
              <w:rPr>
                <w:rFonts w:ascii="BancoDoBrasil Textos" w:eastAsia="Times New Roman" w:hAnsi="BancoDoBrasil Textos" w:cs="Calibri"/>
                <w:color w:val="000000"/>
                <w:sz w:val="12"/>
                <w:szCs w:val="12"/>
                <w:lang w:eastAsia="pt-BR"/>
              </w:rPr>
              <w:t>32.503</w:t>
            </w:r>
          </w:p>
        </w:tc>
        <w:tc>
          <w:tcPr>
            <w:tcW w:w="408" w:type="pct"/>
            <w:tcBorders>
              <w:top w:val="nil"/>
              <w:left w:val="nil"/>
              <w:bottom w:val="single" w:sz="8" w:space="0" w:color="FFFFFF"/>
              <w:right w:val="single" w:sz="8" w:space="0" w:color="FFFFFF"/>
            </w:tcBorders>
            <w:noWrap/>
            <w:vAlign w:val="center"/>
            <w:hideMark/>
          </w:tcPr>
          <w:p w14:paraId="06EB57D2" w14:textId="657113EE" w:rsidR="00C85FCE" w:rsidRPr="00C85FCE" w:rsidRDefault="005A3BE4" w:rsidP="002A1677">
            <w:pPr>
              <w:spacing w:after="0" w:line="240" w:lineRule="auto"/>
              <w:jc w:val="center"/>
              <w:rPr>
                <w:rFonts w:ascii="BancoDoBrasil Textos" w:eastAsia="Times New Roman" w:hAnsi="BancoDoBrasil Textos" w:cs="Calibri"/>
                <w:color w:val="000000"/>
                <w:sz w:val="12"/>
                <w:szCs w:val="12"/>
                <w:lang w:eastAsia="pt-BR"/>
              </w:rPr>
            </w:pPr>
            <w:r w:rsidRPr="005A3BE4">
              <w:rPr>
                <w:rFonts w:ascii="BancoDoBrasil Textos" w:eastAsia="Times New Roman" w:hAnsi="BancoDoBrasil Textos" w:cs="Calibri"/>
                <w:color w:val="000000"/>
                <w:sz w:val="12"/>
                <w:szCs w:val="12"/>
                <w:lang w:eastAsia="pt-BR"/>
              </w:rPr>
              <w:t>20.387</w:t>
            </w:r>
          </w:p>
        </w:tc>
        <w:tc>
          <w:tcPr>
            <w:tcW w:w="1202" w:type="pct"/>
            <w:tcBorders>
              <w:top w:val="nil"/>
              <w:left w:val="nil"/>
              <w:bottom w:val="single" w:sz="8" w:space="0" w:color="FFFFFF"/>
              <w:right w:val="single" w:sz="8" w:space="0" w:color="FFFFFF"/>
            </w:tcBorders>
            <w:noWrap/>
            <w:vAlign w:val="center"/>
            <w:hideMark/>
          </w:tcPr>
          <w:p w14:paraId="0D94D65A"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de Pessoal</w:t>
            </w:r>
          </w:p>
        </w:tc>
        <w:tc>
          <w:tcPr>
            <w:tcW w:w="324" w:type="pct"/>
            <w:tcBorders>
              <w:top w:val="nil"/>
              <w:left w:val="nil"/>
              <w:bottom w:val="single" w:sz="8" w:space="0" w:color="FFFFFF"/>
              <w:right w:val="single" w:sz="8" w:space="0" w:color="FFFFFF"/>
            </w:tcBorders>
            <w:noWrap/>
            <w:vAlign w:val="center"/>
            <w:hideMark/>
          </w:tcPr>
          <w:p w14:paraId="21F003FA"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21</w:t>
            </w:r>
          </w:p>
        </w:tc>
        <w:tc>
          <w:tcPr>
            <w:tcW w:w="663" w:type="pct"/>
            <w:tcBorders>
              <w:top w:val="nil"/>
              <w:left w:val="nil"/>
              <w:bottom w:val="single" w:sz="8" w:space="0" w:color="FFFFFF"/>
              <w:right w:val="single" w:sz="8" w:space="0" w:color="FFFFFF"/>
            </w:tcBorders>
            <w:noWrap/>
            <w:vAlign w:val="center"/>
          </w:tcPr>
          <w:p w14:paraId="0FD55A07" w14:textId="37B2F696"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65.198</w:t>
            </w:r>
          </w:p>
        </w:tc>
        <w:tc>
          <w:tcPr>
            <w:tcW w:w="410" w:type="pct"/>
            <w:tcBorders>
              <w:top w:val="nil"/>
              <w:left w:val="nil"/>
              <w:bottom w:val="single" w:sz="8" w:space="0" w:color="FFFFFF"/>
              <w:right w:val="single" w:sz="8" w:space="0" w:color="FFFFFF"/>
            </w:tcBorders>
            <w:noWrap/>
            <w:vAlign w:val="center"/>
            <w:hideMark/>
          </w:tcPr>
          <w:p w14:paraId="06EB679C" w14:textId="0E64FBC1"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42.700</w:t>
            </w:r>
          </w:p>
        </w:tc>
      </w:tr>
      <w:tr w:rsidR="00C85FCE" w:rsidRPr="00C85FCE" w14:paraId="2D867A1C"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625E44FF" w14:textId="531AC539"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16" w:type="pct"/>
            <w:tcBorders>
              <w:top w:val="nil"/>
              <w:left w:val="nil"/>
              <w:bottom w:val="single" w:sz="8" w:space="0" w:color="FFFFFF"/>
              <w:right w:val="single" w:sz="8" w:space="0" w:color="FFFFFF"/>
            </w:tcBorders>
            <w:noWrap/>
            <w:vAlign w:val="center"/>
            <w:hideMark/>
          </w:tcPr>
          <w:p w14:paraId="5589D183" w14:textId="450CF8B1"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p>
        </w:tc>
        <w:tc>
          <w:tcPr>
            <w:tcW w:w="524" w:type="pct"/>
            <w:tcBorders>
              <w:top w:val="nil"/>
              <w:left w:val="nil"/>
              <w:bottom w:val="single" w:sz="8" w:space="0" w:color="FFFFFF"/>
              <w:right w:val="single" w:sz="8" w:space="0" w:color="FFFFFF"/>
            </w:tcBorders>
            <w:noWrap/>
            <w:vAlign w:val="center"/>
            <w:hideMark/>
          </w:tcPr>
          <w:p w14:paraId="2337777E" w14:textId="1DAD881A"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408" w:type="pct"/>
            <w:tcBorders>
              <w:top w:val="nil"/>
              <w:left w:val="nil"/>
              <w:bottom w:val="single" w:sz="8" w:space="0" w:color="FFFFFF"/>
              <w:right w:val="single" w:sz="8" w:space="0" w:color="FFFFFF"/>
            </w:tcBorders>
            <w:noWrap/>
            <w:vAlign w:val="center"/>
            <w:hideMark/>
          </w:tcPr>
          <w:p w14:paraId="21EFDBA4" w14:textId="254B1335"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1202" w:type="pct"/>
            <w:tcBorders>
              <w:top w:val="nil"/>
              <w:left w:val="nil"/>
              <w:bottom w:val="single" w:sz="8" w:space="0" w:color="FFFFFF"/>
              <w:right w:val="single" w:sz="8" w:space="0" w:color="FFFFFF"/>
            </w:tcBorders>
            <w:noWrap/>
            <w:vAlign w:val="center"/>
            <w:hideMark/>
          </w:tcPr>
          <w:p w14:paraId="09C9E54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e Passivos Contingentes</w:t>
            </w:r>
          </w:p>
        </w:tc>
        <w:tc>
          <w:tcPr>
            <w:tcW w:w="324" w:type="pct"/>
            <w:tcBorders>
              <w:top w:val="nil"/>
              <w:left w:val="nil"/>
              <w:bottom w:val="single" w:sz="8" w:space="0" w:color="FFFFFF"/>
              <w:right w:val="single" w:sz="8" w:space="0" w:color="FFFFFF"/>
            </w:tcBorders>
            <w:noWrap/>
            <w:vAlign w:val="center"/>
            <w:hideMark/>
          </w:tcPr>
          <w:p w14:paraId="216D2E82"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23 b.</w:t>
            </w:r>
          </w:p>
        </w:tc>
        <w:tc>
          <w:tcPr>
            <w:tcW w:w="663" w:type="pct"/>
            <w:tcBorders>
              <w:top w:val="nil"/>
              <w:left w:val="nil"/>
              <w:bottom w:val="single" w:sz="8" w:space="0" w:color="FFFFFF"/>
              <w:right w:val="single" w:sz="8" w:space="0" w:color="FFFFFF"/>
            </w:tcBorders>
            <w:noWrap/>
            <w:vAlign w:val="center"/>
          </w:tcPr>
          <w:p w14:paraId="749DEBAB" w14:textId="1B6B4E56"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10.731</w:t>
            </w:r>
          </w:p>
        </w:tc>
        <w:tc>
          <w:tcPr>
            <w:tcW w:w="410" w:type="pct"/>
            <w:tcBorders>
              <w:top w:val="nil"/>
              <w:left w:val="nil"/>
              <w:bottom w:val="single" w:sz="8" w:space="0" w:color="FFFFFF"/>
              <w:right w:val="single" w:sz="8" w:space="0" w:color="FFFFFF"/>
            </w:tcBorders>
            <w:noWrap/>
            <w:vAlign w:val="center"/>
            <w:hideMark/>
          </w:tcPr>
          <w:p w14:paraId="6966F308" w14:textId="44BC4968"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11.539</w:t>
            </w:r>
          </w:p>
        </w:tc>
      </w:tr>
      <w:tr w:rsidR="00C85FCE" w:rsidRPr="00C85FCE" w14:paraId="517C9459"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1B0755D9" w14:textId="0658E4AA"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16" w:type="pct"/>
            <w:tcBorders>
              <w:top w:val="nil"/>
              <w:left w:val="nil"/>
              <w:bottom w:val="single" w:sz="8" w:space="0" w:color="FFFFFF"/>
              <w:right w:val="single" w:sz="8" w:space="0" w:color="FFFFFF"/>
            </w:tcBorders>
            <w:noWrap/>
            <w:vAlign w:val="center"/>
            <w:hideMark/>
          </w:tcPr>
          <w:p w14:paraId="037518DD" w14:textId="1B4904FC"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p>
        </w:tc>
        <w:tc>
          <w:tcPr>
            <w:tcW w:w="524" w:type="pct"/>
            <w:tcBorders>
              <w:top w:val="nil"/>
              <w:left w:val="nil"/>
              <w:bottom w:val="single" w:sz="8" w:space="0" w:color="FFFFFF"/>
              <w:right w:val="single" w:sz="8" w:space="0" w:color="FFFFFF"/>
            </w:tcBorders>
            <w:noWrap/>
            <w:vAlign w:val="center"/>
            <w:hideMark/>
          </w:tcPr>
          <w:p w14:paraId="3E477E26" w14:textId="5B50E600"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408" w:type="pct"/>
            <w:tcBorders>
              <w:top w:val="nil"/>
              <w:left w:val="nil"/>
              <w:bottom w:val="single" w:sz="8" w:space="0" w:color="FFFFFF"/>
              <w:right w:val="single" w:sz="8" w:space="0" w:color="FFFFFF"/>
            </w:tcBorders>
            <w:noWrap/>
            <w:vAlign w:val="center"/>
            <w:hideMark/>
          </w:tcPr>
          <w:p w14:paraId="57BF438E" w14:textId="49947F84"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1202" w:type="pct"/>
            <w:tcBorders>
              <w:top w:val="nil"/>
              <w:left w:val="nil"/>
              <w:bottom w:val="single" w:sz="8" w:space="0" w:color="FFFFFF"/>
              <w:right w:val="single" w:sz="8" w:space="0" w:color="FFFFFF"/>
            </w:tcBorders>
            <w:noWrap/>
            <w:vAlign w:val="center"/>
            <w:hideMark/>
          </w:tcPr>
          <w:p w14:paraId="5F8F90ED"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Provisão para Participação nos Lucros</w:t>
            </w:r>
          </w:p>
        </w:tc>
        <w:tc>
          <w:tcPr>
            <w:tcW w:w="324" w:type="pct"/>
            <w:tcBorders>
              <w:top w:val="nil"/>
              <w:left w:val="nil"/>
              <w:bottom w:val="single" w:sz="8" w:space="0" w:color="FFFFFF"/>
              <w:right w:val="single" w:sz="8" w:space="0" w:color="FFFFFF"/>
            </w:tcBorders>
            <w:noWrap/>
            <w:vAlign w:val="center"/>
            <w:hideMark/>
          </w:tcPr>
          <w:p w14:paraId="21B7B4FB" w14:textId="60ECCBE9"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p>
        </w:tc>
        <w:tc>
          <w:tcPr>
            <w:tcW w:w="663" w:type="pct"/>
            <w:tcBorders>
              <w:top w:val="nil"/>
              <w:left w:val="nil"/>
              <w:bottom w:val="single" w:sz="8" w:space="0" w:color="FFFFFF"/>
              <w:right w:val="single" w:sz="8" w:space="0" w:color="FFFFFF"/>
            </w:tcBorders>
            <w:noWrap/>
            <w:vAlign w:val="center"/>
          </w:tcPr>
          <w:p w14:paraId="1FA6D5B4" w14:textId="3470DF48"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7.025</w:t>
            </w:r>
          </w:p>
        </w:tc>
        <w:tc>
          <w:tcPr>
            <w:tcW w:w="410" w:type="pct"/>
            <w:tcBorders>
              <w:top w:val="nil"/>
              <w:left w:val="nil"/>
              <w:bottom w:val="single" w:sz="8" w:space="0" w:color="FFFFFF"/>
              <w:right w:val="single" w:sz="8" w:space="0" w:color="FFFFFF"/>
            </w:tcBorders>
            <w:noWrap/>
            <w:vAlign w:val="center"/>
            <w:hideMark/>
          </w:tcPr>
          <w:p w14:paraId="5E613008" w14:textId="015E9190"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10.233</w:t>
            </w:r>
          </w:p>
        </w:tc>
      </w:tr>
      <w:tr w:rsidR="00C85FCE" w:rsidRPr="00C85FCE" w14:paraId="73E23FB0"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3353F452" w14:textId="2402ECEC"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16" w:type="pct"/>
            <w:tcBorders>
              <w:top w:val="nil"/>
              <w:left w:val="nil"/>
              <w:bottom w:val="single" w:sz="8" w:space="0" w:color="FFFFFF"/>
              <w:right w:val="single" w:sz="8" w:space="0" w:color="FFFFFF"/>
            </w:tcBorders>
            <w:noWrap/>
            <w:vAlign w:val="center"/>
            <w:hideMark/>
          </w:tcPr>
          <w:p w14:paraId="36D0CD66" w14:textId="1F47E8A3"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p>
        </w:tc>
        <w:tc>
          <w:tcPr>
            <w:tcW w:w="524" w:type="pct"/>
            <w:tcBorders>
              <w:top w:val="nil"/>
              <w:left w:val="nil"/>
              <w:bottom w:val="single" w:sz="8" w:space="0" w:color="FFFFFF"/>
              <w:right w:val="single" w:sz="8" w:space="0" w:color="FFFFFF"/>
            </w:tcBorders>
            <w:noWrap/>
            <w:vAlign w:val="center"/>
            <w:hideMark/>
          </w:tcPr>
          <w:p w14:paraId="03649335" w14:textId="24B47E76"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408" w:type="pct"/>
            <w:tcBorders>
              <w:top w:val="nil"/>
              <w:left w:val="nil"/>
              <w:bottom w:val="single" w:sz="8" w:space="0" w:color="FFFFFF"/>
              <w:right w:val="single" w:sz="8" w:space="0" w:color="FFFFFF"/>
            </w:tcBorders>
            <w:noWrap/>
            <w:vAlign w:val="center"/>
            <w:hideMark/>
          </w:tcPr>
          <w:p w14:paraId="447000DD" w14:textId="3B642A67"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1202" w:type="pct"/>
            <w:tcBorders>
              <w:top w:val="nil"/>
              <w:left w:val="nil"/>
              <w:bottom w:val="single" w:sz="8" w:space="0" w:color="FFFFFF"/>
              <w:right w:val="single" w:sz="8" w:space="0" w:color="FFFFFF"/>
            </w:tcBorders>
            <w:noWrap/>
            <w:vAlign w:val="center"/>
            <w:hideMark/>
          </w:tcPr>
          <w:p w14:paraId="17DE095C"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de Impostos e Contribuições</w:t>
            </w:r>
          </w:p>
        </w:tc>
        <w:tc>
          <w:tcPr>
            <w:tcW w:w="324" w:type="pct"/>
            <w:tcBorders>
              <w:top w:val="nil"/>
              <w:left w:val="nil"/>
              <w:bottom w:val="single" w:sz="8" w:space="0" w:color="FFFFFF"/>
              <w:right w:val="single" w:sz="8" w:space="0" w:color="FFFFFF"/>
            </w:tcBorders>
            <w:noWrap/>
            <w:vAlign w:val="center"/>
            <w:hideMark/>
          </w:tcPr>
          <w:p w14:paraId="3C19D78D"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22</w:t>
            </w:r>
          </w:p>
        </w:tc>
        <w:tc>
          <w:tcPr>
            <w:tcW w:w="663" w:type="pct"/>
            <w:tcBorders>
              <w:top w:val="nil"/>
              <w:left w:val="nil"/>
              <w:bottom w:val="single" w:sz="8" w:space="0" w:color="FFFFFF"/>
              <w:right w:val="single" w:sz="8" w:space="0" w:color="FFFFFF"/>
            </w:tcBorders>
            <w:noWrap/>
            <w:vAlign w:val="center"/>
          </w:tcPr>
          <w:p w14:paraId="466F20DA" w14:textId="53B0FF2D"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4.676</w:t>
            </w:r>
          </w:p>
        </w:tc>
        <w:tc>
          <w:tcPr>
            <w:tcW w:w="410" w:type="pct"/>
            <w:tcBorders>
              <w:top w:val="nil"/>
              <w:left w:val="nil"/>
              <w:bottom w:val="single" w:sz="8" w:space="0" w:color="FFFFFF"/>
              <w:right w:val="single" w:sz="8" w:space="0" w:color="FFFFFF"/>
            </w:tcBorders>
            <w:noWrap/>
            <w:vAlign w:val="center"/>
            <w:hideMark/>
          </w:tcPr>
          <w:p w14:paraId="304C22DD" w14:textId="5F78943E"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4.437</w:t>
            </w:r>
          </w:p>
        </w:tc>
      </w:tr>
      <w:tr w:rsidR="009A4010" w:rsidRPr="00C85FCE" w14:paraId="752DC8B7" w14:textId="77777777" w:rsidTr="00807201">
        <w:trPr>
          <w:trHeight w:hRule="exact" w:val="227"/>
        </w:trPr>
        <w:tc>
          <w:tcPr>
            <w:tcW w:w="1153" w:type="pct"/>
            <w:tcBorders>
              <w:top w:val="nil"/>
              <w:left w:val="single" w:sz="8" w:space="0" w:color="FFFFFF"/>
              <w:bottom w:val="nil"/>
              <w:right w:val="single" w:sz="8" w:space="0" w:color="FFFFFF"/>
            </w:tcBorders>
            <w:noWrap/>
            <w:vAlign w:val="center"/>
            <w:hideMark/>
          </w:tcPr>
          <w:p w14:paraId="49B2471C" w14:textId="2FDBF64D"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16" w:type="pct"/>
            <w:tcBorders>
              <w:top w:val="nil"/>
              <w:left w:val="nil"/>
              <w:bottom w:val="nil"/>
              <w:right w:val="single" w:sz="8" w:space="0" w:color="FFFFFF"/>
            </w:tcBorders>
            <w:noWrap/>
            <w:vAlign w:val="center"/>
            <w:hideMark/>
          </w:tcPr>
          <w:p w14:paraId="575EE6E5" w14:textId="2484B168"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p>
        </w:tc>
        <w:tc>
          <w:tcPr>
            <w:tcW w:w="524" w:type="pct"/>
            <w:tcBorders>
              <w:top w:val="nil"/>
              <w:left w:val="nil"/>
              <w:bottom w:val="nil"/>
              <w:right w:val="single" w:sz="8" w:space="0" w:color="FFFFFF"/>
            </w:tcBorders>
            <w:noWrap/>
            <w:vAlign w:val="center"/>
            <w:hideMark/>
          </w:tcPr>
          <w:p w14:paraId="6ECCC458" w14:textId="1196968F"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408" w:type="pct"/>
            <w:tcBorders>
              <w:top w:val="nil"/>
              <w:left w:val="nil"/>
              <w:bottom w:val="nil"/>
              <w:right w:val="single" w:sz="8" w:space="0" w:color="FFFFFF"/>
            </w:tcBorders>
            <w:noWrap/>
            <w:vAlign w:val="center"/>
            <w:hideMark/>
          </w:tcPr>
          <w:p w14:paraId="4095460D" w14:textId="591AB321"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p>
        </w:tc>
        <w:tc>
          <w:tcPr>
            <w:tcW w:w="1202" w:type="pct"/>
            <w:tcBorders>
              <w:top w:val="nil"/>
              <w:left w:val="nil"/>
              <w:bottom w:val="nil"/>
              <w:right w:val="single" w:sz="8" w:space="0" w:color="FFFFFF"/>
            </w:tcBorders>
            <w:noWrap/>
            <w:vAlign w:val="center"/>
            <w:hideMark/>
          </w:tcPr>
          <w:p w14:paraId="39AD31B9"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Outras Obrigações</w:t>
            </w:r>
          </w:p>
        </w:tc>
        <w:tc>
          <w:tcPr>
            <w:tcW w:w="324" w:type="pct"/>
            <w:tcBorders>
              <w:top w:val="nil"/>
              <w:left w:val="nil"/>
              <w:bottom w:val="nil"/>
              <w:right w:val="single" w:sz="8" w:space="0" w:color="FFFFFF"/>
            </w:tcBorders>
            <w:noWrap/>
            <w:vAlign w:val="center"/>
            <w:hideMark/>
          </w:tcPr>
          <w:p w14:paraId="4459473F"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24</w:t>
            </w:r>
          </w:p>
        </w:tc>
        <w:tc>
          <w:tcPr>
            <w:tcW w:w="663" w:type="pct"/>
            <w:tcBorders>
              <w:top w:val="single" w:sz="8" w:space="0" w:color="FFFFFF"/>
              <w:left w:val="nil"/>
              <w:bottom w:val="single" w:sz="4" w:space="0" w:color="auto"/>
              <w:right w:val="single" w:sz="8" w:space="0" w:color="FFFFFF"/>
            </w:tcBorders>
            <w:noWrap/>
            <w:vAlign w:val="center"/>
          </w:tcPr>
          <w:p w14:paraId="300F08D7" w14:textId="7C9BB681" w:rsidR="00C85FCE" w:rsidRPr="00C85FCE" w:rsidRDefault="00DC1BCC" w:rsidP="002A1677">
            <w:pPr>
              <w:spacing w:after="0" w:line="240" w:lineRule="auto"/>
              <w:jc w:val="center"/>
              <w:rPr>
                <w:rFonts w:ascii="BancoDoBrasil Textos" w:eastAsia="Times New Roman" w:hAnsi="BancoDoBrasil Textos" w:cs="Calibri"/>
                <w:color w:val="000000"/>
                <w:sz w:val="12"/>
                <w:szCs w:val="12"/>
                <w:lang w:eastAsia="pt-BR"/>
              </w:rPr>
            </w:pPr>
            <w:r w:rsidRPr="00DC1BCC">
              <w:rPr>
                <w:rFonts w:ascii="BancoDoBrasil Textos" w:eastAsia="Times New Roman" w:hAnsi="BancoDoBrasil Textos" w:cs="Calibri"/>
                <w:color w:val="000000"/>
                <w:sz w:val="12"/>
                <w:szCs w:val="12"/>
                <w:lang w:eastAsia="pt-BR"/>
              </w:rPr>
              <w:t>5.392</w:t>
            </w:r>
          </w:p>
        </w:tc>
        <w:tc>
          <w:tcPr>
            <w:tcW w:w="410" w:type="pct"/>
            <w:tcBorders>
              <w:top w:val="single" w:sz="8" w:space="0" w:color="FFFFFF"/>
              <w:left w:val="nil"/>
              <w:bottom w:val="single" w:sz="4" w:space="0" w:color="auto"/>
              <w:right w:val="single" w:sz="8" w:space="0" w:color="FFFFFF"/>
            </w:tcBorders>
            <w:noWrap/>
            <w:vAlign w:val="center"/>
            <w:hideMark/>
          </w:tcPr>
          <w:p w14:paraId="4BD2E87C" w14:textId="409293BB"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6.310</w:t>
            </w:r>
          </w:p>
        </w:tc>
      </w:tr>
      <w:tr w:rsidR="00C85FCE" w:rsidRPr="00C85FCE" w14:paraId="40024C4A" w14:textId="77777777" w:rsidTr="00807201">
        <w:trPr>
          <w:trHeight w:hRule="exact" w:val="227"/>
        </w:trPr>
        <w:tc>
          <w:tcPr>
            <w:tcW w:w="1153" w:type="pct"/>
            <w:tcBorders>
              <w:top w:val="single" w:sz="4" w:space="0" w:color="auto"/>
              <w:left w:val="single" w:sz="8" w:space="0" w:color="FFFFFF"/>
              <w:bottom w:val="single" w:sz="4" w:space="0" w:color="auto"/>
              <w:right w:val="single" w:sz="8" w:space="0" w:color="FFFFFF"/>
            </w:tcBorders>
            <w:noWrap/>
            <w:vAlign w:val="center"/>
            <w:hideMark/>
          </w:tcPr>
          <w:p w14:paraId="71E7A237"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NÃO CIRCULANTE</w:t>
            </w:r>
          </w:p>
        </w:tc>
        <w:tc>
          <w:tcPr>
            <w:tcW w:w="316" w:type="pct"/>
            <w:tcBorders>
              <w:top w:val="single" w:sz="4" w:space="0" w:color="auto"/>
              <w:left w:val="nil"/>
              <w:bottom w:val="single" w:sz="4" w:space="0" w:color="auto"/>
              <w:right w:val="single" w:sz="8" w:space="0" w:color="FFFFFF"/>
            </w:tcBorders>
            <w:noWrap/>
            <w:vAlign w:val="center"/>
            <w:hideMark/>
          </w:tcPr>
          <w:p w14:paraId="5E471D34" w14:textId="0604F5EF" w:rsidR="00C85FCE" w:rsidRPr="00C85FCE" w:rsidRDefault="00C85FCE" w:rsidP="009C0AEB">
            <w:pPr>
              <w:spacing w:after="0" w:line="240" w:lineRule="auto"/>
              <w:jc w:val="center"/>
              <w:rPr>
                <w:rFonts w:ascii="BancoDoBrasil Textos" w:eastAsia="Times New Roman" w:hAnsi="BancoDoBrasil Textos" w:cs="Calibri"/>
                <w:b/>
                <w:bCs/>
                <w:color w:val="000000"/>
                <w:sz w:val="12"/>
                <w:szCs w:val="12"/>
                <w:lang w:eastAsia="pt-BR"/>
              </w:rPr>
            </w:pPr>
          </w:p>
        </w:tc>
        <w:tc>
          <w:tcPr>
            <w:tcW w:w="524" w:type="pct"/>
            <w:tcBorders>
              <w:top w:val="single" w:sz="4" w:space="0" w:color="auto"/>
              <w:left w:val="nil"/>
              <w:bottom w:val="single" w:sz="4" w:space="0" w:color="auto"/>
              <w:right w:val="single" w:sz="8" w:space="0" w:color="FFFFFF"/>
            </w:tcBorders>
            <w:noWrap/>
            <w:vAlign w:val="center"/>
            <w:hideMark/>
          </w:tcPr>
          <w:p w14:paraId="69382C3B" w14:textId="72D869C4" w:rsidR="00C85FCE" w:rsidRPr="00C85FCE" w:rsidRDefault="00B53BCD" w:rsidP="002A1677">
            <w:pPr>
              <w:spacing w:after="0" w:line="240" w:lineRule="auto"/>
              <w:jc w:val="center"/>
              <w:rPr>
                <w:rFonts w:ascii="BancoDoBrasil Textos" w:eastAsia="Times New Roman" w:hAnsi="BancoDoBrasil Textos" w:cs="Calibri"/>
                <w:b/>
                <w:bCs/>
                <w:color w:val="000000"/>
                <w:sz w:val="12"/>
                <w:szCs w:val="12"/>
                <w:lang w:eastAsia="pt-BR"/>
              </w:rPr>
            </w:pPr>
            <w:r>
              <w:rPr>
                <w:rFonts w:ascii="BancoDoBrasil Textos" w:eastAsia="Times New Roman" w:hAnsi="BancoDoBrasil Textos" w:cs="Calibri"/>
                <w:b/>
                <w:bCs/>
                <w:color w:val="000000"/>
                <w:sz w:val="12"/>
                <w:szCs w:val="12"/>
                <w:lang w:eastAsia="pt-BR"/>
              </w:rPr>
              <w:t>496</w:t>
            </w:r>
            <w:r w:rsidR="008E031F" w:rsidRPr="00C85FCE">
              <w:rPr>
                <w:rFonts w:ascii="BancoDoBrasil Textos" w:eastAsia="Times New Roman" w:hAnsi="BancoDoBrasil Textos" w:cs="Calibri"/>
                <w:b/>
                <w:bCs/>
                <w:color w:val="000000"/>
                <w:sz w:val="12"/>
                <w:szCs w:val="12"/>
                <w:lang w:eastAsia="pt-BR"/>
              </w:rPr>
              <w:t>.</w:t>
            </w:r>
            <w:r>
              <w:rPr>
                <w:rFonts w:ascii="BancoDoBrasil Textos" w:eastAsia="Times New Roman" w:hAnsi="BancoDoBrasil Textos" w:cs="Calibri"/>
                <w:b/>
                <w:bCs/>
                <w:color w:val="000000"/>
                <w:sz w:val="12"/>
                <w:szCs w:val="12"/>
                <w:lang w:eastAsia="pt-BR"/>
              </w:rPr>
              <w:t>672</w:t>
            </w:r>
          </w:p>
        </w:tc>
        <w:tc>
          <w:tcPr>
            <w:tcW w:w="408" w:type="pct"/>
            <w:tcBorders>
              <w:top w:val="single" w:sz="4" w:space="0" w:color="auto"/>
              <w:left w:val="nil"/>
              <w:bottom w:val="single" w:sz="4" w:space="0" w:color="auto"/>
              <w:right w:val="single" w:sz="8" w:space="0" w:color="FFFFFF"/>
            </w:tcBorders>
            <w:noWrap/>
            <w:vAlign w:val="center"/>
            <w:hideMark/>
          </w:tcPr>
          <w:p w14:paraId="2B05B332" w14:textId="5BA47BBA"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533.178</w:t>
            </w:r>
          </w:p>
        </w:tc>
        <w:tc>
          <w:tcPr>
            <w:tcW w:w="1202" w:type="pct"/>
            <w:tcBorders>
              <w:top w:val="single" w:sz="4" w:space="0" w:color="auto"/>
              <w:left w:val="nil"/>
              <w:bottom w:val="single" w:sz="4" w:space="0" w:color="auto"/>
              <w:right w:val="single" w:sz="8" w:space="0" w:color="FFFFFF"/>
            </w:tcBorders>
            <w:noWrap/>
            <w:vAlign w:val="center"/>
            <w:hideMark/>
          </w:tcPr>
          <w:p w14:paraId="14B83DE3"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NÃO CIRCULANTE</w:t>
            </w:r>
          </w:p>
        </w:tc>
        <w:tc>
          <w:tcPr>
            <w:tcW w:w="324" w:type="pct"/>
            <w:tcBorders>
              <w:top w:val="single" w:sz="4" w:space="0" w:color="auto"/>
              <w:left w:val="nil"/>
              <w:bottom w:val="single" w:sz="4" w:space="0" w:color="auto"/>
              <w:right w:val="single" w:sz="8" w:space="0" w:color="FFFFFF"/>
            </w:tcBorders>
            <w:noWrap/>
            <w:vAlign w:val="center"/>
            <w:hideMark/>
          </w:tcPr>
          <w:p w14:paraId="7B2AF432" w14:textId="502B6796" w:rsidR="00C85FCE" w:rsidRPr="00C85FCE" w:rsidRDefault="00C85FCE" w:rsidP="009C0AEB">
            <w:pPr>
              <w:spacing w:after="0" w:line="240" w:lineRule="auto"/>
              <w:jc w:val="center"/>
              <w:rPr>
                <w:rFonts w:ascii="BancoDoBrasil Textos" w:eastAsia="Times New Roman" w:hAnsi="BancoDoBrasil Textos" w:cs="Calibri"/>
                <w:b/>
                <w:bCs/>
                <w:color w:val="000000"/>
                <w:sz w:val="12"/>
                <w:szCs w:val="12"/>
                <w:lang w:eastAsia="pt-BR"/>
              </w:rPr>
            </w:pPr>
          </w:p>
        </w:tc>
        <w:tc>
          <w:tcPr>
            <w:tcW w:w="663" w:type="pct"/>
            <w:tcBorders>
              <w:top w:val="single" w:sz="4" w:space="0" w:color="auto"/>
              <w:left w:val="nil"/>
              <w:bottom w:val="single" w:sz="4" w:space="0" w:color="auto"/>
              <w:right w:val="single" w:sz="8" w:space="0" w:color="FFFFFF"/>
            </w:tcBorders>
            <w:noWrap/>
            <w:vAlign w:val="center"/>
            <w:hideMark/>
          </w:tcPr>
          <w:p w14:paraId="39E70DFD" w14:textId="72978B94" w:rsidR="00C85FCE" w:rsidRPr="00C85FCE" w:rsidRDefault="00BA2C3D"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2</w:t>
            </w:r>
            <w:r w:rsidR="00FB576C">
              <w:rPr>
                <w:rFonts w:ascii="BancoDoBrasil Textos" w:eastAsia="Times New Roman" w:hAnsi="BancoDoBrasil Textos" w:cs="Calibri"/>
                <w:b/>
                <w:bCs/>
                <w:color w:val="000000"/>
                <w:sz w:val="12"/>
                <w:szCs w:val="12"/>
                <w:lang w:eastAsia="pt-BR"/>
              </w:rPr>
              <w:t>26</w:t>
            </w:r>
            <w:r w:rsidRPr="00C85FCE">
              <w:rPr>
                <w:rFonts w:ascii="BancoDoBrasil Textos" w:eastAsia="Times New Roman" w:hAnsi="BancoDoBrasil Textos" w:cs="Calibri"/>
                <w:b/>
                <w:bCs/>
                <w:color w:val="000000"/>
                <w:sz w:val="12"/>
                <w:szCs w:val="12"/>
                <w:lang w:eastAsia="pt-BR"/>
              </w:rPr>
              <w:t>.</w:t>
            </w:r>
            <w:r w:rsidR="00FB576C">
              <w:rPr>
                <w:rFonts w:ascii="BancoDoBrasil Textos" w:eastAsia="Times New Roman" w:hAnsi="BancoDoBrasil Textos" w:cs="Calibri"/>
                <w:b/>
                <w:bCs/>
                <w:color w:val="000000"/>
                <w:sz w:val="12"/>
                <w:szCs w:val="12"/>
                <w:lang w:eastAsia="pt-BR"/>
              </w:rPr>
              <w:t>734</w:t>
            </w:r>
          </w:p>
        </w:tc>
        <w:tc>
          <w:tcPr>
            <w:tcW w:w="410" w:type="pct"/>
            <w:tcBorders>
              <w:top w:val="single" w:sz="4" w:space="0" w:color="auto"/>
              <w:left w:val="nil"/>
              <w:bottom w:val="single" w:sz="4" w:space="0" w:color="auto"/>
              <w:right w:val="single" w:sz="8" w:space="0" w:color="FFFFFF"/>
            </w:tcBorders>
            <w:noWrap/>
            <w:vAlign w:val="center"/>
            <w:hideMark/>
          </w:tcPr>
          <w:p w14:paraId="70106512" w14:textId="5B7D8A5C"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242.723</w:t>
            </w:r>
          </w:p>
        </w:tc>
      </w:tr>
      <w:tr w:rsidR="00C85FCE" w:rsidRPr="00C85FCE" w14:paraId="17E1728B"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50F87B5E"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Realizável a Longo Prazo</w:t>
            </w:r>
          </w:p>
        </w:tc>
        <w:tc>
          <w:tcPr>
            <w:tcW w:w="316" w:type="pct"/>
            <w:tcBorders>
              <w:top w:val="nil"/>
              <w:left w:val="nil"/>
              <w:bottom w:val="single" w:sz="8" w:space="0" w:color="FFFFFF"/>
              <w:right w:val="single" w:sz="8" w:space="0" w:color="FFFFFF"/>
            </w:tcBorders>
            <w:noWrap/>
            <w:vAlign w:val="center"/>
            <w:hideMark/>
          </w:tcPr>
          <w:p w14:paraId="67A197CB" w14:textId="7A31DA3D" w:rsidR="00C85FCE" w:rsidRPr="00C85FCE" w:rsidRDefault="00C85FCE" w:rsidP="009C0AEB">
            <w:pPr>
              <w:spacing w:after="0" w:line="240" w:lineRule="auto"/>
              <w:jc w:val="center"/>
              <w:rPr>
                <w:rFonts w:ascii="BancoDoBrasil Textos" w:eastAsia="Times New Roman" w:hAnsi="BancoDoBrasil Textos" w:cs="Calibri"/>
                <w:b/>
                <w:bCs/>
                <w:color w:val="000000"/>
                <w:sz w:val="12"/>
                <w:szCs w:val="12"/>
                <w:lang w:eastAsia="pt-BR"/>
              </w:rPr>
            </w:pPr>
          </w:p>
        </w:tc>
        <w:tc>
          <w:tcPr>
            <w:tcW w:w="524" w:type="pct"/>
            <w:tcBorders>
              <w:top w:val="nil"/>
              <w:left w:val="nil"/>
              <w:bottom w:val="single" w:sz="8" w:space="0" w:color="FFFFFF"/>
              <w:right w:val="single" w:sz="8" w:space="0" w:color="FFFFFF"/>
            </w:tcBorders>
            <w:noWrap/>
            <w:vAlign w:val="center"/>
            <w:hideMark/>
          </w:tcPr>
          <w:p w14:paraId="3D492DFF" w14:textId="658E48CC"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408" w:type="pct"/>
            <w:tcBorders>
              <w:top w:val="nil"/>
              <w:left w:val="nil"/>
              <w:bottom w:val="single" w:sz="8" w:space="0" w:color="FFFFFF"/>
              <w:right w:val="single" w:sz="8" w:space="0" w:color="FFFFFF"/>
            </w:tcBorders>
            <w:noWrap/>
            <w:vAlign w:val="center"/>
            <w:hideMark/>
          </w:tcPr>
          <w:p w14:paraId="3B767504" w14:textId="1E8BB704" w:rsidR="00C85FCE" w:rsidRPr="00C85FCE" w:rsidRDefault="00C85FCE"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1202" w:type="pct"/>
            <w:tcBorders>
              <w:top w:val="nil"/>
              <w:left w:val="nil"/>
              <w:bottom w:val="nil"/>
              <w:right w:val="single" w:sz="8" w:space="0" w:color="FFFFFF"/>
            </w:tcBorders>
            <w:noWrap/>
            <w:vAlign w:val="center"/>
            <w:hideMark/>
          </w:tcPr>
          <w:p w14:paraId="4A73EB13"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Fornecedores</w:t>
            </w:r>
          </w:p>
        </w:tc>
        <w:tc>
          <w:tcPr>
            <w:tcW w:w="324" w:type="pct"/>
            <w:tcBorders>
              <w:top w:val="nil"/>
              <w:left w:val="nil"/>
              <w:bottom w:val="nil"/>
              <w:right w:val="single" w:sz="8" w:space="0" w:color="FFFFFF"/>
            </w:tcBorders>
            <w:noWrap/>
            <w:vAlign w:val="center"/>
            <w:hideMark/>
          </w:tcPr>
          <w:p w14:paraId="5C0E22D3"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17</w:t>
            </w:r>
          </w:p>
        </w:tc>
        <w:tc>
          <w:tcPr>
            <w:tcW w:w="663" w:type="pct"/>
            <w:tcBorders>
              <w:top w:val="nil"/>
              <w:left w:val="nil"/>
              <w:bottom w:val="nil"/>
              <w:right w:val="single" w:sz="8" w:space="0" w:color="FFFFFF"/>
            </w:tcBorders>
            <w:noWrap/>
            <w:vAlign w:val="center"/>
            <w:hideMark/>
          </w:tcPr>
          <w:p w14:paraId="255ADA36" w14:textId="55FB3CB8" w:rsidR="00C85FCE" w:rsidRPr="00C85FCE" w:rsidRDefault="00C32714" w:rsidP="002A1677">
            <w:pPr>
              <w:spacing w:after="0" w:line="240" w:lineRule="auto"/>
              <w:jc w:val="center"/>
              <w:rPr>
                <w:rFonts w:ascii="BancoDoBrasil Textos" w:eastAsia="Times New Roman" w:hAnsi="BancoDoBrasil Textos" w:cs="Calibri"/>
                <w:color w:val="000000"/>
                <w:sz w:val="12"/>
                <w:szCs w:val="12"/>
                <w:lang w:eastAsia="pt-BR"/>
              </w:rPr>
            </w:pPr>
            <w:r w:rsidRPr="00807201">
              <w:rPr>
                <w:rFonts w:ascii="BancoDoBrasil Textos" w:eastAsia="Times New Roman" w:hAnsi="BancoDoBrasil Textos" w:cs="Calibri"/>
                <w:color w:val="000000"/>
                <w:sz w:val="12"/>
                <w:szCs w:val="12"/>
                <w:lang w:eastAsia="pt-BR"/>
              </w:rPr>
              <w:t>107.489</w:t>
            </w:r>
          </w:p>
        </w:tc>
        <w:tc>
          <w:tcPr>
            <w:tcW w:w="410" w:type="pct"/>
            <w:tcBorders>
              <w:top w:val="nil"/>
              <w:left w:val="nil"/>
              <w:bottom w:val="nil"/>
              <w:right w:val="single" w:sz="8" w:space="0" w:color="FFFFFF"/>
            </w:tcBorders>
            <w:noWrap/>
            <w:vAlign w:val="center"/>
            <w:hideMark/>
          </w:tcPr>
          <w:p w14:paraId="29721020" w14:textId="16BB75A6"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124.214</w:t>
            </w:r>
          </w:p>
        </w:tc>
      </w:tr>
      <w:tr w:rsidR="00144627" w:rsidRPr="00C85FCE" w14:paraId="62D4313D" w14:textId="77777777" w:rsidTr="002A1677">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3EF40CF2"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Ativo Fiscal Diferido</w:t>
            </w:r>
          </w:p>
        </w:tc>
        <w:tc>
          <w:tcPr>
            <w:tcW w:w="316" w:type="pct"/>
            <w:tcBorders>
              <w:top w:val="nil"/>
              <w:left w:val="nil"/>
              <w:bottom w:val="single" w:sz="8" w:space="0" w:color="FFFFFF"/>
              <w:right w:val="single" w:sz="8" w:space="0" w:color="FFFFFF"/>
            </w:tcBorders>
            <w:noWrap/>
            <w:vAlign w:val="center"/>
            <w:hideMark/>
          </w:tcPr>
          <w:p w14:paraId="33A18093"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11 c.</w:t>
            </w:r>
          </w:p>
        </w:tc>
        <w:tc>
          <w:tcPr>
            <w:tcW w:w="524" w:type="pct"/>
            <w:tcBorders>
              <w:top w:val="nil"/>
              <w:left w:val="nil"/>
              <w:bottom w:val="single" w:sz="8" w:space="0" w:color="FFFFFF"/>
              <w:right w:val="single" w:sz="8" w:space="0" w:color="FFFFFF"/>
            </w:tcBorders>
            <w:noWrap/>
            <w:vAlign w:val="center"/>
            <w:hideMark/>
          </w:tcPr>
          <w:p w14:paraId="55CE4704" w14:textId="3F378342" w:rsidR="00C85FCE" w:rsidRPr="00C85FCE" w:rsidRDefault="00B53BCD" w:rsidP="002A1677">
            <w:pPr>
              <w:spacing w:after="0" w:line="240" w:lineRule="auto"/>
              <w:jc w:val="center"/>
              <w:rPr>
                <w:rFonts w:ascii="BancoDoBrasil Textos" w:eastAsia="Times New Roman" w:hAnsi="BancoDoBrasil Textos" w:cs="Calibri"/>
                <w:color w:val="000000"/>
                <w:sz w:val="12"/>
                <w:szCs w:val="12"/>
                <w:lang w:eastAsia="pt-BR"/>
              </w:rPr>
            </w:pPr>
            <w:r w:rsidRPr="00B53BCD">
              <w:rPr>
                <w:rFonts w:ascii="BancoDoBrasil Textos" w:eastAsia="Times New Roman" w:hAnsi="BancoDoBrasil Textos" w:cs="Calibri"/>
                <w:color w:val="000000"/>
                <w:sz w:val="12"/>
                <w:szCs w:val="12"/>
                <w:lang w:eastAsia="pt-BR"/>
              </w:rPr>
              <w:t>59.533</w:t>
            </w:r>
          </w:p>
        </w:tc>
        <w:tc>
          <w:tcPr>
            <w:tcW w:w="408" w:type="pct"/>
            <w:tcBorders>
              <w:top w:val="nil"/>
              <w:left w:val="nil"/>
              <w:bottom w:val="single" w:sz="8" w:space="0" w:color="FFFFFF"/>
              <w:right w:val="single" w:sz="8" w:space="0" w:color="FFFFFF"/>
            </w:tcBorders>
            <w:noWrap/>
            <w:vAlign w:val="center"/>
            <w:hideMark/>
          </w:tcPr>
          <w:p w14:paraId="65874675" w14:textId="175D348B"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60.647</w:t>
            </w:r>
          </w:p>
        </w:tc>
        <w:tc>
          <w:tcPr>
            <w:tcW w:w="1202" w:type="pct"/>
            <w:tcBorders>
              <w:top w:val="nil"/>
              <w:left w:val="nil"/>
              <w:bottom w:val="single" w:sz="8" w:space="0" w:color="FFFFFF"/>
              <w:right w:val="single" w:sz="8" w:space="0" w:color="FFFFFF"/>
            </w:tcBorders>
            <w:noWrap/>
            <w:vAlign w:val="center"/>
            <w:hideMark/>
          </w:tcPr>
          <w:p w14:paraId="11A6E6D3"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Empréstimos</w:t>
            </w:r>
          </w:p>
        </w:tc>
        <w:tc>
          <w:tcPr>
            <w:tcW w:w="324" w:type="pct"/>
            <w:tcBorders>
              <w:top w:val="nil"/>
              <w:left w:val="nil"/>
              <w:bottom w:val="single" w:sz="8" w:space="0" w:color="FFFFFF"/>
              <w:right w:val="single" w:sz="8" w:space="0" w:color="FFFFFF"/>
            </w:tcBorders>
            <w:noWrap/>
            <w:vAlign w:val="center"/>
            <w:hideMark/>
          </w:tcPr>
          <w:p w14:paraId="4AF1EAD8" w14:textId="77777777" w:rsidR="00C85FCE" w:rsidRPr="00C85FCE" w:rsidRDefault="00C85FCE"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19</w:t>
            </w:r>
          </w:p>
        </w:tc>
        <w:tc>
          <w:tcPr>
            <w:tcW w:w="663" w:type="pct"/>
            <w:tcBorders>
              <w:top w:val="nil"/>
              <w:left w:val="nil"/>
              <w:bottom w:val="nil"/>
              <w:right w:val="single" w:sz="8" w:space="0" w:color="FFFFFF"/>
            </w:tcBorders>
            <w:noWrap/>
            <w:vAlign w:val="center"/>
            <w:hideMark/>
          </w:tcPr>
          <w:p w14:paraId="3DCB312B" w14:textId="3A106763" w:rsidR="00C85FCE" w:rsidRPr="00C85FCE" w:rsidRDefault="00C32714" w:rsidP="002A1677">
            <w:pPr>
              <w:spacing w:after="0" w:line="240" w:lineRule="auto"/>
              <w:jc w:val="center"/>
              <w:rPr>
                <w:rFonts w:ascii="BancoDoBrasil Textos" w:eastAsia="Times New Roman" w:hAnsi="BancoDoBrasil Textos" w:cs="Calibri"/>
                <w:color w:val="000000"/>
                <w:sz w:val="12"/>
                <w:szCs w:val="12"/>
                <w:lang w:eastAsia="pt-BR"/>
              </w:rPr>
            </w:pPr>
            <w:r w:rsidRPr="00807201">
              <w:rPr>
                <w:rFonts w:ascii="BancoDoBrasil Textos" w:eastAsia="Times New Roman" w:hAnsi="BancoDoBrasil Textos" w:cs="Calibri"/>
                <w:color w:val="000000"/>
                <w:sz w:val="12"/>
                <w:szCs w:val="12"/>
                <w:lang w:eastAsia="pt-BR"/>
              </w:rPr>
              <w:t>66.750</w:t>
            </w:r>
          </w:p>
        </w:tc>
        <w:tc>
          <w:tcPr>
            <w:tcW w:w="410" w:type="pct"/>
            <w:tcBorders>
              <w:top w:val="nil"/>
              <w:left w:val="nil"/>
              <w:bottom w:val="nil"/>
              <w:right w:val="single" w:sz="8" w:space="0" w:color="FFFFFF"/>
            </w:tcBorders>
            <w:noWrap/>
            <w:vAlign w:val="center"/>
            <w:hideMark/>
          </w:tcPr>
          <w:p w14:paraId="372A0A26" w14:textId="5D671718" w:rsidR="00C85FCE" w:rsidRPr="00C85FCE" w:rsidRDefault="00C85FCE"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81.650</w:t>
            </w:r>
          </w:p>
        </w:tc>
      </w:tr>
      <w:tr w:rsidR="00972BD9" w:rsidRPr="00C85FCE" w14:paraId="39BF729B" w14:textId="77777777" w:rsidTr="002A1677">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0171DE69"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Créditos e Outros Valores</w:t>
            </w:r>
          </w:p>
        </w:tc>
        <w:tc>
          <w:tcPr>
            <w:tcW w:w="316" w:type="pct"/>
            <w:tcBorders>
              <w:top w:val="nil"/>
              <w:left w:val="nil"/>
              <w:bottom w:val="single" w:sz="8" w:space="0" w:color="FFFFFF"/>
              <w:right w:val="single" w:sz="8" w:space="0" w:color="FFFFFF"/>
            </w:tcBorders>
            <w:noWrap/>
            <w:vAlign w:val="center"/>
            <w:hideMark/>
          </w:tcPr>
          <w:p w14:paraId="086E0F2E" w14:textId="77777777"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12</w:t>
            </w:r>
          </w:p>
        </w:tc>
        <w:tc>
          <w:tcPr>
            <w:tcW w:w="524" w:type="pct"/>
            <w:tcBorders>
              <w:top w:val="nil"/>
              <w:left w:val="nil"/>
              <w:bottom w:val="single" w:sz="8" w:space="0" w:color="FFFFFF"/>
              <w:right w:val="single" w:sz="8" w:space="0" w:color="FFFFFF"/>
            </w:tcBorders>
            <w:noWrap/>
            <w:vAlign w:val="center"/>
            <w:hideMark/>
          </w:tcPr>
          <w:p w14:paraId="01491190" w14:textId="2C093BC6" w:rsidR="00B53712" w:rsidRPr="00C85FCE" w:rsidRDefault="00B53BCD" w:rsidP="002A1677">
            <w:pPr>
              <w:spacing w:after="0" w:line="240" w:lineRule="auto"/>
              <w:jc w:val="center"/>
              <w:rPr>
                <w:rFonts w:ascii="BancoDoBrasil Textos" w:eastAsia="Times New Roman" w:hAnsi="BancoDoBrasil Textos" w:cs="Calibri"/>
                <w:color w:val="000000"/>
                <w:sz w:val="12"/>
                <w:szCs w:val="12"/>
                <w:lang w:eastAsia="pt-BR"/>
              </w:rPr>
            </w:pPr>
            <w:r w:rsidRPr="00B53BCD">
              <w:rPr>
                <w:rFonts w:ascii="BancoDoBrasil Textos" w:eastAsia="Times New Roman" w:hAnsi="BancoDoBrasil Textos" w:cs="Calibri"/>
                <w:color w:val="000000"/>
                <w:sz w:val="12"/>
                <w:szCs w:val="12"/>
                <w:lang w:eastAsia="pt-BR"/>
              </w:rPr>
              <w:t>845</w:t>
            </w:r>
          </w:p>
        </w:tc>
        <w:tc>
          <w:tcPr>
            <w:tcW w:w="408" w:type="pct"/>
            <w:tcBorders>
              <w:top w:val="nil"/>
              <w:left w:val="nil"/>
              <w:bottom w:val="single" w:sz="8" w:space="0" w:color="FFFFFF"/>
              <w:right w:val="single" w:sz="8" w:space="0" w:color="FFFFFF"/>
            </w:tcBorders>
            <w:noWrap/>
            <w:vAlign w:val="center"/>
            <w:hideMark/>
          </w:tcPr>
          <w:p w14:paraId="6B33629E" w14:textId="09FD60CD"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54.014</w:t>
            </w:r>
          </w:p>
        </w:tc>
        <w:tc>
          <w:tcPr>
            <w:tcW w:w="1202" w:type="pct"/>
            <w:tcBorders>
              <w:top w:val="nil"/>
              <w:left w:val="nil"/>
              <w:bottom w:val="nil"/>
              <w:right w:val="single" w:sz="8" w:space="0" w:color="FFFFFF"/>
            </w:tcBorders>
            <w:noWrap/>
            <w:vAlign w:val="center"/>
          </w:tcPr>
          <w:p w14:paraId="2D5B2A6B" w14:textId="00D5F540"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e Passivos Contingentes</w:t>
            </w:r>
          </w:p>
        </w:tc>
        <w:tc>
          <w:tcPr>
            <w:tcW w:w="324" w:type="pct"/>
            <w:tcBorders>
              <w:top w:val="nil"/>
              <w:left w:val="nil"/>
              <w:bottom w:val="nil"/>
              <w:right w:val="nil"/>
            </w:tcBorders>
            <w:noWrap/>
            <w:vAlign w:val="center"/>
          </w:tcPr>
          <w:p w14:paraId="1D771E92" w14:textId="2B2E3626"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23 b.</w:t>
            </w:r>
          </w:p>
        </w:tc>
        <w:tc>
          <w:tcPr>
            <w:tcW w:w="663" w:type="pct"/>
            <w:tcBorders>
              <w:top w:val="nil"/>
              <w:left w:val="nil"/>
              <w:bottom w:val="nil"/>
              <w:right w:val="single" w:sz="8" w:space="0" w:color="FFFFFF"/>
            </w:tcBorders>
            <w:noWrap/>
            <w:vAlign w:val="center"/>
          </w:tcPr>
          <w:p w14:paraId="7DDC7664" w14:textId="18D30888" w:rsidR="00B53712" w:rsidRPr="00C85FCE" w:rsidRDefault="00807201" w:rsidP="002A1677">
            <w:pPr>
              <w:spacing w:after="0" w:line="240" w:lineRule="auto"/>
              <w:jc w:val="center"/>
              <w:rPr>
                <w:rFonts w:ascii="BancoDoBrasil Textos" w:eastAsia="Times New Roman" w:hAnsi="BancoDoBrasil Textos" w:cs="Calibri"/>
                <w:color w:val="000000"/>
                <w:sz w:val="12"/>
                <w:szCs w:val="12"/>
                <w:lang w:eastAsia="pt-BR"/>
              </w:rPr>
            </w:pPr>
            <w:r w:rsidRPr="00807201">
              <w:rPr>
                <w:rFonts w:ascii="BancoDoBrasil Textos" w:eastAsia="Times New Roman" w:hAnsi="BancoDoBrasil Textos" w:cs="Calibri"/>
                <w:color w:val="000000"/>
                <w:sz w:val="12"/>
                <w:szCs w:val="12"/>
                <w:lang w:eastAsia="pt-BR"/>
              </w:rPr>
              <w:t>33.345</w:t>
            </w:r>
          </w:p>
        </w:tc>
        <w:tc>
          <w:tcPr>
            <w:tcW w:w="410" w:type="pct"/>
            <w:tcBorders>
              <w:top w:val="nil"/>
              <w:left w:val="nil"/>
              <w:bottom w:val="nil"/>
              <w:right w:val="single" w:sz="8" w:space="0" w:color="FFFFFF"/>
            </w:tcBorders>
            <w:noWrap/>
            <w:vAlign w:val="center"/>
          </w:tcPr>
          <w:p w14:paraId="0DB6D2BE" w14:textId="7DA53EE6"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36.469</w:t>
            </w:r>
          </w:p>
        </w:tc>
      </w:tr>
      <w:tr w:rsidR="00144627" w:rsidRPr="00C85FCE" w14:paraId="5E45FB89" w14:textId="77777777" w:rsidTr="002A1677">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009C64E7"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Impostos e Taxas a Recuperar</w:t>
            </w:r>
          </w:p>
        </w:tc>
        <w:tc>
          <w:tcPr>
            <w:tcW w:w="316" w:type="pct"/>
            <w:tcBorders>
              <w:top w:val="nil"/>
              <w:left w:val="nil"/>
              <w:bottom w:val="single" w:sz="8" w:space="0" w:color="FFFFFF"/>
              <w:right w:val="single" w:sz="8" w:space="0" w:color="FFFFFF"/>
            </w:tcBorders>
            <w:noWrap/>
            <w:vAlign w:val="center"/>
            <w:hideMark/>
          </w:tcPr>
          <w:p w14:paraId="0AD79510" w14:textId="77777777"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8</w:t>
            </w:r>
          </w:p>
        </w:tc>
        <w:tc>
          <w:tcPr>
            <w:tcW w:w="524" w:type="pct"/>
            <w:tcBorders>
              <w:top w:val="nil"/>
              <w:left w:val="nil"/>
              <w:bottom w:val="single" w:sz="8" w:space="0" w:color="FFFFFF"/>
              <w:right w:val="single" w:sz="8" w:space="0" w:color="FFFFFF"/>
            </w:tcBorders>
            <w:noWrap/>
            <w:vAlign w:val="center"/>
            <w:hideMark/>
          </w:tcPr>
          <w:p w14:paraId="0B7E4190" w14:textId="30B34C0D"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17.</w:t>
            </w:r>
            <w:r w:rsidR="00B53BCD" w:rsidRPr="00B53BCD">
              <w:rPr>
                <w:rFonts w:ascii="BancoDoBrasil Textos" w:eastAsia="Times New Roman" w:hAnsi="BancoDoBrasil Textos" w:cs="Calibri"/>
                <w:color w:val="000000"/>
                <w:sz w:val="12"/>
                <w:szCs w:val="12"/>
                <w:lang w:eastAsia="pt-BR"/>
              </w:rPr>
              <w:t>909</w:t>
            </w:r>
          </w:p>
        </w:tc>
        <w:tc>
          <w:tcPr>
            <w:tcW w:w="408" w:type="pct"/>
            <w:tcBorders>
              <w:top w:val="nil"/>
              <w:left w:val="nil"/>
              <w:bottom w:val="single" w:sz="8" w:space="0" w:color="FFFFFF"/>
              <w:right w:val="single" w:sz="8" w:space="0" w:color="FFFFFF"/>
            </w:tcBorders>
            <w:noWrap/>
            <w:vAlign w:val="center"/>
            <w:hideMark/>
          </w:tcPr>
          <w:p w14:paraId="05A5D984" w14:textId="08DD386A"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20.512</w:t>
            </w:r>
          </w:p>
        </w:tc>
        <w:tc>
          <w:tcPr>
            <w:tcW w:w="1202" w:type="pct"/>
            <w:tcBorders>
              <w:top w:val="nil"/>
              <w:left w:val="nil"/>
              <w:bottom w:val="single" w:sz="8" w:space="0" w:color="FFFFFF"/>
              <w:right w:val="single" w:sz="8" w:space="0" w:color="FFFFFF"/>
            </w:tcBorders>
            <w:noWrap/>
            <w:vAlign w:val="center"/>
          </w:tcPr>
          <w:p w14:paraId="46964E85" w14:textId="476B07FC"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de Impostos e Contribuições</w:t>
            </w:r>
          </w:p>
        </w:tc>
        <w:tc>
          <w:tcPr>
            <w:tcW w:w="324" w:type="pct"/>
            <w:tcBorders>
              <w:top w:val="nil"/>
              <w:left w:val="nil"/>
              <w:bottom w:val="single" w:sz="8" w:space="0" w:color="FFFFFF"/>
              <w:right w:val="single" w:sz="8" w:space="0" w:color="FFFFFF"/>
            </w:tcBorders>
            <w:noWrap/>
            <w:vAlign w:val="center"/>
          </w:tcPr>
          <w:p w14:paraId="0F4F10EF" w14:textId="62F05F89"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p>
        </w:tc>
        <w:tc>
          <w:tcPr>
            <w:tcW w:w="663" w:type="pct"/>
            <w:tcBorders>
              <w:top w:val="nil"/>
              <w:left w:val="nil"/>
              <w:bottom w:val="nil"/>
              <w:right w:val="single" w:sz="8" w:space="0" w:color="FFFFFF"/>
            </w:tcBorders>
            <w:noWrap/>
            <w:vAlign w:val="center"/>
          </w:tcPr>
          <w:p w14:paraId="67495D11" w14:textId="250B9603" w:rsidR="00B53712" w:rsidRPr="00C85FCE" w:rsidRDefault="00807201" w:rsidP="002A1677">
            <w:pPr>
              <w:spacing w:after="0" w:line="240" w:lineRule="auto"/>
              <w:jc w:val="center"/>
              <w:rPr>
                <w:rFonts w:ascii="BancoDoBrasil Textos" w:eastAsia="Times New Roman" w:hAnsi="BancoDoBrasil Textos" w:cs="Calibri"/>
                <w:color w:val="000000"/>
                <w:sz w:val="12"/>
                <w:szCs w:val="12"/>
                <w:lang w:eastAsia="pt-BR"/>
              </w:rPr>
            </w:pPr>
            <w:r w:rsidRPr="00807201">
              <w:rPr>
                <w:rFonts w:ascii="BancoDoBrasil Textos" w:eastAsia="Times New Roman" w:hAnsi="BancoDoBrasil Textos" w:cs="Calibri"/>
                <w:color w:val="000000"/>
                <w:sz w:val="12"/>
                <w:szCs w:val="12"/>
                <w:lang w:eastAsia="pt-BR"/>
              </w:rPr>
              <w:t>18.962</w:t>
            </w:r>
          </w:p>
        </w:tc>
        <w:tc>
          <w:tcPr>
            <w:tcW w:w="410" w:type="pct"/>
            <w:tcBorders>
              <w:top w:val="nil"/>
              <w:left w:val="nil"/>
              <w:bottom w:val="nil"/>
              <w:right w:val="single" w:sz="8" w:space="0" w:color="FFFFFF"/>
            </w:tcBorders>
            <w:noWrap/>
            <w:vAlign w:val="center"/>
          </w:tcPr>
          <w:p w14:paraId="04843084" w14:textId="5078EA34"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r>
      <w:tr w:rsidR="009A4010" w:rsidRPr="00C85FCE" w14:paraId="05DE539B" w14:textId="77777777" w:rsidTr="002A1677">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3DCFB0D4"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Depósitos Judiciais</w:t>
            </w:r>
          </w:p>
        </w:tc>
        <w:tc>
          <w:tcPr>
            <w:tcW w:w="316" w:type="pct"/>
            <w:tcBorders>
              <w:top w:val="nil"/>
              <w:left w:val="nil"/>
              <w:bottom w:val="single" w:sz="8" w:space="0" w:color="FFFFFF"/>
              <w:right w:val="single" w:sz="8" w:space="0" w:color="FFFFFF"/>
            </w:tcBorders>
            <w:noWrap/>
            <w:vAlign w:val="center"/>
            <w:hideMark/>
          </w:tcPr>
          <w:p w14:paraId="63BF8ABB" w14:textId="77777777"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13</w:t>
            </w:r>
          </w:p>
        </w:tc>
        <w:tc>
          <w:tcPr>
            <w:tcW w:w="524" w:type="pct"/>
            <w:tcBorders>
              <w:top w:val="nil"/>
              <w:left w:val="nil"/>
              <w:bottom w:val="single" w:sz="8" w:space="0" w:color="FFFFFF"/>
              <w:right w:val="single" w:sz="8" w:space="0" w:color="FFFFFF"/>
            </w:tcBorders>
            <w:noWrap/>
            <w:vAlign w:val="center"/>
            <w:hideMark/>
          </w:tcPr>
          <w:p w14:paraId="463A2058" w14:textId="71683116" w:rsidR="00B53712" w:rsidRPr="00C85FCE" w:rsidRDefault="00B53BCD" w:rsidP="002A1677">
            <w:pPr>
              <w:spacing w:after="0" w:line="240" w:lineRule="auto"/>
              <w:jc w:val="center"/>
              <w:rPr>
                <w:rFonts w:ascii="BancoDoBrasil Textos" w:eastAsia="Times New Roman" w:hAnsi="BancoDoBrasil Textos" w:cs="Calibri"/>
                <w:color w:val="000000"/>
                <w:sz w:val="12"/>
                <w:szCs w:val="12"/>
                <w:lang w:eastAsia="pt-BR"/>
              </w:rPr>
            </w:pPr>
            <w:r w:rsidRPr="00B53BCD">
              <w:rPr>
                <w:rFonts w:ascii="BancoDoBrasil Textos" w:eastAsia="Times New Roman" w:hAnsi="BancoDoBrasil Textos" w:cs="Calibri"/>
                <w:color w:val="000000"/>
                <w:sz w:val="12"/>
                <w:szCs w:val="12"/>
                <w:lang w:eastAsia="pt-BR"/>
              </w:rPr>
              <w:t>31.337</w:t>
            </w:r>
          </w:p>
        </w:tc>
        <w:tc>
          <w:tcPr>
            <w:tcW w:w="408" w:type="pct"/>
            <w:tcBorders>
              <w:top w:val="nil"/>
              <w:left w:val="nil"/>
              <w:bottom w:val="single" w:sz="8" w:space="0" w:color="FFFFFF"/>
              <w:right w:val="single" w:sz="8" w:space="0" w:color="FFFFFF"/>
            </w:tcBorders>
            <w:noWrap/>
            <w:vAlign w:val="center"/>
            <w:hideMark/>
          </w:tcPr>
          <w:p w14:paraId="3EF7A5D6" w14:textId="50D20F2B"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34.730</w:t>
            </w:r>
          </w:p>
        </w:tc>
        <w:tc>
          <w:tcPr>
            <w:tcW w:w="1202" w:type="pct"/>
            <w:tcBorders>
              <w:top w:val="nil"/>
              <w:left w:val="nil"/>
              <w:bottom w:val="single" w:sz="4" w:space="0" w:color="auto"/>
              <w:right w:val="nil"/>
            </w:tcBorders>
            <w:noWrap/>
            <w:vAlign w:val="center"/>
          </w:tcPr>
          <w:p w14:paraId="3DA1E2BA" w14:textId="49BDB903"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Outras Obrigações</w:t>
            </w:r>
          </w:p>
        </w:tc>
        <w:tc>
          <w:tcPr>
            <w:tcW w:w="324" w:type="pct"/>
            <w:tcBorders>
              <w:top w:val="nil"/>
              <w:left w:val="nil"/>
              <w:bottom w:val="single" w:sz="4" w:space="0" w:color="auto"/>
              <w:right w:val="nil"/>
            </w:tcBorders>
            <w:noWrap/>
            <w:vAlign w:val="center"/>
          </w:tcPr>
          <w:p w14:paraId="0683C733" w14:textId="0E6F860E"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24</w:t>
            </w:r>
          </w:p>
        </w:tc>
        <w:tc>
          <w:tcPr>
            <w:tcW w:w="663" w:type="pct"/>
            <w:tcBorders>
              <w:top w:val="nil"/>
              <w:left w:val="nil"/>
              <w:bottom w:val="single" w:sz="4" w:space="0" w:color="auto"/>
              <w:right w:val="single" w:sz="8" w:space="0" w:color="FFFFFF"/>
            </w:tcBorders>
            <w:noWrap/>
            <w:vAlign w:val="center"/>
          </w:tcPr>
          <w:p w14:paraId="087DA9E6" w14:textId="73FBF6F6" w:rsidR="00B53712" w:rsidRPr="00C85FCE" w:rsidRDefault="00807201" w:rsidP="002A1677">
            <w:pPr>
              <w:spacing w:after="0" w:line="240" w:lineRule="auto"/>
              <w:jc w:val="center"/>
              <w:rPr>
                <w:rFonts w:ascii="BancoDoBrasil Textos" w:eastAsia="Times New Roman" w:hAnsi="BancoDoBrasil Textos" w:cs="Calibri"/>
                <w:color w:val="000000"/>
                <w:sz w:val="12"/>
                <w:szCs w:val="12"/>
                <w:lang w:eastAsia="pt-BR"/>
              </w:rPr>
            </w:pPr>
            <w:r w:rsidRPr="00807201">
              <w:rPr>
                <w:rFonts w:ascii="BancoDoBrasil Textos" w:eastAsia="Times New Roman" w:hAnsi="BancoDoBrasil Textos" w:cs="Calibri"/>
                <w:color w:val="000000"/>
                <w:sz w:val="12"/>
                <w:szCs w:val="12"/>
                <w:lang w:eastAsia="pt-BR"/>
              </w:rPr>
              <w:t>188</w:t>
            </w:r>
          </w:p>
        </w:tc>
        <w:tc>
          <w:tcPr>
            <w:tcW w:w="410" w:type="pct"/>
            <w:tcBorders>
              <w:top w:val="nil"/>
              <w:left w:val="nil"/>
              <w:bottom w:val="single" w:sz="4" w:space="0" w:color="auto"/>
              <w:right w:val="single" w:sz="8" w:space="0" w:color="FFFFFF"/>
            </w:tcBorders>
            <w:noWrap/>
            <w:vAlign w:val="center"/>
          </w:tcPr>
          <w:p w14:paraId="57EBA323" w14:textId="460106BA"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390</w:t>
            </w:r>
          </w:p>
        </w:tc>
      </w:tr>
      <w:tr w:rsidR="009A4010" w:rsidRPr="00C85FCE" w14:paraId="4DF18E63" w14:textId="77777777" w:rsidTr="002A1677">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3D3A0546" w14:textId="0D8D98C6" w:rsidR="00B53712" w:rsidRPr="00C85FCE" w:rsidRDefault="00FF5467" w:rsidP="00B53712">
            <w:pPr>
              <w:spacing w:after="0" w:line="240" w:lineRule="auto"/>
              <w:jc w:val="left"/>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color w:val="000000"/>
                <w:sz w:val="12"/>
                <w:szCs w:val="12"/>
                <w:lang w:eastAsia="pt-BR"/>
              </w:rPr>
              <w:t>Créditos a Receber</w:t>
            </w:r>
          </w:p>
        </w:tc>
        <w:tc>
          <w:tcPr>
            <w:tcW w:w="316" w:type="pct"/>
            <w:tcBorders>
              <w:top w:val="nil"/>
              <w:left w:val="nil"/>
              <w:bottom w:val="single" w:sz="8" w:space="0" w:color="FFFFFF"/>
              <w:right w:val="single" w:sz="8" w:space="0" w:color="FFFFFF"/>
            </w:tcBorders>
            <w:noWrap/>
            <w:vAlign w:val="center"/>
            <w:hideMark/>
          </w:tcPr>
          <w:p w14:paraId="75E92F75" w14:textId="77777777"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14</w:t>
            </w:r>
          </w:p>
        </w:tc>
        <w:tc>
          <w:tcPr>
            <w:tcW w:w="524" w:type="pct"/>
            <w:tcBorders>
              <w:top w:val="nil"/>
              <w:left w:val="nil"/>
              <w:bottom w:val="single" w:sz="8" w:space="0" w:color="FFFFFF"/>
              <w:right w:val="single" w:sz="8" w:space="0" w:color="FFFFFF"/>
            </w:tcBorders>
            <w:noWrap/>
            <w:vAlign w:val="center"/>
            <w:hideMark/>
          </w:tcPr>
          <w:p w14:paraId="0DCEA454" w14:textId="5EC5419F" w:rsidR="00B53712" w:rsidRPr="00C85FCE" w:rsidRDefault="00B53BCD" w:rsidP="002A1677">
            <w:pPr>
              <w:spacing w:after="0" w:line="240" w:lineRule="auto"/>
              <w:jc w:val="center"/>
              <w:rPr>
                <w:rFonts w:ascii="BancoDoBrasil Textos" w:eastAsia="Times New Roman" w:hAnsi="BancoDoBrasil Textos" w:cs="Calibri"/>
                <w:color w:val="000000"/>
                <w:sz w:val="12"/>
                <w:szCs w:val="12"/>
                <w:lang w:eastAsia="pt-BR"/>
              </w:rPr>
            </w:pPr>
            <w:r w:rsidRPr="00B53BCD">
              <w:rPr>
                <w:rFonts w:ascii="BancoDoBrasil Textos" w:eastAsia="Times New Roman" w:hAnsi="BancoDoBrasil Textos" w:cs="Calibri"/>
                <w:color w:val="000000"/>
                <w:sz w:val="12"/>
                <w:szCs w:val="12"/>
                <w:lang w:eastAsia="pt-BR"/>
              </w:rPr>
              <w:t>15.141</w:t>
            </w:r>
          </w:p>
        </w:tc>
        <w:tc>
          <w:tcPr>
            <w:tcW w:w="408" w:type="pct"/>
            <w:tcBorders>
              <w:top w:val="nil"/>
              <w:left w:val="nil"/>
              <w:bottom w:val="single" w:sz="8" w:space="0" w:color="FFFFFF"/>
              <w:right w:val="single" w:sz="8" w:space="0" w:color="FFFFFF"/>
            </w:tcBorders>
            <w:noWrap/>
            <w:vAlign w:val="center"/>
            <w:hideMark/>
          </w:tcPr>
          <w:p w14:paraId="4B82D1B4" w14:textId="5596250F"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c>
          <w:tcPr>
            <w:tcW w:w="1202" w:type="pct"/>
            <w:tcBorders>
              <w:top w:val="single" w:sz="4" w:space="0" w:color="auto"/>
              <w:left w:val="nil"/>
              <w:bottom w:val="single" w:sz="4" w:space="0" w:color="auto"/>
              <w:right w:val="nil"/>
            </w:tcBorders>
            <w:noWrap/>
            <w:vAlign w:val="center"/>
          </w:tcPr>
          <w:p w14:paraId="74B3C027" w14:textId="3D762090"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b/>
                <w:bCs/>
                <w:color w:val="000000"/>
                <w:sz w:val="12"/>
                <w:szCs w:val="12"/>
                <w:lang w:eastAsia="pt-BR"/>
              </w:rPr>
              <w:t>PATRIMÔNIO LÍQUIDO</w:t>
            </w:r>
          </w:p>
        </w:tc>
        <w:tc>
          <w:tcPr>
            <w:tcW w:w="324" w:type="pct"/>
            <w:tcBorders>
              <w:top w:val="single" w:sz="4" w:space="0" w:color="auto"/>
              <w:left w:val="nil"/>
              <w:bottom w:val="single" w:sz="4" w:space="0" w:color="auto"/>
              <w:right w:val="nil"/>
            </w:tcBorders>
            <w:noWrap/>
            <w:vAlign w:val="center"/>
          </w:tcPr>
          <w:p w14:paraId="2EDF893C" w14:textId="6F0EB2CE"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p>
        </w:tc>
        <w:tc>
          <w:tcPr>
            <w:tcW w:w="663" w:type="pct"/>
            <w:tcBorders>
              <w:top w:val="single" w:sz="4" w:space="0" w:color="auto"/>
              <w:left w:val="nil"/>
              <w:bottom w:val="single" w:sz="4" w:space="0" w:color="auto"/>
              <w:right w:val="single" w:sz="8" w:space="0" w:color="FFFFFF"/>
            </w:tcBorders>
            <w:noWrap/>
            <w:vAlign w:val="center"/>
          </w:tcPr>
          <w:p w14:paraId="50A0A062" w14:textId="7126C187" w:rsidR="00B53712" w:rsidRPr="00C85FCE" w:rsidRDefault="00CC193A" w:rsidP="002A1677">
            <w:pPr>
              <w:spacing w:after="0" w:line="240" w:lineRule="auto"/>
              <w:jc w:val="center"/>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b/>
                <w:bCs/>
                <w:color w:val="000000"/>
                <w:sz w:val="12"/>
                <w:szCs w:val="12"/>
                <w:lang w:eastAsia="pt-BR"/>
              </w:rPr>
              <w:t>646.569</w:t>
            </w:r>
          </w:p>
        </w:tc>
        <w:tc>
          <w:tcPr>
            <w:tcW w:w="410" w:type="pct"/>
            <w:tcBorders>
              <w:top w:val="single" w:sz="4" w:space="0" w:color="auto"/>
              <w:left w:val="nil"/>
              <w:bottom w:val="single" w:sz="4" w:space="0" w:color="auto"/>
              <w:right w:val="single" w:sz="8" w:space="0" w:color="FFFFFF"/>
            </w:tcBorders>
            <w:noWrap/>
            <w:vAlign w:val="center"/>
          </w:tcPr>
          <w:p w14:paraId="3D35A46C" w14:textId="6B4A7433"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b/>
                <w:bCs/>
                <w:color w:val="000000"/>
                <w:sz w:val="12"/>
                <w:szCs w:val="12"/>
                <w:lang w:eastAsia="pt-BR"/>
              </w:rPr>
              <w:t>528.523</w:t>
            </w:r>
          </w:p>
        </w:tc>
      </w:tr>
      <w:tr w:rsidR="00144627" w:rsidRPr="00C85FCE" w14:paraId="0DC49925" w14:textId="77777777" w:rsidTr="002A1677">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46F04CEC"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Custos e Despesas Antecipadas</w:t>
            </w:r>
          </w:p>
        </w:tc>
        <w:tc>
          <w:tcPr>
            <w:tcW w:w="316" w:type="pct"/>
            <w:tcBorders>
              <w:top w:val="nil"/>
              <w:left w:val="nil"/>
              <w:bottom w:val="single" w:sz="8" w:space="0" w:color="FFFFFF"/>
              <w:right w:val="single" w:sz="8" w:space="0" w:color="FFFFFF"/>
            </w:tcBorders>
            <w:noWrap/>
            <w:vAlign w:val="center"/>
            <w:hideMark/>
          </w:tcPr>
          <w:p w14:paraId="0BC3D53A" w14:textId="77777777"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9</w:t>
            </w:r>
          </w:p>
        </w:tc>
        <w:tc>
          <w:tcPr>
            <w:tcW w:w="524" w:type="pct"/>
            <w:tcBorders>
              <w:top w:val="nil"/>
              <w:left w:val="nil"/>
              <w:bottom w:val="single" w:sz="8" w:space="0" w:color="FFFFFF"/>
              <w:right w:val="single" w:sz="8" w:space="0" w:color="FFFFFF"/>
            </w:tcBorders>
            <w:noWrap/>
            <w:vAlign w:val="center"/>
            <w:hideMark/>
          </w:tcPr>
          <w:p w14:paraId="72D7BD3A" w14:textId="721BA673"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w:t>
            </w:r>
            <w:r w:rsidR="00B53BCD" w:rsidRPr="00B53BCD">
              <w:rPr>
                <w:rFonts w:ascii="BancoDoBrasil Textos" w:eastAsia="Times New Roman" w:hAnsi="BancoDoBrasil Textos" w:cs="Calibri"/>
                <w:color w:val="000000"/>
                <w:sz w:val="12"/>
                <w:szCs w:val="12"/>
                <w:lang w:eastAsia="pt-BR"/>
              </w:rPr>
              <w:t>450</w:t>
            </w:r>
          </w:p>
        </w:tc>
        <w:tc>
          <w:tcPr>
            <w:tcW w:w="408" w:type="pct"/>
            <w:tcBorders>
              <w:top w:val="nil"/>
              <w:left w:val="nil"/>
              <w:bottom w:val="single" w:sz="8" w:space="0" w:color="FFFFFF"/>
            </w:tcBorders>
            <w:noWrap/>
            <w:vAlign w:val="center"/>
            <w:hideMark/>
          </w:tcPr>
          <w:p w14:paraId="59834BE3" w14:textId="27528636"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c>
          <w:tcPr>
            <w:tcW w:w="1202" w:type="pct"/>
            <w:tcBorders>
              <w:top w:val="single" w:sz="4" w:space="0" w:color="auto"/>
            </w:tcBorders>
            <w:noWrap/>
            <w:vAlign w:val="center"/>
          </w:tcPr>
          <w:p w14:paraId="1D031A02" w14:textId="2258AEA8"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Capital Social</w:t>
            </w:r>
          </w:p>
        </w:tc>
        <w:tc>
          <w:tcPr>
            <w:tcW w:w="324" w:type="pct"/>
            <w:tcBorders>
              <w:top w:val="single" w:sz="4" w:space="0" w:color="auto"/>
            </w:tcBorders>
            <w:noWrap/>
            <w:vAlign w:val="center"/>
          </w:tcPr>
          <w:p w14:paraId="1B0990B3" w14:textId="3F312CB0" w:rsidR="00B53712" w:rsidRPr="00C85FCE" w:rsidRDefault="00B53712" w:rsidP="009C0AEB">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663" w:type="pct"/>
            <w:tcBorders>
              <w:top w:val="single" w:sz="4" w:space="0" w:color="auto"/>
            </w:tcBorders>
            <w:noWrap/>
            <w:vAlign w:val="center"/>
          </w:tcPr>
          <w:p w14:paraId="5900F1ED" w14:textId="5C8C249E"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299.749</w:t>
            </w:r>
          </w:p>
        </w:tc>
        <w:tc>
          <w:tcPr>
            <w:tcW w:w="410" w:type="pct"/>
            <w:tcBorders>
              <w:top w:val="single" w:sz="4" w:space="0" w:color="auto"/>
            </w:tcBorders>
            <w:noWrap/>
            <w:vAlign w:val="center"/>
          </w:tcPr>
          <w:p w14:paraId="144DF534" w14:textId="0765A296"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300.040</w:t>
            </w:r>
          </w:p>
        </w:tc>
      </w:tr>
      <w:tr w:rsidR="00B53712" w:rsidRPr="00C85FCE" w14:paraId="3635F07C"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4A33DE55"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Total do Realizável a Longo Prazo</w:t>
            </w:r>
          </w:p>
        </w:tc>
        <w:tc>
          <w:tcPr>
            <w:tcW w:w="316" w:type="pct"/>
            <w:tcBorders>
              <w:top w:val="nil"/>
              <w:left w:val="nil"/>
              <w:bottom w:val="single" w:sz="8" w:space="0" w:color="FFFFFF"/>
              <w:right w:val="single" w:sz="8" w:space="0" w:color="FFFFFF"/>
            </w:tcBorders>
            <w:noWrap/>
            <w:vAlign w:val="center"/>
            <w:hideMark/>
          </w:tcPr>
          <w:p w14:paraId="42E53E11" w14:textId="71AEE973" w:rsidR="00B53712" w:rsidRPr="00C85FCE" w:rsidRDefault="00B53712" w:rsidP="009C0AEB">
            <w:pPr>
              <w:spacing w:after="0" w:line="240" w:lineRule="auto"/>
              <w:jc w:val="center"/>
              <w:rPr>
                <w:rFonts w:ascii="BancoDoBrasil Textos" w:eastAsia="Times New Roman" w:hAnsi="BancoDoBrasil Textos" w:cs="Calibri"/>
                <w:b/>
                <w:bCs/>
                <w:color w:val="000000"/>
                <w:sz w:val="12"/>
                <w:szCs w:val="12"/>
                <w:lang w:eastAsia="pt-BR"/>
              </w:rPr>
            </w:pPr>
          </w:p>
        </w:tc>
        <w:tc>
          <w:tcPr>
            <w:tcW w:w="524" w:type="pct"/>
            <w:tcBorders>
              <w:top w:val="nil"/>
              <w:left w:val="nil"/>
              <w:bottom w:val="single" w:sz="8" w:space="0" w:color="FFFFFF"/>
              <w:right w:val="single" w:sz="8" w:space="0" w:color="FFFFFF"/>
            </w:tcBorders>
            <w:noWrap/>
            <w:vAlign w:val="center"/>
            <w:hideMark/>
          </w:tcPr>
          <w:p w14:paraId="6F8AEE2F" w14:textId="60D1D07B" w:rsidR="00B53712" w:rsidRPr="00C85FCE" w:rsidRDefault="008E031F"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w:t>
            </w:r>
            <w:r w:rsidR="00B53BCD">
              <w:rPr>
                <w:rFonts w:ascii="BancoDoBrasil Textos" w:eastAsia="Times New Roman" w:hAnsi="BancoDoBrasil Textos" w:cs="Calibri"/>
                <w:b/>
                <w:bCs/>
                <w:color w:val="000000"/>
                <w:sz w:val="12"/>
                <w:szCs w:val="12"/>
                <w:lang w:eastAsia="pt-BR"/>
              </w:rPr>
              <w:t>27</w:t>
            </w:r>
            <w:r w:rsidRPr="00C85FCE">
              <w:rPr>
                <w:rFonts w:ascii="BancoDoBrasil Textos" w:eastAsia="Times New Roman" w:hAnsi="BancoDoBrasil Textos" w:cs="Calibri"/>
                <w:b/>
                <w:bCs/>
                <w:color w:val="000000"/>
                <w:sz w:val="12"/>
                <w:szCs w:val="12"/>
                <w:lang w:eastAsia="pt-BR"/>
              </w:rPr>
              <w:t>.</w:t>
            </w:r>
            <w:r w:rsidR="00B53BCD">
              <w:rPr>
                <w:rFonts w:ascii="BancoDoBrasil Textos" w:eastAsia="Times New Roman" w:hAnsi="BancoDoBrasil Textos" w:cs="Calibri"/>
                <w:b/>
                <w:bCs/>
                <w:color w:val="000000"/>
                <w:sz w:val="12"/>
                <w:szCs w:val="12"/>
                <w:lang w:eastAsia="pt-BR"/>
              </w:rPr>
              <w:t>215</w:t>
            </w:r>
          </w:p>
        </w:tc>
        <w:tc>
          <w:tcPr>
            <w:tcW w:w="408" w:type="pct"/>
            <w:tcBorders>
              <w:top w:val="nil"/>
              <w:left w:val="nil"/>
              <w:bottom w:val="single" w:sz="8" w:space="0" w:color="FFFFFF"/>
              <w:right w:val="single" w:sz="8" w:space="0" w:color="FFFFFF"/>
            </w:tcBorders>
            <w:noWrap/>
            <w:vAlign w:val="center"/>
            <w:hideMark/>
          </w:tcPr>
          <w:p w14:paraId="3FE08360" w14:textId="5BF4E9A7"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169.903</w:t>
            </w:r>
          </w:p>
        </w:tc>
        <w:tc>
          <w:tcPr>
            <w:tcW w:w="1202" w:type="pct"/>
            <w:tcBorders>
              <w:left w:val="nil"/>
              <w:bottom w:val="single" w:sz="8" w:space="0" w:color="FFFFFF"/>
              <w:right w:val="single" w:sz="8" w:space="0" w:color="FFFFFF"/>
            </w:tcBorders>
            <w:noWrap/>
            <w:vAlign w:val="center"/>
          </w:tcPr>
          <w:p w14:paraId="231CCEEC" w14:textId="611AF828"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Reserva Legal</w:t>
            </w:r>
          </w:p>
        </w:tc>
        <w:tc>
          <w:tcPr>
            <w:tcW w:w="324" w:type="pct"/>
            <w:tcBorders>
              <w:left w:val="nil"/>
              <w:bottom w:val="single" w:sz="8" w:space="0" w:color="FFFFFF"/>
              <w:right w:val="single" w:sz="8" w:space="0" w:color="FFFFFF"/>
            </w:tcBorders>
            <w:noWrap/>
            <w:vAlign w:val="center"/>
          </w:tcPr>
          <w:p w14:paraId="233AED6E" w14:textId="62AF020D"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663" w:type="pct"/>
            <w:tcBorders>
              <w:left w:val="nil"/>
              <w:bottom w:val="single" w:sz="8" w:space="0" w:color="FFFFFF"/>
              <w:right w:val="single" w:sz="8" w:space="0" w:color="FFFFFF"/>
            </w:tcBorders>
            <w:noWrap/>
            <w:vAlign w:val="center"/>
          </w:tcPr>
          <w:p w14:paraId="26B3698F" w14:textId="6EEE9FA9"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20.322</w:t>
            </w:r>
          </w:p>
        </w:tc>
        <w:tc>
          <w:tcPr>
            <w:tcW w:w="410" w:type="pct"/>
            <w:tcBorders>
              <w:left w:val="nil"/>
              <w:bottom w:val="single" w:sz="8" w:space="0" w:color="FFFFFF"/>
              <w:right w:val="single" w:sz="8" w:space="0" w:color="FFFFFF"/>
            </w:tcBorders>
            <w:noWrap/>
            <w:vAlign w:val="center"/>
          </w:tcPr>
          <w:p w14:paraId="4BE54932" w14:textId="537008A9"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20.322</w:t>
            </w:r>
          </w:p>
        </w:tc>
      </w:tr>
      <w:tr w:rsidR="00B53712" w:rsidRPr="00C85FCE" w14:paraId="441B7E34" w14:textId="77777777" w:rsidTr="00807201">
        <w:trPr>
          <w:trHeight w:hRule="exact" w:val="227"/>
        </w:trPr>
        <w:tc>
          <w:tcPr>
            <w:tcW w:w="1153" w:type="pct"/>
            <w:tcBorders>
              <w:top w:val="nil"/>
              <w:left w:val="single" w:sz="8" w:space="0" w:color="FFFFFF"/>
              <w:bottom w:val="single" w:sz="8" w:space="0" w:color="FFFFFF"/>
              <w:right w:val="single" w:sz="8" w:space="0" w:color="FFFFFF"/>
            </w:tcBorders>
            <w:noWrap/>
            <w:vAlign w:val="center"/>
            <w:hideMark/>
          </w:tcPr>
          <w:p w14:paraId="4E579F69" w14:textId="131AEB2F"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p>
        </w:tc>
        <w:tc>
          <w:tcPr>
            <w:tcW w:w="316" w:type="pct"/>
            <w:tcBorders>
              <w:top w:val="nil"/>
              <w:left w:val="nil"/>
              <w:bottom w:val="single" w:sz="8" w:space="0" w:color="FFFFFF"/>
              <w:right w:val="single" w:sz="8" w:space="0" w:color="FFFFFF"/>
            </w:tcBorders>
            <w:noWrap/>
            <w:vAlign w:val="center"/>
            <w:hideMark/>
          </w:tcPr>
          <w:p w14:paraId="128B5B3C" w14:textId="0ABD37B4"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p>
        </w:tc>
        <w:tc>
          <w:tcPr>
            <w:tcW w:w="524" w:type="pct"/>
            <w:tcBorders>
              <w:top w:val="nil"/>
              <w:left w:val="nil"/>
              <w:bottom w:val="single" w:sz="8" w:space="0" w:color="FFFFFF"/>
              <w:right w:val="single" w:sz="8" w:space="0" w:color="FFFFFF"/>
            </w:tcBorders>
            <w:noWrap/>
            <w:vAlign w:val="center"/>
            <w:hideMark/>
          </w:tcPr>
          <w:p w14:paraId="0737C958" w14:textId="180EAEC3"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408" w:type="pct"/>
            <w:tcBorders>
              <w:top w:val="nil"/>
              <w:left w:val="nil"/>
              <w:bottom w:val="single" w:sz="8" w:space="0" w:color="FFFFFF"/>
              <w:right w:val="single" w:sz="8" w:space="0" w:color="FFFFFF"/>
            </w:tcBorders>
            <w:noWrap/>
            <w:vAlign w:val="center"/>
            <w:hideMark/>
          </w:tcPr>
          <w:p w14:paraId="0233DF75" w14:textId="0653356D"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1202" w:type="pct"/>
            <w:tcBorders>
              <w:top w:val="nil"/>
              <w:left w:val="nil"/>
              <w:bottom w:val="single" w:sz="8" w:space="0" w:color="FFFFFF"/>
              <w:right w:val="single" w:sz="8" w:space="0" w:color="FFFFFF"/>
            </w:tcBorders>
            <w:noWrap/>
            <w:vAlign w:val="center"/>
          </w:tcPr>
          <w:p w14:paraId="1B103E9C" w14:textId="0C091563"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Reserva p/ Expansão</w:t>
            </w:r>
          </w:p>
        </w:tc>
        <w:tc>
          <w:tcPr>
            <w:tcW w:w="324" w:type="pct"/>
            <w:tcBorders>
              <w:top w:val="nil"/>
              <w:left w:val="nil"/>
              <w:bottom w:val="single" w:sz="8" w:space="0" w:color="FFFFFF"/>
              <w:right w:val="single" w:sz="8" w:space="0" w:color="FFFFFF"/>
            </w:tcBorders>
            <w:noWrap/>
            <w:vAlign w:val="center"/>
          </w:tcPr>
          <w:p w14:paraId="593E9581" w14:textId="53863036"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663" w:type="pct"/>
            <w:tcBorders>
              <w:top w:val="nil"/>
              <w:left w:val="nil"/>
              <w:bottom w:val="single" w:sz="8" w:space="0" w:color="FFFFFF"/>
              <w:right w:val="single" w:sz="8" w:space="0" w:color="FFFFFF"/>
            </w:tcBorders>
            <w:noWrap/>
            <w:vAlign w:val="center"/>
          </w:tcPr>
          <w:p w14:paraId="50FA547F" w14:textId="5DF458C3"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208.176</w:t>
            </w:r>
          </w:p>
        </w:tc>
        <w:tc>
          <w:tcPr>
            <w:tcW w:w="410" w:type="pct"/>
            <w:tcBorders>
              <w:top w:val="nil"/>
              <w:left w:val="nil"/>
              <w:bottom w:val="single" w:sz="8" w:space="0" w:color="FFFFFF"/>
              <w:right w:val="single" w:sz="8" w:space="0" w:color="FFFFFF"/>
            </w:tcBorders>
            <w:noWrap/>
            <w:vAlign w:val="center"/>
          </w:tcPr>
          <w:p w14:paraId="2E8875C9" w14:textId="01FE262F"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208.176</w:t>
            </w:r>
          </w:p>
        </w:tc>
      </w:tr>
      <w:tr w:rsidR="00B53712" w:rsidRPr="00C85FCE" w14:paraId="783888D3" w14:textId="77777777" w:rsidTr="00807201">
        <w:trPr>
          <w:trHeight w:hRule="exact" w:val="227"/>
        </w:trPr>
        <w:tc>
          <w:tcPr>
            <w:tcW w:w="1153" w:type="pct"/>
            <w:tcBorders>
              <w:top w:val="nil"/>
              <w:left w:val="single" w:sz="8" w:space="0" w:color="FFFFFF"/>
              <w:bottom w:val="nil"/>
              <w:right w:val="single" w:sz="8" w:space="0" w:color="FFFFFF"/>
            </w:tcBorders>
            <w:noWrap/>
            <w:vAlign w:val="center"/>
            <w:hideMark/>
          </w:tcPr>
          <w:p w14:paraId="6DC57717"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Imobilizado</w:t>
            </w:r>
          </w:p>
        </w:tc>
        <w:tc>
          <w:tcPr>
            <w:tcW w:w="316" w:type="pct"/>
            <w:tcBorders>
              <w:top w:val="nil"/>
              <w:left w:val="nil"/>
              <w:bottom w:val="nil"/>
              <w:right w:val="single" w:sz="8" w:space="0" w:color="FFFFFF"/>
            </w:tcBorders>
            <w:noWrap/>
            <w:vAlign w:val="center"/>
            <w:hideMark/>
          </w:tcPr>
          <w:p w14:paraId="4B76A444" w14:textId="77777777"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w:t>
            </w:r>
          </w:p>
        </w:tc>
        <w:tc>
          <w:tcPr>
            <w:tcW w:w="524" w:type="pct"/>
            <w:tcBorders>
              <w:top w:val="nil"/>
              <w:left w:val="nil"/>
              <w:bottom w:val="single" w:sz="8" w:space="0" w:color="FFFFFF"/>
              <w:right w:val="single" w:sz="8" w:space="0" w:color="FFFFFF"/>
            </w:tcBorders>
            <w:noWrap/>
            <w:vAlign w:val="center"/>
          </w:tcPr>
          <w:p w14:paraId="2188A8BC" w14:textId="09F9C209" w:rsidR="00B53712" w:rsidRPr="00C85FCE" w:rsidRDefault="00983B02" w:rsidP="002A1677">
            <w:pPr>
              <w:spacing w:after="0" w:line="240" w:lineRule="auto"/>
              <w:jc w:val="center"/>
              <w:rPr>
                <w:rFonts w:ascii="BancoDoBrasil Textos" w:eastAsia="Times New Roman" w:hAnsi="BancoDoBrasil Textos" w:cs="Calibri"/>
                <w:b/>
                <w:bCs/>
                <w:color w:val="000000"/>
                <w:sz w:val="12"/>
                <w:szCs w:val="12"/>
                <w:lang w:eastAsia="pt-BR"/>
              </w:rPr>
            </w:pPr>
            <w:r w:rsidRPr="00983B02">
              <w:rPr>
                <w:rFonts w:ascii="BancoDoBrasil Textos" w:eastAsia="Times New Roman" w:hAnsi="BancoDoBrasil Textos" w:cs="Calibri"/>
                <w:b/>
                <w:bCs/>
                <w:color w:val="000000"/>
                <w:sz w:val="12"/>
                <w:szCs w:val="12"/>
                <w:lang w:eastAsia="pt-BR"/>
              </w:rPr>
              <w:t>358.358</w:t>
            </w:r>
          </w:p>
        </w:tc>
        <w:tc>
          <w:tcPr>
            <w:tcW w:w="408" w:type="pct"/>
            <w:tcBorders>
              <w:top w:val="nil"/>
              <w:left w:val="nil"/>
              <w:bottom w:val="single" w:sz="8" w:space="0" w:color="FFFFFF"/>
              <w:right w:val="single" w:sz="8" w:space="0" w:color="FFFFFF"/>
            </w:tcBorders>
            <w:noWrap/>
            <w:vAlign w:val="center"/>
            <w:hideMark/>
          </w:tcPr>
          <w:p w14:paraId="12BDFA95" w14:textId="0EF997D1"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349.934</w:t>
            </w:r>
          </w:p>
        </w:tc>
        <w:tc>
          <w:tcPr>
            <w:tcW w:w="1202" w:type="pct"/>
            <w:tcBorders>
              <w:top w:val="nil"/>
              <w:left w:val="nil"/>
              <w:bottom w:val="single" w:sz="8" w:space="0" w:color="FFFFFF"/>
              <w:right w:val="single" w:sz="8" w:space="0" w:color="FFFFFF"/>
            </w:tcBorders>
            <w:noWrap/>
            <w:vAlign w:val="center"/>
          </w:tcPr>
          <w:p w14:paraId="1D42E825" w14:textId="0E0B776C"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Ações em Tesouraria</w:t>
            </w:r>
          </w:p>
        </w:tc>
        <w:tc>
          <w:tcPr>
            <w:tcW w:w="324" w:type="pct"/>
            <w:tcBorders>
              <w:top w:val="nil"/>
              <w:left w:val="nil"/>
              <w:bottom w:val="single" w:sz="8" w:space="0" w:color="FFFFFF"/>
              <w:right w:val="single" w:sz="8" w:space="0" w:color="FFFFFF"/>
            </w:tcBorders>
            <w:noWrap/>
            <w:vAlign w:val="center"/>
          </w:tcPr>
          <w:p w14:paraId="2AD087E5" w14:textId="68F1335D"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663" w:type="pct"/>
            <w:tcBorders>
              <w:top w:val="nil"/>
              <w:left w:val="nil"/>
              <w:bottom w:val="single" w:sz="8" w:space="0" w:color="FFFFFF"/>
              <w:right w:val="single" w:sz="8" w:space="0" w:color="FFFFFF"/>
            </w:tcBorders>
            <w:noWrap/>
            <w:vAlign w:val="center"/>
          </w:tcPr>
          <w:p w14:paraId="1CFA155D" w14:textId="084C726C"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c>
          <w:tcPr>
            <w:tcW w:w="410" w:type="pct"/>
            <w:tcBorders>
              <w:top w:val="nil"/>
              <w:left w:val="nil"/>
              <w:bottom w:val="single" w:sz="8" w:space="0" w:color="FFFFFF"/>
              <w:right w:val="single" w:sz="8" w:space="0" w:color="FFFFFF"/>
            </w:tcBorders>
            <w:noWrap/>
            <w:vAlign w:val="center"/>
          </w:tcPr>
          <w:p w14:paraId="41125AF7" w14:textId="77CE4178"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w:t>
            </w:r>
          </w:p>
        </w:tc>
      </w:tr>
      <w:tr w:rsidR="00B53712" w:rsidRPr="00C85FCE" w14:paraId="367B3C41" w14:textId="77777777" w:rsidTr="00807201">
        <w:trPr>
          <w:trHeight w:hRule="exact" w:val="227"/>
        </w:trPr>
        <w:tc>
          <w:tcPr>
            <w:tcW w:w="1153" w:type="pct"/>
            <w:tcBorders>
              <w:top w:val="nil"/>
              <w:left w:val="single" w:sz="8" w:space="0" w:color="FFFFFF"/>
              <w:bottom w:val="nil"/>
              <w:right w:val="single" w:sz="8" w:space="0" w:color="FFFFFF"/>
            </w:tcBorders>
            <w:noWrap/>
            <w:vAlign w:val="center"/>
            <w:hideMark/>
          </w:tcPr>
          <w:p w14:paraId="2BE5F15A"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Intangível</w:t>
            </w:r>
          </w:p>
        </w:tc>
        <w:tc>
          <w:tcPr>
            <w:tcW w:w="316" w:type="pct"/>
            <w:tcBorders>
              <w:top w:val="nil"/>
              <w:left w:val="nil"/>
              <w:bottom w:val="nil"/>
              <w:right w:val="single" w:sz="8" w:space="0" w:color="FFFFFF"/>
            </w:tcBorders>
            <w:noWrap/>
            <w:vAlign w:val="center"/>
            <w:hideMark/>
          </w:tcPr>
          <w:p w14:paraId="2F68D659" w14:textId="77777777" w:rsidR="00B53712" w:rsidRPr="00C85FCE" w:rsidRDefault="00B53712" w:rsidP="009C0AEB">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16</w:t>
            </w:r>
          </w:p>
        </w:tc>
        <w:tc>
          <w:tcPr>
            <w:tcW w:w="524" w:type="pct"/>
            <w:tcBorders>
              <w:top w:val="nil"/>
              <w:left w:val="nil"/>
              <w:bottom w:val="nil"/>
              <w:right w:val="single" w:sz="8" w:space="0" w:color="FFFFFF"/>
            </w:tcBorders>
            <w:noWrap/>
            <w:vAlign w:val="center"/>
          </w:tcPr>
          <w:p w14:paraId="63F3E733" w14:textId="120601DA"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w:t>
            </w:r>
            <w:r w:rsidR="00D267B0" w:rsidRPr="00D267B0">
              <w:rPr>
                <w:rFonts w:ascii="BancoDoBrasil Textos" w:eastAsia="Times New Roman" w:hAnsi="BancoDoBrasil Textos" w:cs="Calibri"/>
                <w:b/>
                <w:bCs/>
                <w:color w:val="000000"/>
                <w:sz w:val="12"/>
                <w:szCs w:val="12"/>
                <w:lang w:eastAsia="pt-BR"/>
              </w:rPr>
              <w:t>099</w:t>
            </w:r>
          </w:p>
        </w:tc>
        <w:tc>
          <w:tcPr>
            <w:tcW w:w="408" w:type="pct"/>
            <w:tcBorders>
              <w:top w:val="nil"/>
              <w:left w:val="nil"/>
              <w:bottom w:val="nil"/>
              <w:right w:val="single" w:sz="8" w:space="0" w:color="FFFFFF"/>
            </w:tcBorders>
            <w:noWrap/>
            <w:vAlign w:val="center"/>
            <w:hideMark/>
          </w:tcPr>
          <w:p w14:paraId="1EF98BB0" w14:textId="1A2C23C7"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13.341</w:t>
            </w:r>
          </w:p>
        </w:tc>
        <w:tc>
          <w:tcPr>
            <w:tcW w:w="1202" w:type="pct"/>
            <w:tcBorders>
              <w:top w:val="nil"/>
              <w:left w:val="nil"/>
              <w:bottom w:val="single" w:sz="4" w:space="0" w:color="auto"/>
              <w:right w:val="single" w:sz="8" w:space="0" w:color="FFFFFF"/>
            </w:tcBorders>
            <w:noWrap/>
            <w:vAlign w:val="center"/>
          </w:tcPr>
          <w:p w14:paraId="66709196" w14:textId="3EB28730"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Lucros Acumulados</w:t>
            </w:r>
          </w:p>
        </w:tc>
        <w:tc>
          <w:tcPr>
            <w:tcW w:w="324" w:type="pct"/>
            <w:tcBorders>
              <w:top w:val="nil"/>
              <w:left w:val="nil"/>
              <w:bottom w:val="single" w:sz="4" w:space="0" w:color="auto"/>
              <w:right w:val="single" w:sz="8" w:space="0" w:color="FFFFFF"/>
            </w:tcBorders>
            <w:noWrap/>
            <w:vAlign w:val="center"/>
          </w:tcPr>
          <w:p w14:paraId="078E1F9B" w14:textId="3DB2B664"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p>
        </w:tc>
        <w:tc>
          <w:tcPr>
            <w:tcW w:w="663" w:type="pct"/>
            <w:tcBorders>
              <w:top w:val="nil"/>
              <w:left w:val="nil"/>
              <w:bottom w:val="single" w:sz="4" w:space="0" w:color="auto"/>
              <w:right w:val="single" w:sz="8" w:space="0" w:color="FFFFFF"/>
            </w:tcBorders>
            <w:noWrap/>
            <w:vAlign w:val="center"/>
          </w:tcPr>
          <w:p w14:paraId="725F374D" w14:textId="40AE9BEC" w:rsidR="00B53712" w:rsidRPr="00C85FCE" w:rsidRDefault="008634A2" w:rsidP="002A1677">
            <w:pPr>
              <w:spacing w:after="0" w:line="240" w:lineRule="auto"/>
              <w:jc w:val="center"/>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color w:val="000000"/>
                <w:sz w:val="12"/>
                <w:szCs w:val="12"/>
                <w:lang w:eastAsia="pt-BR"/>
              </w:rPr>
              <w:t>118</w:t>
            </w:r>
            <w:r w:rsidR="00BA2C3D" w:rsidRPr="00C85FCE">
              <w:rPr>
                <w:rFonts w:ascii="BancoDoBrasil Textos" w:eastAsia="Times New Roman" w:hAnsi="BancoDoBrasil Textos" w:cs="Calibri"/>
                <w:color w:val="000000"/>
                <w:sz w:val="12"/>
                <w:szCs w:val="12"/>
                <w:lang w:eastAsia="pt-BR"/>
              </w:rPr>
              <w:t>.</w:t>
            </w:r>
            <w:r>
              <w:rPr>
                <w:rFonts w:ascii="BancoDoBrasil Textos" w:eastAsia="Times New Roman" w:hAnsi="BancoDoBrasil Textos" w:cs="Calibri"/>
                <w:color w:val="000000"/>
                <w:sz w:val="12"/>
                <w:szCs w:val="12"/>
                <w:lang w:eastAsia="pt-BR"/>
              </w:rPr>
              <w:t>322</w:t>
            </w:r>
          </w:p>
        </w:tc>
        <w:tc>
          <w:tcPr>
            <w:tcW w:w="410" w:type="pct"/>
            <w:tcBorders>
              <w:top w:val="nil"/>
              <w:left w:val="nil"/>
              <w:bottom w:val="single" w:sz="4" w:space="0" w:color="auto"/>
              <w:right w:val="single" w:sz="8" w:space="0" w:color="FFFFFF"/>
            </w:tcBorders>
            <w:noWrap/>
            <w:vAlign w:val="center"/>
          </w:tcPr>
          <w:p w14:paraId="49D97571" w14:textId="2C6DECBE" w:rsidR="00B53712" w:rsidRPr="00C85FCE" w:rsidRDefault="00B53712" w:rsidP="002A1677">
            <w:pPr>
              <w:spacing w:after="0" w:line="240" w:lineRule="auto"/>
              <w:jc w:val="center"/>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r>
      <w:tr w:rsidR="00B53712" w:rsidRPr="00C85FCE" w14:paraId="37AF3745" w14:textId="77777777" w:rsidTr="00807201">
        <w:trPr>
          <w:trHeight w:hRule="exact" w:val="227"/>
        </w:trPr>
        <w:tc>
          <w:tcPr>
            <w:tcW w:w="1153" w:type="pct"/>
            <w:tcBorders>
              <w:top w:val="single" w:sz="4" w:space="0" w:color="auto"/>
              <w:left w:val="single" w:sz="8" w:space="0" w:color="FFFFFF"/>
              <w:bottom w:val="single" w:sz="4" w:space="0" w:color="auto"/>
              <w:right w:val="single" w:sz="8" w:space="0" w:color="FFFFFF"/>
            </w:tcBorders>
            <w:noWrap/>
            <w:vAlign w:val="center"/>
            <w:hideMark/>
          </w:tcPr>
          <w:p w14:paraId="5F4E3D17"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TOTAL DO ATIVO</w:t>
            </w:r>
          </w:p>
        </w:tc>
        <w:tc>
          <w:tcPr>
            <w:tcW w:w="316" w:type="pct"/>
            <w:tcBorders>
              <w:top w:val="single" w:sz="4" w:space="0" w:color="auto"/>
              <w:left w:val="nil"/>
              <w:bottom w:val="single" w:sz="4" w:space="0" w:color="auto"/>
              <w:right w:val="single" w:sz="8" w:space="0" w:color="FFFFFF"/>
            </w:tcBorders>
            <w:noWrap/>
            <w:vAlign w:val="center"/>
            <w:hideMark/>
          </w:tcPr>
          <w:p w14:paraId="578A8D2C" w14:textId="7CF5D056"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524" w:type="pct"/>
            <w:tcBorders>
              <w:top w:val="single" w:sz="4" w:space="0" w:color="auto"/>
              <w:left w:val="nil"/>
              <w:bottom w:val="single" w:sz="4" w:space="0" w:color="auto"/>
              <w:right w:val="single" w:sz="8" w:space="0" w:color="FFFFFF"/>
            </w:tcBorders>
            <w:noWrap/>
            <w:vAlign w:val="center"/>
            <w:hideMark/>
          </w:tcPr>
          <w:p w14:paraId="7956A773" w14:textId="128EAE0B" w:rsidR="00B53712" w:rsidRPr="00C85FCE" w:rsidRDefault="009F3077" w:rsidP="002A1677">
            <w:pPr>
              <w:spacing w:after="0" w:line="240" w:lineRule="auto"/>
              <w:jc w:val="center"/>
              <w:rPr>
                <w:rFonts w:ascii="BancoDoBrasil Textos" w:eastAsia="Times New Roman" w:hAnsi="BancoDoBrasil Textos" w:cs="Calibri"/>
                <w:b/>
                <w:bCs/>
                <w:color w:val="000000"/>
                <w:sz w:val="12"/>
                <w:szCs w:val="12"/>
                <w:lang w:eastAsia="pt-BR"/>
              </w:rPr>
            </w:pPr>
            <w:r w:rsidRPr="009F3077">
              <w:rPr>
                <w:rFonts w:ascii="BancoDoBrasil Textos" w:eastAsia="Times New Roman" w:hAnsi="BancoDoBrasil Textos" w:cs="Calibri"/>
                <w:b/>
                <w:bCs/>
                <w:color w:val="000000"/>
                <w:sz w:val="12"/>
                <w:szCs w:val="12"/>
                <w:lang w:eastAsia="pt-BR"/>
              </w:rPr>
              <w:t>1.228.898</w:t>
            </w:r>
          </w:p>
        </w:tc>
        <w:tc>
          <w:tcPr>
            <w:tcW w:w="408" w:type="pct"/>
            <w:tcBorders>
              <w:top w:val="single" w:sz="4" w:space="0" w:color="auto"/>
              <w:left w:val="nil"/>
              <w:bottom w:val="single" w:sz="4" w:space="0" w:color="auto"/>
              <w:right w:val="single" w:sz="8" w:space="0" w:color="FFFFFF"/>
            </w:tcBorders>
            <w:noWrap/>
            <w:vAlign w:val="center"/>
            <w:hideMark/>
          </w:tcPr>
          <w:p w14:paraId="0C62D826" w14:textId="6A6D54B3"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1.189.682</w:t>
            </w:r>
          </w:p>
        </w:tc>
        <w:tc>
          <w:tcPr>
            <w:tcW w:w="1202" w:type="pct"/>
            <w:tcBorders>
              <w:top w:val="single" w:sz="4" w:space="0" w:color="auto"/>
              <w:left w:val="nil"/>
              <w:bottom w:val="single" w:sz="4" w:space="0" w:color="auto"/>
              <w:right w:val="single" w:sz="8" w:space="0" w:color="FFFFFF"/>
            </w:tcBorders>
            <w:noWrap/>
            <w:vAlign w:val="center"/>
            <w:hideMark/>
          </w:tcPr>
          <w:p w14:paraId="470AD689"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TOTAL DO PASSIVO</w:t>
            </w:r>
          </w:p>
        </w:tc>
        <w:tc>
          <w:tcPr>
            <w:tcW w:w="324" w:type="pct"/>
            <w:tcBorders>
              <w:top w:val="single" w:sz="4" w:space="0" w:color="auto"/>
              <w:left w:val="nil"/>
              <w:bottom w:val="single" w:sz="4" w:space="0" w:color="auto"/>
              <w:right w:val="single" w:sz="8" w:space="0" w:color="FFFFFF"/>
            </w:tcBorders>
            <w:noWrap/>
            <w:vAlign w:val="center"/>
            <w:hideMark/>
          </w:tcPr>
          <w:p w14:paraId="05D53079" w14:textId="7F573582"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p>
        </w:tc>
        <w:tc>
          <w:tcPr>
            <w:tcW w:w="663" w:type="pct"/>
            <w:tcBorders>
              <w:top w:val="single" w:sz="4" w:space="0" w:color="auto"/>
              <w:left w:val="nil"/>
              <w:bottom w:val="single" w:sz="4" w:space="0" w:color="auto"/>
              <w:right w:val="single" w:sz="8" w:space="0" w:color="FFFFFF"/>
            </w:tcBorders>
            <w:noWrap/>
            <w:vAlign w:val="center"/>
            <w:hideMark/>
          </w:tcPr>
          <w:p w14:paraId="5EB1383E" w14:textId="347153B9" w:rsidR="00B53712" w:rsidRPr="00C85FCE" w:rsidRDefault="00086127" w:rsidP="002A1677">
            <w:pPr>
              <w:spacing w:after="0" w:line="240" w:lineRule="auto"/>
              <w:jc w:val="center"/>
              <w:rPr>
                <w:rFonts w:ascii="BancoDoBrasil Textos" w:eastAsia="Times New Roman" w:hAnsi="BancoDoBrasil Textos" w:cs="Calibri"/>
                <w:b/>
                <w:bCs/>
                <w:color w:val="000000"/>
                <w:sz w:val="12"/>
                <w:szCs w:val="12"/>
                <w:lang w:eastAsia="pt-BR"/>
              </w:rPr>
            </w:pPr>
            <w:r w:rsidRPr="00086127">
              <w:rPr>
                <w:rFonts w:ascii="BancoDoBrasil Textos" w:eastAsia="Times New Roman" w:hAnsi="BancoDoBrasil Textos" w:cs="Calibri"/>
                <w:b/>
                <w:bCs/>
                <w:color w:val="000000"/>
                <w:sz w:val="12"/>
                <w:szCs w:val="12"/>
                <w:lang w:eastAsia="pt-BR"/>
              </w:rPr>
              <w:t>1.228.898</w:t>
            </w:r>
          </w:p>
        </w:tc>
        <w:tc>
          <w:tcPr>
            <w:tcW w:w="410" w:type="pct"/>
            <w:tcBorders>
              <w:top w:val="single" w:sz="4" w:space="0" w:color="auto"/>
              <w:left w:val="nil"/>
              <w:bottom w:val="single" w:sz="4" w:space="0" w:color="auto"/>
              <w:right w:val="single" w:sz="8" w:space="0" w:color="FFFFFF"/>
            </w:tcBorders>
            <w:noWrap/>
            <w:vAlign w:val="center"/>
            <w:hideMark/>
          </w:tcPr>
          <w:p w14:paraId="4FC79BC2" w14:textId="20E0AED2" w:rsidR="00B53712" w:rsidRPr="00C85FCE" w:rsidRDefault="00B53712" w:rsidP="002A1677">
            <w:pPr>
              <w:spacing w:after="0" w:line="240" w:lineRule="auto"/>
              <w:jc w:val="center"/>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1.189.682</w:t>
            </w:r>
          </w:p>
        </w:tc>
      </w:tr>
    </w:tbl>
    <w:p w14:paraId="32C86C4E" w14:textId="24AA39EB" w:rsidR="00985F82" w:rsidRPr="00E75F32" w:rsidRDefault="008F1714" w:rsidP="00E75F32">
      <w:pPr>
        <w:suppressAutoHyphens/>
        <w:adjustRightInd w:val="0"/>
        <w:spacing w:before="40" w:after="120" w:line="240" w:lineRule="auto"/>
        <w:jc w:val="left"/>
        <w:textAlignment w:val="baseline"/>
        <w:rPr>
          <w:rFonts w:ascii="BancoDoBrasil Textos" w:hAnsi="BancoDoBrasil Textos" w:cs="Arial"/>
          <w:bCs/>
          <w:sz w:val="12"/>
          <w:szCs w:val="12"/>
        </w:rPr>
      </w:pPr>
      <w:r w:rsidRPr="00E75F32">
        <w:rPr>
          <w:rFonts w:cs="Arial"/>
          <w:bCs/>
          <w:sz w:val="12"/>
          <w:szCs w:val="12"/>
        </w:rPr>
        <w:t xml:space="preserve"> </w:t>
      </w:r>
      <w:r w:rsidR="00E705C2" w:rsidRPr="00E75F32">
        <w:rPr>
          <w:rFonts w:ascii="BancoDoBrasil Textos" w:hAnsi="BancoDoBrasil Textos" w:cs="Arial"/>
          <w:bCs/>
          <w:sz w:val="12"/>
          <w:szCs w:val="12"/>
        </w:rPr>
        <w:t>As notas explicativas são parte integrante das demonstrações contábeis</w:t>
      </w:r>
      <w:r w:rsidR="00FF5548">
        <w:rPr>
          <w:rFonts w:ascii="BancoDoBrasil Textos" w:hAnsi="BancoDoBrasil Textos" w:cs="Arial"/>
          <w:bCs/>
          <w:sz w:val="12"/>
          <w:szCs w:val="12"/>
        </w:rPr>
        <w:t xml:space="preserve"> intermediárias</w:t>
      </w:r>
      <w:r w:rsidR="00E705C2" w:rsidRPr="00E75F32">
        <w:rPr>
          <w:rFonts w:ascii="BancoDoBrasil Textos" w:hAnsi="BancoDoBrasil Textos" w:cs="Arial"/>
          <w:bCs/>
          <w:sz w:val="12"/>
          <w:szCs w:val="12"/>
        </w:rPr>
        <w:t>.</w:t>
      </w:r>
      <w:r w:rsidR="00873CAE">
        <w:rPr>
          <w:rFonts w:ascii="BancoDoBrasil Textos" w:hAnsi="BancoDoBrasil Textos" w:cs="Arial"/>
          <w:bCs/>
          <w:sz w:val="12"/>
          <w:szCs w:val="12"/>
        </w:rPr>
        <w:t xml:space="preserve"> </w:t>
      </w:r>
    </w:p>
    <w:p w14:paraId="26A9D8F1" w14:textId="77777777" w:rsidR="002331BB" w:rsidRPr="009B5661" w:rsidRDefault="002331BB" w:rsidP="00690524">
      <w:pPr>
        <w:pStyle w:val="Subttulo"/>
        <w:spacing w:after="0"/>
        <w:rPr>
          <w:b/>
          <w:caps w:val="0"/>
          <w:color w:val="auto"/>
          <w:spacing w:val="0"/>
          <w:szCs w:val="20"/>
        </w:rPr>
      </w:pPr>
      <w:bookmarkStart w:id="5" w:name="_Toc129358975"/>
      <w:bookmarkStart w:id="6" w:name="_Toc215220841"/>
      <w:r w:rsidRPr="009B5661">
        <w:rPr>
          <w:b/>
          <w:caps w:val="0"/>
          <w:color w:val="auto"/>
          <w:spacing w:val="0"/>
          <w:szCs w:val="20"/>
        </w:rPr>
        <w:t>DEMONSTRAÇÃO DO RESULTADO</w:t>
      </w:r>
      <w:bookmarkEnd w:id="5"/>
      <w:bookmarkEnd w:id="6"/>
    </w:p>
    <w:tbl>
      <w:tblPr>
        <w:tblW w:w="5000" w:type="pct"/>
        <w:tblCellMar>
          <w:left w:w="70" w:type="dxa"/>
          <w:right w:w="70" w:type="dxa"/>
        </w:tblCellMar>
        <w:tblLook w:val="04A0" w:firstRow="1" w:lastRow="0" w:firstColumn="1" w:lastColumn="0" w:noHBand="0" w:noVBand="1"/>
      </w:tblPr>
      <w:tblGrid>
        <w:gridCol w:w="3703"/>
        <w:gridCol w:w="495"/>
        <w:gridCol w:w="1444"/>
        <w:gridCol w:w="1456"/>
        <w:gridCol w:w="1259"/>
        <w:gridCol w:w="1271"/>
      </w:tblGrid>
      <w:tr w:rsidR="00464854" w:rsidRPr="00AF48C8" w14:paraId="3EAE894C" w14:textId="77777777" w:rsidTr="00464854">
        <w:trPr>
          <w:trHeight w:hRule="exact" w:val="227"/>
        </w:trPr>
        <w:tc>
          <w:tcPr>
            <w:tcW w:w="1923" w:type="pct"/>
            <w:tcBorders>
              <w:top w:val="single" w:sz="4" w:space="0" w:color="auto"/>
              <w:left w:val="nil"/>
              <w:bottom w:val="single" w:sz="4" w:space="0" w:color="auto"/>
              <w:right w:val="nil"/>
            </w:tcBorders>
            <w:noWrap/>
            <w:vAlign w:val="center"/>
            <w:hideMark/>
          </w:tcPr>
          <w:p w14:paraId="3AAFE67F" w14:textId="23F5BEE4"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bookmarkStart w:id="7" w:name="_Toc129358976"/>
          </w:p>
        </w:tc>
        <w:tc>
          <w:tcPr>
            <w:tcW w:w="257" w:type="pct"/>
            <w:tcBorders>
              <w:top w:val="single" w:sz="4" w:space="0" w:color="auto"/>
              <w:left w:val="single" w:sz="8" w:space="0" w:color="FFFFFF"/>
              <w:bottom w:val="single" w:sz="4" w:space="0" w:color="auto"/>
              <w:right w:val="single" w:sz="8" w:space="0" w:color="FFFFFF"/>
            </w:tcBorders>
            <w:noWrap/>
            <w:vAlign w:val="center"/>
            <w:hideMark/>
          </w:tcPr>
          <w:p w14:paraId="092A64E4"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Nota</w:t>
            </w:r>
          </w:p>
        </w:tc>
        <w:tc>
          <w:tcPr>
            <w:tcW w:w="750" w:type="pct"/>
            <w:tcBorders>
              <w:top w:val="single" w:sz="4" w:space="0" w:color="auto"/>
              <w:left w:val="nil"/>
              <w:bottom w:val="single" w:sz="4" w:space="0" w:color="auto"/>
              <w:right w:val="single" w:sz="8" w:space="0" w:color="FFFFFF"/>
            </w:tcBorders>
            <w:noWrap/>
            <w:vAlign w:val="center"/>
            <w:hideMark/>
          </w:tcPr>
          <w:p w14:paraId="3A6D2EA2" w14:textId="60D2FEF0"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01.01 a 30.0</w:t>
            </w:r>
            <w:r w:rsidR="006521DC">
              <w:rPr>
                <w:rFonts w:ascii="BancoDoBrasil Textos" w:eastAsia="Times New Roman" w:hAnsi="BancoDoBrasil Textos" w:cs="Calibri"/>
                <w:b/>
                <w:bCs/>
                <w:sz w:val="12"/>
                <w:szCs w:val="12"/>
                <w:lang w:eastAsia="pt-BR"/>
              </w:rPr>
              <w:t>9</w:t>
            </w:r>
            <w:r w:rsidRPr="00AF48C8">
              <w:rPr>
                <w:rFonts w:ascii="BancoDoBrasil Textos" w:eastAsia="Times New Roman" w:hAnsi="BancoDoBrasil Textos" w:cs="Calibri"/>
                <w:b/>
                <w:bCs/>
                <w:sz w:val="12"/>
                <w:szCs w:val="12"/>
                <w:lang w:eastAsia="pt-BR"/>
              </w:rPr>
              <w:t>.2025</w:t>
            </w:r>
          </w:p>
        </w:tc>
        <w:tc>
          <w:tcPr>
            <w:tcW w:w="756" w:type="pct"/>
            <w:tcBorders>
              <w:top w:val="single" w:sz="4" w:space="0" w:color="auto"/>
              <w:left w:val="nil"/>
              <w:bottom w:val="single" w:sz="4" w:space="0" w:color="auto"/>
              <w:right w:val="single" w:sz="8" w:space="0" w:color="FFFFFF"/>
            </w:tcBorders>
            <w:noWrap/>
            <w:vAlign w:val="center"/>
            <w:hideMark/>
          </w:tcPr>
          <w:p w14:paraId="09A2D259" w14:textId="0C0FCA67"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01.01 a 30.0</w:t>
            </w:r>
            <w:r w:rsidR="006521DC">
              <w:rPr>
                <w:rFonts w:ascii="BancoDoBrasil Textos" w:eastAsia="Times New Roman" w:hAnsi="BancoDoBrasil Textos" w:cs="Calibri"/>
                <w:b/>
                <w:bCs/>
                <w:sz w:val="12"/>
                <w:szCs w:val="12"/>
                <w:lang w:eastAsia="pt-BR"/>
              </w:rPr>
              <w:t>9</w:t>
            </w:r>
            <w:r w:rsidRPr="00AF48C8">
              <w:rPr>
                <w:rFonts w:ascii="BancoDoBrasil Textos" w:eastAsia="Times New Roman" w:hAnsi="BancoDoBrasil Textos" w:cs="Calibri"/>
                <w:b/>
                <w:bCs/>
                <w:sz w:val="12"/>
                <w:szCs w:val="12"/>
                <w:lang w:eastAsia="pt-BR"/>
              </w:rPr>
              <w:t>.2024</w:t>
            </w:r>
          </w:p>
        </w:tc>
        <w:tc>
          <w:tcPr>
            <w:tcW w:w="654" w:type="pct"/>
            <w:tcBorders>
              <w:top w:val="single" w:sz="4" w:space="0" w:color="auto"/>
              <w:left w:val="nil"/>
              <w:bottom w:val="single" w:sz="4" w:space="0" w:color="auto"/>
              <w:right w:val="single" w:sz="8" w:space="0" w:color="FFFFFF"/>
            </w:tcBorders>
            <w:noWrap/>
            <w:vAlign w:val="center"/>
            <w:hideMark/>
          </w:tcPr>
          <w:p w14:paraId="466C5D79" w14:textId="01068CA4" w:rsidR="00AF48C8" w:rsidRPr="00AF48C8" w:rsidRDefault="007240CE" w:rsidP="00AF48C8">
            <w:pPr>
              <w:spacing w:after="0" w:line="240" w:lineRule="auto"/>
              <w:jc w:val="right"/>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3</w:t>
            </w:r>
            <w:r w:rsidR="00AF48C8" w:rsidRPr="00AF48C8">
              <w:rPr>
                <w:rFonts w:ascii="BancoDoBrasil Textos" w:eastAsia="Times New Roman" w:hAnsi="BancoDoBrasil Textos" w:cs="Calibri"/>
                <w:b/>
                <w:bCs/>
                <w:sz w:val="12"/>
                <w:szCs w:val="12"/>
                <w:lang w:eastAsia="pt-BR"/>
              </w:rPr>
              <w:t>º Trim</w:t>
            </w:r>
            <w:r w:rsidR="00BF3F08">
              <w:rPr>
                <w:rFonts w:ascii="BancoDoBrasil Textos" w:eastAsia="Times New Roman" w:hAnsi="BancoDoBrasil Textos" w:cs="Calibri"/>
                <w:b/>
                <w:bCs/>
                <w:sz w:val="12"/>
                <w:szCs w:val="12"/>
                <w:lang w:eastAsia="pt-BR"/>
              </w:rPr>
              <w:t>estre</w:t>
            </w:r>
            <w:r w:rsidR="00AF48C8" w:rsidRPr="00AF48C8">
              <w:rPr>
                <w:rFonts w:ascii="BancoDoBrasil Textos" w:eastAsia="Times New Roman" w:hAnsi="BancoDoBrasil Textos" w:cs="Calibri"/>
                <w:b/>
                <w:bCs/>
                <w:sz w:val="12"/>
                <w:szCs w:val="12"/>
                <w:lang w:eastAsia="pt-BR"/>
              </w:rPr>
              <w:t>/25</w:t>
            </w:r>
          </w:p>
        </w:tc>
        <w:tc>
          <w:tcPr>
            <w:tcW w:w="660" w:type="pct"/>
            <w:tcBorders>
              <w:top w:val="single" w:sz="4" w:space="0" w:color="auto"/>
              <w:left w:val="nil"/>
              <w:bottom w:val="single" w:sz="4" w:space="0" w:color="auto"/>
              <w:right w:val="single" w:sz="8" w:space="0" w:color="FFFFFF"/>
            </w:tcBorders>
            <w:noWrap/>
            <w:vAlign w:val="center"/>
            <w:hideMark/>
          </w:tcPr>
          <w:p w14:paraId="464ACD30" w14:textId="172812D2" w:rsidR="00AF48C8" w:rsidRPr="00AF48C8" w:rsidRDefault="007240CE" w:rsidP="00AF48C8">
            <w:pPr>
              <w:spacing w:after="0" w:line="240" w:lineRule="auto"/>
              <w:jc w:val="right"/>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3</w:t>
            </w:r>
            <w:r w:rsidR="00AF48C8" w:rsidRPr="00AF48C8">
              <w:rPr>
                <w:rFonts w:ascii="BancoDoBrasil Textos" w:eastAsia="Times New Roman" w:hAnsi="BancoDoBrasil Textos" w:cs="Calibri"/>
                <w:b/>
                <w:bCs/>
                <w:sz w:val="12"/>
                <w:szCs w:val="12"/>
                <w:lang w:eastAsia="pt-BR"/>
              </w:rPr>
              <w:t>º Trim</w:t>
            </w:r>
            <w:r w:rsidR="00BF3F08">
              <w:rPr>
                <w:rFonts w:ascii="BancoDoBrasil Textos" w:eastAsia="Times New Roman" w:hAnsi="BancoDoBrasil Textos" w:cs="Calibri"/>
                <w:b/>
                <w:bCs/>
                <w:sz w:val="12"/>
                <w:szCs w:val="12"/>
                <w:lang w:eastAsia="pt-BR"/>
              </w:rPr>
              <w:t>estre</w:t>
            </w:r>
            <w:r w:rsidR="00AF48C8" w:rsidRPr="00AF48C8">
              <w:rPr>
                <w:rFonts w:ascii="BancoDoBrasil Textos" w:eastAsia="Times New Roman" w:hAnsi="BancoDoBrasil Textos" w:cs="Calibri"/>
                <w:b/>
                <w:bCs/>
                <w:sz w:val="12"/>
                <w:szCs w:val="12"/>
                <w:lang w:eastAsia="pt-BR"/>
              </w:rPr>
              <w:t>/24</w:t>
            </w:r>
          </w:p>
        </w:tc>
      </w:tr>
      <w:tr w:rsidR="00464854" w:rsidRPr="00AF48C8" w14:paraId="00AD3215"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48D600CD"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Receita Operacional Líquida</w:t>
            </w:r>
          </w:p>
        </w:tc>
        <w:tc>
          <w:tcPr>
            <w:tcW w:w="257" w:type="pct"/>
            <w:tcBorders>
              <w:top w:val="single" w:sz="4" w:space="0" w:color="auto"/>
              <w:left w:val="nil"/>
              <w:bottom w:val="single" w:sz="12" w:space="0" w:color="FFFFFF"/>
              <w:right w:val="single" w:sz="12" w:space="0" w:color="FFFFFF"/>
            </w:tcBorders>
            <w:noWrap/>
            <w:vAlign w:val="center"/>
            <w:hideMark/>
          </w:tcPr>
          <w:p w14:paraId="54E98A4B"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26</w:t>
            </w:r>
          </w:p>
        </w:tc>
        <w:tc>
          <w:tcPr>
            <w:tcW w:w="750" w:type="pct"/>
            <w:tcBorders>
              <w:top w:val="nil"/>
              <w:left w:val="nil"/>
              <w:bottom w:val="single" w:sz="12" w:space="0" w:color="FFFFFF"/>
              <w:right w:val="single" w:sz="12" w:space="0" w:color="FFFFFF"/>
            </w:tcBorders>
            <w:noWrap/>
            <w:vAlign w:val="center"/>
            <w:hideMark/>
          </w:tcPr>
          <w:p w14:paraId="1E6B4693" w14:textId="7A47608D"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1.355.731</w:t>
            </w:r>
          </w:p>
        </w:tc>
        <w:tc>
          <w:tcPr>
            <w:tcW w:w="756" w:type="pct"/>
            <w:tcBorders>
              <w:top w:val="nil"/>
              <w:left w:val="nil"/>
              <w:bottom w:val="single" w:sz="12" w:space="0" w:color="FFFFFF"/>
              <w:right w:val="single" w:sz="12" w:space="0" w:color="FFFFFF"/>
            </w:tcBorders>
            <w:noWrap/>
            <w:vAlign w:val="center"/>
            <w:hideMark/>
          </w:tcPr>
          <w:p w14:paraId="147F3B63" w14:textId="59C11673"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1.303.382</w:t>
            </w:r>
          </w:p>
        </w:tc>
        <w:tc>
          <w:tcPr>
            <w:tcW w:w="654" w:type="pct"/>
            <w:tcBorders>
              <w:top w:val="nil"/>
              <w:left w:val="nil"/>
              <w:bottom w:val="single" w:sz="12" w:space="0" w:color="FFFFFF"/>
              <w:right w:val="single" w:sz="12" w:space="0" w:color="FFFFFF"/>
            </w:tcBorders>
            <w:noWrap/>
            <w:vAlign w:val="center"/>
            <w:hideMark/>
          </w:tcPr>
          <w:p w14:paraId="70161177" w14:textId="5D3BF83B"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473.137</w:t>
            </w:r>
          </w:p>
        </w:tc>
        <w:tc>
          <w:tcPr>
            <w:tcW w:w="660" w:type="pct"/>
            <w:tcBorders>
              <w:top w:val="nil"/>
              <w:left w:val="nil"/>
              <w:bottom w:val="single" w:sz="12" w:space="0" w:color="FFFFFF"/>
              <w:right w:val="single" w:sz="12" w:space="0" w:color="FFFFFF"/>
            </w:tcBorders>
            <w:noWrap/>
            <w:vAlign w:val="center"/>
            <w:hideMark/>
          </w:tcPr>
          <w:p w14:paraId="19A8ED88" w14:textId="2F439362"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451.843</w:t>
            </w:r>
          </w:p>
        </w:tc>
      </w:tr>
      <w:tr w:rsidR="00464854" w:rsidRPr="00AF48C8" w14:paraId="22D2CDE2"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0F670189"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Custos dos Produtos e Serviços</w:t>
            </w:r>
          </w:p>
        </w:tc>
        <w:tc>
          <w:tcPr>
            <w:tcW w:w="257" w:type="pct"/>
            <w:tcBorders>
              <w:top w:val="nil"/>
              <w:left w:val="nil"/>
              <w:bottom w:val="single" w:sz="12" w:space="0" w:color="FFFFFF"/>
              <w:right w:val="single" w:sz="12" w:space="0" w:color="FFFFFF"/>
            </w:tcBorders>
            <w:noWrap/>
            <w:vAlign w:val="center"/>
            <w:hideMark/>
          </w:tcPr>
          <w:p w14:paraId="7DB29732"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27</w:t>
            </w:r>
          </w:p>
        </w:tc>
        <w:tc>
          <w:tcPr>
            <w:tcW w:w="750" w:type="pct"/>
            <w:tcBorders>
              <w:top w:val="nil"/>
              <w:left w:val="nil"/>
              <w:bottom w:val="single" w:sz="12" w:space="0" w:color="FFFFFF"/>
              <w:right w:val="single" w:sz="12" w:space="0" w:color="FFFFFF"/>
            </w:tcBorders>
            <w:noWrap/>
            <w:vAlign w:val="center"/>
            <w:hideMark/>
          </w:tcPr>
          <w:p w14:paraId="475F47DF" w14:textId="4E79E92C" w:rsidR="00AF48C8" w:rsidRPr="007F3895" w:rsidRDefault="006415C5" w:rsidP="004C23E6">
            <w:pPr>
              <w:spacing w:after="0" w:line="240" w:lineRule="auto"/>
              <w:jc w:val="center"/>
              <w:rPr>
                <w:rFonts w:ascii="BancoDoBrasil Textos" w:eastAsia="Times New Roman" w:hAnsi="BancoDoBrasil Textos" w:cs="Calibri"/>
                <w:b/>
                <w:sz w:val="12"/>
                <w:szCs w:val="12"/>
                <w:lang w:eastAsia="pt-BR"/>
              </w:rPr>
            </w:pPr>
            <w:r w:rsidRPr="007F3895">
              <w:rPr>
                <w:rFonts w:ascii="BancoDoBrasil Textos" w:eastAsia="Times New Roman" w:hAnsi="BancoDoBrasil Textos" w:cs="Calibri"/>
                <w:b/>
                <w:bCs/>
                <w:sz w:val="12"/>
                <w:szCs w:val="12"/>
                <w:lang w:eastAsia="pt-BR"/>
              </w:rPr>
              <w:t>(960.215)</w:t>
            </w:r>
          </w:p>
        </w:tc>
        <w:tc>
          <w:tcPr>
            <w:tcW w:w="756" w:type="pct"/>
            <w:tcBorders>
              <w:top w:val="nil"/>
              <w:left w:val="nil"/>
              <w:bottom w:val="single" w:sz="12" w:space="0" w:color="FFFFFF"/>
              <w:right w:val="single" w:sz="12" w:space="0" w:color="FFFFFF"/>
            </w:tcBorders>
            <w:noWrap/>
            <w:vAlign w:val="center"/>
            <w:hideMark/>
          </w:tcPr>
          <w:p w14:paraId="2D550B0F" w14:textId="35F31D45" w:rsidR="00AF48C8" w:rsidRPr="007F3895" w:rsidRDefault="006415C5" w:rsidP="004C23E6">
            <w:pPr>
              <w:spacing w:after="0" w:line="240" w:lineRule="auto"/>
              <w:jc w:val="center"/>
              <w:rPr>
                <w:rFonts w:ascii="BancoDoBrasil Textos" w:eastAsia="Times New Roman" w:hAnsi="BancoDoBrasil Textos" w:cs="Calibri"/>
                <w:b/>
                <w:sz w:val="12"/>
                <w:szCs w:val="12"/>
                <w:lang w:eastAsia="pt-BR"/>
              </w:rPr>
            </w:pPr>
            <w:r w:rsidRPr="007F3895">
              <w:rPr>
                <w:rFonts w:ascii="BancoDoBrasil Textos" w:eastAsia="Times New Roman" w:hAnsi="BancoDoBrasil Textos" w:cs="Calibri"/>
                <w:b/>
                <w:bCs/>
                <w:sz w:val="12"/>
                <w:szCs w:val="12"/>
                <w:lang w:eastAsia="pt-BR"/>
              </w:rPr>
              <w:t>(934.295)</w:t>
            </w:r>
          </w:p>
        </w:tc>
        <w:tc>
          <w:tcPr>
            <w:tcW w:w="654" w:type="pct"/>
            <w:tcBorders>
              <w:top w:val="nil"/>
              <w:left w:val="nil"/>
              <w:bottom w:val="single" w:sz="12" w:space="0" w:color="FFFFFF"/>
              <w:right w:val="single" w:sz="12" w:space="0" w:color="FFFFFF"/>
            </w:tcBorders>
            <w:noWrap/>
            <w:vAlign w:val="center"/>
            <w:hideMark/>
          </w:tcPr>
          <w:p w14:paraId="3295F825" w14:textId="4AB6A334" w:rsidR="00AF48C8" w:rsidRPr="007F3895" w:rsidRDefault="006415C5" w:rsidP="004C23E6">
            <w:pPr>
              <w:spacing w:after="0" w:line="240" w:lineRule="auto"/>
              <w:jc w:val="center"/>
              <w:rPr>
                <w:rFonts w:ascii="BancoDoBrasil Textos" w:eastAsia="Times New Roman" w:hAnsi="BancoDoBrasil Textos" w:cs="Calibri"/>
                <w:b/>
                <w:sz w:val="12"/>
                <w:szCs w:val="12"/>
                <w:lang w:eastAsia="pt-BR"/>
              </w:rPr>
            </w:pPr>
            <w:r w:rsidRPr="007F3895">
              <w:rPr>
                <w:rFonts w:ascii="BancoDoBrasil Textos" w:eastAsia="Times New Roman" w:hAnsi="BancoDoBrasil Textos" w:cs="Calibri"/>
                <w:b/>
                <w:bCs/>
                <w:sz w:val="12"/>
                <w:szCs w:val="12"/>
                <w:lang w:eastAsia="pt-BR"/>
              </w:rPr>
              <w:t>(326.998)</w:t>
            </w:r>
          </w:p>
        </w:tc>
        <w:tc>
          <w:tcPr>
            <w:tcW w:w="660" w:type="pct"/>
            <w:tcBorders>
              <w:top w:val="nil"/>
              <w:left w:val="nil"/>
              <w:bottom w:val="single" w:sz="12" w:space="0" w:color="FFFFFF"/>
              <w:right w:val="single" w:sz="12" w:space="0" w:color="FFFFFF"/>
            </w:tcBorders>
            <w:noWrap/>
            <w:vAlign w:val="center"/>
            <w:hideMark/>
          </w:tcPr>
          <w:p w14:paraId="3E5D7809" w14:textId="5B9FD223" w:rsidR="00AF48C8" w:rsidRPr="004C23E6" w:rsidRDefault="004C23E6" w:rsidP="004C23E6">
            <w:pPr>
              <w:spacing w:after="0" w:line="240" w:lineRule="auto"/>
              <w:jc w:val="center"/>
              <w:rPr>
                <w:rFonts w:ascii="BancoDoBrasil Textos" w:eastAsia="Times New Roman" w:hAnsi="BancoDoBrasil Textos" w:cs="Calibri"/>
                <w:b/>
                <w:sz w:val="12"/>
                <w:szCs w:val="12"/>
                <w:lang w:eastAsia="pt-BR"/>
              </w:rPr>
            </w:pPr>
            <w:r w:rsidRPr="004C23E6">
              <w:rPr>
                <w:rFonts w:ascii="BancoDoBrasil Textos" w:eastAsia="Times New Roman" w:hAnsi="BancoDoBrasil Textos" w:cs="Calibri"/>
                <w:b/>
                <w:bCs/>
                <w:sz w:val="12"/>
                <w:szCs w:val="12"/>
                <w:lang w:eastAsia="pt-BR"/>
              </w:rPr>
              <w:t>(339.731)</w:t>
            </w:r>
          </w:p>
        </w:tc>
      </w:tr>
      <w:tr w:rsidR="00464854" w:rsidRPr="00AF48C8" w14:paraId="252C78DC"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0C311E10"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Lucro Bruto</w:t>
            </w:r>
          </w:p>
        </w:tc>
        <w:tc>
          <w:tcPr>
            <w:tcW w:w="257" w:type="pct"/>
            <w:tcBorders>
              <w:top w:val="nil"/>
              <w:left w:val="nil"/>
              <w:bottom w:val="single" w:sz="12" w:space="0" w:color="FFFFFF"/>
              <w:right w:val="single" w:sz="12" w:space="0" w:color="FFFFFF"/>
            </w:tcBorders>
            <w:noWrap/>
            <w:vAlign w:val="center"/>
            <w:hideMark/>
          </w:tcPr>
          <w:p w14:paraId="535AFFD0" w14:textId="354B85F6"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noWrap/>
            <w:vAlign w:val="center"/>
            <w:hideMark/>
          </w:tcPr>
          <w:p w14:paraId="6514AAA6" w14:textId="3FE12FB2"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395.516</w:t>
            </w:r>
          </w:p>
        </w:tc>
        <w:tc>
          <w:tcPr>
            <w:tcW w:w="756" w:type="pct"/>
            <w:tcBorders>
              <w:top w:val="nil"/>
              <w:left w:val="nil"/>
              <w:bottom w:val="single" w:sz="12" w:space="0" w:color="FFFFFF"/>
              <w:right w:val="single" w:sz="12" w:space="0" w:color="FFFFFF"/>
            </w:tcBorders>
            <w:noWrap/>
            <w:vAlign w:val="center"/>
            <w:hideMark/>
          </w:tcPr>
          <w:p w14:paraId="64E38535" w14:textId="4BB34022"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369.087</w:t>
            </w:r>
          </w:p>
        </w:tc>
        <w:tc>
          <w:tcPr>
            <w:tcW w:w="654" w:type="pct"/>
            <w:tcBorders>
              <w:top w:val="nil"/>
              <w:left w:val="nil"/>
              <w:bottom w:val="single" w:sz="12" w:space="0" w:color="FFFFFF"/>
              <w:right w:val="single" w:sz="12" w:space="0" w:color="FFFFFF"/>
            </w:tcBorders>
            <w:noWrap/>
            <w:vAlign w:val="center"/>
            <w:hideMark/>
          </w:tcPr>
          <w:p w14:paraId="077A3978" w14:textId="22BE59BD"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146.139</w:t>
            </w:r>
          </w:p>
        </w:tc>
        <w:tc>
          <w:tcPr>
            <w:tcW w:w="660" w:type="pct"/>
            <w:tcBorders>
              <w:top w:val="nil"/>
              <w:left w:val="nil"/>
              <w:bottom w:val="single" w:sz="12" w:space="0" w:color="FFFFFF"/>
              <w:right w:val="single" w:sz="12" w:space="0" w:color="FFFFFF"/>
            </w:tcBorders>
            <w:noWrap/>
            <w:vAlign w:val="center"/>
            <w:hideMark/>
          </w:tcPr>
          <w:p w14:paraId="76FB63B1" w14:textId="4989D6E8"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112.112</w:t>
            </w:r>
          </w:p>
        </w:tc>
      </w:tr>
      <w:tr w:rsidR="00464854" w:rsidRPr="00AF48C8" w14:paraId="34A6FAB2"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362557A1"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Outras Receitas / (Despesas) Operacionais</w:t>
            </w:r>
          </w:p>
        </w:tc>
        <w:tc>
          <w:tcPr>
            <w:tcW w:w="257" w:type="pct"/>
            <w:tcBorders>
              <w:top w:val="nil"/>
              <w:left w:val="nil"/>
              <w:bottom w:val="single" w:sz="12" w:space="0" w:color="FFFFFF"/>
              <w:right w:val="single" w:sz="12" w:space="0" w:color="FFFFFF"/>
            </w:tcBorders>
            <w:noWrap/>
            <w:vAlign w:val="center"/>
            <w:hideMark/>
          </w:tcPr>
          <w:p w14:paraId="519F8ECF" w14:textId="2C0CF5D5"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noWrap/>
            <w:vAlign w:val="center"/>
            <w:hideMark/>
          </w:tcPr>
          <w:p w14:paraId="71367470" w14:textId="48066A35"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(260.561)</w:t>
            </w:r>
          </w:p>
        </w:tc>
        <w:tc>
          <w:tcPr>
            <w:tcW w:w="756" w:type="pct"/>
            <w:tcBorders>
              <w:top w:val="nil"/>
              <w:left w:val="nil"/>
              <w:bottom w:val="single" w:sz="12" w:space="0" w:color="FFFFFF"/>
              <w:right w:val="single" w:sz="12" w:space="0" w:color="FFFFFF"/>
            </w:tcBorders>
            <w:noWrap/>
            <w:vAlign w:val="center"/>
            <w:hideMark/>
          </w:tcPr>
          <w:p w14:paraId="511DD357" w14:textId="39254A9F"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(201.629)</w:t>
            </w:r>
          </w:p>
        </w:tc>
        <w:tc>
          <w:tcPr>
            <w:tcW w:w="654" w:type="pct"/>
            <w:tcBorders>
              <w:top w:val="nil"/>
              <w:left w:val="nil"/>
              <w:bottom w:val="single" w:sz="12" w:space="0" w:color="FFFFFF"/>
              <w:right w:val="single" w:sz="12" w:space="0" w:color="FFFFFF"/>
            </w:tcBorders>
            <w:noWrap/>
            <w:vAlign w:val="center"/>
            <w:hideMark/>
          </w:tcPr>
          <w:p w14:paraId="004184C1" w14:textId="66AC87A8"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(107.819)</w:t>
            </w:r>
          </w:p>
        </w:tc>
        <w:tc>
          <w:tcPr>
            <w:tcW w:w="660" w:type="pct"/>
            <w:tcBorders>
              <w:top w:val="nil"/>
              <w:left w:val="nil"/>
              <w:bottom w:val="single" w:sz="12" w:space="0" w:color="FFFFFF"/>
              <w:right w:val="single" w:sz="12" w:space="0" w:color="FFFFFF"/>
            </w:tcBorders>
            <w:noWrap/>
            <w:vAlign w:val="center"/>
            <w:hideMark/>
          </w:tcPr>
          <w:p w14:paraId="6C8E92EA" w14:textId="03DD2654"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(82.725)</w:t>
            </w:r>
          </w:p>
        </w:tc>
      </w:tr>
      <w:tr w:rsidR="00464854" w:rsidRPr="00AF48C8" w14:paraId="79AF821C"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04EC3EE2"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Despesas Gerais e Administrativas</w:t>
            </w:r>
          </w:p>
        </w:tc>
        <w:tc>
          <w:tcPr>
            <w:tcW w:w="257" w:type="pct"/>
            <w:tcBorders>
              <w:top w:val="nil"/>
              <w:left w:val="nil"/>
              <w:bottom w:val="single" w:sz="12" w:space="0" w:color="FFFFFF"/>
              <w:right w:val="single" w:sz="12" w:space="0" w:color="FFFFFF"/>
            </w:tcBorders>
            <w:noWrap/>
            <w:vAlign w:val="center"/>
            <w:hideMark/>
          </w:tcPr>
          <w:p w14:paraId="76350AC3"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28</w:t>
            </w:r>
          </w:p>
        </w:tc>
        <w:tc>
          <w:tcPr>
            <w:tcW w:w="750" w:type="pct"/>
            <w:tcBorders>
              <w:top w:val="nil"/>
              <w:left w:val="nil"/>
              <w:bottom w:val="single" w:sz="12" w:space="0" w:color="FFFFFF"/>
              <w:right w:val="single" w:sz="12" w:space="0" w:color="FFFFFF"/>
            </w:tcBorders>
            <w:noWrap/>
            <w:vAlign w:val="center"/>
            <w:hideMark/>
          </w:tcPr>
          <w:p w14:paraId="6BEAD08D" w14:textId="56142660"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(239.771)</w:t>
            </w:r>
          </w:p>
        </w:tc>
        <w:tc>
          <w:tcPr>
            <w:tcW w:w="756" w:type="pct"/>
            <w:tcBorders>
              <w:top w:val="nil"/>
              <w:left w:val="nil"/>
              <w:bottom w:val="single" w:sz="12" w:space="0" w:color="FFFFFF"/>
              <w:right w:val="single" w:sz="12" w:space="0" w:color="FFFFFF"/>
            </w:tcBorders>
            <w:noWrap/>
            <w:vAlign w:val="center"/>
            <w:hideMark/>
          </w:tcPr>
          <w:p w14:paraId="2A4F98DA" w14:textId="5E11241D"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(204.922)</w:t>
            </w:r>
          </w:p>
        </w:tc>
        <w:tc>
          <w:tcPr>
            <w:tcW w:w="654" w:type="pct"/>
            <w:tcBorders>
              <w:top w:val="nil"/>
              <w:left w:val="nil"/>
              <w:bottom w:val="single" w:sz="12" w:space="0" w:color="FFFFFF"/>
              <w:right w:val="single" w:sz="12" w:space="0" w:color="FFFFFF"/>
            </w:tcBorders>
            <w:noWrap/>
            <w:vAlign w:val="center"/>
            <w:hideMark/>
          </w:tcPr>
          <w:p w14:paraId="4AA79EC3" w14:textId="52A3544F"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(88.362)</w:t>
            </w:r>
          </w:p>
        </w:tc>
        <w:tc>
          <w:tcPr>
            <w:tcW w:w="660" w:type="pct"/>
            <w:tcBorders>
              <w:top w:val="nil"/>
              <w:left w:val="nil"/>
              <w:bottom w:val="single" w:sz="12" w:space="0" w:color="FFFFFF"/>
              <w:right w:val="single" w:sz="12" w:space="0" w:color="FFFFFF"/>
            </w:tcBorders>
            <w:noWrap/>
            <w:vAlign w:val="center"/>
            <w:hideMark/>
          </w:tcPr>
          <w:p w14:paraId="1B828831" w14:textId="5EE64A7E" w:rsidR="00AF48C8" w:rsidRPr="00AF48C8" w:rsidRDefault="004C23E6"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(77.487)</w:t>
            </w:r>
          </w:p>
        </w:tc>
      </w:tr>
      <w:tr w:rsidR="00464854" w:rsidRPr="00AF48C8" w14:paraId="0A874A02"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5D1F62DB"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Contingências</w:t>
            </w:r>
          </w:p>
        </w:tc>
        <w:tc>
          <w:tcPr>
            <w:tcW w:w="257" w:type="pct"/>
            <w:tcBorders>
              <w:top w:val="nil"/>
              <w:left w:val="nil"/>
              <w:bottom w:val="single" w:sz="12" w:space="0" w:color="FFFFFF"/>
              <w:right w:val="single" w:sz="12" w:space="0" w:color="FFFFFF"/>
            </w:tcBorders>
            <w:noWrap/>
            <w:vAlign w:val="center"/>
            <w:hideMark/>
          </w:tcPr>
          <w:p w14:paraId="182060F9"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29</w:t>
            </w:r>
          </w:p>
        </w:tc>
        <w:tc>
          <w:tcPr>
            <w:tcW w:w="750" w:type="pct"/>
            <w:tcBorders>
              <w:top w:val="nil"/>
              <w:left w:val="nil"/>
              <w:bottom w:val="single" w:sz="12" w:space="0" w:color="FFFFFF"/>
              <w:right w:val="single" w:sz="12" w:space="0" w:color="FFFFFF"/>
            </w:tcBorders>
            <w:noWrap/>
            <w:vAlign w:val="center"/>
            <w:hideMark/>
          </w:tcPr>
          <w:p w14:paraId="2D34FC23" w14:textId="43C49DEA"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(3.291)</w:t>
            </w:r>
          </w:p>
        </w:tc>
        <w:tc>
          <w:tcPr>
            <w:tcW w:w="756" w:type="pct"/>
            <w:tcBorders>
              <w:top w:val="nil"/>
              <w:left w:val="nil"/>
              <w:bottom w:val="single" w:sz="12" w:space="0" w:color="FFFFFF"/>
              <w:right w:val="single" w:sz="12" w:space="0" w:color="FFFFFF"/>
            </w:tcBorders>
            <w:noWrap/>
            <w:vAlign w:val="center"/>
            <w:hideMark/>
          </w:tcPr>
          <w:p w14:paraId="64B98FB9" w14:textId="68EAE130"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(3.332)</w:t>
            </w:r>
          </w:p>
        </w:tc>
        <w:tc>
          <w:tcPr>
            <w:tcW w:w="654" w:type="pct"/>
            <w:tcBorders>
              <w:top w:val="nil"/>
              <w:left w:val="nil"/>
              <w:bottom w:val="single" w:sz="12" w:space="0" w:color="FFFFFF"/>
              <w:right w:val="single" w:sz="12" w:space="0" w:color="FFFFFF"/>
            </w:tcBorders>
            <w:noWrap/>
            <w:vAlign w:val="center"/>
            <w:hideMark/>
          </w:tcPr>
          <w:p w14:paraId="3DCB9136" w14:textId="15CDDDB5"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(2.182)</w:t>
            </w:r>
          </w:p>
        </w:tc>
        <w:tc>
          <w:tcPr>
            <w:tcW w:w="660" w:type="pct"/>
            <w:tcBorders>
              <w:top w:val="nil"/>
              <w:left w:val="nil"/>
              <w:bottom w:val="single" w:sz="12" w:space="0" w:color="FFFFFF"/>
              <w:right w:val="single" w:sz="12" w:space="0" w:color="FFFFFF"/>
            </w:tcBorders>
            <w:noWrap/>
            <w:vAlign w:val="center"/>
            <w:hideMark/>
          </w:tcPr>
          <w:p w14:paraId="458E98C3" w14:textId="15BF387B"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w:t>
            </w:r>
            <w:r w:rsidR="004C23E6" w:rsidRPr="004C23E6">
              <w:rPr>
                <w:rFonts w:ascii="BancoDoBrasil Textos" w:eastAsia="Times New Roman" w:hAnsi="BancoDoBrasil Textos" w:cs="Calibri"/>
                <w:sz w:val="12"/>
                <w:szCs w:val="12"/>
                <w:lang w:eastAsia="pt-BR"/>
              </w:rPr>
              <w:t>4.914</w:t>
            </w:r>
            <w:r w:rsidRPr="00AF48C8">
              <w:rPr>
                <w:rFonts w:ascii="BancoDoBrasil Textos" w:eastAsia="Times New Roman" w:hAnsi="BancoDoBrasil Textos" w:cs="Calibri"/>
                <w:sz w:val="12"/>
                <w:szCs w:val="12"/>
                <w:lang w:eastAsia="pt-BR"/>
              </w:rPr>
              <w:t>)</w:t>
            </w:r>
          </w:p>
        </w:tc>
      </w:tr>
      <w:tr w:rsidR="00464854" w:rsidRPr="00AF48C8" w14:paraId="7D0C199E"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032EE80D"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Provisões para Perdas</w:t>
            </w:r>
          </w:p>
        </w:tc>
        <w:tc>
          <w:tcPr>
            <w:tcW w:w="257" w:type="pct"/>
            <w:tcBorders>
              <w:top w:val="nil"/>
              <w:left w:val="nil"/>
              <w:bottom w:val="single" w:sz="12" w:space="0" w:color="FFFFFF"/>
              <w:right w:val="single" w:sz="12" w:space="0" w:color="FFFFFF"/>
            </w:tcBorders>
            <w:noWrap/>
            <w:vAlign w:val="center"/>
            <w:hideMark/>
          </w:tcPr>
          <w:p w14:paraId="3988EC7A"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29</w:t>
            </w:r>
          </w:p>
        </w:tc>
        <w:tc>
          <w:tcPr>
            <w:tcW w:w="750" w:type="pct"/>
            <w:tcBorders>
              <w:top w:val="nil"/>
              <w:left w:val="nil"/>
              <w:bottom w:val="single" w:sz="12" w:space="0" w:color="FFFFFF"/>
              <w:right w:val="single" w:sz="12" w:space="0" w:color="FFFFFF"/>
            </w:tcBorders>
            <w:noWrap/>
            <w:vAlign w:val="center"/>
            <w:hideMark/>
          </w:tcPr>
          <w:p w14:paraId="54E4CF2D" w14:textId="63E68459"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(289)</w:t>
            </w:r>
          </w:p>
        </w:tc>
        <w:tc>
          <w:tcPr>
            <w:tcW w:w="756" w:type="pct"/>
            <w:tcBorders>
              <w:top w:val="nil"/>
              <w:left w:val="nil"/>
              <w:bottom w:val="single" w:sz="12" w:space="0" w:color="FFFFFF"/>
              <w:right w:val="single" w:sz="12" w:space="0" w:color="FFFFFF"/>
            </w:tcBorders>
            <w:noWrap/>
            <w:vAlign w:val="center"/>
            <w:hideMark/>
          </w:tcPr>
          <w:p w14:paraId="68ECCD6F" w14:textId="1D7036FB"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(535)</w:t>
            </w:r>
          </w:p>
        </w:tc>
        <w:tc>
          <w:tcPr>
            <w:tcW w:w="654" w:type="pct"/>
            <w:tcBorders>
              <w:top w:val="nil"/>
              <w:left w:val="nil"/>
              <w:bottom w:val="single" w:sz="12" w:space="0" w:color="FFFFFF"/>
              <w:right w:val="single" w:sz="12" w:space="0" w:color="FFFFFF"/>
            </w:tcBorders>
            <w:noWrap/>
            <w:vAlign w:val="center"/>
            <w:hideMark/>
          </w:tcPr>
          <w:p w14:paraId="5F91FE3A" w14:textId="74F9FD31"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(217)</w:t>
            </w:r>
          </w:p>
        </w:tc>
        <w:tc>
          <w:tcPr>
            <w:tcW w:w="660" w:type="pct"/>
            <w:tcBorders>
              <w:top w:val="nil"/>
              <w:left w:val="nil"/>
              <w:bottom w:val="single" w:sz="12" w:space="0" w:color="FFFFFF"/>
              <w:right w:val="single" w:sz="12" w:space="0" w:color="FFFFFF"/>
            </w:tcBorders>
            <w:noWrap/>
            <w:vAlign w:val="center"/>
            <w:hideMark/>
          </w:tcPr>
          <w:p w14:paraId="7ED2EE47" w14:textId="357341FA"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w:t>
            </w:r>
            <w:r w:rsidR="004C23E6" w:rsidRPr="004C23E6">
              <w:rPr>
                <w:rFonts w:ascii="BancoDoBrasil Textos" w:eastAsia="Times New Roman" w:hAnsi="BancoDoBrasil Textos" w:cs="Calibri"/>
                <w:sz w:val="12"/>
                <w:szCs w:val="12"/>
                <w:lang w:eastAsia="pt-BR"/>
              </w:rPr>
              <w:t>169</w:t>
            </w:r>
            <w:r w:rsidRPr="00AF48C8">
              <w:rPr>
                <w:rFonts w:ascii="BancoDoBrasil Textos" w:eastAsia="Times New Roman" w:hAnsi="BancoDoBrasil Textos" w:cs="Calibri"/>
                <w:sz w:val="12"/>
                <w:szCs w:val="12"/>
                <w:lang w:eastAsia="pt-BR"/>
              </w:rPr>
              <w:t>)</w:t>
            </w:r>
          </w:p>
        </w:tc>
      </w:tr>
      <w:tr w:rsidR="00464854" w:rsidRPr="00AF48C8" w14:paraId="75B562EC"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543FBE1B"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Outras (Despesas) Receitas Operacionais</w:t>
            </w:r>
          </w:p>
        </w:tc>
        <w:tc>
          <w:tcPr>
            <w:tcW w:w="257" w:type="pct"/>
            <w:tcBorders>
              <w:top w:val="nil"/>
              <w:left w:val="nil"/>
              <w:bottom w:val="single" w:sz="12" w:space="0" w:color="FFFFFF"/>
              <w:right w:val="single" w:sz="12" w:space="0" w:color="FFFFFF"/>
            </w:tcBorders>
            <w:noWrap/>
            <w:vAlign w:val="center"/>
            <w:hideMark/>
          </w:tcPr>
          <w:p w14:paraId="2C6CE774" w14:textId="20916963"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noWrap/>
            <w:vAlign w:val="center"/>
            <w:hideMark/>
          </w:tcPr>
          <w:p w14:paraId="68F81837" w14:textId="21B6F35B"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(17.210)</w:t>
            </w:r>
          </w:p>
        </w:tc>
        <w:tc>
          <w:tcPr>
            <w:tcW w:w="756" w:type="pct"/>
            <w:tcBorders>
              <w:top w:val="nil"/>
              <w:left w:val="nil"/>
              <w:bottom w:val="single" w:sz="12" w:space="0" w:color="FFFFFF"/>
              <w:right w:val="single" w:sz="12" w:space="0" w:color="FFFFFF"/>
            </w:tcBorders>
            <w:noWrap/>
            <w:vAlign w:val="center"/>
            <w:hideMark/>
          </w:tcPr>
          <w:p w14:paraId="10C5F656" w14:textId="36E95B42"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7.</w:t>
            </w:r>
            <w:r w:rsidR="006415C5" w:rsidRPr="004C23E6">
              <w:rPr>
                <w:rFonts w:ascii="BancoDoBrasil Textos" w:eastAsia="Times New Roman" w:hAnsi="BancoDoBrasil Textos" w:cs="Calibri"/>
                <w:sz w:val="12"/>
                <w:szCs w:val="12"/>
                <w:lang w:eastAsia="pt-BR"/>
              </w:rPr>
              <w:t>160</w:t>
            </w:r>
          </w:p>
        </w:tc>
        <w:tc>
          <w:tcPr>
            <w:tcW w:w="654" w:type="pct"/>
            <w:tcBorders>
              <w:top w:val="nil"/>
              <w:left w:val="nil"/>
              <w:bottom w:val="single" w:sz="12" w:space="0" w:color="FFFFFF"/>
              <w:right w:val="single" w:sz="12" w:space="0" w:color="FFFFFF"/>
            </w:tcBorders>
            <w:noWrap/>
            <w:vAlign w:val="center"/>
            <w:hideMark/>
          </w:tcPr>
          <w:p w14:paraId="1587FA7E" w14:textId="315EB751"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(17.058)</w:t>
            </w:r>
          </w:p>
        </w:tc>
        <w:tc>
          <w:tcPr>
            <w:tcW w:w="660" w:type="pct"/>
            <w:tcBorders>
              <w:top w:val="nil"/>
              <w:left w:val="nil"/>
              <w:bottom w:val="single" w:sz="12" w:space="0" w:color="FFFFFF"/>
              <w:right w:val="single" w:sz="12" w:space="0" w:color="FFFFFF"/>
            </w:tcBorders>
            <w:noWrap/>
            <w:vAlign w:val="center"/>
            <w:hideMark/>
          </w:tcPr>
          <w:p w14:paraId="1CA15E8F" w14:textId="19AB5BB8"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w:t>
            </w:r>
            <w:r w:rsidR="004C23E6" w:rsidRPr="004C23E6">
              <w:rPr>
                <w:rFonts w:ascii="BancoDoBrasil Textos" w:eastAsia="Times New Roman" w:hAnsi="BancoDoBrasil Textos" w:cs="Calibri"/>
                <w:sz w:val="12"/>
                <w:szCs w:val="12"/>
                <w:lang w:eastAsia="pt-BR"/>
              </w:rPr>
              <w:t>155</w:t>
            </w:r>
            <w:r w:rsidRPr="00AF48C8">
              <w:rPr>
                <w:rFonts w:ascii="BancoDoBrasil Textos" w:eastAsia="Times New Roman" w:hAnsi="BancoDoBrasil Textos" w:cs="Calibri"/>
                <w:sz w:val="12"/>
                <w:szCs w:val="12"/>
                <w:lang w:eastAsia="pt-BR"/>
              </w:rPr>
              <w:t>)</w:t>
            </w:r>
          </w:p>
        </w:tc>
      </w:tr>
      <w:tr w:rsidR="00464854" w:rsidRPr="00AF48C8" w14:paraId="70821FDE"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4AA0E2CE"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Resultado antes das Receitas e Despesas Financeiras</w:t>
            </w:r>
          </w:p>
        </w:tc>
        <w:tc>
          <w:tcPr>
            <w:tcW w:w="257" w:type="pct"/>
            <w:tcBorders>
              <w:top w:val="nil"/>
              <w:left w:val="nil"/>
              <w:bottom w:val="single" w:sz="12" w:space="0" w:color="FFFFFF"/>
              <w:right w:val="single" w:sz="12" w:space="0" w:color="FFFFFF"/>
            </w:tcBorders>
            <w:noWrap/>
            <w:vAlign w:val="center"/>
            <w:hideMark/>
          </w:tcPr>
          <w:p w14:paraId="1929E868" w14:textId="6157CBFF"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noWrap/>
            <w:vAlign w:val="center"/>
            <w:hideMark/>
          </w:tcPr>
          <w:p w14:paraId="77C5A303" w14:textId="053095ED"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134.955</w:t>
            </w:r>
          </w:p>
        </w:tc>
        <w:tc>
          <w:tcPr>
            <w:tcW w:w="756" w:type="pct"/>
            <w:tcBorders>
              <w:top w:val="nil"/>
              <w:left w:val="nil"/>
              <w:bottom w:val="single" w:sz="12" w:space="0" w:color="FFFFFF"/>
              <w:right w:val="single" w:sz="12" w:space="0" w:color="FFFFFF"/>
            </w:tcBorders>
            <w:noWrap/>
            <w:vAlign w:val="center"/>
            <w:hideMark/>
          </w:tcPr>
          <w:p w14:paraId="740BA3FF" w14:textId="3FD452A0"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167.458</w:t>
            </w:r>
          </w:p>
        </w:tc>
        <w:tc>
          <w:tcPr>
            <w:tcW w:w="654" w:type="pct"/>
            <w:tcBorders>
              <w:top w:val="nil"/>
              <w:left w:val="nil"/>
              <w:bottom w:val="single" w:sz="12" w:space="0" w:color="FFFFFF"/>
              <w:right w:val="single" w:sz="12" w:space="0" w:color="FFFFFF"/>
            </w:tcBorders>
            <w:noWrap/>
            <w:vAlign w:val="center"/>
            <w:hideMark/>
          </w:tcPr>
          <w:p w14:paraId="7D9F5BDA" w14:textId="7CBB0C09"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38.320</w:t>
            </w:r>
          </w:p>
        </w:tc>
        <w:tc>
          <w:tcPr>
            <w:tcW w:w="660" w:type="pct"/>
            <w:tcBorders>
              <w:top w:val="nil"/>
              <w:left w:val="nil"/>
              <w:bottom w:val="single" w:sz="12" w:space="0" w:color="FFFFFF"/>
              <w:right w:val="single" w:sz="12" w:space="0" w:color="FFFFFF"/>
            </w:tcBorders>
            <w:noWrap/>
            <w:vAlign w:val="center"/>
            <w:hideMark/>
          </w:tcPr>
          <w:p w14:paraId="6593C1E3" w14:textId="09BCC64C"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29.387</w:t>
            </w:r>
          </w:p>
        </w:tc>
      </w:tr>
      <w:tr w:rsidR="00464854" w:rsidRPr="00AF48C8" w14:paraId="7CD50517"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4B0D71E5"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Resultado Financeiro</w:t>
            </w:r>
          </w:p>
        </w:tc>
        <w:tc>
          <w:tcPr>
            <w:tcW w:w="257" w:type="pct"/>
            <w:tcBorders>
              <w:top w:val="nil"/>
              <w:left w:val="nil"/>
              <w:bottom w:val="single" w:sz="12" w:space="0" w:color="FFFFFF"/>
              <w:right w:val="single" w:sz="12" w:space="0" w:color="FFFFFF"/>
            </w:tcBorders>
            <w:noWrap/>
            <w:vAlign w:val="center"/>
            <w:hideMark/>
          </w:tcPr>
          <w:p w14:paraId="5DD74DE8" w14:textId="6D9D7B7A"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noWrap/>
            <w:vAlign w:val="center"/>
            <w:hideMark/>
          </w:tcPr>
          <w:p w14:paraId="27D4B6D1" w14:textId="425B1D47"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34.247</w:t>
            </w:r>
          </w:p>
        </w:tc>
        <w:tc>
          <w:tcPr>
            <w:tcW w:w="756" w:type="pct"/>
            <w:tcBorders>
              <w:top w:val="nil"/>
              <w:left w:val="nil"/>
              <w:bottom w:val="single" w:sz="12" w:space="0" w:color="FFFFFF"/>
              <w:right w:val="single" w:sz="12" w:space="0" w:color="FFFFFF"/>
            </w:tcBorders>
            <w:noWrap/>
            <w:vAlign w:val="center"/>
            <w:hideMark/>
          </w:tcPr>
          <w:p w14:paraId="26763B3B" w14:textId="70E91E1D"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5.434</w:t>
            </w:r>
          </w:p>
        </w:tc>
        <w:tc>
          <w:tcPr>
            <w:tcW w:w="654" w:type="pct"/>
            <w:tcBorders>
              <w:top w:val="nil"/>
              <w:left w:val="nil"/>
              <w:bottom w:val="single" w:sz="12" w:space="0" w:color="FFFFFF"/>
              <w:right w:val="single" w:sz="12" w:space="0" w:color="FFFFFF"/>
            </w:tcBorders>
            <w:noWrap/>
            <w:vAlign w:val="center"/>
            <w:hideMark/>
          </w:tcPr>
          <w:p w14:paraId="20CB0EF7" w14:textId="27BD4A18"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10.713</w:t>
            </w:r>
          </w:p>
        </w:tc>
        <w:tc>
          <w:tcPr>
            <w:tcW w:w="660" w:type="pct"/>
            <w:tcBorders>
              <w:top w:val="nil"/>
              <w:left w:val="nil"/>
              <w:bottom w:val="single" w:sz="12" w:space="0" w:color="FFFFFF"/>
              <w:right w:val="single" w:sz="12" w:space="0" w:color="FFFFFF"/>
            </w:tcBorders>
            <w:noWrap/>
            <w:vAlign w:val="center"/>
            <w:hideMark/>
          </w:tcPr>
          <w:p w14:paraId="2909ECFA" w14:textId="0A73E1AF"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3.629</w:t>
            </w:r>
          </w:p>
        </w:tc>
      </w:tr>
      <w:tr w:rsidR="00464854" w:rsidRPr="00AF48C8" w14:paraId="670967F1"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13312E22"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Receitas Financeiras</w:t>
            </w:r>
          </w:p>
        </w:tc>
        <w:tc>
          <w:tcPr>
            <w:tcW w:w="257" w:type="pct"/>
            <w:tcBorders>
              <w:top w:val="nil"/>
              <w:left w:val="nil"/>
              <w:bottom w:val="single" w:sz="12" w:space="0" w:color="FFFFFF"/>
              <w:right w:val="single" w:sz="12" w:space="0" w:color="FFFFFF"/>
            </w:tcBorders>
            <w:noWrap/>
            <w:vAlign w:val="center"/>
            <w:hideMark/>
          </w:tcPr>
          <w:p w14:paraId="60C37BAE"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30</w:t>
            </w:r>
          </w:p>
        </w:tc>
        <w:tc>
          <w:tcPr>
            <w:tcW w:w="750" w:type="pct"/>
            <w:tcBorders>
              <w:top w:val="nil"/>
              <w:left w:val="nil"/>
              <w:bottom w:val="single" w:sz="12" w:space="0" w:color="FFFFFF"/>
              <w:right w:val="single" w:sz="12" w:space="0" w:color="FFFFFF"/>
            </w:tcBorders>
            <w:noWrap/>
            <w:vAlign w:val="center"/>
            <w:hideMark/>
          </w:tcPr>
          <w:p w14:paraId="466CBE4B" w14:textId="62A44D6F"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60.851</w:t>
            </w:r>
          </w:p>
        </w:tc>
        <w:tc>
          <w:tcPr>
            <w:tcW w:w="756" w:type="pct"/>
            <w:tcBorders>
              <w:top w:val="nil"/>
              <w:left w:val="nil"/>
              <w:bottom w:val="single" w:sz="12" w:space="0" w:color="FFFFFF"/>
              <w:right w:val="single" w:sz="12" w:space="0" w:color="FFFFFF"/>
            </w:tcBorders>
            <w:noWrap/>
            <w:vAlign w:val="center"/>
            <w:hideMark/>
          </w:tcPr>
          <w:p w14:paraId="54CD154B" w14:textId="09832CFE"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25.502</w:t>
            </w:r>
          </w:p>
        </w:tc>
        <w:tc>
          <w:tcPr>
            <w:tcW w:w="654" w:type="pct"/>
            <w:tcBorders>
              <w:top w:val="nil"/>
              <w:left w:val="nil"/>
              <w:bottom w:val="single" w:sz="12" w:space="0" w:color="FFFFFF"/>
              <w:right w:val="single" w:sz="12" w:space="0" w:color="FFFFFF"/>
            </w:tcBorders>
            <w:noWrap/>
            <w:vAlign w:val="center"/>
            <w:hideMark/>
          </w:tcPr>
          <w:p w14:paraId="5AB6B41D" w14:textId="288A5FFC"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19.407</w:t>
            </w:r>
          </w:p>
        </w:tc>
        <w:tc>
          <w:tcPr>
            <w:tcW w:w="660" w:type="pct"/>
            <w:tcBorders>
              <w:top w:val="nil"/>
              <w:left w:val="nil"/>
              <w:bottom w:val="single" w:sz="12" w:space="0" w:color="FFFFFF"/>
              <w:right w:val="single" w:sz="12" w:space="0" w:color="FFFFFF"/>
            </w:tcBorders>
            <w:noWrap/>
            <w:vAlign w:val="center"/>
            <w:hideMark/>
          </w:tcPr>
          <w:p w14:paraId="2E289C85" w14:textId="5B5281A1" w:rsidR="00AF48C8" w:rsidRPr="00AF48C8" w:rsidRDefault="004C23E6"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10.314</w:t>
            </w:r>
          </w:p>
        </w:tc>
      </w:tr>
      <w:tr w:rsidR="00464854" w:rsidRPr="00AF48C8" w14:paraId="7A21F129"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6EE56948"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Despesas Financeiras</w:t>
            </w:r>
          </w:p>
        </w:tc>
        <w:tc>
          <w:tcPr>
            <w:tcW w:w="257" w:type="pct"/>
            <w:tcBorders>
              <w:top w:val="nil"/>
              <w:left w:val="nil"/>
              <w:bottom w:val="single" w:sz="12" w:space="0" w:color="FFFFFF"/>
              <w:right w:val="single" w:sz="12" w:space="0" w:color="FFFFFF"/>
            </w:tcBorders>
            <w:noWrap/>
            <w:vAlign w:val="center"/>
            <w:hideMark/>
          </w:tcPr>
          <w:p w14:paraId="7204DC19"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30</w:t>
            </w:r>
          </w:p>
        </w:tc>
        <w:tc>
          <w:tcPr>
            <w:tcW w:w="750" w:type="pct"/>
            <w:tcBorders>
              <w:top w:val="nil"/>
              <w:left w:val="nil"/>
              <w:bottom w:val="single" w:sz="12" w:space="0" w:color="FFFFFF"/>
              <w:right w:val="single" w:sz="12" w:space="0" w:color="FFFFFF"/>
            </w:tcBorders>
            <w:noWrap/>
            <w:vAlign w:val="center"/>
            <w:hideMark/>
          </w:tcPr>
          <w:p w14:paraId="3F7CAF7B" w14:textId="0743ED96"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(26.604)</w:t>
            </w:r>
          </w:p>
        </w:tc>
        <w:tc>
          <w:tcPr>
            <w:tcW w:w="756" w:type="pct"/>
            <w:tcBorders>
              <w:top w:val="nil"/>
              <w:left w:val="nil"/>
              <w:bottom w:val="single" w:sz="12" w:space="0" w:color="FFFFFF"/>
              <w:right w:val="single" w:sz="12" w:space="0" w:color="FFFFFF"/>
            </w:tcBorders>
            <w:noWrap/>
            <w:vAlign w:val="center"/>
            <w:hideMark/>
          </w:tcPr>
          <w:p w14:paraId="2D64DA07" w14:textId="53FE3CC7"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(20.068)</w:t>
            </w:r>
          </w:p>
        </w:tc>
        <w:tc>
          <w:tcPr>
            <w:tcW w:w="654" w:type="pct"/>
            <w:tcBorders>
              <w:top w:val="nil"/>
              <w:left w:val="nil"/>
              <w:bottom w:val="single" w:sz="12" w:space="0" w:color="FFFFFF"/>
              <w:right w:val="single" w:sz="12" w:space="0" w:color="FFFFFF"/>
            </w:tcBorders>
            <w:noWrap/>
            <w:vAlign w:val="center"/>
            <w:hideMark/>
          </w:tcPr>
          <w:p w14:paraId="110CF7F1" w14:textId="5B6E7B5A"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(8.694)</w:t>
            </w:r>
          </w:p>
        </w:tc>
        <w:tc>
          <w:tcPr>
            <w:tcW w:w="660" w:type="pct"/>
            <w:tcBorders>
              <w:top w:val="nil"/>
              <w:left w:val="nil"/>
              <w:bottom w:val="single" w:sz="12" w:space="0" w:color="FFFFFF"/>
              <w:right w:val="single" w:sz="12" w:space="0" w:color="FFFFFF"/>
            </w:tcBorders>
            <w:noWrap/>
            <w:vAlign w:val="center"/>
            <w:hideMark/>
          </w:tcPr>
          <w:p w14:paraId="39909146" w14:textId="387F1C77"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(6.</w:t>
            </w:r>
            <w:r w:rsidR="004C23E6" w:rsidRPr="004C23E6">
              <w:rPr>
                <w:rFonts w:ascii="BancoDoBrasil Textos" w:eastAsia="Times New Roman" w:hAnsi="BancoDoBrasil Textos" w:cs="Calibri"/>
                <w:sz w:val="12"/>
                <w:szCs w:val="12"/>
                <w:lang w:eastAsia="pt-BR"/>
              </w:rPr>
              <w:t>685</w:t>
            </w:r>
            <w:r w:rsidRPr="00AF48C8">
              <w:rPr>
                <w:rFonts w:ascii="BancoDoBrasil Textos" w:eastAsia="Times New Roman" w:hAnsi="BancoDoBrasil Textos" w:cs="Calibri"/>
                <w:sz w:val="12"/>
                <w:szCs w:val="12"/>
                <w:lang w:eastAsia="pt-BR"/>
              </w:rPr>
              <w:t>)</w:t>
            </w:r>
          </w:p>
        </w:tc>
      </w:tr>
      <w:tr w:rsidR="00464854" w:rsidRPr="00AF48C8" w14:paraId="0C17F1F8"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032D9DB8"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Resultado antes dos Tributos sobre o Lucro</w:t>
            </w:r>
          </w:p>
        </w:tc>
        <w:tc>
          <w:tcPr>
            <w:tcW w:w="257" w:type="pct"/>
            <w:tcBorders>
              <w:top w:val="nil"/>
              <w:left w:val="nil"/>
              <w:bottom w:val="single" w:sz="12" w:space="0" w:color="FFFFFF"/>
              <w:right w:val="single" w:sz="12" w:space="0" w:color="FFFFFF"/>
            </w:tcBorders>
            <w:noWrap/>
            <w:vAlign w:val="center"/>
            <w:hideMark/>
          </w:tcPr>
          <w:p w14:paraId="08085E02" w14:textId="2E2E490A"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noWrap/>
            <w:vAlign w:val="center"/>
            <w:hideMark/>
          </w:tcPr>
          <w:p w14:paraId="440B351E" w14:textId="17079CFC" w:rsidR="00AF48C8" w:rsidRPr="00AF48C8" w:rsidRDefault="00AF48C8" w:rsidP="004C23E6">
            <w:pPr>
              <w:spacing w:after="0" w:line="240" w:lineRule="auto"/>
              <w:jc w:val="center"/>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169</w:t>
            </w:r>
            <w:r w:rsidR="006415C5" w:rsidRPr="007F3895">
              <w:rPr>
                <w:rFonts w:ascii="BancoDoBrasil Textos" w:eastAsia="Times New Roman" w:hAnsi="BancoDoBrasil Textos" w:cs="Calibri"/>
                <w:b/>
                <w:bCs/>
                <w:sz w:val="12"/>
                <w:szCs w:val="12"/>
                <w:lang w:eastAsia="pt-BR"/>
              </w:rPr>
              <w:t>.202</w:t>
            </w:r>
          </w:p>
        </w:tc>
        <w:tc>
          <w:tcPr>
            <w:tcW w:w="756" w:type="pct"/>
            <w:tcBorders>
              <w:top w:val="nil"/>
              <w:left w:val="nil"/>
              <w:bottom w:val="single" w:sz="12" w:space="0" w:color="FFFFFF"/>
              <w:right w:val="single" w:sz="12" w:space="0" w:color="FFFFFF"/>
            </w:tcBorders>
            <w:noWrap/>
            <w:vAlign w:val="center"/>
            <w:hideMark/>
          </w:tcPr>
          <w:p w14:paraId="7D0187D1" w14:textId="15264155"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172.892</w:t>
            </w:r>
          </w:p>
        </w:tc>
        <w:tc>
          <w:tcPr>
            <w:tcW w:w="654" w:type="pct"/>
            <w:tcBorders>
              <w:top w:val="nil"/>
              <w:left w:val="nil"/>
              <w:bottom w:val="single" w:sz="12" w:space="0" w:color="FFFFFF"/>
              <w:right w:val="single" w:sz="12" w:space="0" w:color="FFFFFF"/>
            </w:tcBorders>
            <w:noWrap/>
            <w:vAlign w:val="center"/>
            <w:hideMark/>
          </w:tcPr>
          <w:p w14:paraId="3EC45C3B" w14:textId="1300E218"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49.033</w:t>
            </w:r>
          </w:p>
        </w:tc>
        <w:tc>
          <w:tcPr>
            <w:tcW w:w="660" w:type="pct"/>
            <w:tcBorders>
              <w:top w:val="nil"/>
              <w:left w:val="nil"/>
              <w:bottom w:val="single" w:sz="12" w:space="0" w:color="FFFFFF"/>
              <w:right w:val="single" w:sz="12" w:space="0" w:color="FFFFFF"/>
            </w:tcBorders>
            <w:noWrap/>
            <w:vAlign w:val="center"/>
            <w:hideMark/>
          </w:tcPr>
          <w:p w14:paraId="0E130E4A" w14:textId="0DAAC8A1"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33.016</w:t>
            </w:r>
          </w:p>
        </w:tc>
      </w:tr>
      <w:tr w:rsidR="00464854" w:rsidRPr="00AF48C8" w14:paraId="641289A9"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0DAA7CB5"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Imposto de Renda e Contribuição Social</w:t>
            </w:r>
          </w:p>
        </w:tc>
        <w:tc>
          <w:tcPr>
            <w:tcW w:w="257" w:type="pct"/>
            <w:tcBorders>
              <w:top w:val="nil"/>
              <w:left w:val="nil"/>
              <w:bottom w:val="single" w:sz="12" w:space="0" w:color="FFFFFF"/>
              <w:right w:val="single" w:sz="12" w:space="0" w:color="FFFFFF"/>
            </w:tcBorders>
            <w:noWrap/>
            <w:vAlign w:val="center"/>
            <w:hideMark/>
          </w:tcPr>
          <w:p w14:paraId="607ED56A" w14:textId="13B2B13D"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noWrap/>
            <w:vAlign w:val="center"/>
            <w:hideMark/>
          </w:tcPr>
          <w:p w14:paraId="7CCE1D0B" w14:textId="6BDF8A33"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(50.880)</w:t>
            </w:r>
          </w:p>
        </w:tc>
        <w:tc>
          <w:tcPr>
            <w:tcW w:w="756" w:type="pct"/>
            <w:tcBorders>
              <w:top w:val="nil"/>
              <w:left w:val="nil"/>
              <w:bottom w:val="single" w:sz="12" w:space="0" w:color="FFFFFF"/>
              <w:right w:val="single" w:sz="12" w:space="0" w:color="FFFFFF"/>
            </w:tcBorders>
            <w:noWrap/>
            <w:vAlign w:val="center"/>
            <w:hideMark/>
          </w:tcPr>
          <w:p w14:paraId="0A3D3186" w14:textId="79C5ABD4"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(54.087)</w:t>
            </w:r>
          </w:p>
        </w:tc>
        <w:tc>
          <w:tcPr>
            <w:tcW w:w="654" w:type="pct"/>
            <w:tcBorders>
              <w:top w:val="nil"/>
              <w:left w:val="nil"/>
              <w:bottom w:val="single" w:sz="12" w:space="0" w:color="FFFFFF"/>
              <w:right w:val="single" w:sz="12" w:space="0" w:color="FFFFFF"/>
            </w:tcBorders>
            <w:noWrap/>
            <w:vAlign w:val="center"/>
            <w:hideMark/>
          </w:tcPr>
          <w:p w14:paraId="68A1A556" w14:textId="2F5DD409"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(10.230)</w:t>
            </w:r>
          </w:p>
        </w:tc>
        <w:tc>
          <w:tcPr>
            <w:tcW w:w="660" w:type="pct"/>
            <w:tcBorders>
              <w:top w:val="nil"/>
              <w:left w:val="nil"/>
              <w:bottom w:val="single" w:sz="12" w:space="0" w:color="FFFFFF"/>
              <w:right w:val="single" w:sz="12" w:space="0" w:color="FFFFFF"/>
            </w:tcBorders>
            <w:noWrap/>
            <w:vAlign w:val="center"/>
            <w:hideMark/>
          </w:tcPr>
          <w:p w14:paraId="1C50D545" w14:textId="3D9C2606"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(6.915)</w:t>
            </w:r>
          </w:p>
        </w:tc>
      </w:tr>
      <w:tr w:rsidR="00464854" w:rsidRPr="00AF48C8" w14:paraId="25C06FE6"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3638112E"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Provisão para IR e CSLL Correntes</w:t>
            </w:r>
          </w:p>
        </w:tc>
        <w:tc>
          <w:tcPr>
            <w:tcW w:w="257" w:type="pct"/>
            <w:tcBorders>
              <w:top w:val="nil"/>
              <w:left w:val="nil"/>
              <w:bottom w:val="single" w:sz="8" w:space="0" w:color="FFFFFF"/>
              <w:right w:val="single" w:sz="8" w:space="0" w:color="FFFFFF"/>
            </w:tcBorders>
            <w:noWrap/>
            <w:vAlign w:val="center"/>
            <w:hideMark/>
          </w:tcPr>
          <w:p w14:paraId="1FF7E40F" w14:textId="77777777" w:rsidR="00AF48C8" w:rsidRPr="00AF48C8" w:rsidRDefault="00AF48C8" w:rsidP="00AF48C8">
            <w:pPr>
              <w:spacing w:after="0" w:line="240" w:lineRule="auto"/>
              <w:jc w:val="left"/>
              <w:rPr>
                <w:rFonts w:ascii="BancoDoBrasil Textos" w:eastAsia="Times New Roman" w:hAnsi="BancoDoBrasil Textos" w:cs="Calibri"/>
                <w:color w:val="000000"/>
                <w:sz w:val="12"/>
                <w:szCs w:val="12"/>
                <w:lang w:eastAsia="pt-BR"/>
              </w:rPr>
            </w:pPr>
            <w:r w:rsidRPr="00AF48C8">
              <w:rPr>
                <w:rFonts w:ascii="BancoDoBrasil Textos" w:eastAsia="Times New Roman" w:hAnsi="BancoDoBrasil Textos" w:cs="Calibri"/>
                <w:color w:val="000000"/>
                <w:sz w:val="12"/>
                <w:szCs w:val="12"/>
                <w:lang w:eastAsia="pt-BR"/>
              </w:rPr>
              <w:t>11 a.</w:t>
            </w:r>
          </w:p>
        </w:tc>
        <w:tc>
          <w:tcPr>
            <w:tcW w:w="750" w:type="pct"/>
            <w:tcBorders>
              <w:top w:val="nil"/>
              <w:left w:val="single" w:sz="12" w:space="0" w:color="FFFFFF"/>
              <w:bottom w:val="single" w:sz="12" w:space="0" w:color="FFFFFF"/>
              <w:right w:val="single" w:sz="12" w:space="0" w:color="FFFFFF"/>
            </w:tcBorders>
            <w:noWrap/>
            <w:vAlign w:val="center"/>
            <w:hideMark/>
          </w:tcPr>
          <w:p w14:paraId="03F4DED5" w14:textId="2A6B9C55"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(49.767)</w:t>
            </w:r>
          </w:p>
        </w:tc>
        <w:tc>
          <w:tcPr>
            <w:tcW w:w="756" w:type="pct"/>
            <w:tcBorders>
              <w:top w:val="nil"/>
              <w:left w:val="nil"/>
              <w:bottom w:val="single" w:sz="12" w:space="0" w:color="FFFFFF"/>
              <w:right w:val="single" w:sz="12" w:space="0" w:color="FFFFFF"/>
            </w:tcBorders>
            <w:noWrap/>
            <w:vAlign w:val="center"/>
            <w:hideMark/>
          </w:tcPr>
          <w:p w14:paraId="64153A83" w14:textId="7D592EC9"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(42.438)</w:t>
            </w:r>
          </w:p>
        </w:tc>
        <w:tc>
          <w:tcPr>
            <w:tcW w:w="654" w:type="pct"/>
            <w:tcBorders>
              <w:top w:val="nil"/>
              <w:left w:val="nil"/>
              <w:bottom w:val="single" w:sz="12" w:space="0" w:color="FFFFFF"/>
              <w:right w:val="single" w:sz="12" w:space="0" w:color="FFFFFF"/>
            </w:tcBorders>
            <w:noWrap/>
            <w:vAlign w:val="center"/>
            <w:hideMark/>
          </w:tcPr>
          <w:p w14:paraId="1D72A914" w14:textId="6164C0EA"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(13.681)</w:t>
            </w:r>
          </w:p>
        </w:tc>
        <w:tc>
          <w:tcPr>
            <w:tcW w:w="660" w:type="pct"/>
            <w:tcBorders>
              <w:top w:val="nil"/>
              <w:left w:val="nil"/>
              <w:bottom w:val="single" w:sz="12" w:space="0" w:color="FFFFFF"/>
              <w:right w:val="single" w:sz="12" w:space="0" w:color="FFFFFF"/>
            </w:tcBorders>
            <w:noWrap/>
            <w:vAlign w:val="center"/>
            <w:hideMark/>
          </w:tcPr>
          <w:p w14:paraId="52CD36E9" w14:textId="7149C06C" w:rsidR="00AF48C8" w:rsidRPr="00AF48C8" w:rsidRDefault="004C23E6"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(9.068)</w:t>
            </w:r>
          </w:p>
        </w:tc>
      </w:tr>
      <w:tr w:rsidR="00464854" w:rsidRPr="00AF48C8" w14:paraId="67126ED0" w14:textId="77777777" w:rsidTr="004C23E6">
        <w:trPr>
          <w:trHeight w:hRule="exact" w:val="227"/>
        </w:trPr>
        <w:tc>
          <w:tcPr>
            <w:tcW w:w="1923" w:type="pct"/>
            <w:tcBorders>
              <w:top w:val="nil"/>
              <w:left w:val="single" w:sz="12" w:space="0" w:color="FFFFFF"/>
              <w:bottom w:val="single" w:sz="12" w:space="0" w:color="FFFFFF"/>
              <w:right w:val="single" w:sz="12" w:space="0" w:color="FFFFFF"/>
            </w:tcBorders>
            <w:noWrap/>
            <w:vAlign w:val="center"/>
            <w:hideMark/>
          </w:tcPr>
          <w:p w14:paraId="62918991"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Ativo Fiscal Diferido de IRPJ e CSLL</w:t>
            </w:r>
          </w:p>
        </w:tc>
        <w:tc>
          <w:tcPr>
            <w:tcW w:w="257" w:type="pct"/>
            <w:tcBorders>
              <w:top w:val="nil"/>
              <w:left w:val="nil"/>
              <w:bottom w:val="single" w:sz="8" w:space="0" w:color="FFFFFF"/>
              <w:right w:val="single" w:sz="8" w:space="0" w:color="FFFFFF"/>
            </w:tcBorders>
            <w:noWrap/>
            <w:vAlign w:val="center"/>
            <w:hideMark/>
          </w:tcPr>
          <w:p w14:paraId="045776AA" w14:textId="77777777" w:rsidR="00AF48C8" w:rsidRPr="00AF48C8" w:rsidRDefault="00AF48C8" w:rsidP="00AF48C8">
            <w:pPr>
              <w:spacing w:after="0" w:line="240" w:lineRule="auto"/>
              <w:jc w:val="left"/>
              <w:rPr>
                <w:rFonts w:ascii="BancoDoBrasil Textos" w:eastAsia="Times New Roman" w:hAnsi="BancoDoBrasil Textos" w:cs="Calibri"/>
                <w:color w:val="000000"/>
                <w:sz w:val="12"/>
                <w:szCs w:val="12"/>
                <w:lang w:eastAsia="pt-BR"/>
              </w:rPr>
            </w:pPr>
            <w:r w:rsidRPr="00AF48C8">
              <w:rPr>
                <w:rFonts w:ascii="BancoDoBrasil Textos" w:eastAsia="Times New Roman" w:hAnsi="BancoDoBrasil Textos" w:cs="Calibri"/>
                <w:color w:val="000000"/>
                <w:sz w:val="12"/>
                <w:szCs w:val="12"/>
                <w:lang w:eastAsia="pt-BR"/>
              </w:rPr>
              <w:t>11 a.</w:t>
            </w:r>
          </w:p>
        </w:tc>
        <w:tc>
          <w:tcPr>
            <w:tcW w:w="750" w:type="pct"/>
            <w:tcBorders>
              <w:top w:val="nil"/>
              <w:left w:val="single" w:sz="12" w:space="0" w:color="FFFFFF"/>
              <w:bottom w:val="single" w:sz="12" w:space="0" w:color="FFFFFF"/>
              <w:right w:val="single" w:sz="12" w:space="0" w:color="FFFFFF"/>
            </w:tcBorders>
            <w:noWrap/>
            <w:vAlign w:val="center"/>
            <w:hideMark/>
          </w:tcPr>
          <w:p w14:paraId="2A701C52" w14:textId="3567F342"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(1.113)</w:t>
            </w:r>
          </w:p>
        </w:tc>
        <w:tc>
          <w:tcPr>
            <w:tcW w:w="756" w:type="pct"/>
            <w:tcBorders>
              <w:top w:val="nil"/>
              <w:left w:val="nil"/>
              <w:bottom w:val="single" w:sz="12" w:space="0" w:color="FFFFFF"/>
              <w:right w:val="single" w:sz="12" w:space="0" w:color="FFFFFF"/>
            </w:tcBorders>
            <w:noWrap/>
            <w:vAlign w:val="center"/>
            <w:hideMark/>
          </w:tcPr>
          <w:p w14:paraId="29FB30FC" w14:textId="6FEC06E9"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(11.649)</w:t>
            </w:r>
          </w:p>
        </w:tc>
        <w:tc>
          <w:tcPr>
            <w:tcW w:w="654" w:type="pct"/>
            <w:tcBorders>
              <w:top w:val="nil"/>
              <w:left w:val="nil"/>
              <w:bottom w:val="single" w:sz="12" w:space="0" w:color="FFFFFF"/>
              <w:right w:val="single" w:sz="12" w:space="0" w:color="FFFFFF"/>
            </w:tcBorders>
            <w:noWrap/>
            <w:vAlign w:val="center"/>
            <w:hideMark/>
          </w:tcPr>
          <w:p w14:paraId="2492FA0E" w14:textId="32553710"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3.451</w:t>
            </w:r>
          </w:p>
        </w:tc>
        <w:tc>
          <w:tcPr>
            <w:tcW w:w="660" w:type="pct"/>
            <w:tcBorders>
              <w:top w:val="nil"/>
              <w:left w:val="nil"/>
              <w:bottom w:val="single" w:sz="12" w:space="0" w:color="FFFFFF"/>
              <w:right w:val="single" w:sz="12" w:space="0" w:color="FFFFFF"/>
            </w:tcBorders>
            <w:noWrap/>
            <w:vAlign w:val="center"/>
            <w:hideMark/>
          </w:tcPr>
          <w:p w14:paraId="358FC201" w14:textId="26B8B671" w:rsidR="00AF48C8" w:rsidRPr="00AF48C8" w:rsidRDefault="004C23E6"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2.153</w:t>
            </w:r>
          </w:p>
        </w:tc>
      </w:tr>
      <w:tr w:rsidR="00464854" w:rsidRPr="00AF48C8" w14:paraId="4D21FD40" w14:textId="77777777" w:rsidTr="004C23E6">
        <w:trPr>
          <w:trHeight w:hRule="exact" w:val="227"/>
        </w:trPr>
        <w:tc>
          <w:tcPr>
            <w:tcW w:w="1923" w:type="pct"/>
            <w:tcBorders>
              <w:top w:val="nil"/>
              <w:left w:val="single" w:sz="12" w:space="0" w:color="FFFFFF"/>
              <w:bottom w:val="single" w:sz="4" w:space="0" w:color="auto"/>
              <w:right w:val="single" w:sz="12" w:space="0" w:color="FFFFFF"/>
            </w:tcBorders>
            <w:noWrap/>
            <w:vAlign w:val="center"/>
            <w:hideMark/>
          </w:tcPr>
          <w:p w14:paraId="49320238"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Lucro Líquido do Período</w:t>
            </w:r>
          </w:p>
        </w:tc>
        <w:tc>
          <w:tcPr>
            <w:tcW w:w="257" w:type="pct"/>
            <w:tcBorders>
              <w:top w:val="nil"/>
              <w:left w:val="nil"/>
              <w:bottom w:val="single" w:sz="4" w:space="0" w:color="auto"/>
              <w:right w:val="single" w:sz="12" w:space="0" w:color="FFFFFF"/>
            </w:tcBorders>
            <w:noWrap/>
            <w:vAlign w:val="center"/>
            <w:hideMark/>
          </w:tcPr>
          <w:p w14:paraId="1E8C0453" w14:textId="25FF965F"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4" w:space="0" w:color="auto"/>
              <w:right w:val="single" w:sz="12" w:space="0" w:color="FFFFFF"/>
            </w:tcBorders>
            <w:noWrap/>
            <w:vAlign w:val="center"/>
            <w:hideMark/>
          </w:tcPr>
          <w:p w14:paraId="7C8E9FCB" w14:textId="6DE503B7"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118.322</w:t>
            </w:r>
          </w:p>
        </w:tc>
        <w:tc>
          <w:tcPr>
            <w:tcW w:w="756" w:type="pct"/>
            <w:tcBorders>
              <w:top w:val="nil"/>
              <w:left w:val="nil"/>
              <w:bottom w:val="single" w:sz="4" w:space="0" w:color="auto"/>
              <w:right w:val="single" w:sz="12" w:space="0" w:color="FFFFFF"/>
            </w:tcBorders>
            <w:noWrap/>
            <w:vAlign w:val="center"/>
            <w:hideMark/>
          </w:tcPr>
          <w:p w14:paraId="06951F11" w14:textId="1185C6AB"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118.805</w:t>
            </w:r>
          </w:p>
        </w:tc>
        <w:tc>
          <w:tcPr>
            <w:tcW w:w="654" w:type="pct"/>
            <w:tcBorders>
              <w:top w:val="nil"/>
              <w:left w:val="nil"/>
              <w:bottom w:val="single" w:sz="4" w:space="0" w:color="auto"/>
              <w:right w:val="single" w:sz="12" w:space="0" w:color="FFFFFF"/>
            </w:tcBorders>
            <w:noWrap/>
            <w:vAlign w:val="center"/>
            <w:hideMark/>
          </w:tcPr>
          <w:p w14:paraId="21D58D72" w14:textId="6700031B" w:rsidR="00AF48C8" w:rsidRPr="00AF48C8" w:rsidRDefault="006415C5" w:rsidP="004C23E6">
            <w:pPr>
              <w:spacing w:after="0" w:line="240" w:lineRule="auto"/>
              <w:jc w:val="center"/>
              <w:rPr>
                <w:rFonts w:ascii="BancoDoBrasil Textos" w:eastAsia="Times New Roman" w:hAnsi="BancoDoBrasil Textos" w:cs="Calibri"/>
                <w:b/>
                <w:bCs/>
                <w:sz w:val="12"/>
                <w:szCs w:val="12"/>
                <w:lang w:eastAsia="pt-BR"/>
              </w:rPr>
            </w:pPr>
            <w:r w:rsidRPr="007F3895">
              <w:rPr>
                <w:rFonts w:ascii="BancoDoBrasil Textos" w:eastAsia="Times New Roman" w:hAnsi="BancoDoBrasil Textos" w:cs="Calibri"/>
                <w:b/>
                <w:bCs/>
                <w:sz w:val="12"/>
                <w:szCs w:val="12"/>
                <w:lang w:eastAsia="pt-BR"/>
              </w:rPr>
              <w:t>38.803</w:t>
            </w:r>
          </w:p>
        </w:tc>
        <w:tc>
          <w:tcPr>
            <w:tcW w:w="660" w:type="pct"/>
            <w:tcBorders>
              <w:top w:val="nil"/>
              <w:left w:val="nil"/>
              <w:bottom w:val="single" w:sz="4" w:space="0" w:color="auto"/>
              <w:right w:val="single" w:sz="12" w:space="0" w:color="FFFFFF"/>
            </w:tcBorders>
            <w:noWrap/>
            <w:vAlign w:val="center"/>
            <w:hideMark/>
          </w:tcPr>
          <w:p w14:paraId="189FFFB8" w14:textId="146B70D8" w:rsidR="00AF48C8" w:rsidRPr="00AF48C8" w:rsidRDefault="004C23E6" w:rsidP="004C23E6">
            <w:pPr>
              <w:spacing w:after="0" w:line="240" w:lineRule="auto"/>
              <w:jc w:val="center"/>
              <w:rPr>
                <w:rFonts w:ascii="BancoDoBrasil Textos" w:eastAsia="Times New Roman" w:hAnsi="BancoDoBrasil Textos" w:cs="Calibri"/>
                <w:b/>
                <w:bCs/>
                <w:sz w:val="12"/>
                <w:szCs w:val="12"/>
                <w:lang w:eastAsia="pt-BR"/>
              </w:rPr>
            </w:pPr>
            <w:r w:rsidRPr="004C23E6">
              <w:rPr>
                <w:rFonts w:ascii="BancoDoBrasil Textos" w:eastAsia="Times New Roman" w:hAnsi="BancoDoBrasil Textos" w:cs="Calibri"/>
                <w:b/>
                <w:bCs/>
                <w:sz w:val="12"/>
                <w:szCs w:val="12"/>
                <w:lang w:eastAsia="pt-BR"/>
              </w:rPr>
              <w:t>26.101</w:t>
            </w:r>
          </w:p>
        </w:tc>
      </w:tr>
      <w:tr w:rsidR="00464854" w:rsidRPr="00AF48C8" w14:paraId="6E024CAD" w14:textId="77777777" w:rsidTr="004C23E6">
        <w:trPr>
          <w:trHeight w:hRule="exact" w:val="227"/>
        </w:trPr>
        <w:tc>
          <w:tcPr>
            <w:tcW w:w="1923" w:type="pct"/>
            <w:tcBorders>
              <w:top w:val="single" w:sz="4" w:space="0" w:color="auto"/>
              <w:left w:val="single" w:sz="12" w:space="0" w:color="FFFFFF"/>
              <w:bottom w:val="single" w:sz="12" w:space="0" w:color="FFFFFF"/>
              <w:right w:val="single" w:sz="12" w:space="0" w:color="FFFFFF"/>
            </w:tcBorders>
            <w:noWrap/>
            <w:vAlign w:val="center"/>
            <w:hideMark/>
          </w:tcPr>
          <w:p w14:paraId="2BFD5E10"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Número Total de Ações</w:t>
            </w:r>
          </w:p>
        </w:tc>
        <w:tc>
          <w:tcPr>
            <w:tcW w:w="257" w:type="pct"/>
            <w:tcBorders>
              <w:top w:val="single" w:sz="4" w:space="0" w:color="auto"/>
              <w:left w:val="nil"/>
              <w:bottom w:val="single" w:sz="12" w:space="0" w:color="FFFFFF"/>
              <w:right w:val="single" w:sz="12" w:space="0" w:color="FFFFFF"/>
            </w:tcBorders>
            <w:noWrap/>
            <w:vAlign w:val="center"/>
            <w:hideMark/>
          </w:tcPr>
          <w:p w14:paraId="320E4F2D" w14:textId="5F164AB0"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single" w:sz="4" w:space="0" w:color="auto"/>
              <w:left w:val="nil"/>
              <w:bottom w:val="single" w:sz="12" w:space="0" w:color="FFFFFF"/>
              <w:right w:val="single" w:sz="12" w:space="0" w:color="FFFFFF"/>
            </w:tcBorders>
            <w:noWrap/>
            <w:vAlign w:val="center"/>
            <w:hideMark/>
          </w:tcPr>
          <w:p w14:paraId="6A003023"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4.969</w:t>
            </w:r>
          </w:p>
        </w:tc>
        <w:tc>
          <w:tcPr>
            <w:tcW w:w="756" w:type="pct"/>
            <w:tcBorders>
              <w:top w:val="single" w:sz="4" w:space="0" w:color="auto"/>
              <w:left w:val="nil"/>
              <w:bottom w:val="single" w:sz="12" w:space="0" w:color="FFFFFF"/>
              <w:right w:val="single" w:sz="12" w:space="0" w:color="FFFFFF"/>
            </w:tcBorders>
            <w:noWrap/>
            <w:vAlign w:val="center"/>
            <w:hideMark/>
          </w:tcPr>
          <w:p w14:paraId="244390CC"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497.173.172</w:t>
            </w:r>
          </w:p>
        </w:tc>
        <w:tc>
          <w:tcPr>
            <w:tcW w:w="654" w:type="pct"/>
            <w:tcBorders>
              <w:top w:val="single" w:sz="4" w:space="0" w:color="auto"/>
              <w:left w:val="nil"/>
              <w:bottom w:val="single" w:sz="12" w:space="0" w:color="FFFFFF"/>
              <w:right w:val="single" w:sz="12" w:space="0" w:color="FFFFFF"/>
            </w:tcBorders>
            <w:noWrap/>
            <w:vAlign w:val="center"/>
            <w:hideMark/>
          </w:tcPr>
          <w:p w14:paraId="4F16B308"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4.969</w:t>
            </w:r>
          </w:p>
        </w:tc>
        <w:tc>
          <w:tcPr>
            <w:tcW w:w="660" w:type="pct"/>
            <w:tcBorders>
              <w:top w:val="single" w:sz="4" w:space="0" w:color="auto"/>
              <w:left w:val="nil"/>
              <w:bottom w:val="single" w:sz="12" w:space="0" w:color="FFFFFF"/>
              <w:right w:val="single" w:sz="12" w:space="0" w:color="FFFFFF"/>
            </w:tcBorders>
            <w:noWrap/>
            <w:vAlign w:val="center"/>
            <w:hideMark/>
          </w:tcPr>
          <w:p w14:paraId="34DF1A57" w14:textId="77777777"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497.173.172</w:t>
            </w:r>
          </w:p>
        </w:tc>
      </w:tr>
      <w:tr w:rsidR="00464854" w:rsidRPr="00AF48C8" w14:paraId="4C2C9518" w14:textId="77777777" w:rsidTr="004C23E6">
        <w:trPr>
          <w:trHeight w:hRule="exact" w:val="227"/>
        </w:trPr>
        <w:tc>
          <w:tcPr>
            <w:tcW w:w="1923" w:type="pct"/>
            <w:tcBorders>
              <w:top w:val="nil"/>
              <w:left w:val="single" w:sz="12" w:space="0" w:color="FFFFFF"/>
              <w:bottom w:val="nil"/>
              <w:right w:val="single" w:sz="12" w:space="0" w:color="FFFFFF"/>
            </w:tcBorders>
            <w:noWrap/>
            <w:vAlign w:val="center"/>
            <w:hideMark/>
          </w:tcPr>
          <w:p w14:paraId="69447737"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Ordinárias</w:t>
            </w:r>
          </w:p>
        </w:tc>
        <w:tc>
          <w:tcPr>
            <w:tcW w:w="257" w:type="pct"/>
            <w:tcBorders>
              <w:top w:val="nil"/>
              <w:left w:val="nil"/>
              <w:bottom w:val="nil"/>
              <w:right w:val="single" w:sz="12" w:space="0" w:color="FFFFFF"/>
            </w:tcBorders>
            <w:noWrap/>
            <w:vAlign w:val="center"/>
            <w:hideMark/>
          </w:tcPr>
          <w:p w14:paraId="029E6841" w14:textId="753C1BB3"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nil"/>
              <w:right w:val="single" w:sz="12" w:space="0" w:color="FFFFFF"/>
            </w:tcBorders>
            <w:noWrap/>
            <w:vAlign w:val="center"/>
            <w:hideMark/>
          </w:tcPr>
          <w:p w14:paraId="12122EFA"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2.484</w:t>
            </w:r>
          </w:p>
        </w:tc>
        <w:tc>
          <w:tcPr>
            <w:tcW w:w="756" w:type="pct"/>
            <w:tcBorders>
              <w:top w:val="nil"/>
              <w:left w:val="nil"/>
              <w:bottom w:val="nil"/>
              <w:right w:val="single" w:sz="12" w:space="0" w:color="FFFFFF"/>
            </w:tcBorders>
            <w:noWrap/>
            <w:vAlign w:val="center"/>
            <w:hideMark/>
          </w:tcPr>
          <w:p w14:paraId="5EA0EA7D"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248.586.586</w:t>
            </w:r>
          </w:p>
        </w:tc>
        <w:tc>
          <w:tcPr>
            <w:tcW w:w="654" w:type="pct"/>
            <w:tcBorders>
              <w:top w:val="nil"/>
              <w:left w:val="nil"/>
              <w:bottom w:val="nil"/>
              <w:right w:val="single" w:sz="12" w:space="0" w:color="FFFFFF"/>
            </w:tcBorders>
            <w:noWrap/>
            <w:vAlign w:val="center"/>
            <w:hideMark/>
          </w:tcPr>
          <w:p w14:paraId="5E509AB2"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2.484</w:t>
            </w:r>
          </w:p>
        </w:tc>
        <w:tc>
          <w:tcPr>
            <w:tcW w:w="660" w:type="pct"/>
            <w:tcBorders>
              <w:top w:val="nil"/>
              <w:left w:val="nil"/>
              <w:bottom w:val="nil"/>
              <w:right w:val="single" w:sz="12" w:space="0" w:color="FFFFFF"/>
            </w:tcBorders>
            <w:noWrap/>
            <w:vAlign w:val="center"/>
            <w:hideMark/>
          </w:tcPr>
          <w:p w14:paraId="554B7DF9" w14:textId="77777777"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248.586.586</w:t>
            </w:r>
          </w:p>
        </w:tc>
      </w:tr>
      <w:tr w:rsidR="00464854" w:rsidRPr="00AF48C8" w14:paraId="24CB56B0" w14:textId="77777777" w:rsidTr="004C23E6">
        <w:trPr>
          <w:trHeight w:hRule="exact" w:val="227"/>
        </w:trPr>
        <w:tc>
          <w:tcPr>
            <w:tcW w:w="1923" w:type="pct"/>
            <w:tcBorders>
              <w:top w:val="nil"/>
              <w:left w:val="single" w:sz="12" w:space="0" w:color="FFFFFF"/>
              <w:bottom w:val="nil"/>
              <w:right w:val="single" w:sz="12" w:space="0" w:color="FFFFFF"/>
            </w:tcBorders>
            <w:noWrap/>
            <w:vAlign w:val="center"/>
            <w:hideMark/>
          </w:tcPr>
          <w:p w14:paraId="6560992D"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Preferenciais</w:t>
            </w:r>
          </w:p>
        </w:tc>
        <w:tc>
          <w:tcPr>
            <w:tcW w:w="257" w:type="pct"/>
            <w:tcBorders>
              <w:top w:val="nil"/>
              <w:left w:val="nil"/>
              <w:bottom w:val="nil"/>
              <w:right w:val="single" w:sz="12" w:space="0" w:color="FFFFFF"/>
            </w:tcBorders>
            <w:noWrap/>
            <w:vAlign w:val="center"/>
            <w:hideMark/>
          </w:tcPr>
          <w:p w14:paraId="45E13CEC" w14:textId="1DFF9319"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nil"/>
              <w:right w:val="single" w:sz="12" w:space="0" w:color="FFFFFF"/>
            </w:tcBorders>
            <w:noWrap/>
            <w:vAlign w:val="center"/>
            <w:hideMark/>
          </w:tcPr>
          <w:p w14:paraId="6CEB00F3"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2.485</w:t>
            </w:r>
          </w:p>
        </w:tc>
        <w:tc>
          <w:tcPr>
            <w:tcW w:w="756" w:type="pct"/>
            <w:tcBorders>
              <w:top w:val="nil"/>
              <w:left w:val="nil"/>
              <w:bottom w:val="nil"/>
              <w:right w:val="single" w:sz="12" w:space="0" w:color="FFFFFF"/>
            </w:tcBorders>
            <w:noWrap/>
            <w:vAlign w:val="center"/>
            <w:hideMark/>
          </w:tcPr>
          <w:p w14:paraId="0E90549B"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248.586.586</w:t>
            </w:r>
          </w:p>
        </w:tc>
        <w:tc>
          <w:tcPr>
            <w:tcW w:w="654" w:type="pct"/>
            <w:tcBorders>
              <w:top w:val="nil"/>
              <w:left w:val="nil"/>
              <w:bottom w:val="nil"/>
              <w:right w:val="single" w:sz="12" w:space="0" w:color="FFFFFF"/>
            </w:tcBorders>
            <w:noWrap/>
            <w:vAlign w:val="center"/>
            <w:hideMark/>
          </w:tcPr>
          <w:p w14:paraId="520A6831" w14:textId="7777777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2.485</w:t>
            </w:r>
          </w:p>
        </w:tc>
        <w:tc>
          <w:tcPr>
            <w:tcW w:w="660" w:type="pct"/>
            <w:tcBorders>
              <w:top w:val="nil"/>
              <w:left w:val="nil"/>
              <w:bottom w:val="nil"/>
              <w:right w:val="single" w:sz="12" w:space="0" w:color="FFFFFF"/>
            </w:tcBorders>
            <w:noWrap/>
            <w:vAlign w:val="center"/>
            <w:hideMark/>
          </w:tcPr>
          <w:p w14:paraId="744C0E3E" w14:textId="77777777"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248.586.586</w:t>
            </w:r>
          </w:p>
        </w:tc>
      </w:tr>
      <w:tr w:rsidR="00464854" w:rsidRPr="00AF48C8" w14:paraId="7CAACF10" w14:textId="77777777" w:rsidTr="004C23E6">
        <w:trPr>
          <w:trHeight w:hRule="exact" w:val="227"/>
        </w:trPr>
        <w:tc>
          <w:tcPr>
            <w:tcW w:w="1923" w:type="pct"/>
            <w:tcBorders>
              <w:top w:val="nil"/>
              <w:left w:val="single" w:sz="12" w:space="0" w:color="FFFFFF"/>
              <w:bottom w:val="nil"/>
              <w:right w:val="single" w:sz="12" w:space="0" w:color="FFFFFF"/>
            </w:tcBorders>
            <w:noWrap/>
            <w:vAlign w:val="center"/>
            <w:hideMark/>
          </w:tcPr>
          <w:p w14:paraId="27C962A6"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Lucro por Ação (R$)</w:t>
            </w:r>
          </w:p>
        </w:tc>
        <w:tc>
          <w:tcPr>
            <w:tcW w:w="257" w:type="pct"/>
            <w:tcBorders>
              <w:top w:val="nil"/>
              <w:left w:val="nil"/>
              <w:bottom w:val="nil"/>
              <w:right w:val="single" w:sz="12" w:space="0" w:color="FFFFFF"/>
            </w:tcBorders>
            <w:noWrap/>
            <w:vAlign w:val="center"/>
            <w:hideMark/>
          </w:tcPr>
          <w:p w14:paraId="73DA436F" w14:textId="70BADD4D"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p>
        </w:tc>
        <w:tc>
          <w:tcPr>
            <w:tcW w:w="750" w:type="pct"/>
            <w:tcBorders>
              <w:top w:val="nil"/>
              <w:left w:val="nil"/>
              <w:bottom w:val="nil"/>
              <w:right w:val="single" w:sz="12" w:space="0" w:color="FFFFFF"/>
            </w:tcBorders>
            <w:noWrap/>
            <w:vAlign w:val="center"/>
            <w:hideMark/>
          </w:tcPr>
          <w:p w14:paraId="1759DDF5" w14:textId="4BC8CE28" w:rsidR="00AF48C8" w:rsidRPr="00AF48C8" w:rsidRDefault="00AF48C8" w:rsidP="004C23E6">
            <w:pPr>
              <w:spacing w:after="0" w:line="240" w:lineRule="auto"/>
              <w:jc w:val="center"/>
              <w:rPr>
                <w:rFonts w:ascii="BancoDoBrasil Textos" w:eastAsia="Times New Roman" w:hAnsi="BancoDoBrasil Textos" w:cs="Calibri"/>
                <w:b/>
                <w:bCs/>
                <w:sz w:val="12"/>
                <w:szCs w:val="12"/>
                <w:lang w:eastAsia="pt-BR"/>
              </w:rPr>
            </w:pPr>
          </w:p>
        </w:tc>
        <w:tc>
          <w:tcPr>
            <w:tcW w:w="756" w:type="pct"/>
            <w:tcBorders>
              <w:top w:val="nil"/>
              <w:left w:val="nil"/>
              <w:bottom w:val="nil"/>
              <w:right w:val="single" w:sz="12" w:space="0" w:color="FFFFFF"/>
            </w:tcBorders>
            <w:noWrap/>
            <w:vAlign w:val="center"/>
            <w:hideMark/>
          </w:tcPr>
          <w:p w14:paraId="6DA4B161" w14:textId="71999FAE" w:rsidR="00AF48C8" w:rsidRPr="00AF48C8" w:rsidRDefault="00AF48C8" w:rsidP="004C23E6">
            <w:pPr>
              <w:spacing w:after="0" w:line="240" w:lineRule="auto"/>
              <w:jc w:val="center"/>
              <w:rPr>
                <w:rFonts w:ascii="BancoDoBrasil Textos" w:eastAsia="Times New Roman" w:hAnsi="BancoDoBrasil Textos" w:cs="Calibri"/>
                <w:b/>
                <w:bCs/>
                <w:sz w:val="12"/>
                <w:szCs w:val="12"/>
                <w:lang w:eastAsia="pt-BR"/>
              </w:rPr>
            </w:pPr>
          </w:p>
        </w:tc>
        <w:tc>
          <w:tcPr>
            <w:tcW w:w="654" w:type="pct"/>
            <w:tcBorders>
              <w:top w:val="nil"/>
              <w:left w:val="nil"/>
              <w:bottom w:val="nil"/>
              <w:right w:val="single" w:sz="12" w:space="0" w:color="FFFFFF"/>
            </w:tcBorders>
            <w:noWrap/>
            <w:vAlign w:val="center"/>
            <w:hideMark/>
          </w:tcPr>
          <w:p w14:paraId="6235CAFA" w14:textId="2D8FDD88" w:rsidR="00AF48C8" w:rsidRPr="00AF48C8" w:rsidRDefault="00AF48C8" w:rsidP="004C23E6">
            <w:pPr>
              <w:spacing w:after="0" w:line="240" w:lineRule="auto"/>
              <w:jc w:val="center"/>
              <w:rPr>
                <w:rFonts w:ascii="BancoDoBrasil Textos" w:eastAsia="Times New Roman" w:hAnsi="BancoDoBrasil Textos" w:cs="Calibri"/>
                <w:b/>
                <w:bCs/>
                <w:sz w:val="12"/>
                <w:szCs w:val="12"/>
                <w:lang w:eastAsia="pt-BR"/>
              </w:rPr>
            </w:pPr>
          </w:p>
        </w:tc>
        <w:tc>
          <w:tcPr>
            <w:tcW w:w="660" w:type="pct"/>
            <w:tcBorders>
              <w:top w:val="nil"/>
              <w:left w:val="nil"/>
              <w:bottom w:val="nil"/>
              <w:right w:val="single" w:sz="12" w:space="0" w:color="FFFFFF"/>
            </w:tcBorders>
            <w:noWrap/>
            <w:vAlign w:val="center"/>
            <w:hideMark/>
          </w:tcPr>
          <w:p w14:paraId="44B8B2A9" w14:textId="0332860C" w:rsidR="00AF48C8" w:rsidRPr="00AF48C8" w:rsidRDefault="00AF48C8" w:rsidP="004C23E6">
            <w:pPr>
              <w:spacing w:after="0" w:line="240" w:lineRule="auto"/>
              <w:jc w:val="center"/>
              <w:rPr>
                <w:rFonts w:ascii="BancoDoBrasil Textos" w:eastAsia="Times New Roman" w:hAnsi="BancoDoBrasil Textos" w:cs="Calibri"/>
                <w:b/>
                <w:bCs/>
                <w:sz w:val="12"/>
                <w:szCs w:val="12"/>
                <w:lang w:eastAsia="pt-BR"/>
              </w:rPr>
            </w:pPr>
          </w:p>
        </w:tc>
      </w:tr>
      <w:tr w:rsidR="00464854" w:rsidRPr="00AF48C8" w14:paraId="5918FBB1" w14:textId="77777777" w:rsidTr="004C23E6">
        <w:trPr>
          <w:trHeight w:hRule="exact" w:val="227"/>
        </w:trPr>
        <w:tc>
          <w:tcPr>
            <w:tcW w:w="1923" w:type="pct"/>
            <w:tcBorders>
              <w:top w:val="nil"/>
              <w:left w:val="single" w:sz="12" w:space="0" w:color="FFFFFF"/>
              <w:bottom w:val="nil"/>
              <w:right w:val="single" w:sz="12" w:space="0" w:color="FFFFFF"/>
            </w:tcBorders>
            <w:noWrap/>
            <w:vAlign w:val="center"/>
            <w:hideMark/>
          </w:tcPr>
          <w:p w14:paraId="3FD69891"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Ordinárias</w:t>
            </w:r>
          </w:p>
        </w:tc>
        <w:tc>
          <w:tcPr>
            <w:tcW w:w="257" w:type="pct"/>
            <w:tcBorders>
              <w:top w:val="nil"/>
              <w:left w:val="nil"/>
              <w:bottom w:val="nil"/>
              <w:right w:val="single" w:sz="12" w:space="0" w:color="FFFFFF"/>
            </w:tcBorders>
            <w:noWrap/>
            <w:vAlign w:val="center"/>
            <w:hideMark/>
          </w:tcPr>
          <w:p w14:paraId="26A7C0FA" w14:textId="444D3374"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single" w:sz="12" w:space="0" w:color="FFFFFF"/>
              <w:left w:val="nil"/>
              <w:bottom w:val="single" w:sz="4" w:space="0" w:color="auto"/>
              <w:right w:val="single" w:sz="12" w:space="0" w:color="FFFFFF"/>
            </w:tcBorders>
            <w:noWrap/>
            <w:vAlign w:val="center"/>
            <w:hideMark/>
          </w:tcPr>
          <w:p w14:paraId="0CA3098B" w14:textId="6A0A0653"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22.682,693</w:t>
            </w:r>
          </w:p>
        </w:tc>
        <w:tc>
          <w:tcPr>
            <w:tcW w:w="756" w:type="pct"/>
            <w:tcBorders>
              <w:top w:val="single" w:sz="12" w:space="0" w:color="FFFFFF"/>
              <w:left w:val="nil"/>
              <w:bottom w:val="single" w:sz="4" w:space="0" w:color="auto"/>
              <w:right w:val="single" w:sz="12" w:space="0" w:color="FFFFFF"/>
            </w:tcBorders>
            <w:noWrap/>
            <w:vAlign w:val="center"/>
            <w:hideMark/>
          </w:tcPr>
          <w:p w14:paraId="65B1E15A" w14:textId="598D3A07"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0,</w:t>
            </w:r>
            <w:r w:rsidR="006415C5" w:rsidRPr="004C23E6">
              <w:rPr>
                <w:rFonts w:ascii="BancoDoBrasil Textos" w:eastAsia="Times New Roman" w:hAnsi="BancoDoBrasil Textos" w:cs="Calibri"/>
                <w:sz w:val="12"/>
                <w:szCs w:val="12"/>
                <w:lang w:eastAsia="pt-BR"/>
              </w:rPr>
              <w:t>228</w:t>
            </w:r>
          </w:p>
        </w:tc>
        <w:tc>
          <w:tcPr>
            <w:tcW w:w="654" w:type="pct"/>
            <w:tcBorders>
              <w:top w:val="single" w:sz="12" w:space="0" w:color="FFFFFF"/>
              <w:left w:val="nil"/>
              <w:bottom w:val="single" w:sz="4" w:space="0" w:color="auto"/>
              <w:right w:val="single" w:sz="12" w:space="0" w:color="FFFFFF"/>
            </w:tcBorders>
            <w:noWrap/>
            <w:vAlign w:val="center"/>
            <w:hideMark/>
          </w:tcPr>
          <w:p w14:paraId="741F1AF3" w14:textId="58E99A4F"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7.438,655</w:t>
            </w:r>
          </w:p>
        </w:tc>
        <w:tc>
          <w:tcPr>
            <w:tcW w:w="660" w:type="pct"/>
            <w:tcBorders>
              <w:top w:val="single" w:sz="12" w:space="0" w:color="FFFFFF"/>
              <w:left w:val="nil"/>
              <w:bottom w:val="single" w:sz="4" w:space="0" w:color="auto"/>
              <w:right w:val="single" w:sz="12" w:space="0" w:color="FFFFFF"/>
            </w:tcBorders>
            <w:noWrap/>
            <w:vAlign w:val="center"/>
            <w:hideMark/>
          </w:tcPr>
          <w:p w14:paraId="6859D3A3" w14:textId="6B57941A"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0,</w:t>
            </w:r>
            <w:r w:rsidR="004C23E6" w:rsidRPr="004C23E6">
              <w:rPr>
                <w:rFonts w:ascii="BancoDoBrasil Textos" w:eastAsia="Times New Roman" w:hAnsi="BancoDoBrasil Textos" w:cs="Calibri"/>
                <w:sz w:val="12"/>
                <w:szCs w:val="12"/>
                <w:lang w:eastAsia="pt-BR"/>
              </w:rPr>
              <w:t>050</w:t>
            </w:r>
          </w:p>
        </w:tc>
      </w:tr>
      <w:tr w:rsidR="00464854" w:rsidRPr="00AF48C8" w14:paraId="032F970B" w14:textId="77777777" w:rsidTr="004C23E6">
        <w:trPr>
          <w:trHeight w:hRule="exact" w:val="227"/>
        </w:trPr>
        <w:tc>
          <w:tcPr>
            <w:tcW w:w="1923" w:type="pct"/>
            <w:tcBorders>
              <w:top w:val="nil"/>
              <w:left w:val="single" w:sz="12" w:space="0" w:color="FFFFFF"/>
              <w:bottom w:val="single" w:sz="4" w:space="0" w:color="auto"/>
              <w:right w:val="single" w:sz="12" w:space="0" w:color="FFFFFF"/>
            </w:tcBorders>
            <w:noWrap/>
            <w:vAlign w:val="center"/>
            <w:hideMark/>
          </w:tcPr>
          <w:p w14:paraId="2E7C8939"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 xml:space="preserve">Preferenciais </w:t>
            </w:r>
            <w:r w:rsidRPr="00AF48C8">
              <w:rPr>
                <w:rFonts w:ascii="BancoDoBrasil Textos" w:eastAsia="Times New Roman" w:hAnsi="BancoDoBrasil Textos" w:cs="Calibri"/>
                <w:sz w:val="12"/>
                <w:szCs w:val="12"/>
                <w:vertAlign w:val="superscript"/>
                <w:lang w:eastAsia="pt-BR"/>
              </w:rPr>
              <w:t>[1]</w:t>
            </w:r>
          </w:p>
        </w:tc>
        <w:tc>
          <w:tcPr>
            <w:tcW w:w="257" w:type="pct"/>
            <w:tcBorders>
              <w:top w:val="nil"/>
              <w:left w:val="nil"/>
              <w:bottom w:val="single" w:sz="4" w:space="0" w:color="auto"/>
              <w:right w:val="single" w:sz="12" w:space="0" w:color="FFFFFF"/>
            </w:tcBorders>
            <w:noWrap/>
            <w:vAlign w:val="center"/>
            <w:hideMark/>
          </w:tcPr>
          <w:p w14:paraId="7AA913F7" w14:textId="60BBD2B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single" w:sz="12" w:space="0" w:color="FFFFFF"/>
              <w:left w:val="nil"/>
              <w:bottom w:val="single" w:sz="4" w:space="0" w:color="auto"/>
              <w:right w:val="single" w:sz="12" w:space="0" w:color="FFFFFF"/>
            </w:tcBorders>
            <w:noWrap/>
            <w:vAlign w:val="center"/>
            <w:hideMark/>
          </w:tcPr>
          <w:p w14:paraId="436FD6C7" w14:textId="487523E4"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24.940,922</w:t>
            </w:r>
          </w:p>
        </w:tc>
        <w:tc>
          <w:tcPr>
            <w:tcW w:w="756" w:type="pct"/>
            <w:tcBorders>
              <w:top w:val="single" w:sz="12" w:space="0" w:color="FFFFFF"/>
              <w:left w:val="nil"/>
              <w:bottom w:val="single" w:sz="4" w:space="0" w:color="auto"/>
              <w:right w:val="single" w:sz="12" w:space="0" w:color="FFFFFF"/>
            </w:tcBorders>
            <w:noWrap/>
            <w:vAlign w:val="center"/>
            <w:hideMark/>
          </w:tcPr>
          <w:p w14:paraId="348F6770" w14:textId="73BEC87A" w:rsidR="00AF48C8" w:rsidRPr="004C23E6" w:rsidRDefault="00AF48C8"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0,</w:t>
            </w:r>
            <w:r w:rsidR="006415C5" w:rsidRPr="004C23E6">
              <w:rPr>
                <w:rFonts w:ascii="BancoDoBrasil Textos" w:eastAsia="Times New Roman" w:hAnsi="BancoDoBrasil Textos" w:cs="Calibri"/>
                <w:sz w:val="12"/>
                <w:szCs w:val="12"/>
                <w:lang w:eastAsia="pt-BR"/>
              </w:rPr>
              <w:t>250</w:t>
            </w:r>
          </w:p>
        </w:tc>
        <w:tc>
          <w:tcPr>
            <w:tcW w:w="654" w:type="pct"/>
            <w:tcBorders>
              <w:top w:val="single" w:sz="12" w:space="0" w:color="FFFFFF"/>
              <w:left w:val="nil"/>
              <w:bottom w:val="single" w:sz="4" w:space="0" w:color="auto"/>
              <w:right w:val="single" w:sz="12" w:space="0" w:color="FFFFFF"/>
            </w:tcBorders>
            <w:noWrap/>
            <w:vAlign w:val="center"/>
            <w:hideMark/>
          </w:tcPr>
          <w:p w14:paraId="7C7FF0AD" w14:textId="0B706423" w:rsidR="00AF48C8" w:rsidRPr="004C23E6" w:rsidRDefault="006415C5" w:rsidP="004C23E6">
            <w:pPr>
              <w:spacing w:after="0" w:line="240" w:lineRule="auto"/>
              <w:jc w:val="center"/>
              <w:rPr>
                <w:rFonts w:ascii="BancoDoBrasil Textos" w:eastAsia="Times New Roman" w:hAnsi="BancoDoBrasil Textos" w:cs="Calibri"/>
                <w:sz w:val="12"/>
                <w:szCs w:val="12"/>
                <w:lang w:eastAsia="pt-BR"/>
              </w:rPr>
            </w:pPr>
            <w:r w:rsidRPr="004C23E6">
              <w:rPr>
                <w:rFonts w:ascii="BancoDoBrasil Textos" w:eastAsia="Times New Roman" w:hAnsi="BancoDoBrasil Textos" w:cs="Calibri"/>
                <w:sz w:val="12"/>
                <w:szCs w:val="12"/>
                <w:lang w:eastAsia="pt-BR"/>
              </w:rPr>
              <w:t>8.179,228</w:t>
            </w:r>
          </w:p>
        </w:tc>
        <w:tc>
          <w:tcPr>
            <w:tcW w:w="660" w:type="pct"/>
            <w:tcBorders>
              <w:top w:val="single" w:sz="12" w:space="0" w:color="FFFFFF"/>
              <w:left w:val="nil"/>
              <w:bottom w:val="single" w:sz="4" w:space="0" w:color="auto"/>
              <w:right w:val="single" w:sz="12" w:space="0" w:color="FFFFFF"/>
            </w:tcBorders>
            <w:noWrap/>
            <w:vAlign w:val="center"/>
            <w:hideMark/>
          </w:tcPr>
          <w:p w14:paraId="53411781" w14:textId="4CEC86E2" w:rsidR="00AF48C8" w:rsidRPr="00AF48C8" w:rsidRDefault="00AF48C8" w:rsidP="004C23E6">
            <w:pPr>
              <w:spacing w:after="0" w:line="240" w:lineRule="auto"/>
              <w:jc w:val="center"/>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0,</w:t>
            </w:r>
            <w:r w:rsidR="004C23E6" w:rsidRPr="004C23E6">
              <w:rPr>
                <w:rFonts w:ascii="BancoDoBrasil Textos" w:eastAsia="Times New Roman" w:hAnsi="BancoDoBrasil Textos" w:cs="Calibri"/>
                <w:sz w:val="12"/>
                <w:szCs w:val="12"/>
                <w:lang w:eastAsia="pt-BR"/>
              </w:rPr>
              <w:t>055</w:t>
            </w:r>
          </w:p>
        </w:tc>
      </w:tr>
    </w:tbl>
    <w:p w14:paraId="356843D2" w14:textId="5A99CCFE" w:rsidR="000076A4" w:rsidRDefault="00F45472" w:rsidP="00930ADE">
      <w:pPr>
        <w:suppressAutoHyphens/>
        <w:adjustRightInd w:val="0"/>
        <w:spacing w:before="40" w:after="120" w:line="240" w:lineRule="auto"/>
        <w:jc w:val="left"/>
        <w:textAlignment w:val="baseline"/>
        <w:rPr>
          <w:rFonts w:ascii="BancoDoBrasil Textos" w:hAnsi="BancoDoBrasil Textos" w:cs="Arial"/>
          <w:bCs/>
          <w:sz w:val="12"/>
          <w:szCs w:val="12"/>
        </w:rPr>
      </w:pPr>
      <w:r w:rsidRPr="001866AF">
        <w:rPr>
          <w:rFonts w:ascii="BancoDoBrasil Textos" w:hAnsi="BancoDoBrasil Textos" w:cs="Arial"/>
          <w:bCs/>
          <w:sz w:val="12"/>
          <w:szCs w:val="12"/>
        </w:rPr>
        <w:t xml:space="preserve"> As notas explicativas são parte integrante das demonstrações contábeis</w:t>
      </w:r>
      <w:r w:rsidR="007720D8">
        <w:rPr>
          <w:rFonts w:ascii="BancoDoBrasil Textos" w:hAnsi="BancoDoBrasil Textos" w:cs="Arial"/>
          <w:bCs/>
          <w:sz w:val="12"/>
          <w:szCs w:val="12"/>
        </w:rPr>
        <w:t xml:space="preserve"> intermediárias</w:t>
      </w:r>
      <w:r w:rsidR="007D3B82">
        <w:rPr>
          <w:rFonts w:ascii="BancoDoBrasil Textos" w:hAnsi="BancoDoBrasil Textos" w:cs="Arial"/>
          <w:bCs/>
          <w:sz w:val="12"/>
          <w:szCs w:val="12"/>
        </w:rPr>
        <w:t>.</w:t>
      </w:r>
      <w:r w:rsidR="00855E40" w:rsidRPr="001866AF">
        <w:rPr>
          <w:rFonts w:ascii="BancoDoBrasil Textos" w:hAnsi="BancoDoBrasil Textos" w:cs="Arial"/>
          <w:bCs/>
          <w:sz w:val="12"/>
          <w:szCs w:val="12"/>
        </w:rPr>
        <w:br/>
      </w:r>
      <w:r w:rsidR="00855E40" w:rsidRPr="005F3F1D">
        <w:rPr>
          <w:rFonts w:ascii="BancoDoBrasil Textos" w:hAnsi="BancoDoBrasil Textos" w:cs="Arial"/>
          <w:sz w:val="14"/>
          <w:szCs w:val="14"/>
          <w:vertAlign w:val="superscript"/>
        </w:rPr>
        <w:t xml:space="preserve">[1] </w:t>
      </w:r>
      <w:r w:rsidR="00855E40" w:rsidRPr="001866AF">
        <w:rPr>
          <w:rFonts w:ascii="BancoDoBrasil Textos" w:hAnsi="BancoDoBrasil Textos" w:cs="Arial"/>
          <w:bCs/>
          <w:sz w:val="12"/>
          <w:szCs w:val="12"/>
        </w:rPr>
        <w:t>As ações preferenciais terão dividendos 10% (dez por cento) superior ao atribuído a cada ação ordinária.</w:t>
      </w:r>
    </w:p>
    <w:p w14:paraId="67343F9A" w14:textId="77777777" w:rsidR="00195A19" w:rsidRDefault="00195A19" w:rsidP="00930ADE">
      <w:pPr>
        <w:suppressAutoHyphens/>
        <w:adjustRightInd w:val="0"/>
        <w:spacing w:before="40" w:after="120" w:line="240" w:lineRule="auto"/>
        <w:jc w:val="left"/>
        <w:textAlignment w:val="baseline"/>
        <w:rPr>
          <w:rFonts w:ascii="BancoDoBrasil Textos" w:hAnsi="BancoDoBrasil Textos" w:cs="Arial"/>
          <w:bCs/>
          <w:sz w:val="12"/>
          <w:szCs w:val="12"/>
        </w:rPr>
      </w:pPr>
    </w:p>
    <w:p w14:paraId="04B3E0BB" w14:textId="77777777" w:rsidR="00195A19" w:rsidRDefault="00195A19" w:rsidP="00930ADE">
      <w:pPr>
        <w:suppressAutoHyphens/>
        <w:adjustRightInd w:val="0"/>
        <w:spacing w:before="40" w:after="120" w:line="240" w:lineRule="auto"/>
        <w:jc w:val="left"/>
        <w:textAlignment w:val="baseline"/>
        <w:rPr>
          <w:b/>
          <w:caps/>
          <w:szCs w:val="20"/>
        </w:rPr>
      </w:pPr>
    </w:p>
    <w:p w14:paraId="244F2F72" w14:textId="77777777" w:rsidR="001F75E8" w:rsidRDefault="001F75E8" w:rsidP="00930ADE">
      <w:pPr>
        <w:suppressAutoHyphens/>
        <w:adjustRightInd w:val="0"/>
        <w:spacing w:before="40" w:after="120" w:line="240" w:lineRule="auto"/>
        <w:jc w:val="left"/>
        <w:textAlignment w:val="baseline"/>
        <w:rPr>
          <w:b/>
          <w:caps/>
          <w:szCs w:val="20"/>
        </w:rPr>
      </w:pPr>
    </w:p>
    <w:p w14:paraId="4CC401B9" w14:textId="483BB3A9" w:rsidR="005242E7" w:rsidRPr="009B5661" w:rsidRDefault="005242E7" w:rsidP="00CF4002">
      <w:pPr>
        <w:pStyle w:val="Subttulo"/>
        <w:spacing w:after="120"/>
        <w:ind w:right="-1"/>
        <w:rPr>
          <w:b/>
          <w:caps w:val="0"/>
          <w:color w:val="auto"/>
          <w:spacing w:val="0"/>
          <w:szCs w:val="20"/>
        </w:rPr>
      </w:pPr>
      <w:bookmarkStart w:id="8" w:name="_Toc215220842"/>
      <w:r w:rsidRPr="009B5661">
        <w:rPr>
          <w:b/>
          <w:caps w:val="0"/>
          <w:color w:val="auto"/>
          <w:spacing w:val="0"/>
          <w:szCs w:val="20"/>
        </w:rPr>
        <w:lastRenderedPageBreak/>
        <w:t>DEMONSTRAÇÃO DO RESULTADO ABRANGENTE</w:t>
      </w:r>
      <w:bookmarkEnd w:id="7"/>
      <w:bookmarkEnd w:id="8"/>
    </w:p>
    <w:tbl>
      <w:tblPr>
        <w:tblW w:w="5000" w:type="pct"/>
        <w:tblCellMar>
          <w:left w:w="70" w:type="dxa"/>
          <w:right w:w="70" w:type="dxa"/>
        </w:tblCellMar>
        <w:tblLook w:val="04A0" w:firstRow="1" w:lastRow="0" w:firstColumn="1" w:lastColumn="0" w:noHBand="0" w:noVBand="1"/>
      </w:tblPr>
      <w:tblGrid>
        <w:gridCol w:w="4032"/>
        <w:gridCol w:w="1552"/>
        <w:gridCol w:w="1552"/>
        <w:gridCol w:w="1216"/>
        <w:gridCol w:w="1266"/>
      </w:tblGrid>
      <w:tr w:rsidR="006D58C1" w:rsidRPr="00AB3736" w14:paraId="3175E4C1" w14:textId="77777777" w:rsidTr="00AB3736">
        <w:trPr>
          <w:trHeight w:hRule="exact" w:val="227"/>
        </w:trPr>
        <w:tc>
          <w:tcPr>
            <w:tcW w:w="2096" w:type="pct"/>
            <w:tcBorders>
              <w:top w:val="single" w:sz="4" w:space="0" w:color="auto"/>
              <w:left w:val="single" w:sz="8" w:space="0" w:color="FFFFFF"/>
              <w:bottom w:val="single" w:sz="4" w:space="0" w:color="auto"/>
              <w:right w:val="single" w:sz="8" w:space="0" w:color="FFFFFF"/>
            </w:tcBorders>
            <w:noWrap/>
            <w:vAlign w:val="center"/>
            <w:hideMark/>
          </w:tcPr>
          <w:p w14:paraId="62CB4862" w14:textId="7249A957" w:rsidR="006D58C1" w:rsidRPr="00AB3736" w:rsidRDefault="006D58C1" w:rsidP="006D58C1">
            <w:pPr>
              <w:spacing w:after="0" w:line="240" w:lineRule="auto"/>
              <w:jc w:val="center"/>
              <w:rPr>
                <w:rFonts w:ascii="BancoDoBrasil Textos" w:eastAsia="Times New Roman" w:hAnsi="BancoDoBrasil Textos" w:cs="Calibri"/>
                <w:b/>
                <w:bCs/>
                <w:sz w:val="12"/>
                <w:szCs w:val="12"/>
                <w:lang w:eastAsia="pt-BR"/>
              </w:rPr>
            </w:pPr>
          </w:p>
        </w:tc>
        <w:tc>
          <w:tcPr>
            <w:tcW w:w="807" w:type="pct"/>
            <w:tcBorders>
              <w:top w:val="single" w:sz="4" w:space="0" w:color="auto"/>
              <w:left w:val="nil"/>
              <w:bottom w:val="single" w:sz="4" w:space="0" w:color="auto"/>
              <w:right w:val="single" w:sz="8" w:space="0" w:color="FFFFFF"/>
            </w:tcBorders>
            <w:noWrap/>
            <w:vAlign w:val="center"/>
            <w:hideMark/>
          </w:tcPr>
          <w:p w14:paraId="2BA4C06E" w14:textId="5E439B88" w:rsidR="006D58C1" w:rsidRPr="009C0AEB" w:rsidRDefault="006D58C1" w:rsidP="006D58C1">
            <w:pPr>
              <w:spacing w:after="0" w:line="240" w:lineRule="auto"/>
              <w:jc w:val="center"/>
              <w:rPr>
                <w:rFonts w:ascii="BancoDoBrasil Textos" w:eastAsia="Times New Roman" w:hAnsi="BancoDoBrasil Textos" w:cs="Calibri"/>
                <w:b/>
                <w:color w:val="000000"/>
                <w:sz w:val="12"/>
                <w:szCs w:val="12"/>
                <w:lang w:eastAsia="pt-BR"/>
              </w:rPr>
            </w:pPr>
            <w:r w:rsidRPr="009C0AEB">
              <w:rPr>
                <w:rFonts w:ascii="BancoDoBrasil Textos" w:eastAsia="Times New Roman" w:hAnsi="BancoDoBrasil Textos" w:cs="Calibri"/>
                <w:b/>
                <w:color w:val="000000"/>
                <w:sz w:val="12"/>
                <w:szCs w:val="12"/>
                <w:lang w:eastAsia="pt-BR"/>
              </w:rPr>
              <w:t>01.01 a 30.</w:t>
            </w:r>
            <w:r w:rsidRPr="009C0AEB">
              <w:rPr>
                <w:rFonts w:ascii="BancoDoBrasil Textos" w:eastAsia="Times New Roman" w:hAnsi="BancoDoBrasil Textos" w:cs="Calibri"/>
                <w:b/>
                <w:bCs/>
                <w:color w:val="000000"/>
                <w:sz w:val="12"/>
                <w:szCs w:val="12"/>
                <w:lang w:eastAsia="pt-BR"/>
              </w:rPr>
              <w:t>09</w:t>
            </w:r>
            <w:r w:rsidRPr="009C0AEB">
              <w:rPr>
                <w:rFonts w:ascii="BancoDoBrasil Textos" w:eastAsia="Times New Roman" w:hAnsi="BancoDoBrasil Textos" w:cs="Calibri"/>
                <w:b/>
                <w:color w:val="000000"/>
                <w:sz w:val="12"/>
                <w:szCs w:val="12"/>
                <w:lang w:eastAsia="pt-BR"/>
              </w:rPr>
              <w:t>.2025</w:t>
            </w:r>
          </w:p>
        </w:tc>
        <w:tc>
          <w:tcPr>
            <w:tcW w:w="807" w:type="pct"/>
            <w:tcBorders>
              <w:top w:val="single" w:sz="4" w:space="0" w:color="auto"/>
              <w:left w:val="nil"/>
              <w:bottom w:val="single" w:sz="4" w:space="0" w:color="auto"/>
              <w:right w:val="single" w:sz="8" w:space="0" w:color="FFFFFF"/>
            </w:tcBorders>
            <w:noWrap/>
            <w:vAlign w:val="center"/>
            <w:hideMark/>
          </w:tcPr>
          <w:p w14:paraId="6A76F3DB" w14:textId="7814F18B" w:rsidR="006D58C1" w:rsidRPr="009C0AEB" w:rsidRDefault="006D58C1" w:rsidP="006D58C1">
            <w:pPr>
              <w:spacing w:after="0" w:line="240" w:lineRule="auto"/>
              <w:jc w:val="center"/>
              <w:rPr>
                <w:rFonts w:ascii="BancoDoBrasil Textos" w:eastAsia="Times New Roman" w:hAnsi="BancoDoBrasil Textos" w:cs="Calibri"/>
                <w:b/>
                <w:color w:val="000000"/>
                <w:sz w:val="12"/>
                <w:szCs w:val="12"/>
                <w:lang w:eastAsia="pt-BR"/>
              </w:rPr>
            </w:pPr>
            <w:r w:rsidRPr="009C0AEB">
              <w:rPr>
                <w:rFonts w:ascii="BancoDoBrasil Textos" w:eastAsia="Times New Roman" w:hAnsi="BancoDoBrasil Textos" w:cs="Calibri"/>
                <w:b/>
                <w:color w:val="000000"/>
                <w:sz w:val="12"/>
                <w:szCs w:val="12"/>
                <w:lang w:eastAsia="pt-BR"/>
              </w:rPr>
              <w:t>01.01 a 30.</w:t>
            </w:r>
            <w:r w:rsidRPr="009C0AEB">
              <w:rPr>
                <w:rFonts w:ascii="BancoDoBrasil Textos" w:eastAsia="Times New Roman" w:hAnsi="BancoDoBrasil Textos" w:cs="Calibri"/>
                <w:b/>
                <w:bCs/>
                <w:color w:val="000000"/>
                <w:sz w:val="12"/>
                <w:szCs w:val="12"/>
                <w:lang w:eastAsia="pt-BR"/>
              </w:rPr>
              <w:t>09</w:t>
            </w:r>
            <w:r w:rsidRPr="009C0AEB">
              <w:rPr>
                <w:rFonts w:ascii="BancoDoBrasil Textos" w:eastAsia="Times New Roman" w:hAnsi="BancoDoBrasil Textos" w:cs="Calibri"/>
                <w:b/>
                <w:color w:val="000000"/>
                <w:sz w:val="12"/>
                <w:szCs w:val="12"/>
                <w:lang w:eastAsia="pt-BR"/>
              </w:rPr>
              <w:t>.2024</w:t>
            </w:r>
          </w:p>
        </w:tc>
        <w:tc>
          <w:tcPr>
            <w:tcW w:w="632" w:type="pct"/>
            <w:tcBorders>
              <w:top w:val="single" w:sz="4" w:space="0" w:color="auto"/>
              <w:left w:val="nil"/>
              <w:bottom w:val="single" w:sz="4" w:space="0" w:color="auto"/>
              <w:right w:val="single" w:sz="8" w:space="0" w:color="FFFFFF"/>
            </w:tcBorders>
            <w:noWrap/>
            <w:vAlign w:val="center"/>
            <w:hideMark/>
          </w:tcPr>
          <w:p w14:paraId="707605BA" w14:textId="1C32AC6A" w:rsidR="006D58C1" w:rsidRPr="009C0AEB" w:rsidRDefault="006D58C1" w:rsidP="006D58C1">
            <w:pPr>
              <w:spacing w:after="0" w:line="240" w:lineRule="auto"/>
              <w:jc w:val="center"/>
              <w:rPr>
                <w:rFonts w:ascii="BancoDoBrasil Textos" w:eastAsia="Times New Roman" w:hAnsi="BancoDoBrasil Textos" w:cs="Calibri"/>
                <w:b/>
                <w:color w:val="000000"/>
                <w:sz w:val="12"/>
                <w:szCs w:val="12"/>
                <w:lang w:eastAsia="pt-BR"/>
              </w:rPr>
            </w:pPr>
            <w:r>
              <w:rPr>
                <w:rFonts w:ascii="BancoDoBrasil Textos" w:eastAsia="Times New Roman" w:hAnsi="BancoDoBrasil Textos" w:cs="Calibri"/>
                <w:b/>
                <w:bCs/>
                <w:sz w:val="12"/>
                <w:szCs w:val="12"/>
                <w:lang w:eastAsia="pt-BR"/>
              </w:rPr>
              <w:t>3</w:t>
            </w:r>
            <w:r w:rsidRPr="00AF48C8">
              <w:rPr>
                <w:rFonts w:ascii="BancoDoBrasil Textos" w:eastAsia="Times New Roman" w:hAnsi="BancoDoBrasil Textos" w:cs="Calibri"/>
                <w:b/>
                <w:bCs/>
                <w:sz w:val="12"/>
                <w:szCs w:val="12"/>
                <w:lang w:eastAsia="pt-BR"/>
              </w:rPr>
              <w:t>º Trim</w:t>
            </w:r>
            <w:r>
              <w:rPr>
                <w:rFonts w:ascii="BancoDoBrasil Textos" w:eastAsia="Times New Roman" w:hAnsi="BancoDoBrasil Textos" w:cs="Calibri"/>
                <w:b/>
                <w:bCs/>
                <w:sz w:val="12"/>
                <w:szCs w:val="12"/>
                <w:lang w:eastAsia="pt-BR"/>
              </w:rPr>
              <w:t>estre</w:t>
            </w:r>
            <w:r w:rsidRPr="00AF48C8">
              <w:rPr>
                <w:rFonts w:ascii="BancoDoBrasil Textos" w:eastAsia="Times New Roman" w:hAnsi="BancoDoBrasil Textos" w:cs="Calibri"/>
                <w:b/>
                <w:bCs/>
                <w:sz w:val="12"/>
                <w:szCs w:val="12"/>
                <w:lang w:eastAsia="pt-BR"/>
              </w:rPr>
              <w:t>/25</w:t>
            </w:r>
          </w:p>
        </w:tc>
        <w:tc>
          <w:tcPr>
            <w:tcW w:w="658" w:type="pct"/>
            <w:tcBorders>
              <w:top w:val="single" w:sz="4" w:space="0" w:color="auto"/>
              <w:left w:val="nil"/>
              <w:bottom w:val="single" w:sz="4" w:space="0" w:color="auto"/>
              <w:right w:val="single" w:sz="8" w:space="0" w:color="FFFFFF"/>
            </w:tcBorders>
            <w:noWrap/>
            <w:vAlign w:val="center"/>
            <w:hideMark/>
          </w:tcPr>
          <w:p w14:paraId="7AC6A35B" w14:textId="1471D6F8" w:rsidR="006D58C1" w:rsidRPr="009C0AEB" w:rsidRDefault="006D58C1" w:rsidP="006D58C1">
            <w:pPr>
              <w:spacing w:after="0" w:line="240" w:lineRule="auto"/>
              <w:jc w:val="center"/>
              <w:rPr>
                <w:rFonts w:ascii="BancoDoBrasil Textos" w:eastAsia="Times New Roman" w:hAnsi="BancoDoBrasil Textos" w:cs="Calibri"/>
                <w:b/>
                <w:color w:val="000000"/>
                <w:sz w:val="12"/>
                <w:szCs w:val="12"/>
                <w:lang w:eastAsia="pt-BR"/>
              </w:rPr>
            </w:pPr>
            <w:r>
              <w:rPr>
                <w:rFonts w:ascii="BancoDoBrasil Textos" w:eastAsia="Times New Roman" w:hAnsi="BancoDoBrasil Textos" w:cs="Calibri"/>
                <w:b/>
                <w:bCs/>
                <w:sz w:val="12"/>
                <w:szCs w:val="12"/>
                <w:lang w:eastAsia="pt-BR"/>
              </w:rPr>
              <w:t>3</w:t>
            </w:r>
            <w:r w:rsidRPr="00AF48C8">
              <w:rPr>
                <w:rFonts w:ascii="BancoDoBrasil Textos" w:eastAsia="Times New Roman" w:hAnsi="BancoDoBrasil Textos" w:cs="Calibri"/>
                <w:b/>
                <w:bCs/>
                <w:sz w:val="12"/>
                <w:szCs w:val="12"/>
                <w:lang w:eastAsia="pt-BR"/>
              </w:rPr>
              <w:t>º Trim</w:t>
            </w:r>
            <w:r>
              <w:rPr>
                <w:rFonts w:ascii="BancoDoBrasil Textos" w:eastAsia="Times New Roman" w:hAnsi="BancoDoBrasil Textos" w:cs="Calibri"/>
                <w:b/>
                <w:bCs/>
                <w:sz w:val="12"/>
                <w:szCs w:val="12"/>
                <w:lang w:eastAsia="pt-BR"/>
              </w:rPr>
              <w:t>estre</w:t>
            </w:r>
            <w:r w:rsidRPr="00AF48C8">
              <w:rPr>
                <w:rFonts w:ascii="BancoDoBrasil Textos" w:eastAsia="Times New Roman" w:hAnsi="BancoDoBrasil Textos" w:cs="Calibri"/>
                <w:b/>
                <w:bCs/>
                <w:sz w:val="12"/>
                <w:szCs w:val="12"/>
                <w:lang w:eastAsia="pt-BR"/>
              </w:rPr>
              <w:t>/24</w:t>
            </w:r>
          </w:p>
        </w:tc>
      </w:tr>
      <w:tr w:rsidR="00AB3736" w:rsidRPr="00AB3736" w14:paraId="223A2152" w14:textId="77777777" w:rsidTr="00AB3736">
        <w:trPr>
          <w:trHeight w:hRule="exact" w:val="227"/>
        </w:trPr>
        <w:tc>
          <w:tcPr>
            <w:tcW w:w="2096" w:type="pct"/>
            <w:tcBorders>
              <w:top w:val="nil"/>
              <w:left w:val="single" w:sz="8" w:space="0" w:color="FFFFFF"/>
              <w:bottom w:val="nil"/>
              <w:right w:val="single" w:sz="8" w:space="0" w:color="FFFFFF"/>
            </w:tcBorders>
            <w:noWrap/>
            <w:vAlign w:val="center"/>
            <w:hideMark/>
          </w:tcPr>
          <w:p w14:paraId="12D57BFC" w14:textId="77777777" w:rsidR="00AB3736" w:rsidRPr="00AB3736" w:rsidRDefault="00AB3736" w:rsidP="00476ECA">
            <w:pPr>
              <w:spacing w:after="0" w:line="240" w:lineRule="auto"/>
              <w:jc w:val="left"/>
              <w:rPr>
                <w:rFonts w:ascii="BancoDoBrasil Textos" w:eastAsia="Times New Roman" w:hAnsi="BancoDoBrasil Textos" w:cs="Calibri"/>
                <w:b/>
                <w:bCs/>
                <w:color w:val="000000"/>
                <w:sz w:val="12"/>
                <w:szCs w:val="12"/>
                <w:lang w:eastAsia="pt-BR"/>
              </w:rPr>
            </w:pPr>
            <w:r w:rsidRPr="00AB3736">
              <w:rPr>
                <w:rFonts w:ascii="BancoDoBrasil Textos" w:eastAsia="Times New Roman" w:hAnsi="BancoDoBrasil Textos" w:cs="Calibri"/>
                <w:b/>
                <w:bCs/>
                <w:color w:val="000000"/>
                <w:sz w:val="12"/>
                <w:szCs w:val="12"/>
                <w:lang w:eastAsia="pt-BR"/>
              </w:rPr>
              <w:t>Lucro Líquido do Período</w:t>
            </w:r>
          </w:p>
        </w:tc>
        <w:tc>
          <w:tcPr>
            <w:tcW w:w="807" w:type="pct"/>
            <w:tcBorders>
              <w:top w:val="nil"/>
              <w:left w:val="nil"/>
              <w:bottom w:val="nil"/>
              <w:right w:val="single" w:sz="8" w:space="0" w:color="FFFFFF"/>
            </w:tcBorders>
            <w:noWrap/>
            <w:vAlign w:val="center"/>
            <w:hideMark/>
          </w:tcPr>
          <w:p w14:paraId="23022B0B" w14:textId="51DB5B1F" w:rsidR="00AB3736" w:rsidRPr="00AB3736" w:rsidRDefault="009C0AEB" w:rsidP="009C0AEB">
            <w:pPr>
              <w:spacing w:after="0" w:line="240" w:lineRule="auto"/>
              <w:jc w:val="center"/>
              <w:rPr>
                <w:rFonts w:ascii="BancoDoBrasil Textos" w:eastAsia="Times New Roman" w:hAnsi="BancoDoBrasil Textos" w:cs="Calibri"/>
                <w:b/>
                <w:bCs/>
                <w:color w:val="000000"/>
                <w:sz w:val="12"/>
                <w:szCs w:val="12"/>
                <w:lang w:eastAsia="pt-BR"/>
              </w:rPr>
            </w:pPr>
            <w:r w:rsidRPr="009C0AEB">
              <w:rPr>
                <w:rFonts w:ascii="BancoDoBrasil Textos" w:eastAsia="Times New Roman" w:hAnsi="BancoDoBrasil Textos" w:cs="Calibri"/>
                <w:b/>
                <w:bCs/>
                <w:color w:val="000000"/>
                <w:sz w:val="12"/>
                <w:szCs w:val="12"/>
                <w:lang w:eastAsia="pt-BR"/>
              </w:rPr>
              <w:t>118.322</w:t>
            </w:r>
          </w:p>
        </w:tc>
        <w:tc>
          <w:tcPr>
            <w:tcW w:w="807" w:type="pct"/>
            <w:tcBorders>
              <w:top w:val="nil"/>
              <w:left w:val="nil"/>
              <w:bottom w:val="nil"/>
              <w:right w:val="single" w:sz="8" w:space="0" w:color="FFFFFF"/>
            </w:tcBorders>
            <w:noWrap/>
            <w:vAlign w:val="center"/>
            <w:hideMark/>
          </w:tcPr>
          <w:p w14:paraId="253A1D30" w14:textId="27EE3341" w:rsidR="00AB3736" w:rsidRPr="00AB3736" w:rsidRDefault="009C0AEB" w:rsidP="009C0AEB">
            <w:pPr>
              <w:spacing w:after="0" w:line="240" w:lineRule="auto"/>
              <w:jc w:val="center"/>
              <w:rPr>
                <w:rFonts w:ascii="BancoDoBrasil Textos" w:eastAsia="Times New Roman" w:hAnsi="BancoDoBrasil Textos" w:cs="Calibri"/>
                <w:b/>
                <w:bCs/>
                <w:color w:val="000000"/>
                <w:sz w:val="12"/>
                <w:szCs w:val="12"/>
                <w:lang w:eastAsia="pt-BR"/>
              </w:rPr>
            </w:pPr>
            <w:r w:rsidRPr="009C0AEB">
              <w:rPr>
                <w:rFonts w:ascii="BancoDoBrasil Textos" w:eastAsia="Times New Roman" w:hAnsi="BancoDoBrasil Textos" w:cs="Calibri"/>
                <w:b/>
                <w:bCs/>
                <w:color w:val="000000"/>
                <w:sz w:val="12"/>
                <w:szCs w:val="12"/>
                <w:lang w:eastAsia="pt-BR"/>
              </w:rPr>
              <w:t>118.805</w:t>
            </w:r>
          </w:p>
        </w:tc>
        <w:tc>
          <w:tcPr>
            <w:tcW w:w="632" w:type="pct"/>
            <w:tcBorders>
              <w:top w:val="nil"/>
              <w:left w:val="nil"/>
              <w:bottom w:val="nil"/>
              <w:right w:val="single" w:sz="8" w:space="0" w:color="FFFFFF"/>
            </w:tcBorders>
            <w:noWrap/>
            <w:vAlign w:val="center"/>
            <w:hideMark/>
          </w:tcPr>
          <w:p w14:paraId="417E8C42" w14:textId="0C8FFAAA" w:rsidR="00AB3736" w:rsidRPr="00AB3736" w:rsidRDefault="009C0AEB" w:rsidP="009C0AEB">
            <w:pPr>
              <w:spacing w:after="0" w:line="240" w:lineRule="auto"/>
              <w:jc w:val="center"/>
              <w:rPr>
                <w:rFonts w:ascii="BancoDoBrasil Textos" w:eastAsia="Times New Roman" w:hAnsi="BancoDoBrasil Textos" w:cs="Calibri"/>
                <w:b/>
                <w:bCs/>
                <w:color w:val="000000"/>
                <w:sz w:val="12"/>
                <w:szCs w:val="12"/>
                <w:lang w:eastAsia="pt-BR"/>
              </w:rPr>
            </w:pPr>
            <w:r w:rsidRPr="009C0AEB">
              <w:rPr>
                <w:rFonts w:ascii="BancoDoBrasil Textos" w:eastAsia="Times New Roman" w:hAnsi="BancoDoBrasil Textos" w:cs="Calibri"/>
                <w:b/>
                <w:bCs/>
                <w:color w:val="000000"/>
                <w:sz w:val="12"/>
                <w:szCs w:val="12"/>
                <w:lang w:eastAsia="pt-BR"/>
              </w:rPr>
              <w:t>38.803</w:t>
            </w:r>
          </w:p>
        </w:tc>
        <w:tc>
          <w:tcPr>
            <w:tcW w:w="658" w:type="pct"/>
            <w:tcBorders>
              <w:top w:val="nil"/>
              <w:left w:val="nil"/>
              <w:bottom w:val="nil"/>
              <w:right w:val="single" w:sz="8" w:space="0" w:color="FFFFFF"/>
            </w:tcBorders>
            <w:noWrap/>
            <w:vAlign w:val="center"/>
            <w:hideMark/>
          </w:tcPr>
          <w:p w14:paraId="2ED7A74E" w14:textId="52D1E05D" w:rsidR="00AB3736" w:rsidRPr="00AB3736" w:rsidRDefault="009C0AEB" w:rsidP="009C0AEB">
            <w:pPr>
              <w:spacing w:after="0" w:line="240" w:lineRule="auto"/>
              <w:jc w:val="center"/>
              <w:rPr>
                <w:rFonts w:ascii="BancoDoBrasil Textos" w:eastAsia="Times New Roman" w:hAnsi="BancoDoBrasil Textos" w:cs="Calibri"/>
                <w:b/>
                <w:bCs/>
                <w:color w:val="000000"/>
                <w:sz w:val="12"/>
                <w:szCs w:val="12"/>
                <w:lang w:eastAsia="pt-BR"/>
              </w:rPr>
            </w:pPr>
            <w:r w:rsidRPr="009C0AEB">
              <w:rPr>
                <w:rFonts w:ascii="BancoDoBrasil Textos" w:eastAsia="Times New Roman" w:hAnsi="BancoDoBrasil Textos" w:cs="Calibri"/>
                <w:b/>
                <w:bCs/>
                <w:color w:val="000000"/>
                <w:sz w:val="12"/>
                <w:szCs w:val="12"/>
                <w:lang w:eastAsia="pt-BR"/>
              </w:rPr>
              <w:t>26.101</w:t>
            </w:r>
          </w:p>
        </w:tc>
      </w:tr>
      <w:tr w:rsidR="00AB3736" w:rsidRPr="00AB3736" w14:paraId="4719BC4F" w14:textId="77777777" w:rsidTr="00AB3736">
        <w:trPr>
          <w:trHeight w:hRule="exact" w:val="227"/>
        </w:trPr>
        <w:tc>
          <w:tcPr>
            <w:tcW w:w="2096" w:type="pct"/>
            <w:tcBorders>
              <w:top w:val="nil"/>
              <w:left w:val="single" w:sz="8" w:space="0" w:color="FFFFFF"/>
              <w:bottom w:val="single" w:sz="4" w:space="0" w:color="auto"/>
              <w:right w:val="single" w:sz="8" w:space="0" w:color="FFFFFF"/>
            </w:tcBorders>
            <w:noWrap/>
            <w:vAlign w:val="center"/>
            <w:hideMark/>
          </w:tcPr>
          <w:p w14:paraId="391EA8A9" w14:textId="77777777" w:rsidR="00AB3736" w:rsidRPr="00AB3736" w:rsidRDefault="00AB3736" w:rsidP="00476ECA">
            <w:pPr>
              <w:spacing w:after="0" w:line="240" w:lineRule="auto"/>
              <w:jc w:val="left"/>
              <w:rPr>
                <w:rFonts w:ascii="BancoDoBrasil Textos" w:eastAsia="Times New Roman" w:hAnsi="BancoDoBrasil Textos" w:cs="Calibri"/>
                <w:color w:val="000000"/>
                <w:sz w:val="12"/>
                <w:szCs w:val="12"/>
                <w:lang w:eastAsia="pt-BR"/>
              </w:rPr>
            </w:pPr>
            <w:r w:rsidRPr="00AB3736">
              <w:rPr>
                <w:rFonts w:ascii="BancoDoBrasil Textos" w:eastAsia="Times New Roman" w:hAnsi="BancoDoBrasil Textos" w:cs="Calibri"/>
                <w:color w:val="000000"/>
                <w:sz w:val="12"/>
                <w:szCs w:val="12"/>
                <w:lang w:eastAsia="pt-BR"/>
              </w:rPr>
              <w:t>Resultado Abrangente do Período</w:t>
            </w:r>
          </w:p>
        </w:tc>
        <w:tc>
          <w:tcPr>
            <w:tcW w:w="807" w:type="pct"/>
            <w:tcBorders>
              <w:top w:val="nil"/>
              <w:left w:val="nil"/>
              <w:bottom w:val="single" w:sz="4" w:space="0" w:color="auto"/>
              <w:right w:val="single" w:sz="8" w:space="0" w:color="FFFFFF"/>
            </w:tcBorders>
            <w:noWrap/>
            <w:vAlign w:val="center"/>
            <w:hideMark/>
          </w:tcPr>
          <w:p w14:paraId="68393B73" w14:textId="0693F42A" w:rsidR="00AB3736" w:rsidRPr="00AB3736" w:rsidRDefault="009C0AEB" w:rsidP="009C0AEB">
            <w:pPr>
              <w:spacing w:after="0" w:line="240" w:lineRule="auto"/>
              <w:jc w:val="center"/>
              <w:rPr>
                <w:rFonts w:ascii="BancoDoBrasil Textos" w:eastAsia="Times New Roman" w:hAnsi="BancoDoBrasil Textos" w:cs="Calibri"/>
                <w:color w:val="000000"/>
                <w:sz w:val="12"/>
                <w:szCs w:val="12"/>
                <w:lang w:eastAsia="pt-BR"/>
              </w:rPr>
            </w:pPr>
            <w:r w:rsidRPr="009C0AEB">
              <w:rPr>
                <w:rFonts w:ascii="BancoDoBrasil Textos" w:eastAsia="Times New Roman" w:hAnsi="BancoDoBrasil Textos" w:cs="Calibri"/>
                <w:color w:val="000000"/>
                <w:sz w:val="12"/>
                <w:szCs w:val="12"/>
                <w:lang w:eastAsia="pt-BR"/>
              </w:rPr>
              <w:t>118.322</w:t>
            </w:r>
          </w:p>
        </w:tc>
        <w:tc>
          <w:tcPr>
            <w:tcW w:w="807" w:type="pct"/>
            <w:tcBorders>
              <w:top w:val="nil"/>
              <w:left w:val="nil"/>
              <w:bottom w:val="single" w:sz="4" w:space="0" w:color="auto"/>
              <w:right w:val="single" w:sz="8" w:space="0" w:color="FFFFFF"/>
            </w:tcBorders>
            <w:noWrap/>
            <w:vAlign w:val="center"/>
            <w:hideMark/>
          </w:tcPr>
          <w:p w14:paraId="76AAA5BB" w14:textId="32CFE674" w:rsidR="00AB3736" w:rsidRPr="00AB3736" w:rsidRDefault="009C0AEB" w:rsidP="009C0AEB">
            <w:pPr>
              <w:spacing w:after="0" w:line="240" w:lineRule="auto"/>
              <w:jc w:val="center"/>
              <w:rPr>
                <w:rFonts w:ascii="BancoDoBrasil Textos" w:eastAsia="Times New Roman" w:hAnsi="BancoDoBrasil Textos" w:cs="Calibri"/>
                <w:color w:val="000000"/>
                <w:sz w:val="12"/>
                <w:szCs w:val="12"/>
                <w:lang w:eastAsia="pt-BR"/>
              </w:rPr>
            </w:pPr>
            <w:r w:rsidRPr="009C0AEB">
              <w:rPr>
                <w:rFonts w:ascii="BancoDoBrasil Textos" w:eastAsia="Times New Roman" w:hAnsi="BancoDoBrasil Textos" w:cs="Calibri"/>
                <w:color w:val="000000"/>
                <w:sz w:val="12"/>
                <w:szCs w:val="12"/>
                <w:lang w:eastAsia="pt-BR"/>
              </w:rPr>
              <w:t>118.805</w:t>
            </w:r>
          </w:p>
        </w:tc>
        <w:tc>
          <w:tcPr>
            <w:tcW w:w="632" w:type="pct"/>
            <w:tcBorders>
              <w:top w:val="nil"/>
              <w:left w:val="nil"/>
              <w:bottom w:val="single" w:sz="4" w:space="0" w:color="auto"/>
              <w:right w:val="single" w:sz="8" w:space="0" w:color="FFFFFF"/>
            </w:tcBorders>
            <w:noWrap/>
            <w:vAlign w:val="center"/>
            <w:hideMark/>
          </w:tcPr>
          <w:p w14:paraId="0BA4F9E9" w14:textId="6E1BF24D" w:rsidR="00AB3736" w:rsidRPr="00AB3736" w:rsidRDefault="009C0AEB" w:rsidP="009C0AEB">
            <w:pPr>
              <w:spacing w:after="0" w:line="240" w:lineRule="auto"/>
              <w:jc w:val="center"/>
              <w:rPr>
                <w:rFonts w:ascii="BancoDoBrasil Textos" w:eastAsia="Times New Roman" w:hAnsi="BancoDoBrasil Textos" w:cs="Calibri"/>
                <w:color w:val="000000"/>
                <w:sz w:val="12"/>
                <w:szCs w:val="12"/>
                <w:lang w:eastAsia="pt-BR"/>
              </w:rPr>
            </w:pPr>
            <w:r w:rsidRPr="009C0AEB">
              <w:rPr>
                <w:rFonts w:ascii="BancoDoBrasil Textos" w:eastAsia="Times New Roman" w:hAnsi="BancoDoBrasil Textos" w:cs="Calibri"/>
                <w:color w:val="000000"/>
                <w:sz w:val="12"/>
                <w:szCs w:val="12"/>
                <w:lang w:eastAsia="pt-BR"/>
              </w:rPr>
              <w:t>38.803</w:t>
            </w:r>
          </w:p>
        </w:tc>
        <w:tc>
          <w:tcPr>
            <w:tcW w:w="658" w:type="pct"/>
            <w:tcBorders>
              <w:top w:val="nil"/>
              <w:left w:val="nil"/>
              <w:bottom w:val="single" w:sz="4" w:space="0" w:color="auto"/>
              <w:right w:val="single" w:sz="8" w:space="0" w:color="FFFFFF"/>
            </w:tcBorders>
            <w:noWrap/>
            <w:vAlign w:val="center"/>
            <w:hideMark/>
          </w:tcPr>
          <w:p w14:paraId="5314269A" w14:textId="395FC7C1" w:rsidR="00AB3736" w:rsidRPr="00AB3736" w:rsidRDefault="009C0AEB" w:rsidP="009C0AEB">
            <w:pPr>
              <w:spacing w:after="0" w:line="240" w:lineRule="auto"/>
              <w:jc w:val="center"/>
              <w:rPr>
                <w:rFonts w:ascii="BancoDoBrasil Textos" w:eastAsia="Times New Roman" w:hAnsi="BancoDoBrasil Textos" w:cs="Calibri"/>
                <w:color w:val="000000"/>
                <w:sz w:val="12"/>
                <w:szCs w:val="12"/>
                <w:lang w:eastAsia="pt-BR"/>
              </w:rPr>
            </w:pPr>
            <w:r w:rsidRPr="009C0AEB">
              <w:rPr>
                <w:rFonts w:ascii="BancoDoBrasil Textos" w:eastAsia="Times New Roman" w:hAnsi="BancoDoBrasil Textos" w:cs="Calibri"/>
                <w:color w:val="000000"/>
                <w:sz w:val="12"/>
                <w:szCs w:val="12"/>
                <w:lang w:eastAsia="pt-BR"/>
              </w:rPr>
              <w:t>26.101</w:t>
            </w:r>
          </w:p>
        </w:tc>
      </w:tr>
    </w:tbl>
    <w:p w14:paraId="422F2BA3" w14:textId="066E0F18" w:rsidR="002331BB" w:rsidRPr="00E75F32" w:rsidRDefault="00CB4607" w:rsidP="00690524">
      <w:pPr>
        <w:suppressAutoHyphens/>
        <w:adjustRightInd w:val="0"/>
        <w:spacing w:after="120" w:line="240" w:lineRule="auto"/>
        <w:textAlignment w:val="baseline"/>
        <w:rPr>
          <w:rFonts w:ascii="BancoDoBrasil Textos" w:hAnsi="BancoDoBrasil Textos" w:cs="Arial"/>
          <w:bCs/>
          <w:sz w:val="12"/>
          <w:szCs w:val="12"/>
        </w:rPr>
      </w:pPr>
      <w:r w:rsidRPr="00E75F32">
        <w:rPr>
          <w:rFonts w:ascii="BancoDoBrasil Textos" w:hAnsi="BancoDoBrasil Textos" w:cs="Arial"/>
          <w:bCs/>
          <w:sz w:val="12"/>
          <w:szCs w:val="12"/>
        </w:rPr>
        <w:t>As notas explicativas são parte integrante das demonstrações contábeis</w:t>
      </w:r>
      <w:r w:rsidR="00930ADE">
        <w:rPr>
          <w:rFonts w:ascii="BancoDoBrasil Textos" w:hAnsi="BancoDoBrasil Textos" w:cs="Arial"/>
          <w:bCs/>
          <w:sz w:val="12"/>
          <w:szCs w:val="12"/>
        </w:rPr>
        <w:t xml:space="preserve"> intermediárias</w:t>
      </w:r>
      <w:r w:rsidR="007D3B82">
        <w:rPr>
          <w:rFonts w:ascii="BancoDoBrasil Textos" w:hAnsi="BancoDoBrasil Textos" w:cs="Arial"/>
          <w:bCs/>
          <w:sz w:val="12"/>
          <w:szCs w:val="12"/>
        </w:rPr>
        <w:t>.</w:t>
      </w:r>
      <w:r w:rsidR="009A1146" w:rsidRPr="00E75F32">
        <w:rPr>
          <w:rFonts w:ascii="BancoDoBrasil Textos" w:hAnsi="BancoDoBrasil Textos" w:cs="Arial"/>
          <w:bCs/>
          <w:sz w:val="12"/>
          <w:szCs w:val="12"/>
        </w:rPr>
        <w:t xml:space="preserve">                                                                                                                                                                         </w:t>
      </w:r>
    </w:p>
    <w:p w14:paraId="0012525E" w14:textId="14047702" w:rsidR="00CB4607" w:rsidRPr="009B5661" w:rsidRDefault="00CB4607" w:rsidP="005B18DB">
      <w:pPr>
        <w:pStyle w:val="Subttulo"/>
        <w:spacing w:before="240" w:after="120"/>
        <w:ind w:right="-1"/>
        <w:rPr>
          <w:b/>
          <w:caps w:val="0"/>
          <w:color w:val="auto"/>
          <w:spacing w:val="0"/>
          <w:szCs w:val="20"/>
        </w:rPr>
      </w:pPr>
      <w:bookmarkStart w:id="9" w:name="_Toc129358977"/>
      <w:bookmarkStart w:id="10" w:name="_Toc215220843"/>
      <w:r w:rsidRPr="009B5661">
        <w:rPr>
          <w:b/>
          <w:caps w:val="0"/>
          <w:color w:val="auto"/>
          <w:spacing w:val="0"/>
          <w:szCs w:val="20"/>
        </w:rPr>
        <w:t>DEMONSTRAÇÃO DAS MUTAÇÕES DO PATRIMÔNIO LÍQUIDO</w:t>
      </w:r>
      <w:bookmarkEnd w:id="9"/>
      <w:bookmarkEnd w:id="10"/>
    </w:p>
    <w:tbl>
      <w:tblPr>
        <w:tblW w:w="5000" w:type="pct"/>
        <w:tblCellMar>
          <w:left w:w="70" w:type="dxa"/>
          <w:right w:w="70" w:type="dxa"/>
        </w:tblCellMar>
        <w:tblLook w:val="04A0" w:firstRow="1" w:lastRow="0" w:firstColumn="1" w:lastColumn="0" w:noHBand="0" w:noVBand="1"/>
      </w:tblPr>
      <w:tblGrid>
        <w:gridCol w:w="3024"/>
        <w:gridCol w:w="997"/>
        <w:gridCol w:w="1257"/>
        <w:gridCol w:w="1257"/>
        <w:gridCol w:w="1110"/>
        <w:gridCol w:w="948"/>
        <w:gridCol w:w="1045"/>
      </w:tblGrid>
      <w:tr w:rsidR="008F383D" w:rsidRPr="008F383D" w14:paraId="5101076C" w14:textId="77777777" w:rsidTr="001418FD">
        <w:trPr>
          <w:trHeight w:hRule="exact" w:val="227"/>
        </w:trPr>
        <w:tc>
          <w:tcPr>
            <w:tcW w:w="1569" w:type="pct"/>
            <w:vMerge w:val="restart"/>
            <w:tcBorders>
              <w:top w:val="single" w:sz="4" w:space="0" w:color="auto"/>
              <w:left w:val="nil"/>
              <w:bottom w:val="single" w:sz="4" w:space="0" w:color="000000"/>
              <w:right w:val="nil"/>
            </w:tcBorders>
            <w:noWrap/>
            <w:vAlign w:val="center"/>
            <w:hideMark/>
          </w:tcPr>
          <w:p w14:paraId="741315CD" w14:textId="0E11DA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p>
        </w:tc>
        <w:tc>
          <w:tcPr>
            <w:tcW w:w="517" w:type="pct"/>
            <w:vMerge w:val="restart"/>
            <w:tcBorders>
              <w:top w:val="single" w:sz="4" w:space="0" w:color="auto"/>
              <w:left w:val="nil"/>
              <w:bottom w:val="single" w:sz="4" w:space="0" w:color="000000"/>
              <w:right w:val="nil"/>
            </w:tcBorders>
            <w:vAlign w:val="center"/>
            <w:hideMark/>
          </w:tcPr>
          <w:p w14:paraId="1B383D0E" w14:textId="77777777"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Capital Realizado</w:t>
            </w:r>
          </w:p>
        </w:tc>
        <w:tc>
          <w:tcPr>
            <w:tcW w:w="1304" w:type="pct"/>
            <w:gridSpan w:val="2"/>
            <w:tcBorders>
              <w:top w:val="single" w:sz="4" w:space="0" w:color="auto"/>
              <w:left w:val="single" w:sz="8" w:space="0" w:color="FFFFFF"/>
              <w:bottom w:val="single" w:sz="4" w:space="0" w:color="auto"/>
              <w:right w:val="single" w:sz="8" w:space="0" w:color="FFFFFF"/>
            </w:tcBorders>
            <w:vAlign w:val="center"/>
            <w:hideMark/>
          </w:tcPr>
          <w:p w14:paraId="578B04FF" w14:textId="77777777" w:rsidR="008F383D" w:rsidRPr="008F383D" w:rsidRDefault="008F383D" w:rsidP="003F1D47">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Reservas de Lucros</w:t>
            </w:r>
          </w:p>
        </w:tc>
        <w:tc>
          <w:tcPr>
            <w:tcW w:w="576" w:type="pct"/>
            <w:vMerge w:val="restart"/>
            <w:tcBorders>
              <w:top w:val="single" w:sz="4" w:space="0" w:color="auto"/>
              <w:left w:val="nil"/>
              <w:bottom w:val="single" w:sz="4" w:space="0" w:color="000000"/>
              <w:right w:val="nil"/>
            </w:tcBorders>
            <w:vAlign w:val="center"/>
            <w:hideMark/>
          </w:tcPr>
          <w:p w14:paraId="0B4B8C59" w14:textId="7777777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Ações em Tesouraria</w:t>
            </w:r>
          </w:p>
        </w:tc>
        <w:tc>
          <w:tcPr>
            <w:tcW w:w="492" w:type="pct"/>
            <w:vMerge w:val="restart"/>
            <w:tcBorders>
              <w:top w:val="single" w:sz="4" w:space="0" w:color="auto"/>
              <w:left w:val="nil"/>
              <w:bottom w:val="single" w:sz="4" w:space="0" w:color="000000"/>
              <w:right w:val="nil"/>
            </w:tcBorders>
            <w:vAlign w:val="center"/>
            <w:hideMark/>
          </w:tcPr>
          <w:p w14:paraId="6C53E069" w14:textId="7777777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Lucros Acumulados</w:t>
            </w:r>
          </w:p>
        </w:tc>
        <w:tc>
          <w:tcPr>
            <w:tcW w:w="542" w:type="pct"/>
            <w:vMerge w:val="restart"/>
            <w:tcBorders>
              <w:top w:val="single" w:sz="4" w:space="0" w:color="auto"/>
              <w:left w:val="nil"/>
              <w:bottom w:val="single" w:sz="4" w:space="0" w:color="000000"/>
              <w:right w:val="nil"/>
            </w:tcBorders>
            <w:vAlign w:val="center"/>
            <w:hideMark/>
          </w:tcPr>
          <w:p w14:paraId="68D5112E" w14:textId="5DF6BB74"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Total</w:t>
            </w:r>
          </w:p>
        </w:tc>
      </w:tr>
      <w:tr w:rsidR="008F383D" w:rsidRPr="008F383D" w14:paraId="0460CCE5" w14:textId="77777777" w:rsidTr="001418FD">
        <w:trPr>
          <w:trHeight w:hRule="exact" w:val="227"/>
        </w:trPr>
        <w:tc>
          <w:tcPr>
            <w:tcW w:w="1569" w:type="pct"/>
            <w:vMerge/>
            <w:tcBorders>
              <w:top w:val="single" w:sz="4" w:space="0" w:color="auto"/>
              <w:left w:val="nil"/>
              <w:bottom w:val="single" w:sz="4" w:space="0" w:color="000000"/>
              <w:right w:val="nil"/>
            </w:tcBorders>
            <w:vAlign w:val="center"/>
            <w:hideMark/>
          </w:tcPr>
          <w:p w14:paraId="2F86A1C9" w14:textId="777777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p>
        </w:tc>
        <w:tc>
          <w:tcPr>
            <w:tcW w:w="517" w:type="pct"/>
            <w:vMerge/>
            <w:tcBorders>
              <w:top w:val="single" w:sz="4" w:space="0" w:color="auto"/>
              <w:left w:val="nil"/>
              <w:bottom w:val="single" w:sz="4" w:space="0" w:color="000000"/>
              <w:right w:val="nil"/>
            </w:tcBorders>
            <w:vAlign w:val="center"/>
            <w:hideMark/>
          </w:tcPr>
          <w:p w14:paraId="5AF976E8" w14:textId="77777777"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p>
        </w:tc>
        <w:tc>
          <w:tcPr>
            <w:tcW w:w="652" w:type="pct"/>
            <w:tcBorders>
              <w:top w:val="nil"/>
              <w:left w:val="single" w:sz="8" w:space="0" w:color="FFFFFF"/>
              <w:bottom w:val="single" w:sz="4" w:space="0" w:color="auto"/>
              <w:right w:val="single" w:sz="8" w:space="0" w:color="FFFFFF"/>
            </w:tcBorders>
            <w:vAlign w:val="center"/>
            <w:hideMark/>
          </w:tcPr>
          <w:p w14:paraId="2F5388C9" w14:textId="7777777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Legal</w:t>
            </w:r>
          </w:p>
        </w:tc>
        <w:tc>
          <w:tcPr>
            <w:tcW w:w="652" w:type="pct"/>
            <w:tcBorders>
              <w:top w:val="nil"/>
              <w:left w:val="nil"/>
              <w:bottom w:val="single" w:sz="4" w:space="0" w:color="auto"/>
              <w:right w:val="single" w:sz="8" w:space="0" w:color="FFFFFF"/>
            </w:tcBorders>
            <w:vAlign w:val="center"/>
            <w:hideMark/>
          </w:tcPr>
          <w:p w14:paraId="32B34D14" w14:textId="7777777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Expansão</w:t>
            </w:r>
          </w:p>
        </w:tc>
        <w:tc>
          <w:tcPr>
            <w:tcW w:w="576" w:type="pct"/>
            <w:vMerge/>
            <w:tcBorders>
              <w:top w:val="single" w:sz="4" w:space="0" w:color="auto"/>
              <w:left w:val="nil"/>
              <w:bottom w:val="single" w:sz="4" w:space="0" w:color="000000"/>
              <w:right w:val="nil"/>
            </w:tcBorders>
            <w:vAlign w:val="center"/>
            <w:hideMark/>
          </w:tcPr>
          <w:p w14:paraId="23A0CBBD" w14:textId="7777777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p>
        </w:tc>
        <w:tc>
          <w:tcPr>
            <w:tcW w:w="492" w:type="pct"/>
            <w:vMerge/>
            <w:tcBorders>
              <w:top w:val="single" w:sz="4" w:space="0" w:color="auto"/>
              <w:left w:val="nil"/>
              <w:bottom w:val="single" w:sz="4" w:space="0" w:color="000000"/>
              <w:right w:val="nil"/>
            </w:tcBorders>
            <w:vAlign w:val="center"/>
            <w:hideMark/>
          </w:tcPr>
          <w:p w14:paraId="6AB4D279" w14:textId="7777777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p>
        </w:tc>
        <w:tc>
          <w:tcPr>
            <w:tcW w:w="542" w:type="pct"/>
            <w:vMerge/>
            <w:tcBorders>
              <w:top w:val="single" w:sz="4" w:space="0" w:color="auto"/>
              <w:left w:val="nil"/>
              <w:bottom w:val="single" w:sz="4" w:space="0" w:color="000000"/>
              <w:right w:val="nil"/>
            </w:tcBorders>
            <w:vAlign w:val="center"/>
            <w:hideMark/>
          </w:tcPr>
          <w:p w14:paraId="35FB4A5E" w14:textId="7777777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p>
        </w:tc>
      </w:tr>
      <w:tr w:rsidR="008F383D" w:rsidRPr="008F383D" w14:paraId="0B64424A" w14:textId="77777777" w:rsidTr="001418FD">
        <w:trPr>
          <w:trHeight w:hRule="exact" w:val="227"/>
        </w:trPr>
        <w:tc>
          <w:tcPr>
            <w:tcW w:w="1569" w:type="pct"/>
            <w:tcBorders>
              <w:top w:val="nil"/>
              <w:left w:val="nil"/>
              <w:bottom w:val="single" w:sz="4" w:space="0" w:color="auto"/>
              <w:right w:val="nil"/>
            </w:tcBorders>
            <w:noWrap/>
            <w:vAlign w:val="center"/>
            <w:hideMark/>
          </w:tcPr>
          <w:p w14:paraId="10A13161" w14:textId="777777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31.12.2023</w:t>
            </w:r>
          </w:p>
        </w:tc>
        <w:tc>
          <w:tcPr>
            <w:tcW w:w="517" w:type="pct"/>
            <w:tcBorders>
              <w:top w:val="nil"/>
              <w:left w:val="nil"/>
              <w:bottom w:val="single" w:sz="4" w:space="0" w:color="auto"/>
              <w:right w:val="nil"/>
            </w:tcBorders>
            <w:vAlign w:val="center"/>
            <w:hideMark/>
          </w:tcPr>
          <w:p w14:paraId="12F014F5" w14:textId="692FE8E4"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218.635</w:t>
            </w:r>
          </w:p>
        </w:tc>
        <w:tc>
          <w:tcPr>
            <w:tcW w:w="652" w:type="pct"/>
            <w:tcBorders>
              <w:top w:val="nil"/>
              <w:left w:val="nil"/>
              <w:bottom w:val="single" w:sz="4" w:space="0" w:color="auto"/>
              <w:right w:val="nil"/>
            </w:tcBorders>
            <w:vAlign w:val="center"/>
            <w:hideMark/>
          </w:tcPr>
          <w:p w14:paraId="1F60AFC1" w14:textId="0749F929"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11.704</w:t>
            </w:r>
          </w:p>
        </w:tc>
        <w:tc>
          <w:tcPr>
            <w:tcW w:w="652" w:type="pct"/>
            <w:tcBorders>
              <w:top w:val="nil"/>
              <w:left w:val="nil"/>
              <w:bottom w:val="single" w:sz="4" w:space="0" w:color="auto"/>
              <w:right w:val="nil"/>
            </w:tcBorders>
            <w:vAlign w:val="center"/>
            <w:hideMark/>
          </w:tcPr>
          <w:p w14:paraId="5B435428" w14:textId="5B79B556"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166.784</w:t>
            </w:r>
          </w:p>
        </w:tc>
        <w:tc>
          <w:tcPr>
            <w:tcW w:w="576" w:type="pct"/>
            <w:tcBorders>
              <w:top w:val="nil"/>
              <w:left w:val="nil"/>
              <w:bottom w:val="single" w:sz="4" w:space="0" w:color="auto"/>
              <w:right w:val="nil"/>
            </w:tcBorders>
            <w:vAlign w:val="center"/>
            <w:hideMark/>
          </w:tcPr>
          <w:p w14:paraId="41006297" w14:textId="672E8460"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(15)</w:t>
            </w:r>
          </w:p>
        </w:tc>
        <w:tc>
          <w:tcPr>
            <w:tcW w:w="492" w:type="pct"/>
            <w:tcBorders>
              <w:top w:val="nil"/>
              <w:left w:val="nil"/>
              <w:bottom w:val="single" w:sz="4" w:space="0" w:color="auto"/>
              <w:right w:val="nil"/>
            </w:tcBorders>
            <w:vAlign w:val="center"/>
            <w:hideMark/>
          </w:tcPr>
          <w:p w14:paraId="46D30F73" w14:textId="5630CB2D"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542" w:type="pct"/>
            <w:tcBorders>
              <w:top w:val="nil"/>
              <w:left w:val="nil"/>
              <w:bottom w:val="single" w:sz="4" w:space="0" w:color="auto"/>
              <w:right w:val="nil"/>
            </w:tcBorders>
            <w:vAlign w:val="center"/>
            <w:hideMark/>
          </w:tcPr>
          <w:p w14:paraId="2A048B64" w14:textId="03ED3BB6"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397.108</w:t>
            </w:r>
          </w:p>
        </w:tc>
      </w:tr>
      <w:tr w:rsidR="008F383D" w:rsidRPr="008F383D" w14:paraId="1581676B" w14:textId="77777777" w:rsidTr="001418FD">
        <w:trPr>
          <w:trHeight w:hRule="exact" w:val="227"/>
        </w:trPr>
        <w:tc>
          <w:tcPr>
            <w:tcW w:w="1569" w:type="pct"/>
            <w:tcBorders>
              <w:top w:val="nil"/>
              <w:left w:val="nil"/>
              <w:bottom w:val="nil"/>
              <w:right w:val="nil"/>
            </w:tcBorders>
            <w:noWrap/>
            <w:vAlign w:val="center"/>
            <w:hideMark/>
          </w:tcPr>
          <w:p w14:paraId="204FC4E3" w14:textId="77777777" w:rsidR="008F383D" w:rsidRPr="008F383D" w:rsidRDefault="008F383D" w:rsidP="008F383D">
            <w:pPr>
              <w:spacing w:after="0" w:line="240" w:lineRule="auto"/>
              <w:jc w:val="left"/>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Capitalização da Reserva</w:t>
            </w:r>
          </w:p>
        </w:tc>
        <w:tc>
          <w:tcPr>
            <w:tcW w:w="517" w:type="pct"/>
            <w:tcBorders>
              <w:top w:val="nil"/>
              <w:left w:val="nil"/>
              <w:bottom w:val="nil"/>
              <w:right w:val="nil"/>
            </w:tcBorders>
            <w:vAlign w:val="center"/>
            <w:hideMark/>
          </w:tcPr>
          <w:p w14:paraId="2F40EE31" w14:textId="28D2C57A" w:rsidR="008F383D" w:rsidRPr="008F383D" w:rsidRDefault="008F383D" w:rsidP="004913E3">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81.405</w:t>
            </w:r>
          </w:p>
        </w:tc>
        <w:tc>
          <w:tcPr>
            <w:tcW w:w="652" w:type="pct"/>
            <w:tcBorders>
              <w:top w:val="nil"/>
              <w:left w:val="nil"/>
              <w:bottom w:val="nil"/>
              <w:right w:val="single" w:sz="8" w:space="0" w:color="FFFFFF"/>
            </w:tcBorders>
            <w:vAlign w:val="center"/>
            <w:hideMark/>
          </w:tcPr>
          <w:p w14:paraId="68FE8A57" w14:textId="33D8718E"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652" w:type="pct"/>
            <w:tcBorders>
              <w:top w:val="nil"/>
              <w:left w:val="nil"/>
              <w:bottom w:val="nil"/>
              <w:right w:val="single" w:sz="8" w:space="0" w:color="FFFFFF"/>
            </w:tcBorders>
            <w:vAlign w:val="center"/>
            <w:hideMark/>
          </w:tcPr>
          <w:p w14:paraId="080E22D2" w14:textId="11893506"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(81.405)</w:t>
            </w:r>
          </w:p>
        </w:tc>
        <w:tc>
          <w:tcPr>
            <w:tcW w:w="576" w:type="pct"/>
            <w:tcBorders>
              <w:top w:val="nil"/>
              <w:left w:val="nil"/>
              <w:bottom w:val="nil"/>
              <w:right w:val="nil"/>
            </w:tcBorders>
            <w:vAlign w:val="center"/>
            <w:hideMark/>
          </w:tcPr>
          <w:p w14:paraId="215A8564" w14:textId="0E57DFD6"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492" w:type="pct"/>
            <w:tcBorders>
              <w:top w:val="nil"/>
              <w:left w:val="nil"/>
              <w:bottom w:val="nil"/>
              <w:right w:val="nil"/>
            </w:tcBorders>
            <w:vAlign w:val="center"/>
            <w:hideMark/>
          </w:tcPr>
          <w:p w14:paraId="28BC2286" w14:textId="266B1929"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542" w:type="pct"/>
            <w:tcBorders>
              <w:top w:val="nil"/>
              <w:left w:val="nil"/>
              <w:bottom w:val="nil"/>
              <w:right w:val="single" w:sz="8" w:space="0" w:color="FFFFFF"/>
            </w:tcBorders>
            <w:noWrap/>
            <w:vAlign w:val="center"/>
            <w:hideMark/>
          </w:tcPr>
          <w:p w14:paraId="5485364F" w14:textId="21B42E7C" w:rsidR="008F383D" w:rsidRPr="008F383D"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w:t>
            </w:r>
          </w:p>
        </w:tc>
      </w:tr>
      <w:tr w:rsidR="008F383D" w:rsidRPr="008F383D" w14:paraId="2B159E18" w14:textId="77777777" w:rsidTr="001418FD">
        <w:trPr>
          <w:trHeight w:hRule="exact" w:val="227"/>
        </w:trPr>
        <w:tc>
          <w:tcPr>
            <w:tcW w:w="1569" w:type="pct"/>
            <w:tcBorders>
              <w:top w:val="nil"/>
              <w:left w:val="nil"/>
              <w:bottom w:val="nil"/>
              <w:right w:val="nil"/>
            </w:tcBorders>
            <w:noWrap/>
            <w:vAlign w:val="center"/>
            <w:hideMark/>
          </w:tcPr>
          <w:p w14:paraId="20692ADF" w14:textId="77777777" w:rsidR="008F383D" w:rsidRPr="008F383D" w:rsidRDefault="008F383D" w:rsidP="008F383D">
            <w:pPr>
              <w:spacing w:after="0" w:line="240" w:lineRule="auto"/>
              <w:jc w:val="lef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Lucro Líquido do Exercício</w:t>
            </w:r>
          </w:p>
        </w:tc>
        <w:tc>
          <w:tcPr>
            <w:tcW w:w="517" w:type="pct"/>
            <w:tcBorders>
              <w:top w:val="nil"/>
              <w:left w:val="nil"/>
              <w:bottom w:val="nil"/>
              <w:right w:val="nil"/>
            </w:tcBorders>
            <w:vAlign w:val="center"/>
            <w:hideMark/>
          </w:tcPr>
          <w:p w14:paraId="7D9E6CEC" w14:textId="6B53CD0D" w:rsidR="008F383D" w:rsidRPr="008F383D" w:rsidRDefault="008F383D" w:rsidP="004913E3">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652" w:type="pct"/>
            <w:tcBorders>
              <w:top w:val="nil"/>
              <w:left w:val="nil"/>
              <w:bottom w:val="nil"/>
              <w:right w:val="single" w:sz="8" w:space="0" w:color="FFFFFF"/>
            </w:tcBorders>
            <w:vAlign w:val="center"/>
            <w:hideMark/>
          </w:tcPr>
          <w:p w14:paraId="41C5979D" w14:textId="3DA3B55D"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652" w:type="pct"/>
            <w:tcBorders>
              <w:top w:val="nil"/>
              <w:left w:val="nil"/>
              <w:bottom w:val="nil"/>
              <w:right w:val="single" w:sz="8" w:space="0" w:color="FFFFFF"/>
            </w:tcBorders>
            <w:vAlign w:val="center"/>
            <w:hideMark/>
          </w:tcPr>
          <w:p w14:paraId="545641DE" w14:textId="3892A84F"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576" w:type="pct"/>
            <w:tcBorders>
              <w:top w:val="nil"/>
              <w:left w:val="nil"/>
              <w:bottom w:val="nil"/>
              <w:right w:val="nil"/>
            </w:tcBorders>
            <w:vAlign w:val="center"/>
            <w:hideMark/>
          </w:tcPr>
          <w:p w14:paraId="0C29C7B4" w14:textId="2675B729"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492" w:type="pct"/>
            <w:tcBorders>
              <w:top w:val="nil"/>
              <w:left w:val="nil"/>
              <w:bottom w:val="nil"/>
              <w:right w:val="nil"/>
            </w:tcBorders>
            <w:vAlign w:val="center"/>
            <w:hideMark/>
          </w:tcPr>
          <w:p w14:paraId="39DF0701" w14:textId="6326172E" w:rsidR="008F383D" w:rsidRPr="008F383D" w:rsidRDefault="008F383D" w:rsidP="00B05B34">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92.704</w:t>
            </w:r>
          </w:p>
        </w:tc>
        <w:tc>
          <w:tcPr>
            <w:tcW w:w="542" w:type="pct"/>
            <w:tcBorders>
              <w:top w:val="nil"/>
              <w:left w:val="nil"/>
              <w:bottom w:val="nil"/>
              <w:right w:val="single" w:sz="8" w:space="0" w:color="FFFFFF"/>
            </w:tcBorders>
            <w:noWrap/>
            <w:vAlign w:val="center"/>
            <w:hideMark/>
          </w:tcPr>
          <w:p w14:paraId="3C1C7732" w14:textId="00C6C380" w:rsidR="008F383D" w:rsidRPr="008F383D"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92.704</w:t>
            </w:r>
          </w:p>
        </w:tc>
      </w:tr>
      <w:tr w:rsidR="008F383D" w:rsidRPr="00A4791C" w14:paraId="53192D0A" w14:textId="77777777" w:rsidTr="00B05B34">
        <w:trPr>
          <w:trHeight w:hRule="exact" w:val="227"/>
        </w:trPr>
        <w:tc>
          <w:tcPr>
            <w:tcW w:w="1569" w:type="pct"/>
            <w:tcBorders>
              <w:top w:val="single" w:sz="4" w:space="0" w:color="auto"/>
              <w:left w:val="nil"/>
              <w:bottom w:val="single" w:sz="4" w:space="0" w:color="auto"/>
              <w:right w:val="nil"/>
            </w:tcBorders>
            <w:noWrap/>
            <w:vAlign w:val="center"/>
            <w:hideMark/>
          </w:tcPr>
          <w:p w14:paraId="775ECBE4" w14:textId="5CBB8B0F" w:rsidR="008F383D" w:rsidRPr="008F383D" w:rsidRDefault="008F383D" w:rsidP="00A4791C">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30.0</w:t>
            </w:r>
            <w:r w:rsidR="003B0455">
              <w:rPr>
                <w:rFonts w:ascii="BancoDoBrasil Textos" w:eastAsia="Times New Roman" w:hAnsi="BancoDoBrasil Textos" w:cs="Calibri"/>
                <w:b/>
                <w:bCs/>
                <w:sz w:val="12"/>
                <w:szCs w:val="12"/>
                <w:lang w:eastAsia="pt-BR"/>
              </w:rPr>
              <w:t>9</w:t>
            </w:r>
            <w:r w:rsidRPr="008F383D">
              <w:rPr>
                <w:rFonts w:ascii="BancoDoBrasil Textos" w:eastAsia="Times New Roman" w:hAnsi="BancoDoBrasil Textos" w:cs="Calibri"/>
                <w:b/>
                <w:bCs/>
                <w:sz w:val="12"/>
                <w:szCs w:val="12"/>
                <w:lang w:eastAsia="pt-BR"/>
              </w:rPr>
              <w:t>.2024</w:t>
            </w:r>
          </w:p>
        </w:tc>
        <w:tc>
          <w:tcPr>
            <w:tcW w:w="517" w:type="pct"/>
            <w:tcBorders>
              <w:top w:val="single" w:sz="4" w:space="0" w:color="auto"/>
              <w:left w:val="nil"/>
              <w:bottom w:val="single" w:sz="4" w:space="0" w:color="auto"/>
              <w:right w:val="nil"/>
            </w:tcBorders>
            <w:vAlign w:val="center"/>
            <w:hideMark/>
          </w:tcPr>
          <w:p w14:paraId="0AC0ED7B" w14:textId="0A218A41"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300.040</w:t>
            </w:r>
          </w:p>
        </w:tc>
        <w:tc>
          <w:tcPr>
            <w:tcW w:w="652" w:type="pct"/>
            <w:tcBorders>
              <w:top w:val="single" w:sz="4" w:space="0" w:color="auto"/>
              <w:left w:val="nil"/>
              <w:bottom w:val="single" w:sz="4" w:space="0" w:color="auto"/>
              <w:right w:val="nil"/>
            </w:tcBorders>
            <w:vAlign w:val="center"/>
            <w:hideMark/>
          </w:tcPr>
          <w:p w14:paraId="266340B5" w14:textId="637A1491"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11.704</w:t>
            </w:r>
          </w:p>
        </w:tc>
        <w:tc>
          <w:tcPr>
            <w:tcW w:w="652" w:type="pct"/>
            <w:tcBorders>
              <w:top w:val="single" w:sz="4" w:space="0" w:color="auto"/>
              <w:left w:val="nil"/>
              <w:bottom w:val="single" w:sz="4" w:space="0" w:color="auto"/>
              <w:right w:val="nil"/>
            </w:tcBorders>
            <w:vAlign w:val="center"/>
            <w:hideMark/>
          </w:tcPr>
          <w:p w14:paraId="48B61BFF" w14:textId="451CF9E3"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85.379</w:t>
            </w:r>
          </w:p>
        </w:tc>
        <w:tc>
          <w:tcPr>
            <w:tcW w:w="576" w:type="pct"/>
            <w:tcBorders>
              <w:top w:val="single" w:sz="4" w:space="0" w:color="auto"/>
              <w:left w:val="nil"/>
              <w:bottom w:val="single" w:sz="4" w:space="0" w:color="auto"/>
              <w:right w:val="nil"/>
            </w:tcBorders>
            <w:vAlign w:val="center"/>
            <w:hideMark/>
          </w:tcPr>
          <w:p w14:paraId="0D5CE0FA" w14:textId="03AB4765"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(15)</w:t>
            </w:r>
          </w:p>
        </w:tc>
        <w:tc>
          <w:tcPr>
            <w:tcW w:w="492" w:type="pct"/>
            <w:tcBorders>
              <w:top w:val="single" w:sz="4" w:space="0" w:color="auto"/>
              <w:left w:val="nil"/>
              <w:bottom w:val="single" w:sz="4" w:space="0" w:color="auto"/>
              <w:right w:val="nil"/>
            </w:tcBorders>
            <w:vAlign w:val="center"/>
            <w:hideMark/>
          </w:tcPr>
          <w:p w14:paraId="3F2F9A68" w14:textId="634FC680"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118.805</w:t>
            </w:r>
          </w:p>
        </w:tc>
        <w:tc>
          <w:tcPr>
            <w:tcW w:w="542" w:type="pct"/>
            <w:tcBorders>
              <w:top w:val="single" w:sz="4" w:space="0" w:color="auto"/>
              <w:left w:val="nil"/>
              <w:bottom w:val="single" w:sz="4" w:space="0" w:color="auto"/>
              <w:right w:val="nil"/>
            </w:tcBorders>
            <w:vAlign w:val="center"/>
            <w:hideMark/>
          </w:tcPr>
          <w:p w14:paraId="20435B7A" w14:textId="5091EFB5"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515.913</w:t>
            </w:r>
          </w:p>
        </w:tc>
      </w:tr>
      <w:tr w:rsidR="008F383D" w:rsidRPr="00A4791C" w14:paraId="4B49BFD9" w14:textId="77777777" w:rsidTr="00B05B34">
        <w:trPr>
          <w:trHeight w:hRule="exact" w:val="227"/>
        </w:trPr>
        <w:tc>
          <w:tcPr>
            <w:tcW w:w="1569" w:type="pct"/>
            <w:tcBorders>
              <w:top w:val="nil"/>
              <w:left w:val="nil"/>
              <w:bottom w:val="single" w:sz="4" w:space="0" w:color="auto"/>
              <w:right w:val="nil"/>
            </w:tcBorders>
            <w:noWrap/>
            <w:vAlign w:val="center"/>
            <w:hideMark/>
          </w:tcPr>
          <w:p w14:paraId="07E1AAAF" w14:textId="11B2822D" w:rsidR="008F383D" w:rsidRPr="008F383D" w:rsidRDefault="008F383D" w:rsidP="00A4791C">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 xml:space="preserve">Mutações do </w:t>
            </w:r>
            <w:r w:rsidR="00D112F9">
              <w:rPr>
                <w:rFonts w:ascii="BancoDoBrasil Textos" w:eastAsia="Times New Roman" w:hAnsi="BancoDoBrasil Textos" w:cs="Calibri"/>
                <w:b/>
                <w:bCs/>
                <w:sz w:val="12"/>
                <w:szCs w:val="12"/>
                <w:lang w:eastAsia="pt-BR"/>
              </w:rPr>
              <w:t>Período</w:t>
            </w:r>
          </w:p>
        </w:tc>
        <w:tc>
          <w:tcPr>
            <w:tcW w:w="517" w:type="pct"/>
            <w:tcBorders>
              <w:top w:val="nil"/>
              <w:left w:val="nil"/>
              <w:bottom w:val="single" w:sz="4" w:space="0" w:color="auto"/>
              <w:right w:val="nil"/>
            </w:tcBorders>
            <w:vAlign w:val="center"/>
            <w:hideMark/>
          </w:tcPr>
          <w:p w14:paraId="775DAB13" w14:textId="62A7407C"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81.405</w:t>
            </w:r>
          </w:p>
        </w:tc>
        <w:tc>
          <w:tcPr>
            <w:tcW w:w="652" w:type="pct"/>
            <w:tcBorders>
              <w:top w:val="nil"/>
              <w:left w:val="nil"/>
              <w:bottom w:val="single" w:sz="4" w:space="0" w:color="auto"/>
              <w:right w:val="nil"/>
            </w:tcBorders>
            <w:vAlign w:val="center"/>
            <w:hideMark/>
          </w:tcPr>
          <w:p w14:paraId="5F78FE3F" w14:textId="38E0324E"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w:t>
            </w:r>
          </w:p>
        </w:tc>
        <w:tc>
          <w:tcPr>
            <w:tcW w:w="652" w:type="pct"/>
            <w:tcBorders>
              <w:top w:val="nil"/>
              <w:left w:val="nil"/>
              <w:bottom w:val="single" w:sz="4" w:space="0" w:color="auto"/>
              <w:right w:val="nil"/>
            </w:tcBorders>
            <w:vAlign w:val="center"/>
            <w:hideMark/>
          </w:tcPr>
          <w:p w14:paraId="3FBEAAF3" w14:textId="0BF6AE09"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(81.405)</w:t>
            </w:r>
          </w:p>
        </w:tc>
        <w:tc>
          <w:tcPr>
            <w:tcW w:w="576" w:type="pct"/>
            <w:tcBorders>
              <w:top w:val="nil"/>
              <w:left w:val="nil"/>
              <w:bottom w:val="single" w:sz="4" w:space="0" w:color="auto"/>
              <w:right w:val="nil"/>
            </w:tcBorders>
            <w:vAlign w:val="center"/>
            <w:hideMark/>
          </w:tcPr>
          <w:p w14:paraId="10B113FB" w14:textId="5992522C"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w:t>
            </w:r>
          </w:p>
        </w:tc>
        <w:tc>
          <w:tcPr>
            <w:tcW w:w="492" w:type="pct"/>
            <w:tcBorders>
              <w:top w:val="nil"/>
              <w:left w:val="nil"/>
              <w:bottom w:val="single" w:sz="4" w:space="0" w:color="auto"/>
              <w:right w:val="nil"/>
            </w:tcBorders>
            <w:vAlign w:val="center"/>
            <w:hideMark/>
          </w:tcPr>
          <w:p w14:paraId="745846A4" w14:textId="5BD6862D"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118.805</w:t>
            </w:r>
          </w:p>
        </w:tc>
        <w:tc>
          <w:tcPr>
            <w:tcW w:w="542" w:type="pct"/>
            <w:tcBorders>
              <w:top w:val="nil"/>
              <w:left w:val="nil"/>
              <w:bottom w:val="single" w:sz="4" w:space="0" w:color="auto"/>
              <w:right w:val="nil"/>
            </w:tcBorders>
            <w:vAlign w:val="center"/>
            <w:hideMark/>
          </w:tcPr>
          <w:p w14:paraId="799B0633" w14:textId="540AA3F9" w:rsidR="008F383D" w:rsidRPr="008F383D" w:rsidRDefault="001418FD" w:rsidP="00B05B34">
            <w:pPr>
              <w:spacing w:after="0" w:line="240" w:lineRule="auto"/>
              <w:jc w:val="center"/>
              <w:rPr>
                <w:rFonts w:ascii="BancoDoBrasil Textos" w:eastAsia="Times New Roman" w:hAnsi="BancoDoBrasil Textos" w:cs="Calibri"/>
                <w:b/>
                <w:bCs/>
                <w:sz w:val="12"/>
                <w:szCs w:val="12"/>
                <w:lang w:eastAsia="pt-BR"/>
              </w:rPr>
            </w:pPr>
            <w:r w:rsidRPr="001418FD">
              <w:rPr>
                <w:rFonts w:ascii="BancoDoBrasil Textos" w:eastAsia="Times New Roman" w:hAnsi="BancoDoBrasil Textos" w:cs="Calibri"/>
                <w:b/>
                <w:bCs/>
                <w:sz w:val="12"/>
                <w:szCs w:val="12"/>
                <w:lang w:eastAsia="pt-BR"/>
              </w:rPr>
              <w:t>118.805</w:t>
            </w:r>
          </w:p>
        </w:tc>
      </w:tr>
      <w:tr w:rsidR="008F383D" w:rsidRPr="00A4791C" w14:paraId="48E68BE6" w14:textId="77777777" w:rsidTr="00B05B34">
        <w:trPr>
          <w:trHeight w:hRule="exact" w:val="227"/>
        </w:trPr>
        <w:tc>
          <w:tcPr>
            <w:tcW w:w="1569" w:type="pct"/>
            <w:tcBorders>
              <w:top w:val="nil"/>
              <w:left w:val="nil"/>
              <w:bottom w:val="single" w:sz="4" w:space="0" w:color="auto"/>
              <w:right w:val="nil"/>
            </w:tcBorders>
            <w:noWrap/>
            <w:vAlign w:val="center"/>
            <w:hideMark/>
          </w:tcPr>
          <w:p w14:paraId="6751C245" w14:textId="77777777" w:rsidR="008F383D" w:rsidRPr="008F383D" w:rsidRDefault="008F383D" w:rsidP="00A4791C">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31.12.2024</w:t>
            </w:r>
          </w:p>
        </w:tc>
        <w:tc>
          <w:tcPr>
            <w:tcW w:w="517" w:type="pct"/>
            <w:tcBorders>
              <w:top w:val="nil"/>
              <w:left w:val="nil"/>
              <w:bottom w:val="single" w:sz="4" w:space="0" w:color="auto"/>
              <w:right w:val="nil"/>
            </w:tcBorders>
            <w:vAlign w:val="center"/>
            <w:hideMark/>
          </w:tcPr>
          <w:p w14:paraId="4696B41F" w14:textId="63F74C03"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300.040</w:t>
            </w:r>
          </w:p>
        </w:tc>
        <w:tc>
          <w:tcPr>
            <w:tcW w:w="652" w:type="pct"/>
            <w:tcBorders>
              <w:top w:val="nil"/>
              <w:left w:val="nil"/>
              <w:bottom w:val="single" w:sz="4" w:space="0" w:color="auto"/>
              <w:right w:val="nil"/>
            </w:tcBorders>
            <w:vAlign w:val="center"/>
            <w:hideMark/>
          </w:tcPr>
          <w:p w14:paraId="1E88E80C" w14:textId="651B714D"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20.322</w:t>
            </w:r>
          </w:p>
        </w:tc>
        <w:tc>
          <w:tcPr>
            <w:tcW w:w="652" w:type="pct"/>
            <w:tcBorders>
              <w:top w:val="nil"/>
              <w:left w:val="nil"/>
              <w:bottom w:val="single" w:sz="4" w:space="0" w:color="auto"/>
              <w:right w:val="nil"/>
            </w:tcBorders>
            <w:vAlign w:val="center"/>
            <w:hideMark/>
          </w:tcPr>
          <w:p w14:paraId="053AE596" w14:textId="091F65CB"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208.176</w:t>
            </w:r>
          </w:p>
        </w:tc>
        <w:tc>
          <w:tcPr>
            <w:tcW w:w="576" w:type="pct"/>
            <w:tcBorders>
              <w:top w:val="nil"/>
              <w:left w:val="nil"/>
              <w:bottom w:val="single" w:sz="4" w:space="0" w:color="auto"/>
              <w:right w:val="nil"/>
            </w:tcBorders>
            <w:vAlign w:val="center"/>
            <w:hideMark/>
          </w:tcPr>
          <w:p w14:paraId="3F865B12" w14:textId="1490D8D7"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(15)</w:t>
            </w:r>
          </w:p>
        </w:tc>
        <w:tc>
          <w:tcPr>
            <w:tcW w:w="492" w:type="pct"/>
            <w:tcBorders>
              <w:top w:val="nil"/>
              <w:left w:val="nil"/>
              <w:bottom w:val="single" w:sz="4" w:space="0" w:color="auto"/>
              <w:right w:val="nil"/>
            </w:tcBorders>
            <w:vAlign w:val="center"/>
            <w:hideMark/>
          </w:tcPr>
          <w:p w14:paraId="2060A87E" w14:textId="666AB00D"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w:t>
            </w:r>
          </w:p>
        </w:tc>
        <w:tc>
          <w:tcPr>
            <w:tcW w:w="542" w:type="pct"/>
            <w:tcBorders>
              <w:top w:val="nil"/>
              <w:left w:val="nil"/>
              <w:bottom w:val="single" w:sz="4" w:space="0" w:color="auto"/>
              <w:right w:val="nil"/>
            </w:tcBorders>
            <w:vAlign w:val="center"/>
            <w:hideMark/>
          </w:tcPr>
          <w:p w14:paraId="372CB347" w14:textId="2435FBAB" w:rsidR="008F383D" w:rsidRPr="008F383D" w:rsidRDefault="00B05B34" w:rsidP="00B05B34">
            <w:pPr>
              <w:spacing w:after="0" w:line="240" w:lineRule="auto"/>
              <w:jc w:val="center"/>
              <w:rPr>
                <w:rFonts w:ascii="BancoDoBrasil Textos" w:eastAsia="Times New Roman" w:hAnsi="BancoDoBrasil Textos" w:cs="Calibri"/>
                <w:b/>
                <w:bCs/>
                <w:sz w:val="12"/>
                <w:szCs w:val="12"/>
                <w:lang w:eastAsia="pt-BR"/>
              </w:rPr>
            </w:pPr>
            <w:r w:rsidRPr="00B05B34">
              <w:rPr>
                <w:rFonts w:ascii="BancoDoBrasil Textos" w:eastAsia="Times New Roman" w:hAnsi="BancoDoBrasil Textos" w:cs="Calibri"/>
                <w:b/>
                <w:bCs/>
                <w:sz w:val="12"/>
                <w:szCs w:val="12"/>
                <w:lang w:eastAsia="pt-BR"/>
              </w:rPr>
              <w:t>528.523</w:t>
            </w:r>
          </w:p>
        </w:tc>
      </w:tr>
      <w:tr w:rsidR="008F383D" w:rsidRPr="00B94F63" w14:paraId="2AB85A97" w14:textId="77777777" w:rsidTr="00B05B34">
        <w:trPr>
          <w:trHeight w:hRule="exact" w:val="227"/>
        </w:trPr>
        <w:tc>
          <w:tcPr>
            <w:tcW w:w="1569" w:type="pct"/>
            <w:tcBorders>
              <w:top w:val="nil"/>
              <w:left w:val="nil"/>
              <w:bottom w:val="nil"/>
              <w:right w:val="nil"/>
            </w:tcBorders>
            <w:noWrap/>
            <w:vAlign w:val="center"/>
            <w:hideMark/>
          </w:tcPr>
          <w:p w14:paraId="4F91DFFA" w14:textId="77777777" w:rsidR="008F383D" w:rsidRPr="00B94F63" w:rsidRDefault="008F383D" w:rsidP="008F383D">
            <w:pPr>
              <w:spacing w:after="0" w:line="240" w:lineRule="auto"/>
              <w:jc w:val="lef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Ações em Tesouraria</w:t>
            </w:r>
          </w:p>
        </w:tc>
        <w:tc>
          <w:tcPr>
            <w:tcW w:w="517" w:type="pct"/>
            <w:tcBorders>
              <w:top w:val="nil"/>
              <w:left w:val="nil"/>
              <w:bottom w:val="nil"/>
              <w:right w:val="nil"/>
            </w:tcBorders>
            <w:vAlign w:val="center"/>
            <w:hideMark/>
          </w:tcPr>
          <w:p w14:paraId="2A4A6977" w14:textId="304B4AD9" w:rsidR="008F383D" w:rsidRPr="00B94F63" w:rsidRDefault="008F383D" w:rsidP="004913E3">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vAlign w:val="center"/>
            <w:hideMark/>
          </w:tcPr>
          <w:p w14:paraId="03BCC670" w14:textId="6B359099"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vAlign w:val="center"/>
            <w:hideMark/>
          </w:tcPr>
          <w:p w14:paraId="7C155FBF" w14:textId="70B0A8A2"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76" w:type="pct"/>
            <w:tcBorders>
              <w:top w:val="nil"/>
              <w:left w:val="nil"/>
              <w:bottom w:val="nil"/>
              <w:right w:val="nil"/>
            </w:tcBorders>
            <w:vAlign w:val="center"/>
            <w:hideMark/>
          </w:tcPr>
          <w:p w14:paraId="5B0710E8" w14:textId="3EC5CA76"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15</w:t>
            </w:r>
          </w:p>
        </w:tc>
        <w:tc>
          <w:tcPr>
            <w:tcW w:w="492" w:type="pct"/>
            <w:tcBorders>
              <w:top w:val="nil"/>
              <w:left w:val="nil"/>
              <w:bottom w:val="nil"/>
              <w:right w:val="nil"/>
            </w:tcBorders>
            <w:vAlign w:val="center"/>
            <w:hideMark/>
          </w:tcPr>
          <w:p w14:paraId="39206B20" w14:textId="3B14FF93" w:rsidR="008F383D" w:rsidRPr="00B94F63" w:rsidRDefault="001418FD" w:rsidP="00B05B34">
            <w:pPr>
              <w:spacing w:after="0" w:line="240" w:lineRule="auto"/>
              <w:jc w:val="center"/>
              <w:rPr>
                <w:rFonts w:ascii="BancoDoBrasil Textos" w:eastAsia="Times New Roman" w:hAnsi="BancoDoBrasil Textos" w:cs="Calibri"/>
                <w:color w:val="000000"/>
                <w:sz w:val="12"/>
                <w:szCs w:val="12"/>
                <w:lang w:eastAsia="pt-BR"/>
              </w:rPr>
            </w:pPr>
            <w:r w:rsidRPr="001418FD">
              <w:rPr>
                <w:rFonts w:ascii="BancoDoBrasil Textos" w:eastAsia="Times New Roman" w:hAnsi="BancoDoBrasil Textos" w:cs="Calibri"/>
                <w:color w:val="000000"/>
                <w:sz w:val="12"/>
                <w:szCs w:val="12"/>
                <w:lang w:eastAsia="pt-BR"/>
              </w:rPr>
              <w:t>-</w:t>
            </w:r>
          </w:p>
        </w:tc>
        <w:tc>
          <w:tcPr>
            <w:tcW w:w="542" w:type="pct"/>
            <w:tcBorders>
              <w:top w:val="nil"/>
              <w:left w:val="nil"/>
              <w:bottom w:val="nil"/>
              <w:right w:val="single" w:sz="8" w:space="0" w:color="FFFFFF"/>
            </w:tcBorders>
            <w:noWrap/>
            <w:vAlign w:val="center"/>
            <w:hideMark/>
          </w:tcPr>
          <w:p w14:paraId="2BBA721C" w14:textId="495A0B06" w:rsidR="008F383D" w:rsidRPr="008F383D"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15</w:t>
            </w:r>
          </w:p>
        </w:tc>
      </w:tr>
      <w:tr w:rsidR="008F383D" w:rsidRPr="00B94F63" w14:paraId="3F10BBBD" w14:textId="77777777" w:rsidTr="00B05B34">
        <w:trPr>
          <w:trHeight w:hRule="exact" w:val="227"/>
        </w:trPr>
        <w:tc>
          <w:tcPr>
            <w:tcW w:w="1569" w:type="pct"/>
            <w:tcBorders>
              <w:top w:val="nil"/>
              <w:left w:val="nil"/>
              <w:bottom w:val="nil"/>
              <w:right w:val="nil"/>
            </w:tcBorders>
            <w:noWrap/>
            <w:vAlign w:val="center"/>
            <w:hideMark/>
          </w:tcPr>
          <w:p w14:paraId="7D781217" w14:textId="77777777" w:rsidR="008F383D" w:rsidRPr="00B94F63" w:rsidRDefault="008F383D" w:rsidP="00B94F63">
            <w:pPr>
              <w:spacing w:after="0" w:line="240" w:lineRule="auto"/>
              <w:jc w:val="lef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Capital Social</w:t>
            </w:r>
          </w:p>
        </w:tc>
        <w:tc>
          <w:tcPr>
            <w:tcW w:w="517" w:type="pct"/>
            <w:tcBorders>
              <w:top w:val="nil"/>
              <w:left w:val="nil"/>
              <w:bottom w:val="nil"/>
              <w:right w:val="nil"/>
            </w:tcBorders>
            <w:vAlign w:val="center"/>
            <w:hideMark/>
          </w:tcPr>
          <w:p w14:paraId="025B0840" w14:textId="2A97B5D0" w:rsidR="008F383D" w:rsidRPr="00B94F63" w:rsidRDefault="008F383D" w:rsidP="004913E3">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(291)</w:t>
            </w:r>
          </w:p>
        </w:tc>
        <w:tc>
          <w:tcPr>
            <w:tcW w:w="652" w:type="pct"/>
            <w:tcBorders>
              <w:top w:val="nil"/>
              <w:left w:val="nil"/>
              <w:bottom w:val="nil"/>
              <w:right w:val="single" w:sz="8" w:space="0" w:color="FFFFFF"/>
            </w:tcBorders>
            <w:vAlign w:val="center"/>
            <w:hideMark/>
          </w:tcPr>
          <w:p w14:paraId="79583785" w14:textId="7E4E7DD4"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vAlign w:val="center"/>
            <w:hideMark/>
          </w:tcPr>
          <w:p w14:paraId="4856D2F8" w14:textId="01D8DC93"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76" w:type="pct"/>
            <w:tcBorders>
              <w:top w:val="nil"/>
              <w:left w:val="nil"/>
              <w:bottom w:val="nil"/>
              <w:right w:val="nil"/>
            </w:tcBorders>
            <w:vAlign w:val="center"/>
            <w:hideMark/>
          </w:tcPr>
          <w:p w14:paraId="45E842FE" w14:textId="51B3E4EB"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492" w:type="pct"/>
            <w:tcBorders>
              <w:top w:val="nil"/>
              <w:left w:val="nil"/>
              <w:bottom w:val="nil"/>
              <w:right w:val="nil"/>
            </w:tcBorders>
            <w:vAlign w:val="center"/>
            <w:hideMark/>
          </w:tcPr>
          <w:p w14:paraId="7A5EEE60" w14:textId="3E97C8EC" w:rsidR="008F383D" w:rsidRPr="00B94F63" w:rsidRDefault="001418FD" w:rsidP="00B05B34">
            <w:pPr>
              <w:spacing w:after="0" w:line="240" w:lineRule="auto"/>
              <w:jc w:val="center"/>
              <w:rPr>
                <w:rFonts w:ascii="BancoDoBrasil Textos" w:eastAsia="Times New Roman" w:hAnsi="BancoDoBrasil Textos" w:cs="Calibri"/>
                <w:color w:val="000000"/>
                <w:sz w:val="12"/>
                <w:szCs w:val="12"/>
                <w:lang w:eastAsia="pt-BR"/>
              </w:rPr>
            </w:pPr>
            <w:r w:rsidRPr="001418FD">
              <w:rPr>
                <w:rFonts w:ascii="BancoDoBrasil Textos" w:eastAsia="Times New Roman" w:hAnsi="BancoDoBrasil Textos" w:cs="Calibri"/>
                <w:color w:val="000000"/>
                <w:sz w:val="12"/>
                <w:szCs w:val="12"/>
                <w:lang w:eastAsia="pt-BR"/>
              </w:rPr>
              <w:t>-</w:t>
            </w:r>
          </w:p>
        </w:tc>
        <w:tc>
          <w:tcPr>
            <w:tcW w:w="542" w:type="pct"/>
            <w:tcBorders>
              <w:top w:val="nil"/>
              <w:left w:val="nil"/>
              <w:bottom w:val="nil"/>
              <w:right w:val="single" w:sz="8" w:space="0" w:color="FFFFFF"/>
            </w:tcBorders>
            <w:noWrap/>
            <w:vAlign w:val="center"/>
            <w:hideMark/>
          </w:tcPr>
          <w:p w14:paraId="26EBCC7E" w14:textId="6003DE13" w:rsidR="008F383D" w:rsidRPr="008F383D"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(291)</w:t>
            </w:r>
          </w:p>
        </w:tc>
      </w:tr>
      <w:tr w:rsidR="008F383D" w:rsidRPr="00B94F63" w14:paraId="16424CEC" w14:textId="77777777" w:rsidTr="00B05B34">
        <w:trPr>
          <w:trHeight w:hRule="exact" w:val="227"/>
        </w:trPr>
        <w:tc>
          <w:tcPr>
            <w:tcW w:w="1569" w:type="pct"/>
            <w:tcBorders>
              <w:top w:val="nil"/>
              <w:left w:val="nil"/>
              <w:bottom w:val="nil"/>
              <w:right w:val="nil"/>
            </w:tcBorders>
            <w:noWrap/>
            <w:vAlign w:val="center"/>
            <w:hideMark/>
          </w:tcPr>
          <w:p w14:paraId="7FFF23D0" w14:textId="77777777" w:rsidR="008F383D" w:rsidRPr="00B94F63" w:rsidRDefault="008F383D" w:rsidP="008F383D">
            <w:pPr>
              <w:spacing w:after="0" w:line="240" w:lineRule="auto"/>
              <w:jc w:val="lef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Lucro Líquido do Período</w:t>
            </w:r>
          </w:p>
        </w:tc>
        <w:tc>
          <w:tcPr>
            <w:tcW w:w="517" w:type="pct"/>
            <w:tcBorders>
              <w:top w:val="nil"/>
              <w:left w:val="nil"/>
              <w:bottom w:val="nil"/>
              <w:right w:val="nil"/>
            </w:tcBorders>
            <w:vAlign w:val="center"/>
            <w:hideMark/>
          </w:tcPr>
          <w:p w14:paraId="7A0DE0D0" w14:textId="0FA7945F" w:rsidR="008F383D" w:rsidRPr="00B94F63" w:rsidRDefault="008F383D" w:rsidP="004913E3">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vAlign w:val="center"/>
            <w:hideMark/>
          </w:tcPr>
          <w:p w14:paraId="01768E51" w14:textId="64550B2C"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vAlign w:val="center"/>
            <w:hideMark/>
          </w:tcPr>
          <w:p w14:paraId="3C3E6B8E" w14:textId="1C091C3F"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76" w:type="pct"/>
            <w:tcBorders>
              <w:top w:val="nil"/>
              <w:left w:val="nil"/>
              <w:bottom w:val="nil"/>
              <w:right w:val="nil"/>
            </w:tcBorders>
            <w:vAlign w:val="center"/>
            <w:hideMark/>
          </w:tcPr>
          <w:p w14:paraId="41B0EDEB" w14:textId="5C6AB04B" w:rsidR="008F383D" w:rsidRPr="00B94F63" w:rsidRDefault="008F383D" w:rsidP="00B05B34">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492" w:type="pct"/>
            <w:tcBorders>
              <w:top w:val="nil"/>
              <w:left w:val="nil"/>
              <w:bottom w:val="nil"/>
              <w:right w:val="nil"/>
            </w:tcBorders>
            <w:vAlign w:val="center"/>
            <w:hideMark/>
          </w:tcPr>
          <w:p w14:paraId="3BA432AD" w14:textId="251B587B" w:rsidR="008F383D" w:rsidRPr="00B94F63" w:rsidRDefault="001418FD" w:rsidP="00B05B34">
            <w:pPr>
              <w:spacing w:after="0" w:line="240" w:lineRule="auto"/>
              <w:jc w:val="center"/>
              <w:rPr>
                <w:rFonts w:ascii="BancoDoBrasil Textos" w:eastAsia="Times New Roman" w:hAnsi="BancoDoBrasil Textos" w:cs="Calibri"/>
                <w:color w:val="000000"/>
                <w:sz w:val="12"/>
                <w:szCs w:val="12"/>
                <w:lang w:eastAsia="pt-BR"/>
              </w:rPr>
            </w:pPr>
            <w:r w:rsidRPr="001418FD">
              <w:rPr>
                <w:rFonts w:ascii="BancoDoBrasil Textos" w:eastAsia="Times New Roman" w:hAnsi="BancoDoBrasil Textos" w:cs="Calibri"/>
                <w:color w:val="000000"/>
                <w:sz w:val="12"/>
                <w:szCs w:val="12"/>
                <w:lang w:eastAsia="pt-BR"/>
              </w:rPr>
              <w:t>118.322</w:t>
            </w:r>
          </w:p>
        </w:tc>
        <w:tc>
          <w:tcPr>
            <w:tcW w:w="542" w:type="pct"/>
            <w:tcBorders>
              <w:top w:val="nil"/>
              <w:left w:val="nil"/>
              <w:bottom w:val="nil"/>
              <w:right w:val="single" w:sz="8" w:space="0" w:color="FFFFFF"/>
            </w:tcBorders>
            <w:noWrap/>
            <w:vAlign w:val="center"/>
            <w:hideMark/>
          </w:tcPr>
          <w:p w14:paraId="2538FCAD" w14:textId="11C12755" w:rsidR="008F383D" w:rsidRPr="008F383D" w:rsidRDefault="001418FD" w:rsidP="00B05B34">
            <w:pPr>
              <w:spacing w:after="0" w:line="240" w:lineRule="auto"/>
              <w:jc w:val="center"/>
              <w:rPr>
                <w:rFonts w:ascii="BancoDoBrasil Textos" w:eastAsia="Times New Roman" w:hAnsi="BancoDoBrasil Textos" w:cs="Calibri"/>
                <w:color w:val="000000"/>
                <w:sz w:val="12"/>
                <w:szCs w:val="12"/>
                <w:lang w:eastAsia="pt-BR"/>
              </w:rPr>
            </w:pPr>
            <w:r w:rsidRPr="001418FD">
              <w:rPr>
                <w:rFonts w:ascii="BancoDoBrasil Textos" w:eastAsia="Times New Roman" w:hAnsi="BancoDoBrasil Textos" w:cs="Calibri"/>
                <w:color w:val="000000"/>
                <w:sz w:val="12"/>
                <w:szCs w:val="12"/>
                <w:lang w:eastAsia="pt-BR"/>
              </w:rPr>
              <w:t>118.322</w:t>
            </w:r>
          </w:p>
        </w:tc>
      </w:tr>
      <w:tr w:rsidR="008F383D" w:rsidRPr="00A4791C" w14:paraId="255CC729" w14:textId="77777777" w:rsidTr="00B05B34">
        <w:trPr>
          <w:trHeight w:hRule="exact" w:val="227"/>
        </w:trPr>
        <w:tc>
          <w:tcPr>
            <w:tcW w:w="1569" w:type="pct"/>
            <w:tcBorders>
              <w:top w:val="single" w:sz="4" w:space="0" w:color="auto"/>
              <w:left w:val="nil"/>
              <w:bottom w:val="single" w:sz="4" w:space="0" w:color="auto"/>
              <w:right w:val="nil"/>
            </w:tcBorders>
            <w:noWrap/>
            <w:vAlign w:val="center"/>
            <w:hideMark/>
          </w:tcPr>
          <w:p w14:paraId="088DA592" w14:textId="272EE04C"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30.0</w:t>
            </w:r>
            <w:r w:rsidR="003B0455">
              <w:rPr>
                <w:rFonts w:ascii="BancoDoBrasil Textos" w:eastAsia="Times New Roman" w:hAnsi="BancoDoBrasil Textos" w:cs="Calibri"/>
                <w:b/>
                <w:bCs/>
                <w:sz w:val="12"/>
                <w:szCs w:val="12"/>
                <w:lang w:eastAsia="pt-BR"/>
              </w:rPr>
              <w:t>9</w:t>
            </w:r>
            <w:r w:rsidRPr="008F383D">
              <w:rPr>
                <w:rFonts w:ascii="BancoDoBrasil Textos" w:eastAsia="Times New Roman" w:hAnsi="BancoDoBrasil Textos" w:cs="Calibri"/>
                <w:b/>
                <w:bCs/>
                <w:sz w:val="12"/>
                <w:szCs w:val="12"/>
                <w:lang w:eastAsia="pt-BR"/>
              </w:rPr>
              <w:t>.2025</w:t>
            </w:r>
          </w:p>
        </w:tc>
        <w:tc>
          <w:tcPr>
            <w:tcW w:w="517" w:type="pct"/>
            <w:tcBorders>
              <w:top w:val="single" w:sz="4" w:space="0" w:color="auto"/>
              <w:left w:val="nil"/>
              <w:bottom w:val="single" w:sz="4" w:space="0" w:color="auto"/>
              <w:right w:val="nil"/>
            </w:tcBorders>
            <w:vAlign w:val="center"/>
            <w:hideMark/>
          </w:tcPr>
          <w:p w14:paraId="3D158F7B" w14:textId="2C6197CF"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299.749</w:t>
            </w:r>
          </w:p>
        </w:tc>
        <w:tc>
          <w:tcPr>
            <w:tcW w:w="652" w:type="pct"/>
            <w:tcBorders>
              <w:top w:val="single" w:sz="4" w:space="0" w:color="auto"/>
              <w:left w:val="nil"/>
              <w:bottom w:val="single" w:sz="4" w:space="0" w:color="auto"/>
              <w:right w:val="nil"/>
            </w:tcBorders>
            <w:vAlign w:val="center"/>
            <w:hideMark/>
          </w:tcPr>
          <w:p w14:paraId="7F2E396C" w14:textId="086443A4"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20.322</w:t>
            </w:r>
          </w:p>
        </w:tc>
        <w:tc>
          <w:tcPr>
            <w:tcW w:w="652" w:type="pct"/>
            <w:tcBorders>
              <w:top w:val="single" w:sz="4" w:space="0" w:color="auto"/>
              <w:left w:val="nil"/>
              <w:bottom w:val="single" w:sz="4" w:space="0" w:color="auto"/>
              <w:right w:val="nil"/>
            </w:tcBorders>
            <w:vAlign w:val="center"/>
            <w:hideMark/>
          </w:tcPr>
          <w:p w14:paraId="2B5DD8F9" w14:textId="186D5B1B"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208.176</w:t>
            </w:r>
          </w:p>
        </w:tc>
        <w:tc>
          <w:tcPr>
            <w:tcW w:w="576" w:type="pct"/>
            <w:tcBorders>
              <w:top w:val="single" w:sz="4" w:space="0" w:color="auto"/>
              <w:left w:val="nil"/>
              <w:bottom w:val="single" w:sz="4" w:space="0" w:color="auto"/>
              <w:right w:val="nil"/>
            </w:tcBorders>
            <w:vAlign w:val="center"/>
            <w:hideMark/>
          </w:tcPr>
          <w:p w14:paraId="4A59A24C" w14:textId="3EEB31A7"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492" w:type="pct"/>
            <w:tcBorders>
              <w:top w:val="single" w:sz="4" w:space="0" w:color="auto"/>
              <w:left w:val="nil"/>
              <w:bottom w:val="single" w:sz="4" w:space="0" w:color="auto"/>
              <w:right w:val="nil"/>
            </w:tcBorders>
            <w:vAlign w:val="center"/>
            <w:hideMark/>
          </w:tcPr>
          <w:p w14:paraId="6BB40F47" w14:textId="5F9B4A83" w:rsidR="008F383D" w:rsidRPr="008F383D" w:rsidRDefault="001418FD" w:rsidP="00B05B34">
            <w:pPr>
              <w:spacing w:after="0" w:line="240" w:lineRule="auto"/>
              <w:jc w:val="center"/>
              <w:rPr>
                <w:rFonts w:ascii="BancoDoBrasil Textos" w:eastAsia="Times New Roman" w:hAnsi="BancoDoBrasil Textos" w:cs="Calibri"/>
                <w:b/>
                <w:bCs/>
                <w:sz w:val="12"/>
                <w:szCs w:val="12"/>
                <w:lang w:eastAsia="pt-BR"/>
              </w:rPr>
            </w:pPr>
            <w:r w:rsidRPr="001418FD">
              <w:rPr>
                <w:rFonts w:ascii="BancoDoBrasil Textos" w:eastAsia="Times New Roman" w:hAnsi="BancoDoBrasil Textos" w:cs="Calibri"/>
                <w:b/>
                <w:bCs/>
                <w:sz w:val="12"/>
                <w:szCs w:val="12"/>
                <w:lang w:eastAsia="pt-BR"/>
              </w:rPr>
              <w:t>118.322</w:t>
            </w:r>
          </w:p>
        </w:tc>
        <w:tc>
          <w:tcPr>
            <w:tcW w:w="542" w:type="pct"/>
            <w:tcBorders>
              <w:top w:val="single" w:sz="4" w:space="0" w:color="auto"/>
              <w:left w:val="nil"/>
              <w:bottom w:val="single" w:sz="4" w:space="0" w:color="auto"/>
              <w:right w:val="nil"/>
            </w:tcBorders>
            <w:vAlign w:val="center"/>
            <w:hideMark/>
          </w:tcPr>
          <w:p w14:paraId="75BB168B" w14:textId="34F773EB" w:rsidR="008F383D" w:rsidRPr="008F383D" w:rsidRDefault="001418FD" w:rsidP="00B05B34">
            <w:pPr>
              <w:spacing w:after="0" w:line="240" w:lineRule="auto"/>
              <w:jc w:val="center"/>
              <w:rPr>
                <w:rFonts w:ascii="BancoDoBrasil Textos" w:eastAsia="Times New Roman" w:hAnsi="BancoDoBrasil Textos" w:cs="Calibri"/>
                <w:b/>
                <w:bCs/>
                <w:sz w:val="12"/>
                <w:szCs w:val="12"/>
                <w:lang w:eastAsia="pt-BR"/>
              </w:rPr>
            </w:pPr>
            <w:r w:rsidRPr="001418FD">
              <w:rPr>
                <w:rFonts w:ascii="BancoDoBrasil Textos" w:eastAsia="Times New Roman" w:hAnsi="BancoDoBrasil Textos" w:cs="Calibri"/>
                <w:b/>
                <w:bCs/>
                <w:sz w:val="12"/>
                <w:szCs w:val="12"/>
                <w:lang w:eastAsia="pt-BR"/>
              </w:rPr>
              <w:t>646.569</w:t>
            </w:r>
          </w:p>
        </w:tc>
      </w:tr>
      <w:tr w:rsidR="008F383D" w:rsidRPr="00A4791C" w14:paraId="3DE128F2" w14:textId="77777777" w:rsidTr="00B05B34">
        <w:trPr>
          <w:trHeight w:hRule="exact" w:val="227"/>
        </w:trPr>
        <w:tc>
          <w:tcPr>
            <w:tcW w:w="1569" w:type="pct"/>
            <w:tcBorders>
              <w:top w:val="nil"/>
              <w:left w:val="nil"/>
              <w:bottom w:val="single" w:sz="4" w:space="0" w:color="auto"/>
              <w:right w:val="nil"/>
            </w:tcBorders>
            <w:noWrap/>
            <w:vAlign w:val="center"/>
            <w:hideMark/>
          </w:tcPr>
          <w:p w14:paraId="735142B0" w14:textId="777777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Mutações do Período</w:t>
            </w:r>
          </w:p>
        </w:tc>
        <w:tc>
          <w:tcPr>
            <w:tcW w:w="517" w:type="pct"/>
            <w:tcBorders>
              <w:top w:val="nil"/>
              <w:left w:val="nil"/>
              <w:bottom w:val="single" w:sz="4" w:space="0" w:color="auto"/>
              <w:right w:val="nil"/>
            </w:tcBorders>
            <w:vAlign w:val="center"/>
            <w:hideMark/>
          </w:tcPr>
          <w:p w14:paraId="0F784F21" w14:textId="7F032B66"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(291)</w:t>
            </w:r>
          </w:p>
        </w:tc>
        <w:tc>
          <w:tcPr>
            <w:tcW w:w="652" w:type="pct"/>
            <w:tcBorders>
              <w:top w:val="nil"/>
              <w:left w:val="nil"/>
              <w:bottom w:val="single" w:sz="4" w:space="0" w:color="auto"/>
              <w:right w:val="nil"/>
            </w:tcBorders>
            <w:vAlign w:val="center"/>
            <w:hideMark/>
          </w:tcPr>
          <w:p w14:paraId="15805BC4" w14:textId="4CEA983D"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652" w:type="pct"/>
            <w:tcBorders>
              <w:top w:val="nil"/>
              <w:left w:val="nil"/>
              <w:bottom w:val="single" w:sz="4" w:space="0" w:color="auto"/>
              <w:right w:val="nil"/>
            </w:tcBorders>
            <w:vAlign w:val="center"/>
            <w:hideMark/>
          </w:tcPr>
          <w:p w14:paraId="784D1935" w14:textId="329DA164"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576" w:type="pct"/>
            <w:tcBorders>
              <w:top w:val="nil"/>
              <w:left w:val="nil"/>
              <w:bottom w:val="single" w:sz="4" w:space="0" w:color="auto"/>
              <w:right w:val="nil"/>
            </w:tcBorders>
            <w:vAlign w:val="center"/>
            <w:hideMark/>
          </w:tcPr>
          <w:p w14:paraId="40CD107F" w14:textId="50E25DD2" w:rsidR="008F383D" w:rsidRPr="008F383D" w:rsidRDefault="008F383D" w:rsidP="00B05B34">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15</w:t>
            </w:r>
          </w:p>
        </w:tc>
        <w:tc>
          <w:tcPr>
            <w:tcW w:w="492" w:type="pct"/>
            <w:tcBorders>
              <w:top w:val="nil"/>
              <w:left w:val="nil"/>
              <w:bottom w:val="single" w:sz="4" w:space="0" w:color="auto"/>
              <w:right w:val="nil"/>
            </w:tcBorders>
            <w:vAlign w:val="center"/>
            <w:hideMark/>
          </w:tcPr>
          <w:p w14:paraId="15FEB6ED" w14:textId="2FB79302" w:rsidR="008F383D" w:rsidRPr="008F383D" w:rsidRDefault="001418FD" w:rsidP="00B05B34">
            <w:pPr>
              <w:spacing w:after="0" w:line="240" w:lineRule="auto"/>
              <w:jc w:val="center"/>
              <w:rPr>
                <w:rFonts w:ascii="BancoDoBrasil Textos" w:eastAsia="Times New Roman" w:hAnsi="BancoDoBrasil Textos" w:cs="Calibri"/>
                <w:b/>
                <w:bCs/>
                <w:sz w:val="12"/>
                <w:szCs w:val="12"/>
                <w:lang w:eastAsia="pt-BR"/>
              </w:rPr>
            </w:pPr>
            <w:r w:rsidRPr="001418FD">
              <w:rPr>
                <w:rFonts w:ascii="BancoDoBrasil Textos" w:eastAsia="Times New Roman" w:hAnsi="BancoDoBrasil Textos" w:cs="Calibri"/>
                <w:b/>
                <w:bCs/>
                <w:sz w:val="12"/>
                <w:szCs w:val="12"/>
                <w:lang w:eastAsia="pt-BR"/>
              </w:rPr>
              <w:t>118.322</w:t>
            </w:r>
          </w:p>
        </w:tc>
        <w:tc>
          <w:tcPr>
            <w:tcW w:w="542" w:type="pct"/>
            <w:tcBorders>
              <w:top w:val="nil"/>
              <w:left w:val="nil"/>
              <w:bottom w:val="single" w:sz="4" w:space="0" w:color="auto"/>
              <w:right w:val="nil"/>
            </w:tcBorders>
            <w:vAlign w:val="center"/>
            <w:hideMark/>
          </w:tcPr>
          <w:p w14:paraId="67BC4CF4" w14:textId="0C84B8E1" w:rsidR="008F383D" w:rsidRPr="008F383D" w:rsidRDefault="001418FD" w:rsidP="00B05B34">
            <w:pPr>
              <w:spacing w:after="0" w:line="240" w:lineRule="auto"/>
              <w:jc w:val="center"/>
              <w:rPr>
                <w:rFonts w:ascii="BancoDoBrasil Textos" w:eastAsia="Times New Roman" w:hAnsi="BancoDoBrasil Textos" w:cs="Calibri"/>
                <w:b/>
                <w:bCs/>
                <w:sz w:val="12"/>
                <w:szCs w:val="12"/>
                <w:lang w:eastAsia="pt-BR"/>
              </w:rPr>
            </w:pPr>
            <w:r w:rsidRPr="001418FD">
              <w:rPr>
                <w:rFonts w:ascii="BancoDoBrasil Textos" w:eastAsia="Times New Roman" w:hAnsi="BancoDoBrasil Textos" w:cs="Calibri"/>
                <w:b/>
                <w:bCs/>
                <w:sz w:val="12"/>
                <w:szCs w:val="12"/>
                <w:lang w:eastAsia="pt-BR"/>
              </w:rPr>
              <w:t>118.046</w:t>
            </w:r>
          </w:p>
        </w:tc>
      </w:tr>
    </w:tbl>
    <w:p w14:paraId="55EEE7F4" w14:textId="22FE4CB5" w:rsidR="00943DA9" w:rsidRPr="00E75F32" w:rsidRDefault="00D76184" w:rsidP="00A21C84">
      <w:pPr>
        <w:suppressAutoHyphens/>
        <w:adjustRightInd w:val="0"/>
        <w:spacing w:before="40" w:after="60" w:line="240" w:lineRule="auto"/>
        <w:textAlignment w:val="baseline"/>
        <w:rPr>
          <w:rFonts w:ascii="BancoDoBrasil Textos" w:hAnsi="BancoDoBrasil Textos" w:cs="Arial"/>
          <w:bCs/>
          <w:sz w:val="12"/>
          <w:szCs w:val="12"/>
        </w:rPr>
      </w:pPr>
      <w:r w:rsidRPr="00E75F32">
        <w:rPr>
          <w:rFonts w:ascii="BancoDoBrasil Textos" w:hAnsi="BancoDoBrasil Textos" w:cs="Arial"/>
          <w:bCs/>
          <w:sz w:val="12"/>
          <w:szCs w:val="12"/>
        </w:rPr>
        <w:t xml:space="preserve"> </w:t>
      </w:r>
      <w:r w:rsidR="00943DA9" w:rsidRPr="00E75F32">
        <w:rPr>
          <w:rFonts w:ascii="BancoDoBrasil Textos" w:hAnsi="BancoDoBrasil Textos" w:cs="Arial"/>
          <w:bCs/>
          <w:sz w:val="12"/>
          <w:szCs w:val="12"/>
        </w:rPr>
        <w:t>As notas explicativas são parte integrante das demonstrações contábeis</w:t>
      </w:r>
      <w:r w:rsidR="00643B9B">
        <w:rPr>
          <w:rFonts w:ascii="BancoDoBrasil Textos" w:hAnsi="BancoDoBrasil Textos" w:cs="Arial"/>
          <w:bCs/>
          <w:sz w:val="12"/>
          <w:szCs w:val="12"/>
        </w:rPr>
        <w:t xml:space="preserve"> intermediárias</w:t>
      </w:r>
      <w:r w:rsidR="00943DA9" w:rsidRPr="00E75F32">
        <w:rPr>
          <w:rFonts w:ascii="BancoDoBrasil Textos" w:hAnsi="BancoDoBrasil Textos" w:cs="Arial"/>
          <w:bCs/>
          <w:sz w:val="12"/>
          <w:szCs w:val="12"/>
        </w:rPr>
        <w:t>.</w:t>
      </w:r>
    </w:p>
    <w:p w14:paraId="23D4A676" w14:textId="46BDB12D" w:rsidR="000B39E6" w:rsidRPr="009B5661" w:rsidRDefault="000B39E6" w:rsidP="00C926CC">
      <w:pPr>
        <w:pStyle w:val="Subttulo"/>
        <w:spacing w:before="120" w:after="120"/>
        <w:rPr>
          <w:b/>
          <w:caps w:val="0"/>
          <w:color w:val="auto"/>
          <w:spacing w:val="0"/>
          <w:sz w:val="14"/>
          <w:szCs w:val="14"/>
        </w:rPr>
      </w:pPr>
      <w:bookmarkStart w:id="11" w:name="_Toc129358979"/>
      <w:bookmarkStart w:id="12" w:name="_Toc215220844"/>
      <w:r w:rsidRPr="009B5661">
        <w:rPr>
          <w:b/>
          <w:caps w:val="0"/>
          <w:color w:val="auto"/>
          <w:spacing w:val="0"/>
          <w:szCs w:val="20"/>
        </w:rPr>
        <w:t>DEMONSTRAÇÃO DO VALOR ADICIONADO</w:t>
      </w:r>
      <w:bookmarkEnd w:id="11"/>
      <w:bookmarkEnd w:id="12"/>
    </w:p>
    <w:tbl>
      <w:tblPr>
        <w:tblW w:w="5000" w:type="pct"/>
        <w:tblCellMar>
          <w:left w:w="70" w:type="dxa"/>
          <w:right w:w="70" w:type="dxa"/>
        </w:tblCellMar>
        <w:tblLook w:val="04A0" w:firstRow="1" w:lastRow="0" w:firstColumn="1" w:lastColumn="0" w:noHBand="0" w:noVBand="1"/>
      </w:tblPr>
      <w:tblGrid>
        <w:gridCol w:w="5406"/>
        <w:gridCol w:w="476"/>
        <w:gridCol w:w="1406"/>
        <w:gridCol w:w="468"/>
        <w:gridCol w:w="1406"/>
        <w:gridCol w:w="466"/>
      </w:tblGrid>
      <w:tr w:rsidR="00136D42" w:rsidRPr="004E2D83" w14:paraId="6EAF3750" w14:textId="77777777" w:rsidTr="005A2DD2">
        <w:trPr>
          <w:trHeight w:hRule="exact" w:val="227"/>
        </w:trPr>
        <w:tc>
          <w:tcPr>
            <w:tcW w:w="2807" w:type="pct"/>
            <w:tcBorders>
              <w:top w:val="single" w:sz="4" w:space="0" w:color="auto"/>
              <w:left w:val="nil"/>
              <w:bottom w:val="single" w:sz="4" w:space="0" w:color="auto"/>
              <w:right w:val="nil"/>
            </w:tcBorders>
            <w:noWrap/>
            <w:vAlign w:val="center"/>
            <w:hideMark/>
          </w:tcPr>
          <w:p w14:paraId="7B6C0243" w14:textId="39720C6B"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247" w:type="pct"/>
            <w:tcBorders>
              <w:top w:val="single" w:sz="4" w:space="0" w:color="auto"/>
              <w:left w:val="nil"/>
              <w:bottom w:val="single" w:sz="4" w:space="0" w:color="auto"/>
              <w:right w:val="nil"/>
            </w:tcBorders>
            <w:noWrap/>
            <w:vAlign w:val="center"/>
            <w:hideMark/>
          </w:tcPr>
          <w:p w14:paraId="799FBC86" w14:textId="77777777"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Nota</w:t>
            </w:r>
          </w:p>
        </w:tc>
        <w:tc>
          <w:tcPr>
            <w:tcW w:w="730" w:type="pct"/>
            <w:tcBorders>
              <w:top w:val="single" w:sz="4" w:space="0" w:color="auto"/>
              <w:left w:val="single" w:sz="8" w:space="0" w:color="FFFFFF"/>
              <w:bottom w:val="single" w:sz="4" w:space="0" w:color="auto"/>
              <w:right w:val="single" w:sz="8" w:space="0" w:color="FFFFFF"/>
            </w:tcBorders>
            <w:noWrap/>
            <w:vAlign w:val="center"/>
            <w:hideMark/>
          </w:tcPr>
          <w:p w14:paraId="00104803" w14:textId="13056C98"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01.01 a 30.0</w:t>
            </w:r>
            <w:r w:rsidR="00451689">
              <w:rPr>
                <w:rFonts w:ascii="BancoDoBrasil Textos" w:eastAsia="Times New Roman" w:hAnsi="BancoDoBrasil Textos" w:cs="Calibri"/>
                <w:b/>
                <w:bCs/>
                <w:sz w:val="12"/>
                <w:szCs w:val="12"/>
                <w:lang w:eastAsia="pt-BR"/>
              </w:rPr>
              <w:t>9</w:t>
            </w:r>
            <w:r w:rsidRPr="004E2D83">
              <w:rPr>
                <w:rFonts w:ascii="BancoDoBrasil Textos" w:eastAsia="Times New Roman" w:hAnsi="BancoDoBrasil Textos" w:cs="Calibri"/>
                <w:b/>
                <w:bCs/>
                <w:sz w:val="12"/>
                <w:szCs w:val="12"/>
                <w:lang w:eastAsia="pt-BR"/>
              </w:rPr>
              <w:t>.2025</w:t>
            </w:r>
          </w:p>
        </w:tc>
        <w:tc>
          <w:tcPr>
            <w:tcW w:w="243" w:type="pct"/>
            <w:tcBorders>
              <w:top w:val="single" w:sz="4" w:space="0" w:color="auto"/>
              <w:left w:val="nil"/>
              <w:bottom w:val="single" w:sz="4" w:space="0" w:color="auto"/>
              <w:right w:val="single" w:sz="8" w:space="0" w:color="FFFFFF"/>
            </w:tcBorders>
            <w:noWrap/>
            <w:vAlign w:val="center"/>
            <w:hideMark/>
          </w:tcPr>
          <w:p w14:paraId="0BA73ACA" w14:textId="77777777"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w:t>
            </w:r>
          </w:p>
        </w:tc>
        <w:tc>
          <w:tcPr>
            <w:tcW w:w="730" w:type="pct"/>
            <w:tcBorders>
              <w:top w:val="single" w:sz="4" w:space="0" w:color="auto"/>
              <w:left w:val="nil"/>
              <w:bottom w:val="single" w:sz="4" w:space="0" w:color="auto"/>
              <w:right w:val="single" w:sz="8" w:space="0" w:color="FFFFFF"/>
            </w:tcBorders>
            <w:noWrap/>
            <w:vAlign w:val="center"/>
            <w:hideMark/>
          </w:tcPr>
          <w:p w14:paraId="2987047E" w14:textId="5CCA93E7"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01.01 a 30.0</w:t>
            </w:r>
            <w:r w:rsidR="00451689">
              <w:rPr>
                <w:rFonts w:ascii="BancoDoBrasil Textos" w:eastAsia="Times New Roman" w:hAnsi="BancoDoBrasil Textos" w:cs="Calibri"/>
                <w:b/>
                <w:bCs/>
                <w:sz w:val="12"/>
                <w:szCs w:val="12"/>
                <w:lang w:eastAsia="pt-BR"/>
              </w:rPr>
              <w:t>9</w:t>
            </w:r>
            <w:r w:rsidRPr="004E2D83">
              <w:rPr>
                <w:rFonts w:ascii="BancoDoBrasil Textos" w:eastAsia="Times New Roman" w:hAnsi="BancoDoBrasil Textos" w:cs="Calibri"/>
                <w:b/>
                <w:bCs/>
                <w:sz w:val="12"/>
                <w:szCs w:val="12"/>
                <w:lang w:eastAsia="pt-BR"/>
              </w:rPr>
              <w:t>.202</w:t>
            </w:r>
            <w:r w:rsidR="00B54DC3">
              <w:rPr>
                <w:rFonts w:ascii="BancoDoBrasil Textos" w:eastAsia="Times New Roman" w:hAnsi="BancoDoBrasil Textos" w:cs="Calibri"/>
                <w:b/>
                <w:bCs/>
                <w:sz w:val="12"/>
                <w:szCs w:val="12"/>
                <w:lang w:eastAsia="pt-BR"/>
              </w:rPr>
              <w:t>04</w:t>
            </w:r>
          </w:p>
        </w:tc>
        <w:tc>
          <w:tcPr>
            <w:tcW w:w="242" w:type="pct"/>
            <w:tcBorders>
              <w:top w:val="single" w:sz="4" w:space="0" w:color="auto"/>
              <w:left w:val="nil"/>
              <w:bottom w:val="single" w:sz="4" w:space="0" w:color="auto"/>
              <w:right w:val="single" w:sz="8" w:space="0" w:color="FFFFFF"/>
            </w:tcBorders>
            <w:noWrap/>
            <w:vAlign w:val="center"/>
            <w:hideMark/>
          </w:tcPr>
          <w:p w14:paraId="3BC4243E" w14:textId="77777777"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w:t>
            </w:r>
          </w:p>
        </w:tc>
      </w:tr>
      <w:tr w:rsidR="004E2D83" w:rsidRPr="004E2D83" w14:paraId="7FF1AB97"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52E9DB44"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Receitas</w:t>
            </w:r>
          </w:p>
        </w:tc>
        <w:tc>
          <w:tcPr>
            <w:tcW w:w="247" w:type="pct"/>
            <w:tcBorders>
              <w:top w:val="nil"/>
              <w:left w:val="nil"/>
              <w:bottom w:val="single" w:sz="12" w:space="0" w:color="FFFFFF"/>
              <w:right w:val="single" w:sz="12" w:space="0" w:color="FFFFFF"/>
            </w:tcBorders>
            <w:noWrap/>
            <w:vAlign w:val="center"/>
            <w:hideMark/>
          </w:tcPr>
          <w:p w14:paraId="708DAC6C" w14:textId="675343CE"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61C9A95" w14:textId="0A03D5D7"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1.540.166</w:t>
            </w:r>
          </w:p>
        </w:tc>
        <w:tc>
          <w:tcPr>
            <w:tcW w:w="243" w:type="pct"/>
            <w:tcBorders>
              <w:top w:val="nil"/>
              <w:left w:val="nil"/>
              <w:bottom w:val="single" w:sz="12" w:space="0" w:color="FFFFFF"/>
              <w:right w:val="single" w:sz="12" w:space="0" w:color="FFFFFF"/>
            </w:tcBorders>
            <w:noWrap/>
            <w:vAlign w:val="center"/>
            <w:hideMark/>
          </w:tcPr>
          <w:p w14:paraId="1262F69C" w14:textId="7C12F2F1"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99B8626" w14:textId="00DAAC0F" w:rsidR="004E2D83" w:rsidRPr="004E2D83" w:rsidRDefault="001D665A"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1.476</w:t>
            </w:r>
            <w:r w:rsidR="004E2D83" w:rsidRPr="004E2D83">
              <w:rPr>
                <w:rFonts w:ascii="BancoDoBrasil Textos" w:eastAsia="Times New Roman" w:hAnsi="BancoDoBrasil Textos" w:cs="Calibri"/>
                <w:b/>
                <w:bCs/>
                <w:sz w:val="12"/>
                <w:szCs w:val="12"/>
                <w:lang w:eastAsia="pt-BR"/>
              </w:rPr>
              <w:t>.</w:t>
            </w:r>
            <w:r>
              <w:rPr>
                <w:rFonts w:ascii="BancoDoBrasil Textos" w:eastAsia="Times New Roman" w:hAnsi="BancoDoBrasil Textos" w:cs="Calibri"/>
                <w:b/>
                <w:bCs/>
                <w:sz w:val="12"/>
                <w:szCs w:val="12"/>
                <w:lang w:eastAsia="pt-BR"/>
              </w:rPr>
              <w:t>622</w:t>
            </w:r>
          </w:p>
        </w:tc>
        <w:tc>
          <w:tcPr>
            <w:tcW w:w="242" w:type="pct"/>
            <w:tcBorders>
              <w:top w:val="nil"/>
              <w:left w:val="nil"/>
              <w:bottom w:val="single" w:sz="12" w:space="0" w:color="FFFFFF"/>
              <w:right w:val="single" w:sz="12" w:space="0" w:color="FFFFFF"/>
            </w:tcBorders>
            <w:noWrap/>
            <w:vAlign w:val="center"/>
            <w:hideMark/>
          </w:tcPr>
          <w:p w14:paraId="5E766AF2" w14:textId="4D379B19"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r>
      <w:tr w:rsidR="004E2D83" w:rsidRPr="004E2D83" w14:paraId="0CDC6876"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7550AC5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Operacionais Brutas</w:t>
            </w:r>
          </w:p>
        </w:tc>
        <w:tc>
          <w:tcPr>
            <w:tcW w:w="247" w:type="pct"/>
            <w:tcBorders>
              <w:top w:val="nil"/>
              <w:left w:val="nil"/>
              <w:bottom w:val="single" w:sz="12" w:space="0" w:color="FFFFFF"/>
              <w:right w:val="single" w:sz="12" w:space="0" w:color="FFFFFF"/>
            </w:tcBorders>
            <w:noWrap/>
            <w:vAlign w:val="center"/>
            <w:hideMark/>
          </w:tcPr>
          <w:p w14:paraId="32F0D323" w14:textId="7777777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26</w:t>
            </w:r>
          </w:p>
        </w:tc>
        <w:tc>
          <w:tcPr>
            <w:tcW w:w="730" w:type="pct"/>
            <w:tcBorders>
              <w:top w:val="nil"/>
              <w:left w:val="nil"/>
              <w:bottom w:val="single" w:sz="12" w:space="0" w:color="FFFFFF"/>
              <w:right w:val="single" w:sz="12" w:space="0" w:color="FFFFFF"/>
            </w:tcBorders>
            <w:noWrap/>
            <w:vAlign w:val="center"/>
            <w:hideMark/>
          </w:tcPr>
          <w:p w14:paraId="5BE0A27B" w14:textId="3FDC35D9"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1.540.455</w:t>
            </w:r>
          </w:p>
        </w:tc>
        <w:tc>
          <w:tcPr>
            <w:tcW w:w="243" w:type="pct"/>
            <w:tcBorders>
              <w:top w:val="nil"/>
              <w:left w:val="nil"/>
              <w:bottom w:val="single" w:sz="12" w:space="0" w:color="FFFFFF"/>
              <w:right w:val="single" w:sz="12" w:space="0" w:color="FFFFFF"/>
            </w:tcBorders>
            <w:noWrap/>
            <w:vAlign w:val="center"/>
            <w:hideMark/>
          </w:tcPr>
          <w:p w14:paraId="53C62E6F" w14:textId="1541773B"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4F04BC9" w14:textId="5002831C" w:rsidR="004E2D83" w:rsidRPr="004E2D83" w:rsidRDefault="001D665A"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1.477.157</w:t>
            </w:r>
          </w:p>
        </w:tc>
        <w:tc>
          <w:tcPr>
            <w:tcW w:w="242" w:type="pct"/>
            <w:tcBorders>
              <w:top w:val="nil"/>
              <w:left w:val="nil"/>
              <w:bottom w:val="single" w:sz="12" w:space="0" w:color="FFFFFF"/>
              <w:right w:val="single" w:sz="12" w:space="0" w:color="FFFFFF"/>
            </w:tcBorders>
            <w:noWrap/>
            <w:vAlign w:val="center"/>
            <w:hideMark/>
          </w:tcPr>
          <w:p w14:paraId="41985AB3" w14:textId="27483700"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74C1C524"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7EA02BC3"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Provisões para Perdas</w:t>
            </w:r>
          </w:p>
        </w:tc>
        <w:tc>
          <w:tcPr>
            <w:tcW w:w="247" w:type="pct"/>
            <w:tcBorders>
              <w:top w:val="nil"/>
              <w:left w:val="nil"/>
              <w:bottom w:val="single" w:sz="12" w:space="0" w:color="FFFFFF"/>
              <w:right w:val="single" w:sz="12" w:space="0" w:color="FFFFFF"/>
            </w:tcBorders>
            <w:noWrap/>
            <w:vAlign w:val="center"/>
            <w:hideMark/>
          </w:tcPr>
          <w:p w14:paraId="61BBE12F" w14:textId="7777777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29</w:t>
            </w:r>
          </w:p>
        </w:tc>
        <w:tc>
          <w:tcPr>
            <w:tcW w:w="730" w:type="pct"/>
            <w:tcBorders>
              <w:top w:val="nil"/>
              <w:left w:val="nil"/>
              <w:bottom w:val="single" w:sz="12" w:space="0" w:color="FFFFFF"/>
              <w:right w:val="single" w:sz="12" w:space="0" w:color="FFFFFF"/>
            </w:tcBorders>
            <w:noWrap/>
            <w:vAlign w:val="center"/>
            <w:hideMark/>
          </w:tcPr>
          <w:p w14:paraId="7FBA9FF6" w14:textId="7E0A91CE"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(289)</w:t>
            </w:r>
          </w:p>
        </w:tc>
        <w:tc>
          <w:tcPr>
            <w:tcW w:w="243" w:type="pct"/>
            <w:tcBorders>
              <w:top w:val="nil"/>
              <w:left w:val="nil"/>
              <w:bottom w:val="single" w:sz="12" w:space="0" w:color="FFFFFF"/>
              <w:right w:val="single" w:sz="12" w:space="0" w:color="FFFFFF"/>
            </w:tcBorders>
            <w:noWrap/>
            <w:vAlign w:val="center"/>
            <w:hideMark/>
          </w:tcPr>
          <w:p w14:paraId="3597A30B" w14:textId="07A9D5CD"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1556AE72" w14:textId="0B28EC5C"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1D665A">
              <w:rPr>
                <w:rFonts w:ascii="BancoDoBrasil Textos" w:eastAsia="Times New Roman" w:hAnsi="BancoDoBrasil Textos" w:cs="Calibri"/>
                <w:sz w:val="12"/>
                <w:szCs w:val="12"/>
                <w:lang w:eastAsia="pt-BR"/>
              </w:rPr>
              <w:t>535</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396F0FE6" w14:textId="3B6CEF3A"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078D35ED"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48B4E712" w14:textId="5D226A59"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Insumos Adquiridos de Terceiros</w:t>
            </w:r>
          </w:p>
        </w:tc>
        <w:tc>
          <w:tcPr>
            <w:tcW w:w="247" w:type="pct"/>
            <w:tcBorders>
              <w:top w:val="nil"/>
              <w:left w:val="nil"/>
              <w:bottom w:val="single" w:sz="12" w:space="0" w:color="FFFFFF"/>
              <w:right w:val="single" w:sz="12" w:space="0" w:color="FFFFFF"/>
            </w:tcBorders>
            <w:noWrap/>
            <w:vAlign w:val="center"/>
            <w:hideMark/>
          </w:tcPr>
          <w:p w14:paraId="5F117414" w14:textId="0C56AFDA"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3B9F1B9A" w14:textId="76889314"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(786.246)</w:t>
            </w:r>
          </w:p>
        </w:tc>
        <w:tc>
          <w:tcPr>
            <w:tcW w:w="243" w:type="pct"/>
            <w:tcBorders>
              <w:top w:val="nil"/>
              <w:left w:val="nil"/>
              <w:bottom w:val="single" w:sz="12" w:space="0" w:color="FFFFFF"/>
              <w:right w:val="single" w:sz="12" w:space="0" w:color="FFFFFF"/>
            </w:tcBorders>
            <w:noWrap/>
            <w:vAlign w:val="center"/>
            <w:hideMark/>
          </w:tcPr>
          <w:p w14:paraId="61F2B1D8" w14:textId="77BE1ACF"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369D8F93" w14:textId="3D25EF3F"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w:t>
            </w:r>
            <w:r w:rsidR="001D665A">
              <w:rPr>
                <w:rFonts w:ascii="BancoDoBrasil Textos" w:eastAsia="Times New Roman" w:hAnsi="BancoDoBrasil Textos" w:cs="Calibri"/>
                <w:b/>
                <w:bCs/>
                <w:sz w:val="12"/>
                <w:szCs w:val="12"/>
                <w:lang w:eastAsia="pt-BR"/>
              </w:rPr>
              <w:t>764.583</w:t>
            </w:r>
            <w:r w:rsidRPr="004E2D83">
              <w:rPr>
                <w:rFonts w:ascii="BancoDoBrasil Textos" w:eastAsia="Times New Roman" w:hAnsi="BancoDoBrasil Textos" w:cs="Calibri"/>
                <w:b/>
                <w:bCs/>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5599C7A7" w14:textId="42D723FF"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r>
      <w:tr w:rsidR="004E2D83" w:rsidRPr="004E2D83" w14:paraId="5D74C161"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4F5A79EC"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de Terceiros</w:t>
            </w:r>
          </w:p>
        </w:tc>
        <w:tc>
          <w:tcPr>
            <w:tcW w:w="247" w:type="pct"/>
            <w:tcBorders>
              <w:top w:val="nil"/>
              <w:left w:val="nil"/>
              <w:bottom w:val="single" w:sz="12" w:space="0" w:color="FFFFFF"/>
              <w:right w:val="single" w:sz="12" w:space="0" w:color="FFFFFF"/>
            </w:tcBorders>
            <w:noWrap/>
            <w:vAlign w:val="center"/>
            <w:hideMark/>
          </w:tcPr>
          <w:p w14:paraId="5D042EBF" w14:textId="528CD14A"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4823154" w14:textId="707F6138"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(381.164)</w:t>
            </w:r>
          </w:p>
        </w:tc>
        <w:tc>
          <w:tcPr>
            <w:tcW w:w="243" w:type="pct"/>
            <w:tcBorders>
              <w:top w:val="nil"/>
              <w:left w:val="nil"/>
              <w:bottom w:val="single" w:sz="12" w:space="0" w:color="FFFFFF"/>
              <w:right w:val="single" w:sz="12" w:space="0" w:color="FFFFFF"/>
            </w:tcBorders>
            <w:noWrap/>
            <w:vAlign w:val="center"/>
            <w:hideMark/>
          </w:tcPr>
          <w:p w14:paraId="11AB1220" w14:textId="39B06D5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AE30859" w14:textId="7610DDE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416.796</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22C43D6A" w14:textId="2A1374A4"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4ADBB1EA"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632B9714"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Custos de Vendas e Serviços</w:t>
            </w:r>
          </w:p>
        </w:tc>
        <w:tc>
          <w:tcPr>
            <w:tcW w:w="247" w:type="pct"/>
            <w:tcBorders>
              <w:top w:val="nil"/>
              <w:left w:val="nil"/>
              <w:bottom w:val="single" w:sz="12" w:space="0" w:color="FFFFFF"/>
              <w:right w:val="single" w:sz="12" w:space="0" w:color="FFFFFF"/>
            </w:tcBorders>
            <w:noWrap/>
            <w:vAlign w:val="center"/>
            <w:hideMark/>
          </w:tcPr>
          <w:p w14:paraId="1A4FC93D" w14:textId="476E75B2"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1E7DD04" w14:textId="61C1A464"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(283.457)</w:t>
            </w:r>
          </w:p>
        </w:tc>
        <w:tc>
          <w:tcPr>
            <w:tcW w:w="243" w:type="pct"/>
            <w:tcBorders>
              <w:top w:val="nil"/>
              <w:left w:val="nil"/>
              <w:bottom w:val="single" w:sz="12" w:space="0" w:color="FFFFFF"/>
              <w:right w:val="single" w:sz="12" w:space="0" w:color="FFFFFF"/>
            </w:tcBorders>
            <w:noWrap/>
            <w:vAlign w:val="center"/>
            <w:hideMark/>
          </w:tcPr>
          <w:p w14:paraId="37168A3E" w14:textId="4110AD5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6C2314F" w14:textId="1BBDA92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232.780</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12EA8ACE" w14:textId="4486AD65"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60A515E4"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694536DF" w14:textId="7DB6DF91"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e Concessões Públicas</w:t>
            </w:r>
          </w:p>
        </w:tc>
        <w:tc>
          <w:tcPr>
            <w:tcW w:w="247" w:type="pct"/>
            <w:tcBorders>
              <w:top w:val="nil"/>
              <w:left w:val="nil"/>
              <w:bottom w:val="single" w:sz="12" w:space="0" w:color="FFFFFF"/>
              <w:right w:val="single" w:sz="12" w:space="0" w:color="FFFFFF"/>
            </w:tcBorders>
            <w:noWrap/>
            <w:vAlign w:val="center"/>
            <w:hideMark/>
          </w:tcPr>
          <w:p w14:paraId="1F56F330" w14:textId="6BABC2BF"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5BC3AAC" w14:textId="5CCC84B1"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(14.892)</w:t>
            </w:r>
          </w:p>
        </w:tc>
        <w:tc>
          <w:tcPr>
            <w:tcW w:w="243" w:type="pct"/>
            <w:tcBorders>
              <w:top w:val="nil"/>
              <w:left w:val="nil"/>
              <w:bottom w:val="single" w:sz="12" w:space="0" w:color="FFFFFF"/>
              <w:right w:val="single" w:sz="12" w:space="0" w:color="FFFFFF"/>
            </w:tcBorders>
            <w:noWrap/>
            <w:vAlign w:val="center"/>
            <w:hideMark/>
          </w:tcPr>
          <w:p w14:paraId="0123C835" w14:textId="3A9BA28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54C4460F" w14:textId="38BC8A9E"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14.263</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08C09F1F" w14:textId="02ACF345"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6E0D60AB"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3845BD6C"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Especializados de TI</w:t>
            </w:r>
          </w:p>
        </w:tc>
        <w:tc>
          <w:tcPr>
            <w:tcW w:w="247" w:type="pct"/>
            <w:tcBorders>
              <w:top w:val="nil"/>
              <w:left w:val="nil"/>
              <w:bottom w:val="single" w:sz="12" w:space="0" w:color="FFFFFF"/>
              <w:right w:val="single" w:sz="12" w:space="0" w:color="FFFFFF"/>
            </w:tcBorders>
            <w:noWrap/>
            <w:vAlign w:val="center"/>
            <w:hideMark/>
          </w:tcPr>
          <w:p w14:paraId="668099CB" w14:textId="3FFD478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E98FE79" w14:textId="2D0B5783"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(26.116)</w:t>
            </w:r>
          </w:p>
        </w:tc>
        <w:tc>
          <w:tcPr>
            <w:tcW w:w="243" w:type="pct"/>
            <w:tcBorders>
              <w:top w:val="nil"/>
              <w:left w:val="nil"/>
              <w:bottom w:val="single" w:sz="12" w:space="0" w:color="FFFFFF"/>
              <w:right w:val="single" w:sz="12" w:space="0" w:color="FFFFFF"/>
            </w:tcBorders>
            <w:noWrap/>
            <w:vAlign w:val="center"/>
            <w:hideMark/>
          </w:tcPr>
          <w:p w14:paraId="7E676037" w14:textId="6DC6DBAA"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5EE30C59" w14:textId="57FB4B3A"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26.134</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475DA19A" w14:textId="0F18CEFC"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4DA0092E"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12426427"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Especializados em Gestão de Negócios</w:t>
            </w:r>
          </w:p>
        </w:tc>
        <w:tc>
          <w:tcPr>
            <w:tcW w:w="247" w:type="pct"/>
            <w:tcBorders>
              <w:top w:val="nil"/>
              <w:left w:val="nil"/>
              <w:bottom w:val="single" w:sz="12" w:space="0" w:color="FFFFFF"/>
              <w:right w:val="single" w:sz="12" w:space="0" w:color="FFFFFF"/>
            </w:tcBorders>
            <w:noWrap/>
            <w:vAlign w:val="center"/>
            <w:hideMark/>
          </w:tcPr>
          <w:p w14:paraId="1808F287" w14:textId="45C9632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A4CEE06" w14:textId="272914EF"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(13.765)</w:t>
            </w:r>
          </w:p>
        </w:tc>
        <w:tc>
          <w:tcPr>
            <w:tcW w:w="243" w:type="pct"/>
            <w:tcBorders>
              <w:top w:val="nil"/>
              <w:left w:val="nil"/>
              <w:bottom w:val="single" w:sz="12" w:space="0" w:color="FFFFFF"/>
              <w:right w:val="single" w:sz="12" w:space="0" w:color="FFFFFF"/>
            </w:tcBorders>
            <w:noWrap/>
            <w:vAlign w:val="center"/>
            <w:hideMark/>
          </w:tcPr>
          <w:p w14:paraId="645432DF" w14:textId="6916B684"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D3074EC" w14:textId="24F2FFA4"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35.050</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17024865" w14:textId="60271485"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29FF97A2"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0F8D164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Licenças de Software</w:t>
            </w:r>
          </w:p>
        </w:tc>
        <w:tc>
          <w:tcPr>
            <w:tcW w:w="247" w:type="pct"/>
            <w:tcBorders>
              <w:top w:val="nil"/>
              <w:left w:val="nil"/>
              <w:bottom w:val="single" w:sz="12" w:space="0" w:color="FFFFFF"/>
              <w:right w:val="single" w:sz="12" w:space="0" w:color="FFFFFF"/>
            </w:tcBorders>
            <w:noWrap/>
            <w:vAlign w:val="center"/>
            <w:hideMark/>
          </w:tcPr>
          <w:p w14:paraId="329CA990" w14:textId="564B1033"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3F21D83F" w14:textId="6E14CE38"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(8.190)</w:t>
            </w:r>
          </w:p>
        </w:tc>
        <w:tc>
          <w:tcPr>
            <w:tcW w:w="243" w:type="pct"/>
            <w:tcBorders>
              <w:top w:val="nil"/>
              <w:left w:val="nil"/>
              <w:bottom w:val="single" w:sz="12" w:space="0" w:color="FFFFFF"/>
              <w:right w:val="single" w:sz="12" w:space="0" w:color="FFFFFF"/>
            </w:tcBorders>
            <w:noWrap/>
            <w:vAlign w:val="center"/>
            <w:hideMark/>
          </w:tcPr>
          <w:p w14:paraId="1071C80D" w14:textId="1B6CF66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814420F" w14:textId="1F0FD85F"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7.204</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3C372127" w14:textId="046AC149"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0AD06691"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4D68D9BF"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Outros</w:t>
            </w:r>
          </w:p>
        </w:tc>
        <w:tc>
          <w:tcPr>
            <w:tcW w:w="247" w:type="pct"/>
            <w:tcBorders>
              <w:top w:val="nil"/>
              <w:left w:val="nil"/>
              <w:bottom w:val="single" w:sz="12" w:space="0" w:color="FFFFFF"/>
              <w:right w:val="single" w:sz="12" w:space="0" w:color="FFFFFF"/>
            </w:tcBorders>
            <w:noWrap/>
            <w:vAlign w:val="center"/>
            <w:hideMark/>
          </w:tcPr>
          <w:p w14:paraId="4A76618F" w14:textId="0E85B2FD"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3A897760" w14:textId="2F38196E" w:rsidR="004E2D83" w:rsidRPr="004E2D83" w:rsidRDefault="00F6797A" w:rsidP="00451689">
            <w:pPr>
              <w:spacing w:after="0" w:line="240" w:lineRule="auto"/>
              <w:jc w:val="center"/>
              <w:rPr>
                <w:rFonts w:ascii="BancoDoBrasil Textos" w:eastAsia="Times New Roman" w:hAnsi="BancoDoBrasil Textos" w:cs="Calibri"/>
                <w:sz w:val="12"/>
                <w:szCs w:val="12"/>
                <w:lang w:eastAsia="pt-BR"/>
              </w:rPr>
            </w:pPr>
            <w:r w:rsidRPr="00F6797A">
              <w:rPr>
                <w:rFonts w:ascii="BancoDoBrasil Textos" w:eastAsia="Times New Roman" w:hAnsi="BancoDoBrasil Textos" w:cs="Calibri"/>
                <w:sz w:val="12"/>
                <w:szCs w:val="12"/>
                <w:lang w:eastAsia="pt-BR"/>
              </w:rPr>
              <w:t>(58.662)</w:t>
            </w:r>
          </w:p>
        </w:tc>
        <w:tc>
          <w:tcPr>
            <w:tcW w:w="243" w:type="pct"/>
            <w:tcBorders>
              <w:top w:val="nil"/>
              <w:left w:val="nil"/>
              <w:bottom w:val="single" w:sz="12" w:space="0" w:color="FFFFFF"/>
              <w:right w:val="single" w:sz="12" w:space="0" w:color="FFFFFF"/>
            </w:tcBorders>
            <w:noWrap/>
            <w:vAlign w:val="center"/>
            <w:hideMark/>
          </w:tcPr>
          <w:p w14:paraId="46B58234" w14:textId="6826FE88"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3C50E70C" w14:textId="7F323836"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32.356</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06BC8F41" w14:textId="7C1025E0"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00B2757F"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77FB73C2"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Valor Adicionado Bruto</w:t>
            </w:r>
          </w:p>
        </w:tc>
        <w:tc>
          <w:tcPr>
            <w:tcW w:w="247" w:type="pct"/>
            <w:tcBorders>
              <w:top w:val="nil"/>
              <w:left w:val="nil"/>
              <w:bottom w:val="single" w:sz="12" w:space="0" w:color="FFFFFF"/>
              <w:right w:val="single" w:sz="12" w:space="0" w:color="FFFFFF"/>
            </w:tcBorders>
            <w:noWrap/>
            <w:vAlign w:val="center"/>
            <w:hideMark/>
          </w:tcPr>
          <w:p w14:paraId="0494C454" w14:textId="128A0594"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5A3C7EE4" w14:textId="7117ECFE"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753.920</w:t>
            </w:r>
          </w:p>
        </w:tc>
        <w:tc>
          <w:tcPr>
            <w:tcW w:w="243" w:type="pct"/>
            <w:tcBorders>
              <w:top w:val="nil"/>
              <w:left w:val="nil"/>
              <w:bottom w:val="single" w:sz="12" w:space="0" w:color="FFFFFF"/>
              <w:right w:val="single" w:sz="12" w:space="0" w:color="FFFFFF"/>
            </w:tcBorders>
            <w:noWrap/>
            <w:vAlign w:val="center"/>
            <w:hideMark/>
          </w:tcPr>
          <w:p w14:paraId="5DDCC964" w14:textId="0711DA7F"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A26F5FD" w14:textId="10054D20" w:rsidR="004E2D83" w:rsidRPr="004E2D83" w:rsidRDefault="00AD3357"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712.039</w:t>
            </w:r>
          </w:p>
        </w:tc>
        <w:tc>
          <w:tcPr>
            <w:tcW w:w="242" w:type="pct"/>
            <w:tcBorders>
              <w:top w:val="nil"/>
              <w:left w:val="nil"/>
              <w:bottom w:val="single" w:sz="12" w:space="0" w:color="FFFFFF"/>
              <w:right w:val="single" w:sz="12" w:space="0" w:color="FFFFFF"/>
            </w:tcBorders>
            <w:noWrap/>
            <w:vAlign w:val="center"/>
            <w:hideMark/>
          </w:tcPr>
          <w:p w14:paraId="43B7E3FF" w14:textId="67EDD1C8"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r>
      <w:tr w:rsidR="004E2D83" w:rsidRPr="004E2D83" w14:paraId="5ED56A32"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59524407"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Retenções</w:t>
            </w:r>
          </w:p>
        </w:tc>
        <w:tc>
          <w:tcPr>
            <w:tcW w:w="247" w:type="pct"/>
            <w:tcBorders>
              <w:top w:val="nil"/>
              <w:left w:val="nil"/>
              <w:bottom w:val="single" w:sz="12" w:space="0" w:color="FFFFFF"/>
              <w:right w:val="single" w:sz="12" w:space="0" w:color="FFFFFF"/>
            </w:tcBorders>
            <w:noWrap/>
            <w:vAlign w:val="center"/>
            <w:hideMark/>
          </w:tcPr>
          <w:p w14:paraId="4408B7E8" w14:textId="2995D4A0"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1D840BC9" w14:textId="3DEBB09A"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(63.370)</w:t>
            </w:r>
          </w:p>
        </w:tc>
        <w:tc>
          <w:tcPr>
            <w:tcW w:w="243" w:type="pct"/>
            <w:tcBorders>
              <w:top w:val="nil"/>
              <w:left w:val="nil"/>
              <w:bottom w:val="single" w:sz="12" w:space="0" w:color="FFFFFF"/>
              <w:right w:val="single" w:sz="12" w:space="0" w:color="FFFFFF"/>
            </w:tcBorders>
            <w:noWrap/>
            <w:vAlign w:val="center"/>
            <w:hideMark/>
          </w:tcPr>
          <w:p w14:paraId="6DC4E2F3" w14:textId="5F1A4FC1"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354388AD" w14:textId="60C3DA2B"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w:t>
            </w:r>
            <w:r w:rsidR="00AD3357">
              <w:rPr>
                <w:rFonts w:ascii="BancoDoBrasil Textos" w:eastAsia="Times New Roman" w:hAnsi="BancoDoBrasil Textos" w:cs="Calibri"/>
                <w:b/>
                <w:bCs/>
                <w:sz w:val="12"/>
                <w:szCs w:val="12"/>
                <w:lang w:eastAsia="pt-BR"/>
              </w:rPr>
              <w:t>46.486</w:t>
            </w:r>
            <w:r w:rsidRPr="004E2D83">
              <w:rPr>
                <w:rFonts w:ascii="BancoDoBrasil Textos" w:eastAsia="Times New Roman" w:hAnsi="BancoDoBrasil Textos" w:cs="Calibri"/>
                <w:b/>
                <w:bCs/>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7ADF2D2F" w14:textId="3831DC4F"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r>
      <w:tr w:rsidR="004E2D83" w:rsidRPr="004E2D83" w14:paraId="1DE32D9E"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3C57DF66"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Depreciação e Amortização</w:t>
            </w:r>
          </w:p>
        </w:tc>
        <w:tc>
          <w:tcPr>
            <w:tcW w:w="247" w:type="pct"/>
            <w:tcBorders>
              <w:top w:val="nil"/>
              <w:left w:val="nil"/>
              <w:bottom w:val="single" w:sz="12" w:space="0" w:color="FFFFFF"/>
              <w:right w:val="single" w:sz="12" w:space="0" w:color="FFFFFF"/>
            </w:tcBorders>
            <w:noWrap/>
            <w:vAlign w:val="center"/>
            <w:hideMark/>
          </w:tcPr>
          <w:p w14:paraId="122220BA" w14:textId="7777777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15/16</w:t>
            </w:r>
          </w:p>
        </w:tc>
        <w:tc>
          <w:tcPr>
            <w:tcW w:w="730" w:type="pct"/>
            <w:tcBorders>
              <w:top w:val="nil"/>
              <w:left w:val="nil"/>
              <w:bottom w:val="single" w:sz="12" w:space="0" w:color="FFFFFF"/>
              <w:right w:val="single" w:sz="12" w:space="0" w:color="FFFFFF"/>
            </w:tcBorders>
            <w:noWrap/>
            <w:vAlign w:val="center"/>
            <w:hideMark/>
          </w:tcPr>
          <w:p w14:paraId="424E3CC9" w14:textId="15E2E62E"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(69.147)</w:t>
            </w:r>
          </w:p>
        </w:tc>
        <w:tc>
          <w:tcPr>
            <w:tcW w:w="243" w:type="pct"/>
            <w:tcBorders>
              <w:top w:val="nil"/>
              <w:left w:val="nil"/>
              <w:bottom w:val="single" w:sz="12" w:space="0" w:color="FFFFFF"/>
              <w:right w:val="single" w:sz="12" w:space="0" w:color="FFFFFF"/>
            </w:tcBorders>
            <w:noWrap/>
            <w:vAlign w:val="center"/>
            <w:hideMark/>
          </w:tcPr>
          <w:p w14:paraId="4E7ED438" w14:textId="302CE769"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2A04314" w14:textId="510ABE7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w:t>
            </w:r>
            <w:r w:rsidR="00AD3357">
              <w:rPr>
                <w:rFonts w:ascii="BancoDoBrasil Textos" w:eastAsia="Times New Roman" w:hAnsi="BancoDoBrasil Textos" w:cs="Calibri"/>
                <w:sz w:val="12"/>
                <w:szCs w:val="12"/>
                <w:lang w:eastAsia="pt-BR"/>
              </w:rPr>
              <w:t>52.556</w:t>
            </w:r>
            <w:r w:rsidRPr="004E2D83">
              <w:rPr>
                <w:rFonts w:ascii="BancoDoBrasil Textos" w:eastAsia="Times New Roman" w:hAnsi="BancoDoBrasil Textos" w:cs="Calibri"/>
                <w:sz w:val="12"/>
                <w:szCs w:val="12"/>
                <w:lang w:eastAsia="pt-BR"/>
              </w:rPr>
              <w:t>)</w:t>
            </w:r>
          </w:p>
        </w:tc>
        <w:tc>
          <w:tcPr>
            <w:tcW w:w="242" w:type="pct"/>
            <w:tcBorders>
              <w:top w:val="nil"/>
              <w:left w:val="nil"/>
              <w:bottom w:val="single" w:sz="12" w:space="0" w:color="FFFFFF"/>
              <w:right w:val="single" w:sz="12" w:space="0" w:color="FFFFFF"/>
            </w:tcBorders>
            <w:noWrap/>
            <w:vAlign w:val="center"/>
            <w:hideMark/>
          </w:tcPr>
          <w:p w14:paraId="093A5533" w14:textId="01ADC132"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07CEF57A"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2F59C0B2"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Créditos de Insumos</w:t>
            </w:r>
          </w:p>
        </w:tc>
        <w:tc>
          <w:tcPr>
            <w:tcW w:w="247" w:type="pct"/>
            <w:tcBorders>
              <w:top w:val="nil"/>
              <w:left w:val="nil"/>
              <w:bottom w:val="single" w:sz="12" w:space="0" w:color="FFFFFF"/>
              <w:right w:val="single" w:sz="12" w:space="0" w:color="FFFFFF"/>
            </w:tcBorders>
            <w:noWrap/>
            <w:vAlign w:val="center"/>
            <w:hideMark/>
          </w:tcPr>
          <w:p w14:paraId="21422C48" w14:textId="7777777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27</w:t>
            </w:r>
          </w:p>
        </w:tc>
        <w:tc>
          <w:tcPr>
            <w:tcW w:w="730" w:type="pct"/>
            <w:tcBorders>
              <w:top w:val="nil"/>
              <w:left w:val="nil"/>
              <w:bottom w:val="single" w:sz="12" w:space="0" w:color="FFFFFF"/>
              <w:right w:val="single" w:sz="12" w:space="0" w:color="FFFFFF"/>
            </w:tcBorders>
            <w:noWrap/>
            <w:vAlign w:val="center"/>
            <w:hideMark/>
          </w:tcPr>
          <w:p w14:paraId="02A981CE" w14:textId="27776872"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2.981</w:t>
            </w:r>
          </w:p>
        </w:tc>
        <w:tc>
          <w:tcPr>
            <w:tcW w:w="243" w:type="pct"/>
            <w:tcBorders>
              <w:top w:val="nil"/>
              <w:left w:val="nil"/>
              <w:bottom w:val="single" w:sz="12" w:space="0" w:color="FFFFFF"/>
              <w:right w:val="single" w:sz="12" w:space="0" w:color="FFFFFF"/>
            </w:tcBorders>
            <w:noWrap/>
            <w:vAlign w:val="center"/>
            <w:hideMark/>
          </w:tcPr>
          <w:p w14:paraId="3BE55F6D" w14:textId="681B0DF8"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98ABD27" w14:textId="519DBEDF" w:rsidR="004E2D83" w:rsidRPr="004E2D83" w:rsidRDefault="00AD3357"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2.043</w:t>
            </w:r>
          </w:p>
        </w:tc>
        <w:tc>
          <w:tcPr>
            <w:tcW w:w="242" w:type="pct"/>
            <w:tcBorders>
              <w:top w:val="nil"/>
              <w:left w:val="nil"/>
              <w:bottom w:val="single" w:sz="12" w:space="0" w:color="FFFFFF"/>
              <w:right w:val="single" w:sz="12" w:space="0" w:color="FFFFFF"/>
            </w:tcBorders>
            <w:noWrap/>
            <w:vAlign w:val="center"/>
            <w:hideMark/>
          </w:tcPr>
          <w:p w14:paraId="0A8768DF" w14:textId="19330398"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3EC8C15B"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29AC0138"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Contingências</w:t>
            </w:r>
          </w:p>
        </w:tc>
        <w:tc>
          <w:tcPr>
            <w:tcW w:w="247" w:type="pct"/>
            <w:tcBorders>
              <w:top w:val="nil"/>
              <w:left w:val="nil"/>
              <w:bottom w:val="single" w:sz="12" w:space="0" w:color="FFFFFF"/>
              <w:right w:val="single" w:sz="12" w:space="0" w:color="FFFFFF"/>
            </w:tcBorders>
            <w:noWrap/>
            <w:vAlign w:val="center"/>
            <w:hideMark/>
          </w:tcPr>
          <w:p w14:paraId="46B78827" w14:textId="7777777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29</w:t>
            </w:r>
          </w:p>
        </w:tc>
        <w:tc>
          <w:tcPr>
            <w:tcW w:w="730" w:type="pct"/>
            <w:tcBorders>
              <w:top w:val="nil"/>
              <w:left w:val="nil"/>
              <w:bottom w:val="single" w:sz="12" w:space="0" w:color="FFFFFF"/>
              <w:right w:val="single" w:sz="12" w:space="0" w:color="FFFFFF"/>
            </w:tcBorders>
            <w:noWrap/>
            <w:vAlign w:val="center"/>
            <w:hideMark/>
          </w:tcPr>
          <w:p w14:paraId="09EF0C99" w14:textId="2AEEAF3D"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(3.291)</w:t>
            </w:r>
          </w:p>
        </w:tc>
        <w:tc>
          <w:tcPr>
            <w:tcW w:w="243" w:type="pct"/>
            <w:tcBorders>
              <w:top w:val="nil"/>
              <w:left w:val="nil"/>
              <w:bottom w:val="single" w:sz="12" w:space="0" w:color="FFFFFF"/>
              <w:right w:val="single" w:sz="12" w:space="0" w:color="FFFFFF"/>
            </w:tcBorders>
            <w:noWrap/>
            <w:vAlign w:val="center"/>
            <w:hideMark/>
          </w:tcPr>
          <w:p w14:paraId="32C3078D" w14:textId="6BAA3CFA"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F056803" w14:textId="39F58357" w:rsidR="004E2D83" w:rsidRPr="004E2D83" w:rsidRDefault="00AD3357"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(3.332)</w:t>
            </w:r>
          </w:p>
        </w:tc>
        <w:tc>
          <w:tcPr>
            <w:tcW w:w="242" w:type="pct"/>
            <w:tcBorders>
              <w:top w:val="nil"/>
              <w:left w:val="nil"/>
              <w:bottom w:val="single" w:sz="12" w:space="0" w:color="FFFFFF"/>
              <w:right w:val="single" w:sz="12" w:space="0" w:color="FFFFFF"/>
            </w:tcBorders>
            <w:noWrap/>
            <w:vAlign w:val="center"/>
            <w:hideMark/>
          </w:tcPr>
          <w:p w14:paraId="0D743959" w14:textId="2214410E"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79DEACC5"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36AE987A"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Outras (Despesas) Receitas Operacionais</w:t>
            </w:r>
          </w:p>
        </w:tc>
        <w:tc>
          <w:tcPr>
            <w:tcW w:w="247" w:type="pct"/>
            <w:tcBorders>
              <w:top w:val="nil"/>
              <w:left w:val="nil"/>
              <w:bottom w:val="single" w:sz="12" w:space="0" w:color="FFFFFF"/>
              <w:right w:val="single" w:sz="12" w:space="0" w:color="FFFFFF"/>
            </w:tcBorders>
            <w:noWrap/>
            <w:vAlign w:val="center"/>
            <w:hideMark/>
          </w:tcPr>
          <w:p w14:paraId="631C40AF" w14:textId="7E10715A"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4DEA5489" w14:textId="2F9E299C" w:rsidR="004E2D83" w:rsidRPr="000F1BC2" w:rsidRDefault="004E2D83"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6.087</w:t>
            </w:r>
          </w:p>
        </w:tc>
        <w:tc>
          <w:tcPr>
            <w:tcW w:w="243" w:type="pct"/>
            <w:tcBorders>
              <w:top w:val="nil"/>
              <w:left w:val="nil"/>
              <w:bottom w:val="single" w:sz="12" w:space="0" w:color="FFFFFF"/>
              <w:right w:val="single" w:sz="12" w:space="0" w:color="FFFFFF"/>
            </w:tcBorders>
            <w:noWrap/>
            <w:vAlign w:val="center"/>
            <w:hideMark/>
          </w:tcPr>
          <w:p w14:paraId="31B9F93E" w14:textId="37AE203E"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469B8176" w14:textId="1BA2FA32"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7</w:t>
            </w:r>
            <w:r w:rsidR="00AD3357">
              <w:rPr>
                <w:rFonts w:ascii="BancoDoBrasil Textos" w:eastAsia="Times New Roman" w:hAnsi="BancoDoBrasil Textos" w:cs="Calibri"/>
                <w:sz w:val="12"/>
                <w:szCs w:val="12"/>
                <w:lang w:eastAsia="pt-BR"/>
              </w:rPr>
              <w:t>.359</w:t>
            </w:r>
          </w:p>
        </w:tc>
        <w:tc>
          <w:tcPr>
            <w:tcW w:w="242" w:type="pct"/>
            <w:tcBorders>
              <w:top w:val="nil"/>
              <w:left w:val="nil"/>
              <w:bottom w:val="single" w:sz="12" w:space="0" w:color="FFFFFF"/>
              <w:right w:val="single" w:sz="12" w:space="0" w:color="FFFFFF"/>
            </w:tcBorders>
            <w:noWrap/>
            <w:vAlign w:val="center"/>
            <w:hideMark/>
          </w:tcPr>
          <w:p w14:paraId="56C25FB6" w14:textId="76B2161B"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7D09BDB4"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6E96F1BB"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Valor Adicionado Recebido em Transferência</w:t>
            </w:r>
          </w:p>
        </w:tc>
        <w:tc>
          <w:tcPr>
            <w:tcW w:w="247" w:type="pct"/>
            <w:tcBorders>
              <w:top w:val="nil"/>
              <w:left w:val="nil"/>
              <w:bottom w:val="single" w:sz="12" w:space="0" w:color="FFFFFF"/>
              <w:right w:val="single" w:sz="12" w:space="0" w:color="FFFFFF"/>
            </w:tcBorders>
            <w:noWrap/>
            <w:vAlign w:val="center"/>
            <w:hideMark/>
          </w:tcPr>
          <w:p w14:paraId="2FC48FFD" w14:textId="29070C09"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2D4BCE5" w14:textId="14590D49"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60.851</w:t>
            </w:r>
          </w:p>
        </w:tc>
        <w:tc>
          <w:tcPr>
            <w:tcW w:w="243" w:type="pct"/>
            <w:tcBorders>
              <w:top w:val="nil"/>
              <w:left w:val="nil"/>
              <w:bottom w:val="single" w:sz="12" w:space="0" w:color="FFFFFF"/>
              <w:right w:val="single" w:sz="12" w:space="0" w:color="FFFFFF"/>
            </w:tcBorders>
            <w:noWrap/>
            <w:vAlign w:val="center"/>
            <w:hideMark/>
          </w:tcPr>
          <w:p w14:paraId="565F6AD1" w14:textId="3D350EEA"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591B4A9" w14:textId="731BE8DA" w:rsidR="004E2D83" w:rsidRPr="004E2D83" w:rsidRDefault="00AD3357"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25.502</w:t>
            </w:r>
          </w:p>
        </w:tc>
        <w:tc>
          <w:tcPr>
            <w:tcW w:w="242" w:type="pct"/>
            <w:tcBorders>
              <w:top w:val="nil"/>
              <w:left w:val="nil"/>
              <w:bottom w:val="single" w:sz="12" w:space="0" w:color="FFFFFF"/>
              <w:right w:val="single" w:sz="12" w:space="0" w:color="FFFFFF"/>
            </w:tcBorders>
            <w:noWrap/>
            <w:vAlign w:val="center"/>
            <w:hideMark/>
          </w:tcPr>
          <w:p w14:paraId="61CC7DFA" w14:textId="09313C87"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r>
      <w:tr w:rsidR="004E2D83" w:rsidRPr="004E2D83" w14:paraId="5D76E07C"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79BF9314"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Receitas Financeiras e Variações de Créditos</w:t>
            </w:r>
          </w:p>
        </w:tc>
        <w:tc>
          <w:tcPr>
            <w:tcW w:w="247" w:type="pct"/>
            <w:tcBorders>
              <w:top w:val="nil"/>
              <w:left w:val="nil"/>
              <w:bottom w:val="single" w:sz="12" w:space="0" w:color="FFFFFF"/>
              <w:right w:val="single" w:sz="12" w:space="0" w:color="FFFFFF"/>
            </w:tcBorders>
            <w:noWrap/>
            <w:vAlign w:val="center"/>
            <w:hideMark/>
          </w:tcPr>
          <w:p w14:paraId="457A6DA9" w14:textId="40EBA9E3"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4CDCEEE" w14:textId="61206D11" w:rsidR="004E2D83" w:rsidRPr="00F6797A" w:rsidRDefault="00F6797A" w:rsidP="00451689">
            <w:pPr>
              <w:spacing w:after="0" w:line="240" w:lineRule="auto"/>
              <w:jc w:val="center"/>
              <w:rPr>
                <w:rFonts w:ascii="BancoDoBrasil Textos" w:eastAsia="Times New Roman" w:hAnsi="BancoDoBrasil Textos" w:cs="Calibri"/>
                <w:b/>
                <w:sz w:val="12"/>
                <w:szCs w:val="12"/>
                <w:lang w:eastAsia="pt-BR"/>
              </w:rPr>
            </w:pPr>
            <w:r w:rsidRPr="000F1BC2">
              <w:rPr>
                <w:rFonts w:ascii="BancoDoBrasil Textos" w:eastAsia="Times New Roman" w:hAnsi="BancoDoBrasil Textos" w:cs="Calibri"/>
                <w:sz w:val="12"/>
                <w:szCs w:val="12"/>
                <w:lang w:eastAsia="pt-BR"/>
              </w:rPr>
              <w:t>60.851</w:t>
            </w:r>
          </w:p>
        </w:tc>
        <w:tc>
          <w:tcPr>
            <w:tcW w:w="243" w:type="pct"/>
            <w:tcBorders>
              <w:top w:val="nil"/>
              <w:left w:val="nil"/>
              <w:bottom w:val="single" w:sz="12" w:space="0" w:color="FFFFFF"/>
              <w:right w:val="single" w:sz="12" w:space="0" w:color="FFFFFF"/>
            </w:tcBorders>
            <w:noWrap/>
            <w:vAlign w:val="center"/>
            <w:hideMark/>
          </w:tcPr>
          <w:p w14:paraId="66882E77" w14:textId="5FF13B2F"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116B794E" w14:textId="6B1D2BB6" w:rsidR="004E2D83" w:rsidRPr="004E2D83" w:rsidRDefault="00AD3357"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25.502</w:t>
            </w:r>
          </w:p>
        </w:tc>
        <w:tc>
          <w:tcPr>
            <w:tcW w:w="242" w:type="pct"/>
            <w:tcBorders>
              <w:top w:val="nil"/>
              <w:left w:val="nil"/>
              <w:bottom w:val="single" w:sz="12" w:space="0" w:color="FFFFFF"/>
              <w:right w:val="single" w:sz="12" w:space="0" w:color="FFFFFF"/>
            </w:tcBorders>
            <w:noWrap/>
            <w:vAlign w:val="center"/>
            <w:hideMark/>
          </w:tcPr>
          <w:p w14:paraId="6319524B" w14:textId="0E0B80BB"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5AEF70B7"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348EDBB3"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Valor Adicionado Total a Distribuir</w:t>
            </w:r>
          </w:p>
        </w:tc>
        <w:tc>
          <w:tcPr>
            <w:tcW w:w="247" w:type="pct"/>
            <w:tcBorders>
              <w:top w:val="nil"/>
              <w:left w:val="nil"/>
              <w:bottom w:val="single" w:sz="12" w:space="0" w:color="FFFFFF"/>
              <w:right w:val="single" w:sz="12" w:space="0" w:color="FFFFFF"/>
            </w:tcBorders>
            <w:noWrap/>
            <w:vAlign w:val="center"/>
            <w:hideMark/>
          </w:tcPr>
          <w:p w14:paraId="678F3605" w14:textId="6A5630CA"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C184F68" w14:textId="3E8FCFF0"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751.401</w:t>
            </w:r>
          </w:p>
        </w:tc>
        <w:tc>
          <w:tcPr>
            <w:tcW w:w="243" w:type="pct"/>
            <w:tcBorders>
              <w:top w:val="nil"/>
              <w:left w:val="nil"/>
              <w:bottom w:val="single" w:sz="12" w:space="0" w:color="FFFFFF"/>
              <w:right w:val="single" w:sz="12" w:space="0" w:color="FFFFFF"/>
            </w:tcBorders>
            <w:noWrap/>
            <w:vAlign w:val="center"/>
            <w:hideMark/>
          </w:tcPr>
          <w:p w14:paraId="4BAB30B5" w14:textId="6131ACFC"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c>
          <w:tcPr>
            <w:tcW w:w="730" w:type="pct"/>
            <w:tcBorders>
              <w:top w:val="nil"/>
              <w:left w:val="nil"/>
              <w:bottom w:val="single" w:sz="12" w:space="0" w:color="FFFFFF"/>
              <w:right w:val="single" w:sz="12" w:space="0" w:color="FFFFFF"/>
            </w:tcBorders>
            <w:noWrap/>
            <w:vAlign w:val="center"/>
            <w:hideMark/>
          </w:tcPr>
          <w:p w14:paraId="01786733" w14:textId="135D5F82" w:rsidR="004E2D83" w:rsidRPr="004E2D83" w:rsidRDefault="002A221A"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691.055</w:t>
            </w:r>
          </w:p>
        </w:tc>
        <w:tc>
          <w:tcPr>
            <w:tcW w:w="242" w:type="pct"/>
            <w:tcBorders>
              <w:top w:val="nil"/>
              <w:left w:val="nil"/>
              <w:bottom w:val="single" w:sz="12" w:space="0" w:color="FFFFFF"/>
              <w:right w:val="single" w:sz="12" w:space="0" w:color="FFFFFF"/>
            </w:tcBorders>
            <w:noWrap/>
            <w:vAlign w:val="center"/>
            <w:hideMark/>
          </w:tcPr>
          <w:p w14:paraId="031BC208" w14:textId="497B3CB5"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r>
      <w:tr w:rsidR="004E2D83" w:rsidRPr="004E2D83" w14:paraId="1B2F9171"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2EC41095"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Distribuição do Valor Adicionado</w:t>
            </w:r>
          </w:p>
        </w:tc>
        <w:tc>
          <w:tcPr>
            <w:tcW w:w="247" w:type="pct"/>
            <w:tcBorders>
              <w:top w:val="nil"/>
              <w:left w:val="nil"/>
              <w:bottom w:val="single" w:sz="12" w:space="0" w:color="FFFFFF"/>
              <w:right w:val="single" w:sz="12" w:space="0" w:color="FFFFFF"/>
            </w:tcBorders>
            <w:noWrap/>
            <w:vAlign w:val="center"/>
            <w:hideMark/>
          </w:tcPr>
          <w:p w14:paraId="32BCE52B" w14:textId="17D4DA47"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13B06F93" w14:textId="73A0F3D6"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751.401</w:t>
            </w:r>
          </w:p>
        </w:tc>
        <w:tc>
          <w:tcPr>
            <w:tcW w:w="243" w:type="pct"/>
            <w:tcBorders>
              <w:top w:val="nil"/>
              <w:left w:val="nil"/>
              <w:bottom w:val="single" w:sz="12" w:space="0" w:color="FFFFFF"/>
              <w:right w:val="single" w:sz="12" w:space="0" w:color="FFFFFF"/>
            </w:tcBorders>
            <w:noWrap/>
            <w:vAlign w:val="center"/>
            <w:hideMark/>
          </w:tcPr>
          <w:p w14:paraId="72B522C8" w14:textId="14F1F9A3"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c>
          <w:tcPr>
            <w:tcW w:w="730" w:type="pct"/>
            <w:tcBorders>
              <w:top w:val="nil"/>
              <w:left w:val="nil"/>
              <w:bottom w:val="single" w:sz="12" w:space="0" w:color="FFFFFF"/>
              <w:right w:val="single" w:sz="12" w:space="0" w:color="FFFFFF"/>
            </w:tcBorders>
            <w:noWrap/>
            <w:vAlign w:val="center"/>
            <w:hideMark/>
          </w:tcPr>
          <w:p w14:paraId="2A043E54" w14:textId="30ACB65F" w:rsidR="004E2D83" w:rsidRPr="004E2D83" w:rsidRDefault="002A221A"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691.055</w:t>
            </w:r>
          </w:p>
        </w:tc>
        <w:tc>
          <w:tcPr>
            <w:tcW w:w="242" w:type="pct"/>
            <w:tcBorders>
              <w:top w:val="nil"/>
              <w:left w:val="nil"/>
              <w:bottom w:val="single" w:sz="12" w:space="0" w:color="FFFFFF"/>
              <w:right w:val="single" w:sz="12" w:space="0" w:color="FFFFFF"/>
            </w:tcBorders>
            <w:noWrap/>
            <w:vAlign w:val="center"/>
            <w:hideMark/>
          </w:tcPr>
          <w:p w14:paraId="7FD7F71A" w14:textId="4F930938"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r>
      <w:tr w:rsidR="004E2D83" w:rsidRPr="004E2D83" w14:paraId="2E49C5EA"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0AEB4C3C"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Pessoal e Encargos</w:t>
            </w:r>
          </w:p>
        </w:tc>
        <w:tc>
          <w:tcPr>
            <w:tcW w:w="247" w:type="pct"/>
            <w:tcBorders>
              <w:top w:val="nil"/>
              <w:left w:val="nil"/>
              <w:bottom w:val="single" w:sz="12" w:space="0" w:color="FFFFFF"/>
              <w:right w:val="single" w:sz="12" w:space="0" w:color="FFFFFF"/>
            </w:tcBorders>
            <w:noWrap/>
            <w:vAlign w:val="center"/>
            <w:hideMark/>
          </w:tcPr>
          <w:p w14:paraId="7FD84567" w14:textId="56D5831B"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6EB75AF" w14:textId="14635318"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356.664</w:t>
            </w:r>
          </w:p>
        </w:tc>
        <w:tc>
          <w:tcPr>
            <w:tcW w:w="243" w:type="pct"/>
            <w:tcBorders>
              <w:top w:val="nil"/>
              <w:left w:val="nil"/>
              <w:bottom w:val="single" w:sz="12" w:space="0" w:color="FFFFFF"/>
              <w:right w:val="single" w:sz="12" w:space="0" w:color="FFFFFF"/>
            </w:tcBorders>
            <w:noWrap/>
            <w:vAlign w:val="center"/>
            <w:hideMark/>
          </w:tcPr>
          <w:p w14:paraId="320E7864" w14:textId="4B2B79B4"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47</w:t>
            </w:r>
          </w:p>
        </w:tc>
        <w:tc>
          <w:tcPr>
            <w:tcW w:w="730" w:type="pct"/>
            <w:tcBorders>
              <w:top w:val="nil"/>
              <w:left w:val="nil"/>
              <w:bottom w:val="single" w:sz="12" w:space="0" w:color="FFFFFF"/>
              <w:right w:val="single" w:sz="12" w:space="0" w:color="FFFFFF"/>
            </w:tcBorders>
            <w:noWrap/>
            <w:vAlign w:val="center"/>
            <w:hideMark/>
          </w:tcPr>
          <w:p w14:paraId="702D688B" w14:textId="1BBC0821" w:rsidR="004E2D83" w:rsidRPr="004E2D83" w:rsidRDefault="002A221A"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313.677</w:t>
            </w:r>
          </w:p>
        </w:tc>
        <w:tc>
          <w:tcPr>
            <w:tcW w:w="242" w:type="pct"/>
            <w:tcBorders>
              <w:top w:val="nil"/>
              <w:left w:val="nil"/>
              <w:bottom w:val="single" w:sz="12" w:space="0" w:color="FFFFFF"/>
              <w:right w:val="single" w:sz="12" w:space="0" w:color="FFFFFF"/>
            </w:tcBorders>
            <w:noWrap/>
            <w:vAlign w:val="center"/>
            <w:hideMark/>
          </w:tcPr>
          <w:p w14:paraId="1910A2FF" w14:textId="4CDC2FEB"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w:t>
            </w:r>
            <w:r w:rsidR="000F1BC2">
              <w:rPr>
                <w:rFonts w:ascii="BancoDoBrasil Textos" w:eastAsia="Times New Roman" w:hAnsi="BancoDoBrasil Textos" w:cs="Calibri"/>
                <w:b/>
                <w:bCs/>
                <w:sz w:val="12"/>
                <w:szCs w:val="12"/>
                <w:lang w:eastAsia="pt-BR"/>
              </w:rPr>
              <w:t>6</w:t>
            </w:r>
          </w:p>
        </w:tc>
      </w:tr>
      <w:tr w:rsidR="004E2D83" w:rsidRPr="004E2D83" w14:paraId="267A7868"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5F3A5B1A"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Proventos e Honorários</w:t>
            </w:r>
          </w:p>
        </w:tc>
        <w:tc>
          <w:tcPr>
            <w:tcW w:w="247" w:type="pct"/>
            <w:tcBorders>
              <w:top w:val="nil"/>
              <w:left w:val="nil"/>
              <w:bottom w:val="single" w:sz="12" w:space="0" w:color="FFFFFF"/>
              <w:right w:val="single" w:sz="12" w:space="0" w:color="FFFFFF"/>
            </w:tcBorders>
            <w:noWrap/>
            <w:vAlign w:val="center"/>
            <w:hideMark/>
          </w:tcPr>
          <w:p w14:paraId="5CC5DE05" w14:textId="268EC482"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DE33D09" w14:textId="22765534"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154.462</w:t>
            </w:r>
          </w:p>
        </w:tc>
        <w:tc>
          <w:tcPr>
            <w:tcW w:w="243" w:type="pct"/>
            <w:tcBorders>
              <w:top w:val="nil"/>
              <w:left w:val="nil"/>
              <w:bottom w:val="single" w:sz="12" w:space="0" w:color="FFFFFF"/>
              <w:right w:val="single" w:sz="12" w:space="0" w:color="FFFFFF"/>
            </w:tcBorders>
            <w:noWrap/>
            <w:vAlign w:val="center"/>
            <w:hideMark/>
          </w:tcPr>
          <w:p w14:paraId="01A9463C" w14:textId="3F94714B"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55F8159B" w14:textId="29C63927" w:rsidR="004E2D83" w:rsidRPr="004E2D83" w:rsidRDefault="002A221A"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132.597</w:t>
            </w:r>
          </w:p>
        </w:tc>
        <w:tc>
          <w:tcPr>
            <w:tcW w:w="242" w:type="pct"/>
            <w:tcBorders>
              <w:top w:val="nil"/>
              <w:left w:val="nil"/>
              <w:bottom w:val="single" w:sz="12" w:space="0" w:color="FFFFFF"/>
              <w:right w:val="single" w:sz="12" w:space="0" w:color="FFFFFF"/>
            </w:tcBorders>
            <w:noWrap/>
            <w:vAlign w:val="center"/>
            <w:hideMark/>
          </w:tcPr>
          <w:p w14:paraId="2961C2CA" w14:textId="4639307C"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27F579C4"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4369EA06"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Benefícios e Encargos Sociais</w:t>
            </w:r>
          </w:p>
        </w:tc>
        <w:tc>
          <w:tcPr>
            <w:tcW w:w="247" w:type="pct"/>
            <w:tcBorders>
              <w:top w:val="nil"/>
              <w:left w:val="nil"/>
              <w:bottom w:val="single" w:sz="12" w:space="0" w:color="FFFFFF"/>
              <w:right w:val="single" w:sz="12" w:space="0" w:color="FFFFFF"/>
            </w:tcBorders>
            <w:noWrap/>
            <w:vAlign w:val="center"/>
            <w:hideMark/>
          </w:tcPr>
          <w:p w14:paraId="5143C384" w14:textId="1B05DA5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FB088E7" w14:textId="57FAD07E"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185.717</w:t>
            </w:r>
          </w:p>
        </w:tc>
        <w:tc>
          <w:tcPr>
            <w:tcW w:w="243" w:type="pct"/>
            <w:tcBorders>
              <w:top w:val="nil"/>
              <w:left w:val="nil"/>
              <w:bottom w:val="single" w:sz="12" w:space="0" w:color="FFFFFF"/>
              <w:right w:val="single" w:sz="12" w:space="0" w:color="FFFFFF"/>
            </w:tcBorders>
            <w:noWrap/>
            <w:vAlign w:val="center"/>
            <w:hideMark/>
          </w:tcPr>
          <w:p w14:paraId="2280D99D" w14:textId="0355D1AB"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442931C1" w14:textId="6AAE7083"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w:t>
            </w:r>
            <w:r w:rsidR="002A221A">
              <w:rPr>
                <w:rFonts w:ascii="BancoDoBrasil Textos" w:eastAsia="Times New Roman" w:hAnsi="BancoDoBrasil Textos" w:cs="Calibri"/>
                <w:sz w:val="12"/>
                <w:szCs w:val="12"/>
                <w:lang w:eastAsia="pt-BR"/>
              </w:rPr>
              <w:t>66.735</w:t>
            </w:r>
          </w:p>
        </w:tc>
        <w:tc>
          <w:tcPr>
            <w:tcW w:w="242" w:type="pct"/>
            <w:tcBorders>
              <w:top w:val="nil"/>
              <w:left w:val="nil"/>
              <w:bottom w:val="single" w:sz="12" w:space="0" w:color="FFFFFF"/>
              <w:right w:val="single" w:sz="12" w:space="0" w:color="FFFFFF"/>
            </w:tcBorders>
            <w:noWrap/>
            <w:vAlign w:val="center"/>
            <w:hideMark/>
          </w:tcPr>
          <w:p w14:paraId="7B668B28" w14:textId="707B72FD"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48CB3536"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0F4D0DFA"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FGTS</w:t>
            </w:r>
          </w:p>
        </w:tc>
        <w:tc>
          <w:tcPr>
            <w:tcW w:w="247" w:type="pct"/>
            <w:tcBorders>
              <w:top w:val="nil"/>
              <w:left w:val="nil"/>
              <w:bottom w:val="single" w:sz="12" w:space="0" w:color="FFFFFF"/>
              <w:right w:val="single" w:sz="12" w:space="0" w:color="FFFFFF"/>
            </w:tcBorders>
            <w:noWrap/>
            <w:vAlign w:val="center"/>
            <w:hideMark/>
          </w:tcPr>
          <w:p w14:paraId="1A1DE506" w14:textId="4AF74EB8"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7E7C94F" w14:textId="1E06D3E3"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16.485</w:t>
            </w:r>
          </w:p>
        </w:tc>
        <w:tc>
          <w:tcPr>
            <w:tcW w:w="243" w:type="pct"/>
            <w:tcBorders>
              <w:top w:val="nil"/>
              <w:left w:val="nil"/>
              <w:bottom w:val="single" w:sz="12" w:space="0" w:color="FFFFFF"/>
              <w:right w:val="single" w:sz="12" w:space="0" w:color="FFFFFF"/>
            </w:tcBorders>
            <w:noWrap/>
            <w:vAlign w:val="center"/>
            <w:hideMark/>
          </w:tcPr>
          <w:p w14:paraId="6222A307" w14:textId="376F6375"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5D540BF" w14:textId="0DCB5F9D" w:rsidR="004E2D83" w:rsidRPr="004E2D83" w:rsidRDefault="002A221A"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14.345</w:t>
            </w:r>
          </w:p>
        </w:tc>
        <w:tc>
          <w:tcPr>
            <w:tcW w:w="242" w:type="pct"/>
            <w:tcBorders>
              <w:top w:val="nil"/>
              <w:left w:val="nil"/>
              <w:bottom w:val="single" w:sz="12" w:space="0" w:color="FFFFFF"/>
              <w:right w:val="single" w:sz="12" w:space="0" w:color="FFFFFF"/>
            </w:tcBorders>
            <w:noWrap/>
            <w:vAlign w:val="center"/>
            <w:hideMark/>
          </w:tcPr>
          <w:p w14:paraId="4121CD3B" w14:textId="6BF306DC"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1ADD47D0"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36C53E39"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Impostos, Taxas e Contribuições</w:t>
            </w:r>
          </w:p>
        </w:tc>
        <w:tc>
          <w:tcPr>
            <w:tcW w:w="247" w:type="pct"/>
            <w:tcBorders>
              <w:top w:val="nil"/>
              <w:left w:val="nil"/>
              <w:bottom w:val="single" w:sz="12" w:space="0" w:color="FFFFFF"/>
              <w:right w:val="single" w:sz="12" w:space="0" w:color="FFFFFF"/>
            </w:tcBorders>
            <w:noWrap/>
            <w:vAlign w:val="center"/>
            <w:hideMark/>
          </w:tcPr>
          <w:p w14:paraId="47F0CFDF" w14:textId="655B2479"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C637C91" w14:textId="75CC25D4"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249.385</w:t>
            </w:r>
          </w:p>
        </w:tc>
        <w:tc>
          <w:tcPr>
            <w:tcW w:w="243" w:type="pct"/>
            <w:tcBorders>
              <w:top w:val="nil"/>
              <w:left w:val="nil"/>
              <w:bottom w:val="single" w:sz="12" w:space="0" w:color="FFFFFF"/>
              <w:right w:val="single" w:sz="12" w:space="0" w:color="FFFFFF"/>
            </w:tcBorders>
            <w:noWrap/>
            <w:vAlign w:val="center"/>
            <w:hideMark/>
          </w:tcPr>
          <w:p w14:paraId="0FAECFB9" w14:textId="518F1CE8"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33</w:t>
            </w:r>
          </w:p>
        </w:tc>
        <w:tc>
          <w:tcPr>
            <w:tcW w:w="730" w:type="pct"/>
            <w:tcBorders>
              <w:top w:val="nil"/>
              <w:left w:val="nil"/>
              <w:bottom w:val="single" w:sz="12" w:space="0" w:color="FFFFFF"/>
              <w:right w:val="single" w:sz="12" w:space="0" w:color="FFFFFF"/>
            </w:tcBorders>
            <w:noWrap/>
            <w:vAlign w:val="center"/>
            <w:hideMark/>
          </w:tcPr>
          <w:p w14:paraId="4063A83A" w14:textId="473335C5" w:rsidR="004E2D83" w:rsidRPr="004E2D83" w:rsidRDefault="002A221A"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237.171</w:t>
            </w:r>
          </w:p>
        </w:tc>
        <w:tc>
          <w:tcPr>
            <w:tcW w:w="242" w:type="pct"/>
            <w:tcBorders>
              <w:top w:val="nil"/>
              <w:left w:val="nil"/>
              <w:bottom w:val="single" w:sz="12" w:space="0" w:color="FFFFFF"/>
              <w:right w:val="single" w:sz="12" w:space="0" w:color="FFFFFF"/>
            </w:tcBorders>
            <w:noWrap/>
            <w:vAlign w:val="center"/>
            <w:hideMark/>
          </w:tcPr>
          <w:p w14:paraId="4A397F81" w14:textId="1987BC0E"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3</w:t>
            </w:r>
            <w:r w:rsidR="000F1BC2">
              <w:rPr>
                <w:rFonts w:ascii="BancoDoBrasil Textos" w:eastAsia="Times New Roman" w:hAnsi="BancoDoBrasil Textos" w:cs="Calibri"/>
                <w:b/>
                <w:bCs/>
                <w:sz w:val="12"/>
                <w:szCs w:val="12"/>
                <w:lang w:eastAsia="pt-BR"/>
              </w:rPr>
              <w:t>4</w:t>
            </w:r>
          </w:p>
        </w:tc>
      </w:tr>
      <w:tr w:rsidR="004E2D83" w:rsidRPr="004E2D83" w14:paraId="54394352"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3618C922"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Federais</w:t>
            </w:r>
          </w:p>
        </w:tc>
        <w:tc>
          <w:tcPr>
            <w:tcW w:w="247" w:type="pct"/>
            <w:tcBorders>
              <w:top w:val="nil"/>
              <w:left w:val="nil"/>
              <w:bottom w:val="single" w:sz="12" w:space="0" w:color="FFFFFF"/>
              <w:right w:val="single" w:sz="12" w:space="0" w:color="FFFFFF"/>
            </w:tcBorders>
            <w:noWrap/>
            <w:vAlign w:val="center"/>
            <w:hideMark/>
          </w:tcPr>
          <w:p w14:paraId="6FE8FDA2" w14:textId="291C45A5"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58571959" w14:textId="705EA66F"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182.369</w:t>
            </w:r>
          </w:p>
        </w:tc>
        <w:tc>
          <w:tcPr>
            <w:tcW w:w="243" w:type="pct"/>
            <w:tcBorders>
              <w:top w:val="nil"/>
              <w:left w:val="nil"/>
              <w:bottom w:val="single" w:sz="12" w:space="0" w:color="FFFFFF"/>
              <w:right w:val="single" w:sz="12" w:space="0" w:color="FFFFFF"/>
            </w:tcBorders>
            <w:noWrap/>
            <w:vAlign w:val="center"/>
            <w:hideMark/>
          </w:tcPr>
          <w:p w14:paraId="207461F2" w14:textId="5B98F314"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BDE48FF" w14:textId="3353EB28" w:rsidR="004E2D83" w:rsidRPr="004E2D83" w:rsidRDefault="002A221A"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178.257</w:t>
            </w:r>
          </w:p>
        </w:tc>
        <w:tc>
          <w:tcPr>
            <w:tcW w:w="242" w:type="pct"/>
            <w:tcBorders>
              <w:top w:val="nil"/>
              <w:left w:val="nil"/>
              <w:bottom w:val="single" w:sz="12" w:space="0" w:color="FFFFFF"/>
              <w:right w:val="single" w:sz="12" w:space="0" w:color="FFFFFF"/>
            </w:tcBorders>
            <w:noWrap/>
            <w:vAlign w:val="center"/>
            <w:hideMark/>
          </w:tcPr>
          <w:p w14:paraId="09A32E70" w14:textId="7E9E85F8"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5D21F03E"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33D88951"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Estaduais</w:t>
            </w:r>
          </w:p>
        </w:tc>
        <w:tc>
          <w:tcPr>
            <w:tcW w:w="247" w:type="pct"/>
            <w:tcBorders>
              <w:top w:val="nil"/>
              <w:left w:val="nil"/>
              <w:bottom w:val="single" w:sz="12" w:space="0" w:color="FFFFFF"/>
              <w:right w:val="single" w:sz="12" w:space="0" w:color="FFFFFF"/>
            </w:tcBorders>
            <w:noWrap/>
            <w:vAlign w:val="center"/>
            <w:hideMark/>
          </w:tcPr>
          <w:p w14:paraId="1518AAD1" w14:textId="22866B6A"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E5DC4DA" w14:textId="4E22F022"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6.686</w:t>
            </w:r>
          </w:p>
        </w:tc>
        <w:tc>
          <w:tcPr>
            <w:tcW w:w="243" w:type="pct"/>
            <w:tcBorders>
              <w:top w:val="nil"/>
              <w:left w:val="nil"/>
              <w:bottom w:val="single" w:sz="12" w:space="0" w:color="FFFFFF"/>
              <w:right w:val="single" w:sz="12" w:space="0" w:color="FFFFFF"/>
            </w:tcBorders>
            <w:noWrap/>
            <w:vAlign w:val="center"/>
            <w:hideMark/>
          </w:tcPr>
          <w:p w14:paraId="1E55D07D" w14:textId="75D902FC"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5D2C1776" w14:textId="2C154236" w:rsidR="004E2D83" w:rsidRPr="004E2D83" w:rsidRDefault="002A221A"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3.547</w:t>
            </w:r>
          </w:p>
        </w:tc>
        <w:tc>
          <w:tcPr>
            <w:tcW w:w="242" w:type="pct"/>
            <w:tcBorders>
              <w:top w:val="nil"/>
              <w:left w:val="nil"/>
              <w:bottom w:val="single" w:sz="12" w:space="0" w:color="FFFFFF"/>
              <w:right w:val="single" w:sz="12" w:space="0" w:color="FFFFFF"/>
            </w:tcBorders>
            <w:noWrap/>
            <w:vAlign w:val="center"/>
            <w:hideMark/>
          </w:tcPr>
          <w:p w14:paraId="7F8CF1B7" w14:textId="48D5F4D4"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66A9D9F4"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7A0A509D"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Municipais</w:t>
            </w:r>
          </w:p>
        </w:tc>
        <w:tc>
          <w:tcPr>
            <w:tcW w:w="247" w:type="pct"/>
            <w:tcBorders>
              <w:top w:val="nil"/>
              <w:left w:val="nil"/>
              <w:bottom w:val="single" w:sz="12" w:space="0" w:color="FFFFFF"/>
              <w:right w:val="single" w:sz="12" w:space="0" w:color="FFFFFF"/>
            </w:tcBorders>
            <w:noWrap/>
            <w:vAlign w:val="center"/>
            <w:hideMark/>
          </w:tcPr>
          <w:p w14:paraId="78C38BEC" w14:textId="531E4B19"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0DBC45D" w14:textId="51346BAD"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60.330</w:t>
            </w:r>
          </w:p>
        </w:tc>
        <w:tc>
          <w:tcPr>
            <w:tcW w:w="243" w:type="pct"/>
            <w:tcBorders>
              <w:top w:val="nil"/>
              <w:left w:val="nil"/>
              <w:bottom w:val="single" w:sz="12" w:space="0" w:color="FFFFFF"/>
              <w:right w:val="single" w:sz="12" w:space="0" w:color="FFFFFF"/>
            </w:tcBorders>
            <w:noWrap/>
            <w:vAlign w:val="center"/>
            <w:hideMark/>
          </w:tcPr>
          <w:p w14:paraId="0A08DF5B" w14:textId="634B182E"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116D690D" w14:textId="4D5B2C8C" w:rsidR="004E2D83" w:rsidRPr="004E2D83" w:rsidRDefault="002A221A"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55.367</w:t>
            </w:r>
          </w:p>
        </w:tc>
        <w:tc>
          <w:tcPr>
            <w:tcW w:w="242" w:type="pct"/>
            <w:tcBorders>
              <w:top w:val="nil"/>
              <w:left w:val="nil"/>
              <w:bottom w:val="single" w:sz="12" w:space="0" w:color="FFFFFF"/>
              <w:right w:val="single" w:sz="12" w:space="0" w:color="FFFFFF"/>
            </w:tcBorders>
            <w:noWrap/>
            <w:vAlign w:val="center"/>
            <w:hideMark/>
          </w:tcPr>
          <w:p w14:paraId="2D63BF2D" w14:textId="5F57E467"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5CF0A68C"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1D1B5B78"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Remuneração de Capitais de Terceiros</w:t>
            </w:r>
          </w:p>
        </w:tc>
        <w:tc>
          <w:tcPr>
            <w:tcW w:w="247" w:type="pct"/>
            <w:tcBorders>
              <w:top w:val="nil"/>
              <w:left w:val="nil"/>
              <w:bottom w:val="single" w:sz="12" w:space="0" w:color="FFFFFF"/>
              <w:right w:val="single" w:sz="12" w:space="0" w:color="FFFFFF"/>
            </w:tcBorders>
            <w:noWrap/>
            <w:vAlign w:val="center"/>
            <w:hideMark/>
          </w:tcPr>
          <w:p w14:paraId="3D90C317" w14:textId="49E22C51"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7599218B" w14:textId="050FD3DF"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27.030</w:t>
            </w:r>
          </w:p>
        </w:tc>
        <w:tc>
          <w:tcPr>
            <w:tcW w:w="243" w:type="pct"/>
            <w:tcBorders>
              <w:top w:val="nil"/>
              <w:left w:val="nil"/>
              <w:bottom w:val="single" w:sz="12" w:space="0" w:color="FFFFFF"/>
              <w:right w:val="single" w:sz="12" w:space="0" w:color="FFFFFF"/>
            </w:tcBorders>
            <w:noWrap/>
            <w:vAlign w:val="center"/>
            <w:hideMark/>
          </w:tcPr>
          <w:p w14:paraId="0EA8C9AF" w14:textId="193CD8D4"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w:t>
            </w:r>
          </w:p>
        </w:tc>
        <w:tc>
          <w:tcPr>
            <w:tcW w:w="730" w:type="pct"/>
            <w:tcBorders>
              <w:top w:val="nil"/>
              <w:left w:val="nil"/>
              <w:bottom w:val="single" w:sz="12" w:space="0" w:color="FFFFFF"/>
              <w:right w:val="single" w:sz="12" w:space="0" w:color="FFFFFF"/>
            </w:tcBorders>
            <w:noWrap/>
            <w:vAlign w:val="center"/>
            <w:hideMark/>
          </w:tcPr>
          <w:p w14:paraId="7C4DFF89" w14:textId="5F80D982" w:rsidR="004E2D83" w:rsidRPr="004E2D83" w:rsidRDefault="002A221A"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21.402</w:t>
            </w:r>
          </w:p>
        </w:tc>
        <w:tc>
          <w:tcPr>
            <w:tcW w:w="242" w:type="pct"/>
            <w:tcBorders>
              <w:top w:val="nil"/>
              <w:left w:val="nil"/>
              <w:bottom w:val="single" w:sz="12" w:space="0" w:color="FFFFFF"/>
              <w:right w:val="single" w:sz="12" w:space="0" w:color="FFFFFF"/>
            </w:tcBorders>
            <w:noWrap/>
            <w:vAlign w:val="center"/>
            <w:hideMark/>
          </w:tcPr>
          <w:p w14:paraId="5751171D" w14:textId="7F721FD0"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3</w:t>
            </w:r>
          </w:p>
        </w:tc>
      </w:tr>
      <w:tr w:rsidR="004E2D83" w:rsidRPr="004E2D83" w14:paraId="3825C656"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1732421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Juros</w:t>
            </w:r>
          </w:p>
        </w:tc>
        <w:tc>
          <w:tcPr>
            <w:tcW w:w="247" w:type="pct"/>
            <w:tcBorders>
              <w:top w:val="nil"/>
              <w:left w:val="nil"/>
              <w:bottom w:val="single" w:sz="12" w:space="0" w:color="FFFFFF"/>
              <w:right w:val="single" w:sz="12" w:space="0" w:color="FFFFFF"/>
            </w:tcBorders>
            <w:noWrap/>
            <w:vAlign w:val="center"/>
            <w:hideMark/>
          </w:tcPr>
          <w:p w14:paraId="7E1E6882" w14:textId="583B5C1B"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F9C429A" w14:textId="670CAF27"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26.604</w:t>
            </w:r>
          </w:p>
        </w:tc>
        <w:tc>
          <w:tcPr>
            <w:tcW w:w="243" w:type="pct"/>
            <w:tcBorders>
              <w:top w:val="nil"/>
              <w:left w:val="nil"/>
              <w:bottom w:val="single" w:sz="12" w:space="0" w:color="FFFFFF"/>
              <w:right w:val="single" w:sz="12" w:space="0" w:color="FFFFFF"/>
            </w:tcBorders>
            <w:noWrap/>
            <w:vAlign w:val="center"/>
            <w:hideMark/>
          </w:tcPr>
          <w:p w14:paraId="58B4060E" w14:textId="20BE56DF"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0D592786" w14:textId="5E4C9873" w:rsidR="004E2D83" w:rsidRPr="004E2D83" w:rsidRDefault="002A221A" w:rsidP="00451689">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20.068</w:t>
            </w:r>
          </w:p>
        </w:tc>
        <w:tc>
          <w:tcPr>
            <w:tcW w:w="242" w:type="pct"/>
            <w:tcBorders>
              <w:top w:val="nil"/>
              <w:left w:val="nil"/>
              <w:bottom w:val="single" w:sz="12" w:space="0" w:color="FFFFFF"/>
              <w:right w:val="single" w:sz="12" w:space="0" w:color="FFFFFF"/>
            </w:tcBorders>
            <w:noWrap/>
            <w:vAlign w:val="center"/>
            <w:hideMark/>
          </w:tcPr>
          <w:p w14:paraId="304DEA64" w14:textId="2FAA5925"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59460AA4"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1C369A13"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Aluguéis</w:t>
            </w:r>
          </w:p>
        </w:tc>
        <w:tc>
          <w:tcPr>
            <w:tcW w:w="247" w:type="pct"/>
            <w:tcBorders>
              <w:top w:val="nil"/>
              <w:left w:val="nil"/>
              <w:bottom w:val="single" w:sz="12" w:space="0" w:color="FFFFFF"/>
              <w:right w:val="single" w:sz="12" w:space="0" w:color="FFFFFF"/>
            </w:tcBorders>
            <w:noWrap/>
            <w:vAlign w:val="center"/>
            <w:hideMark/>
          </w:tcPr>
          <w:p w14:paraId="75C193A8" w14:textId="352ABCAE"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1E4A7C2F" w14:textId="0F636448"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426</w:t>
            </w:r>
          </w:p>
        </w:tc>
        <w:tc>
          <w:tcPr>
            <w:tcW w:w="243" w:type="pct"/>
            <w:tcBorders>
              <w:top w:val="nil"/>
              <w:left w:val="nil"/>
              <w:bottom w:val="single" w:sz="12" w:space="0" w:color="FFFFFF"/>
              <w:right w:val="single" w:sz="12" w:space="0" w:color="FFFFFF"/>
            </w:tcBorders>
            <w:noWrap/>
            <w:vAlign w:val="center"/>
            <w:hideMark/>
          </w:tcPr>
          <w:p w14:paraId="2A8ADD22" w14:textId="146D257F"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2C5234D3" w14:textId="5D145930"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w:t>
            </w:r>
            <w:r w:rsidR="002A221A">
              <w:rPr>
                <w:rFonts w:ascii="BancoDoBrasil Textos" w:eastAsia="Times New Roman" w:hAnsi="BancoDoBrasil Textos" w:cs="Calibri"/>
                <w:sz w:val="12"/>
                <w:szCs w:val="12"/>
                <w:lang w:eastAsia="pt-BR"/>
              </w:rPr>
              <w:t>334</w:t>
            </w:r>
          </w:p>
        </w:tc>
        <w:tc>
          <w:tcPr>
            <w:tcW w:w="242" w:type="pct"/>
            <w:tcBorders>
              <w:top w:val="nil"/>
              <w:left w:val="nil"/>
              <w:bottom w:val="single" w:sz="12" w:space="0" w:color="FFFFFF"/>
              <w:right w:val="single" w:sz="12" w:space="0" w:color="FFFFFF"/>
            </w:tcBorders>
            <w:noWrap/>
            <w:vAlign w:val="center"/>
            <w:hideMark/>
          </w:tcPr>
          <w:p w14:paraId="68C14377" w14:textId="1E59BE39"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r w:rsidR="004E2D83" w:rsidRPr="004E2D83" w14:paraId="0018F1B7" w14:textId="77777777" w:rsidTr="00451689">
        <w:trPr>
          <w:trHeight w:hRule="exact" w:val="227"/>
        </w:trPr>
        <w:tc>
          <w:tcPr>
            <w:tcW w:w="2807" w:type="pct"/>
            <w:tcBorders>
              <w:top w:val="nil"/>
              <w:left w:val="single" w:sz="12" w:space="0" w:color="FFFFFF"/>
              <w:bottom w:val="single" w:sz="12" w:space="0" w:color="FFFFFF"/>
              <w:right w:val="single" w:sz="12" w:space="0" w:color="FFFFFF"/>
            </w:tcBorders>
            <w:noWrap/>
            <w:vAlign w:val="center"/>
            <w:hideMark/>
          </w:tcPr>
          <w:p w14:paraId="6F130A52"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Remuneração de Capitais Próprios</w:t>
            </w:r>
          </w:p>
        </w:tc>
        <w:tc>
          <w:tcPr>
            <w:tcW w:w="247" w:type="pct"/>
            <w:tcBorders>
              <w:top w:val="nil"/>
              <w:left w:val="nil"/>
              <w:bottom w:val="single" w:sz="12" w:space="0" w:color="FFFFFF"/>
              <w:right w:val="single" w:sz="12" w:space="0" w:color="FFFFFF"/>
            </w:tcBorders>
            <w:noWrap/>
            <w:vAlign w:val="center"/>
            <w:hideMark/>
          </w:tcPr>
          <w:p w14:paraId="487FD656" w14:textId="73E34AD9"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noWrap/>
            <w:vAlign w:val="center"/>
            <w:hideMark/>
          </w:tcPr>
          <w:p w14:paraId="6B4E8678" w14:textId="7FA91613"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F6797A">
              <w:rPr>
                <w:rFonts w:ascii="BancoDoBrasil Textos" w:eastAsia="Times New Roman" w:hAnsi="BancoDoBrasil Textos" w:cs="Calibri"/>
                <w:b/>
                <w:bCs/>
                <w:sz w:val="12"/>
                <w:szCs w:val="12"/>
                <w:lang w:eastAsia="pt-BR"/>
              </w:rPr>
              <w:t>118.322</w:t>
            </w:r>
          </w:p>
        </w:tc>
        <w:tc>
          <w:tcPr>
            <w:tcW w:w="243" w:type="pct"/>
            <w:tcBorders>
              <w:top w:val="nil"/>
              <w:left w:val="nil"/>
              <w:bottom w:val="single" w:sz="12" w:space="0" w:color="FFFFFF"/>
              <w:right w:val="single" w:sz="12" w:space="0" w:color="FFFFFF"/>
            </w:tcBorders>
            <w:noWrap/>
            <w:vAlign w:val="center"/>
            <w:hideMark/>
          </w:tcPr>
          <w:p w14:paraId="3E8992A5" w14:textId="6EE20BAB" w:rsidR="004E2D83" w:rsidRPr="004E2D83" w:rsidRDefault="004E2D83"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16</w:t>
            </w:r>
          </w:p>
        </w:tc>
        <w:tc>
          <w:tcPr>
            <w:tcW w:w="730" w:type="pct"/>
            <w:tcBorders>
              <w:top w:val="nil"/>
              <w:left w:val="nil"/>
              <w:bottom w:val="single" w:sz="12" w:space="0" w:color="FFFFFF"/>
              <w:right w:val="single" w:sz="12" w:space="0" w:color="FFFFFF"/>
            </w:tcBorders>
            <w:noWrap/>
            <w:vAlign w:val="center"/>
            <w:hideMark/>
          </w:tcPr>
          <w:p w14:paraId="3ECB90E5" w14:textId="3465DF11" w:rsidR="004E2D83" w:rsidRPr="004E2D83" w:rsidRDefault="002A221A" w:rsidP="00451689">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118.805</w:t>
            </w:r>
          </w:p>
        </w:tc>
        <w:tc>
          <w:tcPr>
            <w:tcW w:w="242" w:type="pct"/>
            <w:tcBorders>
              <w:top w:val="nil"/>
              <w:left w:val="nil"/>
              <w:bottom w:val="single" w:sz="12" w:space="0" w:color="FFFFFF"/>
              <w:right w:val="single" w:sz="12" w:space="0" w:color="FFFFFF"/>
            </w:tcBorders>
            <w:noWrap/>
            <w:vAlign w:val="center"/>
            <w:hideMark/>
          </w:tcPr>
          <w:p w14:paraId="22826993" w14:textId="2959A4C4" w:rsidR="004E2D83" w:rsidRPr="004E2D83" w:rsidRDefault="00F6797A" w:rsidP="00451689">
            <w:pPr>
              <w:spacing w:after="0" w:line="240" w:lineRule="auto"/>
              <w:jc w:val="center"/>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w:t>
            </w:r>
            <w:r w:rsidR="000F1BC2">
              <w:rPr>
                <w:rFonts w:ascii="BancoDoBrasil Textos" w:eastAsia="Times New Roman" w:hAnsi="BancoDoBrasil Textos" w:cs="Calibri"/>
                <w:b/>
                <w:bCs/>
                <w:sz w:val="12"/>
                <w:szCs w:val="12"/>
                <w:lang w:eastAsia="pt-BR"/>
              </w:rPr>
              <w:t>7</w:t>
            </w:r>
          </w:p>
        </w:tc>
      </w:tr>
      <w:tr w:rsidR="004E2D83" w:rsidRPr="004E2D83" w14:paraId="35ED5101" w14:textId="77777777" w:rsidTr="005A2DD2">
        <w:trPr>
          <w:trHeight w:hRule="exact" w:val="227"/>
        </w:trPr>
        <w:tc>
          <w:tcPr>
            <w:tcW w:w="2807" w:type="pct"/>
            <w:tcBorders>
              <w:top w:val="nil"/>
              <w:left w:val="nil"/>
              <w:bottom w:val="single" w:sz="4" w:space="0" w:color="auto"/>
              <w:right w:val="nil"/>
            </w:tcBorders>
            <w:noWrap/>
            <w:vAlign w:val="center"/>
            <w:hideMark/>
          </w:tcPr>
          <w:p w14:paraId="2DDF9DC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4E2D83">
              <w:rPr>
                <w:rFonts w:ascii="BancoDoBrasil Textos" w:eastAsia="Times New Roman" w:hAnsi="BancoDoBrasil Textos" w:cs="Calibri"/>
                <w:color w:val="000000"/>
                <w:sz w:val="12"/>
                <w:szCs w:val="12"/>
                <w:lang w:eastAsia="pt-BR"/>
              </w:rPr>
              <w:t>Lucros Retidos</w:t>
            </w:r>
          </w:p>
        </w:tc>
        <w:tc>
          <w:tcPr>
            <w:tcW w:w="247" w:type="pct"/>
            <w:tcBorders>
              <w:top w:val="nil"/>
              <w:left w:val="nil"/>
              <w:bottom w:val="single" w:sz="4" w:space="0" w:color="auto"/>
              <w:right w:val="nil"/>
            </w:tcBorders>
            <w:noWrap/>
            <w:vAlign w:val="center"/>
            <w:hideMark/>
          </w:tcPr>
          <w:p w14:paraId="76B4F2CC" w14:textId="586EF792" w:rsidR="004E2D83" w:rsidRPr="004E2D83" w:rsidRDefault="004E2D83" w:rsidP="00451689">
            <w:pPr>
              <w:spacing w:after="0" w:line="240" w:lineRule="auto"/>
              <w:jc w:val="center"/>
              <w:rPr>
                <w:rFonts w:ascii="BancoDoBrasil Textos" w:eastAsia="Times New Roman" w:hAnsi="BancoDoBrasil Textos" w:cs="Calibri"/>
                <w:color w:val="000000"/>
                <w:sz w:val="12"/>
                <w:szCs w:val="12"/>
                <w:lang w:eastAsia="pt-BR"/>
              </w:rPr>
            </w:pPr>
          </w:p>
        </w:tc>
        <w:tc>
          <w:tcPr>
            <w:tcW w:w="730" w:type="pct"/>
            <w:tcBorders>
              <w:top w:val="nil"/>
              <w:left w:val="nil"/>
              <w:bottom w:val="single" w:sz="4" w:space="0" w:color="auto"/>
              <w:right w:val="nil"/>
            </w:tcBorders>
            <w:noWrap/>
            <w:vAlign w:val="center"/>
            <w:hideMark/>
          </w:tcPr>
          <w:p w14:paraId="16D36C18" w14:textId="3FBACB8E" w:rsidR="004E2D83" w:rsidRPr="000F1BC2" w:rsidRDefault="00F6797A" w:rsidP="00451689">
            <w:pPr>
              <w:spacing w:after="0" w:line="240" w:lineRule="auto"/>
              <w:jc w:val="center"/>
              <w:rPr>
                <w:rFonts w:ascii="BancoDoBrasil Textos" w:eastAsia="Times New Roman" w:hAnsi="BancoDoBrasil Textos" w:cs="Calibri"/>
                <w:sz w:val="12"/>
                <w:szCs w:val="12"/>
                <w:lang w:eastAsia="pt-BR"/>
              </w:rPr>
            </w:pPr>
            <w:r w:rsidRPr="000F1BC2">
              <w:rPr>
                <w:rFonts w:ascii="BancoDoBrasil Textos" w:eastAsia="Times New Roman" w:hAnsi="BancoDoBrasil Textos" w:cs="Calibri"/>
                <w:sz w:val="12"/>
                <w:szCs w:val="12"/>
                <w:lang w:eastAsia="pt-BR"/>
              </w:rPr>
              <w:t>118.322</w:t>
            </w:r>
          </w:p>
        </w:tc>
        <w:tc>
          <w:tcPr>
            <w:tcW w:w="243" w:type="pct"/>
            <w:tcBorders>
              <w:top w:val="single" w:sz="12" w:space="0" w:color="FFFFFF"/>
              <w:left w:val="single" w:sz="12" w:space="0" w:color="FFFFFF"/>
              <w:bottom w:val="single" w:sz="4" w:space="0" w:color="auto"/>
              <w:right w:val="single" w:sz="12" w:space="0" w:color="FFFFFF"/>
            </w:tcBorders>
            <w:noWrap/>
            <w:vAlign w:val="center"/>
            <w:hideMark/>
          </w:tcPr>
          <w:p w14:paraId="47E686D8" w14:textId="1E456E21"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c>
          <w:tcPr>
            <w:tcW w:w="730" w:type="pct"/>
            <w:tcBorders>
              <w:top w:val="nil"/>
              <w:left w:val="nil"/>
              <w:bottom w:val="single" w:sz="4" w:space="0" w:color="auto"/>
              <w:right w:val="nil"/>
            </w:tcBorders>
            <w:noWrap/>
            <w:vAlign w:val="center"/>
            <w:hideMark/>
          </w:tcPr>
          <w:p w14:paraId="71CFFA29" w14:textId="5B99F99D" w:rsidR="004E2D83" w:rsidRPr="004E2D83" w:rsidRDefault="002A221A" w:rsidP="00451689">
            <w:pPr>
              <w:spacing w:after="0" w:line="240" w:lineRule="auto"/>
              <w:jc w:val="center"/>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color w:val="000000"/>
                <w:sz w:val="12"/>
                <w:szCs w:val="12"/>
                <w:lang w:eastAsia="pt-BR"/>
              </w:rPr>
              <w:t>118.805</w:t>
            </w:r>
          </w:p>
        </w:tc>
        <w:tc>
          <w:tcPr>
            <w:tcW w:w="242" w:type="pct"/>
            <w:tcBorders>
              <w:top w:val="single" w:sz="12" w:space="0" w:color="FFFFFF"/>
              <w:left w:val="single" w:sz="12" w:space="0" w:color="FFFFFF"/>
              <w:bottom w:val="single" w:sz="4" w:space="0" w:color="auto"/>
              <w:right w:val="single" w:sz="12" w:space="0" w:color="FFFFFF"/>
            </w:tcBorders>
            <w:noWrap/>
            <w:vAlign w:val="center"/>
            <w:hideMark/>
          </w:tcPr>
          <w:p w14:paraId="52BCF419" w14:textId="08CA142B" w:rsidR="004E2D83" w:rsidRPr="004E2D83" w:rsidRDefault="004E2D83" w:rsidP="00451689">
            <w:pPr>
              <w:spacing w:after="0" w:line="240" w:lineRule="auto"/>
              <w:jc w:val="center"/>
              <w:rPr>
                <w:rFonts w:ascii="BancoDoBrasil Textos" w:eastAsia="Times New Roman" w:hAnsi="BancoDoBrasil Textos" w:cs="Calibri"/>
                <w:sz w:val="12"/>
                <w:szCs w:val="12"/>
                <w:lang w:eastAsia="pt-BR"/>
              </w:rPr>
            </w:pPr>
          </w:p>
        </w:tc>
      </w:tr>
    </w:tbl>
    <w:p w14:paraId="73921211" w14:textId="2D2E17EE" w:rsidR="000B39E6" w:rsidRDefault="000E37CD" w:rsidP="00195A19">
      <w:pPr>
        <w:suppressAutoHyphens/>
        <w:adjustRightInd w:val="0"/>
        <w:spacing w:after="120" w:line="240" w:lineRule="auto"/>
        <w:textAlignment w:val="baseline"/>
        <w:rPr>
          <w:rFonts w:ascii="BancoDoBrasil Textos" w:hAnsi="BancoDoBrasil Textos" w:cs="Arial"/>
          <w:bCs/>
          <w:sz w:val="12"/>
          <w:szCs w:val="12"/>
        </w:rPr>
      </w:pPr>
      <w:r w:rsidRPr="00D820B4">
        <w:rPr>
          <w:rFonts w:ascii="BancoDoBrasil Textos" w:hAnsi="BancoDoBrasil Textos" w:cs="Arial"/>
          <w:bCs/>
          <w:sz w:val="12"/>
          <w:szCs w:val="12"/>
        </w:rPr>
        <w:t xml:space="preserve"> </w:t>
      </w:r>
      <w:r w:rsidR="000B39E6" w:rsidRPr="00D820B4">
        <w:rPr>
          <w:rFonts w:ascii="BancoDoBrasil Textos" w:hAnsi="BancoDoBrasil Textos" w:cs="Arial"/>
          <w:bCs/>
          <w:sz w:val="12"/>
          <w:szCs w:val="12"/>
        </w:rPr>
        <w:t>As notas explicativas são parte integrante das demonstrações contábeis</w:t>
      </w:r>
      <w:r w:rsidR="00B561C2">
        <w:rPr>
          <w:rFonts w:ascii="BancoDoBrasil Textos" w:hAnsi="BancoDoBrasil Textos" w:cs="Arial"/>
          <w:bCs/>
          <w:sz w:val="12"/>
          <w:szCs w:val="12"/>
        </w:rPr>
        <w:t xml:space="preserve"> intermediárias</w:t>
      </w:r>
      <w:r w:rsidR="000B39E6" w:rsidRPr="00D820B4">
        <w:rPr>
          <w:rFonts w:ascii="BancoDoBrasil Textos" w:hAnsi="BancoDoBrasil Textos" w:cs="Arial"/>
          <w:bCs/>
          <w:sz w:val="12"/>
          <w:szCs w:val="12"/>
        </w:rPr>
        <w:t>.</w:t>
      </w:r>
    </w:p>
    <w:p w14:paraId="4E497D61" w14:textId="77777777" w:rsidR="00D820B4" w:rsidRDefault="00D820B4" w:rsidP="00D820B4">
      <w:pPr>
        <w:suppressAutoHyphens/>
        <w:adjustRightInd w:val="0"/>
        <w:spacing w:before="40" w:after="120" w:line="240" w:lineRule="auto"/>
        <w:textAlignment w:val="baseline"/>
        <w:rPr>
          <w:rFonts w:ascii="BancoDoBrasil Textos" w:hAnsi="BancoDoBrasil Textos" w:cs="Arial"/>
          <w:bCs/>
          <w:sz w:val="12"/>
          <w:szCs w:val="12"/>
        </w:rPr>
      </w:pPr>
    </w:p>
    <w:p w14:paraId="1791EB6B" w14:textId="77777777" w:rsidR="008B77D6" w:rsidRDefault="008B77D6" w:rsidP="00D820B4">
      <w:pPr>
        <w:suppressAutoHyphens/>
        <w:adjustRightInd w:val="0"/>
        <w:spacing w:before="40" w:after="120" w:line="240" w:lineRule="auto"/>
        <w:textAlignment w:val="baseline"/>
        <w:rPr>
          <w:rFonts w:ascii="BancoDoBrasil Textos" w:hAnsi="BancoDoBrasil Textos" w:cs="Arial"/>
          <w:bCs/>
          <w:sz w:val="12"/>
          <w:szCs w:val="12"/>
        </w:rPr>
      </w:pPr>
    </w:p>
    <w:p w14:paraId="1C37AEF7" w14:textId="19276DD9" w:rsidR="00DC17AC" w:rsidRPr="009B5661" w:rsidRDefault="00DC17AC" w:rsidP="00CF4002">
      <w:pPr>
        <w:pStyle w:val="Subttulo"/>
        <w:spacing w:before="240" w:after="120"/>
        <w:ind w:right="-1"/>
        <w:rPr>
          <w:b/>
          <w:caps w:val="0"/>
          <w:color w:val="auto"/>
          <w:spacing w:val="0"/>
          <w:szCs w:val="20"/>
        </w:rPr>
      </w:pPr>
      <w:bookmarkStart w:id="13" w:name="_Toc129358978"/>
      <w:bookmarkStart w:id="14" w:name="_Toc215220845"/>
      <w:r w:rsidRPr="00040517">
        <w:rPr>
          <w:b/>
          <w:caps w:val="0"/>
          <w:color w:val="auto"/>
          <w:spacing w:val="0"/>
          <w:szCs w:val="20"/>
        </w:rPr>
        <w:lastRenderedPageBreak/>
        <w:t>DEMONSTRAÇÃO DOS FLUXOS DE CAIXA</w:t>
      </w:r>
      <w:bookmarkEnd w:id="13"/>
      <w:bookmarkEnd w:id="14"/>
    </w:p>
    <w:tbl>
      <w:tblPr>
        <w:tblW w:w="5000" w:type="pct"/>
        <w:tblCellMar>
          <w:left w:w="70" w:type="dxa"/>
          <w:right w:w="70" w:type="dxa"/>
        </w:tblCellMar>
        <w:tblLook w:val="04A0" w:firstRow="1" w:lastRow="0" w:firstColumn="1" w:lastColumn="0" w:noHBand="0" w:noVBand="1"/>
      </w:tblPr>
      <w:tblGrid>
        <w:gridCol w:w="5888"/>
        <w:gridCol w:w="547"/>
        <w:gridCol w:w="1594"/>
        <w:gridCol w:w="1594"/>
      </w:tblGrid>
      <w:tr w:rsidR="007076D8" w:rsidRPr="007076D8" w14:paraId="28DB274C" w14:textId="77777777" w:rsidTr="007076D8">
        <w:trPr>
          <w:trHeight w:hRule="exact" w:val="227"/>
        </w:trPr>
        <w:tc>
          <w:tcPr>
            <w:tcW w:w="3059" w:type="pct"/>
            <w:tcBorders>
              <w:top w:val="single" w:sz="4" w:space="0" w:color="auto"/>
              <w:left w:val="single" w:sz="4" w:space="0" w:color="FFFFFF"/>
              <w:bottom w:val="single" w:sz="4" w:space="0" w:color="auto"/>
              <w:right w:val="single" w:sz="4" w:space="0" w:color="FFFFFF"/>
            </w:tcBorders>
            <w:noWrap/>
            <w:vAlign w:val="center"/>
            <w:hideMark/>
          </w:tcPr>
          <w:p w14:paraId="6A8109A1" w14:textId="687FDCF4"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284" w:type="pct"/>
            <w:tcBorders>
              <w:top w:val="single" w:sz="4" w:space="0" w:color="auto"/>
              <w:left w:val="nil"/>
              <w:bottom w:val="single" w:sz="4" w:space="0" w:color="auto"/>
              <w:right w:val="single" w:sz="4" w:space="0" w:color="FFFFFF"/>
            </w:tcBorders>
            <w:noWrap/>
            <w:vAlign w:val="center"/>
            <w:hideMark/>
          </w:tcPr>
          <w:p w14:paraId="735B4C06" w14:textId="77777777"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Nota</w:t>
            </w:r>
          </w:p>
        </w:tc>
        <w:tc>
          <w:tcPr>
            <w:tcW w:w="828" w:type="pct"/>
            <w:tcBorders>
              <w:top w:val="single" w:sz="4" w:space="0" w:color="auto"/>
              <w:left w:val="single" w:sz="8" w:space="0" w:color="FFFFFF"/>
              <w:bottom w:val="single" w:sz="4" w:space="0" w:color="auto"/>
              <w:right w:val="single" w:sz="8" w:space="0" w:color="FFFFFF"/>
            </w:tcBorders>
            <w:noWrap/>
            <w:vAlign w:val="center"/>
            <w:hideMark/>
          </w:tcPr>
          <w:p w14:paraId="1080854F" w14:textId="63B7CE18"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01.01 a 30.0</w:t>
            </w:r>
            <w:r w:rsidR="00BD3114">
              <w:rPr>
                <w:rFonts w:ascii="BancoDoBrasil Textos" w:eastAsia="Times New Roman" w:hAnsi="BancoDoBrasil Textos" w:cs="Calibri"/>
                <w:b/>
                <w:bCs/>
                <w:sz w:val="12"/>
                <w:szCs w:val="12"/>
                <w:lang w:eastAsia="pt-BR"/>
              </w:rPr>
              <w:t>9</w:t>
            </w:r>
            <w:r w:rsidRPr="007076D8">
              <w:rPr>
                <w:rFonts w:ascii="BancoDoBrasil Textos" w:eastAsia="Times New Roman" w:hAnsi="BancoDoBrasil Textos" w:cs="Calibri"/>
                <w:b/>
                <w:bCs/>
                <w:sz w:val="12"/>
                <w:szCs w:val="12"/>
                <w:lang w:eastAsia="pt-BR"/>
              </w:rPr>
              <w:t>.2025</w:t>
            </w:r>
          </w:p>
        </w:tc>
        <w:tc>
          <w:tcPr>
            <w:tcW w:w="828" w:type="pct"/>
            <w:tcBorders>
              <w:top w:val="single" w:sz="4" w:space="0" w:color="auto"/>
              <w:left w:val="nil"/>
              <w:bottom w:val="single" w:sz="4" w:space="0" w:color="auto"/>
              <w:right w:val="single" w:sz="8" w:space="0" w:color="FFFFFF"/>
            </w:tcBorders>
            <w:noWrap/>
            <w:vAlign w:val="center"/>
            <w:hideMark/>
          </w:tcPr>
          <w:p w14:paraId="2D86D662" w14:textId="11A7E50A"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01.01 a 30.0</w:t>
            </w:r>
            <w:r w:rsidR="00BD3114">
              <w:rPr>
                <w:rFonts w:ascii="BancoDoBrasil Textos" w:eastAsia="Times New Roman" w:hAnsi="BancoDoBrasil Textos" w:cs="Calibri"/>
                <w:b/>
                <w:bCs/>
                <w:sz w:val="12"/>
                <w:szCs w:val="12"/>
                <w:lang w:eastAsia="pt-BR"/>
              </w:rPr>
              <w:t>9</w:t>
            </w:r>
            <w:r w:rsidRPr="007076D8">
              <w:rPr>
                <w:rFonts w:ascii="BancoDoBrasil Textos" w:eastAsia="Times New Roman" w:hAnsi="BancoDoBrasil Textos" w:cs="Calibri"/>
                <w:b/>
                <w:bCs/>
                <w:sz w:val="12"/>
                <w:szCs w:val="12"/>
                <w:lang w:eastAsia="pt-BR"/>
              </w:rPr>
              <w:t>.2024</w:t>
            </w:r>
          </w:p>
        </w:tc>
      </w:tr>
      <w:tr w:rsidR="007076D8" w:rsidRPr="007076D8" w14:paraId="446FB38D" w14:textId="77777777" w:rsidTr="007076D8">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B37D005"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Fluxos de Caixa das Atividades Operacionais</w:t>
            </w:r>
          </w:p>
        </w:tc>
        <w:tc>
          <w:tcPr>
            <w:tcW w:w="284" w:type="pct"/>
            <w:tcBorders>
              <w:top w:val="nil"/>
              <w:left w:val="nil"/>
              <w:bottom w:val="single" w:sz="4" w:space="0" w:color="FFFFFF"/>
              <w:right w:val="single" w:sz="4" w:space="0" w:color="FFFFFF"/>
            </w:tcBorders>
            <w:noWrap/>
            <w:vAlign w:val="center"/>
            <w:hideMark/>
          </w:tcPr>
          <w:p w14:paraId="673420A9" w14:textId="41E06BA9"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5D5F339" w14:textId="598F0C28"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0BE0A6E7" w14:textId="5FD24B99"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r>
      <w:tr w:rsidR="007076D8" w:rsidRPr="007076D8" w14:paraId="40DAFF57" w14:textId="77777777" w:rsidTr="007076D8">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C47F494"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Lucro Líquido do Período</w:t>
            </w:r>
          </w:p>
        </w:tc>
        <w:tc>
          <w:tcPr>
            <w:tcW w:w="284" w:type="pct"/>
            <w:tcBorders>
              <w:top w:val="nil"/>
              <w:left w:val="nil"/>
              <w:bottom w:val="single" w:sz="4" w:space="0" w:color="FFFFFF"/>
              <w:right w:val="single" w:sz="4" w:space="0" w:color="FFFFFF"/>
            </w:tcBorders>
            <w:noWrap/>
            <w:vAlign w:val="center"/>
            <w:hideMark/>
          </w:tcPr>
          <w:p w14:paraId="3F7E88C3" w14:textId="21AB0A18"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7451871D" w14:textId="62ABB0A8" w:rsidR="007076D8" w:rsidRPr="007076D8" w:rsidRDefault="001620D0" w:rsidP="00BD3114">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118</w:t>
            </w:r>
            <w:r w:rsidR="007076D8" w:rsidRPr="007076D8">
              <w:rPr>
                <w:rFonts w:ascii="BancoDoBrasil Textos" w:eastAsia="Times New Roman" w:hAnsi="BancoDoBrasil Textos" w:cs="Calibri"/>
                <w:b/>
                <w:bCs/>
                <w:sz w:val="12"/>
                <w:szCs w:val="12"/>
                <w:lang w:eastAsia="pt-BR"/>
              </w:rPr>
              <w:t>.</w:t>
            </w:r>
            <w:r>
              <w:rPr>
                <w:rFonts w:ascii="BancoDoBrasil Textos" w:eastAsia="Times New Roman" w:hAnsi="BancoDoBrasil Textos" w:cs="Calibri"/>
                <w:b/>
                <w:bCs/>
                <w:sz w:val="12"/>
                <w:szCs w:val="12"/>
                <w:lang w:eastAsia="pt-BR"/>
              </w:rPr>
              <w:t>322</w:t>
            </w:r>
          </w:p>
        </w:tc>
        <w:tc>
          <w:tcPr>
            <w:tcW w:w="828" w:type="pct"/>
            <w:tcBorders>
              <w:top w:val="nil"/>
              <w:left w:val="nil"/>
              <w:bottom w:val="single" w:sz="4" w:space="0" w:color="FFFFFF"/>
              <w:right w:val="single" w:sz="4" w:space="0" w:color="FFFFFF"/>
            </w:tcBorders>
            <w:noWrap/>
            <w:vAlign w:val="center"/>
            <w:hideMark/>
          </w:tcPr>
          <w:p w14:paraId="76B96169" w14:textId="2E072DCE" w:rsidR="007076D8" w:rsidRPr="007076D8" w:rsidRDefault="001620D0" w:rsidP="00BD3114">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118</w:t>
            </w:r>
            <w:r w:rsidR="007076D8" w:rsidRPr="007076D8">
              <w:rPr>
                <w:rFonts w:ascii="BancoDoBrasil Textos" w:eastAsia="Times New Roman" w:hAnsi="BancoDoBrasil Textos" w:cs="Calibri"/>
                <w:b/>
                <w:bCs/>
                <w:sz w:val="12"/>
                <w:szCs w:val="12"/>
                <w:lang w:eastAsia="pt-BR"/>
              </w:rPr>
              <w:t>.</w:t>
            </w:r>
            <w:r w:rsidR="00A5098D">
              <w:rPr>
                <w:rFonts w:ascii="BancoDoBrasil Textos" w:eastAsia="Times New Roman" w:hAnsi="BancoDoBrasil Textos" w:cs="Calibri"/>
                <w:b/>
                <w:bCs/>
                <w:sz w:val="12"/>
                <w:szCs w:val="12"/>
                <w:lang w:eastAsia="pt-BR"/>
              </w:rPr>
              <w:t>805</w:t>
            </w:r>
          </w:p>
        </w:tc>
      </w:tr>
      <w:tr w:rsidR="007076D8" w:rsidRPr="007076D8" w14:paraId="7145E848" w14:textId="77777777" w:rsidTr="007076D8">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C8292BC"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Ajustes por:</w:t>
            </w:r>
          </w:p>
        </w:tc>
        <w:tc>
          <w:tcPr>
            <w:tcW w:w="284" w:type="pct"/>
            <w:tcBorders>
              <w:top w:val="nil"/>
              <w:left w:val="nil"/>
              <w:bottom w:val="single" w:sz="4" w:space="0" w:color="FFFFFF"/>
              <w:right w:val="single" w:sz="4" w:space="0" w:color="FFFFFF"/>
            </w:tcBorders>
            <w:noWrap/>
            <w:vAlign w:val="center"/>
            <w:hideMark/>
          </w:tcPr>
          <w:p w14:paraId="2843FFE1" w14:textId="46630568"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3BC1C73" w14:textId="5FD3305C"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729C4D14" w14:textId="43F3217F"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p>
        </w:tc>
      </w:tr>
      <w:tr w:rsidR="007076D8" w:rsidRPr="007076D8" w14:paraId="6ACFCFE0"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1ED0147"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Juros dos Empréstimos</w:t>
            </w:r>
          </w:p>
        </w:tc>
        <w:tc>
          <w:tcPr>
            <w:tcW w:w="284" w:type="pct"/>
            <w:tcBorders>
              <w:top w:val="nil"/>
              <w:left w:val="nil"/>
              <w:bottom w:val="single" w:sz="4" w:space="0" w:color="FFFFFF"/>
              <w:right w:val="single" w:sz="4" w:space="0" w:color="FFFFFF"/>
            </w:tcBorders>
            <w:noWrap/>
            <w:vAlign w:val="center"/>
            <w:hideMark/>
          </w:tcPr>
          <w:p w14:paraId="1C56C2A8"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19</w:t>
            </w:r>
          </w:p>
        </w:tc>
        <w:tc>
          <w:tcPr>
            <w:tcW w:w="828" w:type="pct"/>
            <w:tcBorders>
              <w:top w:val="nil"/>
              <w:left w:val="nil"/>
              <w:bottom w:val="single" w:sz="4" w:space="0" w:color="FFFFFF"/>
              <w:right w:val="single" w:sz="4" w:space="0" w:color="FFFFFF"/>
            </w:tcBorders>
            <w:noWrap/>
            <w:vAlign w:val="center"/>
            <w:hideMark/>
          </w:tcPr>
          <w:p w14:paraId="477673E8" w14:textId="5E0DF03A"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10.411</w:t>
            </w:r>
          </w:p>
        </w:tc>
        <w:tc>
          <w:tcPr>
            <w:tcW w:w="828" w:type="pct"/>
            <w:tcBorders>
              <w:top w:val="nil"/>
              <w:left w:val="nil"/>
              <w:bottom w:val="single" w:sz="4" w:space="0" w:color="FFFFFF"/>
              <w:right w:val="single" w:sz="4" w:space="0" w:color="FFFFFF"/>
            </w:tcBorders>
            <w:noWrap/>
            <w:vAlign w:val="center"/>
            <w:hideMark/>
          </w:tcPr>
          <w:p w14:paraId="2649730F" w14:textId="58A022CE"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9.753</w:t>
            </w:r>
          </w:p>
        </w:tc>
      </w:tr>
      <w:tr w:rsidR="007076D8" w:rsidRPr="007076D8" w14:paraId="38A20535"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166C4E1"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Depreciação e Amortização</w:t>
            </w:r>
          </w:p>
        </w:tc>
        <w:tc>
          <w:tcPr>
            <w:tcW w:w="284" w:type="pct"/>
            <w:tcBorders>
              <w:top w:val="nil"/>
              <w:left w:val="nil"/>
              <w:bottom w:val="single" w:sz="4" w:space="0" w:color="FFFFFF"/>
              <w:right w:val="single" w:sz="4" w:space="0" w:color="FFFFFF"/>
            </w:tcBorders>
            <w:noWrap/>
            <w:vAlign w:val="center"/>
            <w:hideMark/>
          </w:tcPr>
          <w:p w14:paraId="1E9BB2FF"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15/16</w:t>
            </w:r>
          </w:p>
        </w:tc>
        <w:tc>
          <w:tcPr>
            <w:tcW w:w="828" w:type="pct"/>
            <w:tcBorders>
              <w:top w:val="nil"/>
              <w:left w:val="nil"/>
              <w:bottom w:val="single" w:sz="4" w:space="0" w:color="FFFFFF"/>
              <w:right w:val="single" w:sz="4" w:space="0" w:color="FFFFFF"/>
            </w:tcBorders>
            <w:noWrap/>
            <w:vAlign w:val="center"/>
            <w:hideMark/>
          </w:tcPr>
          <w:p w14:paraId="562EB082" w14:textId="26A2CC33"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69.147</w:t>
            </w:r>
          </w:p>
        </w:tc>
        <w:tc>
          <w:tcPr>
            <w:tcW w:w="828" w:type="pct"/>
            <w:tcBorders>
              <w:top w:val="nil"/>
              <w:left w:val="nil"/>
              <w:bottom w:val="single" w:sz="4" w:space="0" w:color="FFFFFF"/>
              <w:right w:val="single" w:sz="4" w:space="0" w:color="FFFFFF"/>
            </w:tcBorders>
            <w:noWrap/>
            <w:vAlign w:val="center"/>
            <w:hideMark/>
          </w:tcPr>
          <w:p w14:paraId="58365D31" w14:textId="33985D63"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52.556</w:t>
            </w:r>
          </w:p>
        </w:tc>
      </w:tr>
      <w:tr w:rsidR="007076D8" w:rsidRPr="007076D8" w14:paraId="1F2C48A5"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AAE850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Ativos Fiscais Diferidos</w:t>
            </w:r>
          </w:p>
        </w:tc>
        <w:tc>
          <w:tcPr>
            <w:tcW w:w="284" w:type="pct"/>
            <w:tcBorders>
              <w:top w:val="nil"/>
              <w:left w:val="nil"/>
              <w:bottom w:val="single" w:sz="4" w:space="0" w:color="FFFFFF"/>
              <w:right w:val="single" w:sz="4" w:space="0" w:color="FFFFFF"/>
            </w:tcBorders>
            <w:noWrap/>
            <w:vAlign w:val="center"/>
            <w:hideMark/>
          </w:tcPr>
          <w:p w14:paraId="5431BE39"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11 a.</w:t>
            </w:r>
          </w:p>
        </w:tc>
        <w:tc>
          <w:tcPr>
            <w:tcW w:w="828" w:type="pct"/>
            <w:tcBorders>
              <w:top w:val="nil"/>
              <w:left w:val="nil"/>
              <w:bottom w:val="single" w:sz="4" w:space="0" w:color="FFFFFF"/>
              <w:right w:val="single" w:sz="4" w:space="0" w:color="FFFFFF"/>
            </w:tcBorders>
            <w:noWrap/>
            <w:vAlign w:val="center"/>
            <w:hideMark/>
          </w:tcPr>
          <w:p w14:paraId="135B6D65" w14:textId="6FC987AC"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1.113</w:t>
            </w:r>
          </w:p>
        </w:tc>
        <w:tc>
          <w:tcPr>
            <w:tcW w:w="828" w:type="pct"/>
            <w:tcBorders>
              <w:top w:val="nil"/>
              <w:left w:val="nil"/>
              <w:bottom w:val="single" w:sz="4" w:space="0" w:color="FFFFFF"/>
              <w:right w:val="single" w:sz="4" w:space="0" w:color="FFFFFF"/>
            </w:tcBorders>
            <w:noWrap/>
            <w:vAlign w:val="center"/>
            <w:hideMark/>
          </w:tcPr>
          <w:p w14:paraId="3580899E" w14:textId="7FD4E6B3"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11.649</w:t>
            </w:r>
          </w:p>
        </w:tc>
      </w:tr>
      <w:tr w:rsidR="007076D8" w:rsidRPr="007076D8" w14:paraId="7E5C962E"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0EB980B"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Reforço (Reversão) de Provisão para Passivos Contingentes</w:t>
            </w:r>
          </w:p>
        </w:tc>
        <w:tc>
          <w:tcPr>
            <w:tcW w:w="284" w:type="pct"/>
            <w:tcBorders>
              <w:top w:val="nil"/>
              <w:left w:val="nil"/>
              <w:bottom w:val="single" w:sz="4" w:space="0" w:color="FFFFFF"/>
              <w:right w:val="single" w:sz="4" w:space="0" w:color="FFFFFF"/>
            </w:tcBorders>
            <w:noWrap/>
            <w:vAlign w:val="center"/>
            <w:hideMark/>
          </w:tcPr>
          <w:p w14:paraId="69349704"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29</w:t>
            </w:r>
          </w:p>
        </w:tc>
        <w:tc>
          <w:tcPr>
            <w:tcW w:w="828" w:type="pct"/>
            <w:tcBorders>
              <w:top w:val="nil"/>
              <w:left w:val="nil"/>
              <w:bottom w:val="single" w:sz="4" w:space="0" w:color="FFFFFF"/>
              <w:right w:val="single" w:sz="4" w:space="0" w:color="FFFFFF"/>
            </w:tcBorders>
            <w:noWrap/>
            <w:vAlign w:val="center"/>
            <w:hideMark/>
          </w:tcPr>
          <w:p w14:paraId="21925710" w14:textId="06DBD15C"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3.291</w:t>
            </w:r>
          </w:p>
        </w:tc>
        <w:tc>
          <w:tcPr>
            <w:tcW w:w="828" w:type="pct"/>
            <w:tcBorders>
              <w:top w:val="nil"/>
              <w:left w:val="nil"/>
              <w:bottom w:val="single" w:sz="4" w:space="0" w:color="FFFFFF"/>
              <w:right w:val="single" w:sz="4" w:space="0" w:color="FFFFFF"/>
            </w:tcBorders>
            <w:noWrap/>
            <w:vAlign w:val="center"/>
            <w:hideMark/>
          </w:tcPr>
          <w:p w14:paraId="0622C141" w14:textId="7F05F81C"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3.332</w:t>
            </w:r>
          </w:p>
        </w:tc>
      </w:tr>
      <w:tr w:rsidR="007076D8" w:rsidRPr="007076D8" w14:paraId="4DC33E99"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0FA4C0F"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de Pessoal</w:t>
            </w:r>
          </w:p>
        </w:tc>
        <w:tc>
          <w:tcPr>
            <w:tcW w:w="284" w:type="pct"/>
            <w:tcBorders>
              <w:top w:val="nil"/>
              <w:left w:val="nil"/>
              <w:bottom w:val="single" w:sz="4" w:space="0" w:color="FFFFFF"/>
              <w:right w:val="single" w:sz="4" w:space="0" w:color="FFFFFF"/>
            </w:tcBorders>
            <w:noWrap/>
            <w:vAlign w:val="center"/>
            <w:hideMark/>
          </w:tcPr>
          <w:p w14:paraId="5D44C446"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21</w:t>
            </w:r>
          </w:p>
        </w:tc>
        <w:tc>
          <w:tcPr>
            <w:tcW w:w="828" w:type="pct"/>
            <w:tcBorders>
              <w:top w:val="nil"/>
              <w:left w:val="nil"/>
              <w:bottom w:val="single" w:sz="4" w:space="0" w:color="FFFFFF"/>
              <w:right w:val="single" w:sz="4" w:space="0" w:color="FFFFFF"/>
            </w:tcBorders>
            <w:noWrap/>
            <w:vAlign w:val="center"/>
            <w:hideMark/>
          </w:tcPr>
          <w:p w14:paraId="322A8FB1" w14:textId="275D8FC4"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22.501</w:t>
            </w:r>
          </w:p>
        </w:tc>
        <w:tc>
          <w:tcPr>
            <w:tcW w:w="828" w:type="pct"/>
            <w:tcBorders>
              <w:top w:val="nil"/>
              <w:left w:val="nil"/>
              <w:bottom w:val="single" w:sz="4" w:space="0" w:color="FFFFFF"/>
              <w:right w:val="single" w:sz="4" w:space="0" w:color="FFFFFF"/>
            </w:tcBorders>
            <w:noWrap/>
            <w:vAlign w:val="center"/>
            <w:hideMark/>
          </w:tcPr>
          <w:p w14:paraId="25D7401C" w14:textId="698497EF"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17.291</w:t>
            </w:r>
          </w:p>
        </w:tc>
      </w:tr>
      <w:tr w:rsidR="007076D8" w:rsidRPr="007076D8" w14:paraId="1484BF88"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64557E9"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de Impostos</w:t>
            </w:r>
          </w:p>
        </w:tc>
        <w:tc>
          <w:tcPr>
            <w:tcW w:w="284" w:type="pct"/>
            <w:tcBorders>
              <w:top w:val="nil"/>
              <w:left w:val="nil"/>
              <w:bottom w:val="single" w:sz="4" w:space="0" w:color="FFFFFF"/>
              <w:right w:val="single" w:sz="4" w:space="0" w:color="FFFFFF"/>
            </w:tcBorders>
            <w:noWrap/>
            <w:vAlign w:val="center"/>
            <w:hideMark/>
          </w:tcPr>
          <w:p w14:paraId="3D4A67CD" w14:textId="7C491707" w:rsidR="007076D8" w:rsidRPr="007076D8" w:rsidRDefault="008926EE" w:rsidP="0013459C">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22</w:t>
            </w:r>
          </w:p>
        </w:tc>
        <w:tc>
          <w:tcPr>
            <w:tcW w:w="828" w:type="pct"/>
            <w:tcBorders>
              <w:top w:val="nil"/>
              <w:left w:val="nil"/>
              <w:bottom w:val="single" w:sz="4" w:space="0" w:color="FFFFFF"/>
              <w:right w:val="single" w:sz="4" w:space="0" w:color="FFFFFF"/>
            </w:tcBorders>
            <w:noWrap/>
            <w:vAlign w:val="center"/>
            <w:hideMark/>
          </w:tcPr>
          <w:p w14:paraId="6A7CFB5C" w14:textId="1DB65920"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19.201</w:t>
            </w:r>
          </w:p>
        </w:tc>
        <w:tc>
          <w:tcPr>
            <w:tcW w:w="828" w:type="pct"/>
            <w:tcBorders>
              <w:top w:val="nil"/>
              <w:left w:val="nil"/>
              <w:bottom w:val="single" w:sz="4" w:space="0" w:color="FFFFFF"/>
              <w:right w:val="single" w:sz="4" w:space="0" w:color="FFFFFF"/>
            </w:tcBorders>
            <w:noWrap/>
            <w:vAlign w:val="center"/>
            <w:hideMark/>
          </w:tcPr>
          <w:p w14:paraId="57C3FB18" w14:textId="67F52F46"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171</w:t>
            </w:r>
          </w:p>
        </w:tc>
      </w:tr>
      <w:tr w:rsidR="007076D8" w:rsidRPr="007076D8" w14:paraId="00C514F9"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3B488E4" w14:textId="1D9F989B" w:rsidR="007076D8" w:rsidRPr="007076D8" w:rsidRDefault="004A7FCA" w:rsidP="007076D8">
            <w:pPr>
              <w:spacing w:after="0" w:line="240" w:lineRule="auto"/>
              <w:jc w:val="left"/>
              <w:rPr>
                <w:rFonts w:ascii="BancoDoBrasil Textos" w:eastAsia="Times New Roman" w:hAnsi="BancoDoBrasil Textos" w:cs="Calibri"/>
                <w:sz w:val="12"/>
                <w:szCs w:val="12"/>
                <w:lang w:eastAsia="pt-BR"/>
              </w:rPr>
            </w:pPr>
            <w:r w:rsidRPr="004A7FCA">
              <w:rPr>
                <w:rFonts w:ascii="BancoDoBrasil Textos" w:eastAsia="Times New Roman" w:hAnsi="BancoDoBrasil Textos" w:cs="Calibri"/>
                <w:sz w:val="12"/>
                <w:szCs w:val="12"/>
                <w:lang w:eastAsia="pt-BR"/>
              </w:rPr>
              <w:t>Provisão para IR e CSLL Correntes</w:t>
            </w:r>
          </w:p>
        </w:tc>
        <w:tc>
          <w:tcPr>
            <w:tcW w:w="284" w:type="pct"/>
            <w:tcBorders>
              <w:top w:val="nil"/>
              <w:left w:val="nil"/>
              <w:bottom w:val="single" w:sz="4" w:space="0" w:color="FFFFFF"/>
              <w:right w:val="single" w:sz="4" w:space="0" w:color="FFFFFF"/>
            </w:tcBorders>
            <w:noWrap/>
            <w:vAlign w:val="center"/>
            <w:hideMark/>
          </w:tcPr>
          <w:p w14:paraId="7FF46D6A"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11 a.</w:t>
            </w:r>
          </w:p>
        </w:tc>
        <w:tc>
          <w:tcPr>
            <w:tcW w:w="828" w:type="pct"/>
            <w:tcBorders>
              <w:top w:val="nil"/>
              <w:left w:val="nil"/>
              <w:bottom w:val="single" w:sz="4" w:space="0" w:color="FFFFFF"/>
              <w:right w:val="single" w:sz="4" w:space="0" w:color="FFFFFF"/>
            </w:tcBorders>
            <w:noWrap/>
            <w:vAlign w:val="center"/>
            <w:hideMark/>
          </w:tcPr>
          <w:p w14:paraId="5F166C80" w14:textId="20FDC4B8"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49.550</w:t>
            </w:r>
          </w:p>
        </w:tc>
        <w:tc>
          <w:tcPr>
            <w:tcW w:w="828" w:type="pct"/>
            <w:tcBorders>
              <w:top w:val="nil"/>
              <w:left w:val="nil"/>
              <w:bottom w:val="single" w:sz="4" w:space="0" w:color="FFFFFF"/>
              <w:right w:val="single" w:sz="4" w:space="0" w:color="FFFFFF"/>
            </w:tcBorders>
            <w:noWrap/>
            <w:vAlign w:val="center"/>
            <w:hideMark/>
          </w:tcPr>
          <w:p w14:paraId="7A4D410A" w14:textId="7267528F"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34.388</w:t>
            </w:r>
          </w:p>
        </w:tc>
      </w:tr>
      <w:tr w:rsidR="007076D8" w:rsidRPr="007076D8" w14:paraId="3F05DAB5"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3C23D25"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para Participação nos Lucros</w:t>
            </w:r>
          </w:p>
        </w:tc>
        <w:tc>
          <w:tcPr>
            <w:tcW w:w="284" w:type="pct"/>
            <w:tcBorders>
              <w:top w:val="nil"/>
              <w:left w:val="nil"/>
              <w:bottom w:val="single" w:sz="4" w:space="0" w:color="FFFFFF"/>
              <w:right w:val="single" w:sz="4" w:space="0" w:color="FFFFFF"/>
            </w:tcBorders>
            <w:noWrap/>
            <w:vAlign w:val="center"/>
            <w:hideMark/>
          </w:tcPr>
          <w:p w14:paraId="6DB0801E"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28</w:t>
            </w:r>
          </w:p>
        </w:tc>
        <w:tc>
          <w:tcPr>
            <w:tcW w:w="828" w:type="pct"/>
            <w:tcBorders>
              <w:top w:val="nil"/>
              <w:left w:val="nil"/>
              <w:bottom w:val="single" w:sz="4" w:space="0" w:color="FFFFFF"/>
              <w:right w:val="single" w:sz="4" w:space="0" w:color="FFFFFF"/>
            </w:tcBorders>
            <w:noWrap/>
            <w:vAlign w:val="center"/>
            <w:hideMark/>
          </w:tcPr>
          <w:p w14:paraId="272FF5C6" w14:textId="5986D973"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7.039</w:t>
            </w:r>
          </w:p>
        </w:tc>
        <w:tc>
          <w:tcPr>
            <w:tcW w:w="828" w:type="pct"/>
            <w:tcBorders>
              <w:top w:val="nil"/>
              <w:left w:val="nil"/>
              <w:bottom w:val="single" w:sz="4" w:space="0" w:color="FFFFFF"/>
              <w:right w:val="single" w:sz="4" w:space="0" w:color="FFFFFF"/>
            </w:tcBorders>
            <w:noWrap/>
            <w:vAlign w:val="center"/>
            <w:hideMark/>
          </w:tcPr>
          <w:p w14:paraId="75F47A54" w14:textId="306A3CD0"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7.070</w:t>
            </w:r>
          </w:p>
        </w:tc>
      </w:tr>
      <w:tr w:rsidR="007076D8" w:rsidRPr="007076D8" w14:paraId="64B4623B"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FEBE555"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de Contas a Pagar</w:t>
            </w:r>
          </w:p>
        </w:tc>
        <w:tc>
          <w:tcPr>
            <w:tcW w:w="284" w:type="pct"/>
            <w:tcBorders>
              <w:top w:val="nil"/>
              <w:left w:val="nil"/>
              <w:bottom w:val="single" w:sz="4" w:space="0" w:color="FFFFFF"/>
              <w:right w:val="single" w:sz="4" w:space="0" w:color="FFFFFF"/>
            </w:tcBorders>
            <w:noWrap/>
            <w:vAlign w:val="center"/>
            <w:hideMark/>
          </w:tcPr>
          <w:p w14:paraId="57C9BBE1"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17</w:t>
            </w:r>
          </w:p>
        </w:tc>
        <w:tc>
          <w:tcPr>
            <w:tcW w:w="828" w:type="pct"/>
            <w:tcBorders>
              <w:top w:val="nil"/>
              <w:left w:val="nil"/>
              <w:bottom w:val="single" w:sz="4" w:space="0" w:color="FFFFFF"/>
              <w:right w:val="single" w:sz="4" w:space="0" w:color="FFFFFF"/>
            </w:tcBorders>
            <w:noWrap/>
            <w:vAlign w:val="center"/>
            <w:hideMark/>
          </w:tcPr>
          <w:p w14:paraId="713983F2" w14:textId="76ABD6CB"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(20.473)</w:t>
            </w:r>
          </w:p>
        </w:tc>
        <w:tc>
          <w:tcPr>
            <w:tcW w:w="828" w:type="pct"/>
            <w:tcBorders>
              <w:top w:val="nil"/>
              <w:left w:val="nil"/>
              <w:bottom w:val="single" w:sz="4" w:space="0" w:color="FFFFFF"/>
              <w:right w:val="single" w:sz="4" w:space="0" w:color="FFFFFF"/>
            </w:tcBorders>
            <w:noWrap/>
            <w:vAlign w:val="center"/>
            <w:hideMark/>
          </w:tcPr>
          <w:p w14:paraId="4687D99E" w14:textId="7858DE24" w:rsidR="007076D8" w:rsidRPr="007076D8" w:rsidRDefault="005039FE" w:rsidP="00BD3114">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w:t>
            </w:r>
            <w:r w:rsidR="001620D0" w:rsidRPr="001620D0">
              <w:rPr>
                <w:rFonts w:ascii="BancoDoBrasil Textos" w:eastAsia="Times New Roman" w:hAnsi="BancoDoBrasil Textos" w:cs="Calibri"/>
                <w:sz w:val="12"/>
                <w:szCs w:val="12"/>
                <w:lang w:eastAsia="pt-BR"/>
              </w:rPr>
              <w:t>16.946</w:t>
            </w:r>
            <w:r>
              <w:rPr>
                <w:rFonts w:ascii="BancoDoBrasil Textos" w:eastAsia="Times New Roman" w:hAnsi="BancoDoBrasil Textos" w:cs="Calibri"/>
                <w:sz w:val="12"/>
                <w:szCs w:val="12"/>
                <w:lang w:eastAsia="pt-BR"/>
              </w:rPr>
              <w:t>)</w:t>
            </w:r>
          </w:p>
        </w:tc>
      </w:tr>
      <w:tr w:rsidR="007076D8" w:rsidRPr="007076D8" w14:paraId="48C377E2"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729577C"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para Perdas com Obsolescência de Estoque</w:t>
            </w:r>
          </w:p>
        </w:tc>
        <w:tc>
          <w:tcPr>
            <w:tcW w:w="284" w:type="pct"/>
            <w:tcBorders>
              <w:top w:val="nil"/>
              <w:left w:val="nil"/>
              <w:bottom w:val="single" w:sz="4" w:space="0" w:color="FFFFFF"/>
              <w:right w:val="single" w:sz="4" w:space="0" w:color="FFFFFF"/>
            </w:tcBorders>
            <w:noWrap/>
            <w:vAlign w:val="center"/>
            <w:hideMark/>
          </w:tcPr>
          <w:p w14:paraId="080E1906"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w:t>
            </w:r>
          </w:p>
        </w:tc>
        <w:tc>
          <w:tcPr>
            <w:tcW w:w="828" w:type="pct"/>
            <w:tcBorders>
              <w:top w:val="nil"/>
              <w:left w:val="nil"/>
              <w:bottom w:val="single" w:sz="4" w:space="0" w:color="FFFFFF"/>
              <w:right w:val="single" w:sz="4" w:space="0" w:color="FFFFFF"/>
            </w:tcBorders>
            <w:noWrap/>
            <w:vAlign w:val="center"/>
            <w:hideMark/>
          </w:tcPr>
          <w:p w14:paraId="1FE2C117" w14:textId="3C8218F4"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w:t>
            </w:r>
            <w:r w:rsidR="001620D0" w:rsidRPr="001620D0">
              <w:rPr>
                <w:rFonts w:ascii="BancoDoBrasil Textos" w:eastAsia="Times New Roman" w:hAnsi="BancoDoBrasil Textos" w:cs="Calibri"/>
                <w:sz w:val="12"/>
                <w:szCs w:val="12"/>
                <w:lang w:eastAsia="pt-BR"/>
              </w:rPr>
              <w:t>124</w:t>
            </w:r>
            <w:r w:rsidRPr="007076D8">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591654E3" w14:textId="4691E707"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1.773</w:t>
            </w:r>
          </w:p>
        </w:tc>
      </w:tr>
      <w:tr w:rsidR="007076D8" w:rsidRPr="007076D8" w14:paraId="487E8445"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DDAF6C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Atualização de Impostos e Taxas a Recuperar</w:t>
            </w:r>
          </w:p>
        </w:tc>
        <w:tc>
          <w:tcPr>
            <w:tcW w:w="284" w:type="pct"/>
            <w:tcBorders>
              <w:top w:val="nil"/>
              <w:left w:val="nil"/>
              <w:bottom w:val="single" w:sz="4" w:space="0" w:color="FFFFFF"/>
              <w:right w:val="single" w:sz="4" w:space="0" w:color="FFFFFF"/>
            </w:tcBorders>
            <w:noWrap/>
            <w:vAlign w:val="center"/>
            <w:hideMark/>
          </w:tcPr>
          <w:p w14:paraId="243972A1" w14:textId="7D5A6342"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4AEF5185" w14:textId="6658E529"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(10.637)</w:t>
            </w:r>
          </w:p>
        </w:tc>
        <w:tc>
          <w:tcPr>
            <w:tcW w:w="828" w:type="pct"/>
            <w:tcBorders>
              <w:top w:val="nil"/>
              <w:left w:val="nil"/>
              <w:bottom w:val="single" w:sz="4" w:space="0" w:color="FFFFFF"/>
              <w:right w:val="single" w:sz="4" w:space="0" w:color="FFFFFF"/>
            </w:tcBorders>
            <w:noWrap/>
            <w:vAlign w:val="center"/>
            <w:hideMark/>
          </w:tcPr>
          <w:p w14:paraId="5A173CA6" w14:textId="7B5C4C21"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(3.316)</w:t>
            </w:r>
          </w:p>
        </w:tc>
      </w:tr>
      <w:tr w:rsidR="007076D8" w:rsidRPr="007076D8" w14:paraId="652AC898"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8A52E59"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Atualização de Depósitos Judiciais</w:t>
            </w:r>
          </w:p>
        </w:tc>
        <w:tc>
          <w:tcPr>
            <w:tcW w:w="284" w:type="pct"/>
            <w:tcBorders>
              <w:top w:val="nil"/>
              <w:left w:val="nil"/>
              <w:bottom w:val="single" w:sz="4" w:space="0" w:color="FFFFFF"/>
              <w:right w:val="single" w:sz="4" w:space="0" w:color="FFFFFF"/>
            </w:tcBorders>
            <w:noWrap/>
            <w:vAlign w:val="center"/>
            <w:hideMark/>
          </w:tcPr>
          <w:p w14:paraId="33EFD9A9" w14:textId="643EB7F8"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137DED42" w14:textId="1EE17FF5"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w:t>
            </w:r>
            <w:r w:rsidR="001620D0" w:rsidRPr="001620D0">
              <w:rPr>
                <w:rFonts w:ascii="BancoDoBrasil Textos" w:eastAsia="Times New Roman" w:hAnsi="BancoDoBrasil Textos" w:cs="Calibri"/>
                <w:sz w:val="12"/>
                <w:szCs w:val="12"/>
                <w:lang w:eastAsia="pt-BR"/>
              </w:rPr>
              <w:t>915</w:t>
            </w:r>
            <w:r w:rsidRPr="007076D8">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6103ADAE" w14:textId="4BF6981E"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(1.410)</w:t>
            </w:r>
          </w:p>
        </w:tc>
      </w:tr>
      <w:tr w:rsidR="007076D8" w:rsidRPr="007076D8" w14:paraId="76D1D4D9"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55E6E00"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Baixas de Ativo Imobilizado</w:t>
            </w:r>
          </w:p>
        </w:tc>
        <w:tc>
          <w:tcPr>
            <w:tcW w:w="284" w:type="pct"/>
            <w:tcBorders>
              <w:top w:val="nil"/>
              <w:left w:val="nil"/>
              <w:bottom w:val="single" w:sz="4" w:space="0" w:color="FFFFFF"/>
              <w:right w:val="single" w:sz="4" w:space="0" w:color="FFFFFF"/>
            </w:tcBorders>
            <w:noWrap/>
            <w:vAlign w:val="center"/>
            <w:hideMark/>
          </w:tcPr>
          <w:p w14:paraId="02AEB65E" w14:textId="3914FB35" w:rsidR="007076D8" w:rsidRPr="007076D8" w:rsidRDefault="001103EB" w:rsidP="0013459C">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15</w:t>
            </w:r>
          </w:p>
        </w:tc>
        <w:tc>
          <w:tcPr>
            <w:tcW w:w="828" w:type="pct"/>
            <w:tcBorders>
              <w:top w:val="nil"/>
              <w:left w:val="nil"/>
              <w:bottom w:val="single" w:sz="4" w:space="0" w:color="FFFFFF"/>
              <w:right w:val="single" w:sz="4" w:space="0" w:color="FFFFFF"/>
            </w:tcBorders>
            <w:noWrap/>
            <w:vAlign w:val="center"/>
            <w:hideMark/>
          </w:tcPr>
          <w:p w14:paraId="0396E8C1" w14:textId="21B12DED" w:rsidR="007076D8" w:rsidRPr="007076D8" w:rsidRDefault="001620D0" w:rsidP="00BD3114">
            <w:pPr>
              <w:spacing w:after="0" w:line="240" w:lineRule="auto"/>
              <w:jc w:val="center"/>
              <w:rPr>
                <w:rFonts w:ascii="BancoDoBrasil Textos" w:eastAsia="Times New Roman" w:hAnsi="BancoDoBrasil Textos" w:cs="Calibri"/>
                <w:sz w:val="12"/>
                <w:szCs w:val="12"/>
                <w:lang w:eastAsia="pt-BR"/>
              </w:rPr>
            </w:pPr>
            <w:r w:rsidRPr="001620D0">
              <w:rPr>
                <w:rFonts w:ascii="BancoDoBrasil Textos" w:eastAsia="Times New Roman" w:hAnsi="BancoDoBrasil Textos" w:cs="Calibri"/>
                <w:sz w:val="12"/>
                <w:szCs w:val="12"/>
                <w:lang w:eastAsia="pt-BR"/>
              </w:rPr>
              <w:t>3.862</w:t>
            </w:r>
          </w:p>
        </w:tc>
        <w:tc>
          <w:tcPr>
            <w:tcW w:w="828" w:type="pct"/>
            <w:tcBorders>
              <w:top w:val="nil"/>
              <w:left w:val="nil"/>
              <w:bottom w:val="single" w:sz="4" w:space="0" w:color="FFFFFF"/>
              <w:right w:val="single" w:sz="4" w:space="0" w:color="FFFFFF"/>
            </w:tcBorders>
            <w:noWrap/>
            <w:vAlign w:val="center"/>
            <w:hideMark/>
          </w:tcPr>
          <w:p w14:paraId="4F6BD4DC" w14:textId="7F5CF119" w:rsidR="007076D8" w:rsidRPr="007076D8" w:rsidRDefault="005C2040" w:rsidP="00BD3114">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200</w:t>
            </w:r>
          </w:p>
        </w:tc>
      </w:tr>
      <w:tr w:rsidR="007076D8" w:rsidRPr="007076D8" w14:paraId="058894B7"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BE8B1FB" w14:textId="19054D6E"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Lucro Ajustado</w:t>
            </w:r>
          </w:p>
        </w:tc>
        <w:tc>
          <w:tcPr>
            <w:tcW w:w="284" w:type="pct"/>
            <w:tcBorders>
              <w:top w:val="nil"/>
              <w:left w:val="nil"/>
              <w:bottom w:val="single" w:sz="4" w:space="0" w:color="FFFFFF"/>
              <w:right w:val="single" w:sz="4" w:space="0" w:color="FFFFFF"/>
            </w:tcBorders>
            <w:noWrap/>
            <w:vAlign w:val="center"/>
            <w:hideMark/>
          </w:tcPr>
          <w:p w14:paraId="1900AE39" w14:textId="7B782CC7"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4A28717C" w14:textId="34445F31" w:rsidR="007076D8" w:rsidRPr="007076D8" w:rsidRDefault="00E36DCF" w:rsidP="00BD3114">
            <w:pPr>
              <w:spacing w:after="0" w:line="240" w:lineRule="auto"/>
              <w:jc w:val="center"/>
              <w:rPr>
                <w:rFonts w:ascii="BancoDoBrasil Textos" w:eastAsia="Times New Roman" w:hAnsi="BancoDoBrasil Textos" w:cs="Calibri"/>
                <w:b/>
                <w:bCs/>
                <w:sz w:val="12"/>
                <w:szCs w:val="12"/>
                <w:lang w:eastAsia="pt-BR"/>
              </w:rPr>
            </w:pPr>
            <w:r w:rsidRPr="004C4F03">
              <w:rPr>
                <w:rFonts w:ascii="BancoDoBrasil Textos" w:eastAsia="Times New Roman" w:hAnsi="BancoDoBrasil Textos" w:cs="Calibri"/>
                <w:b/>
                <w:sz w:val="12"/>
                <w:szCs w:val="12"/>
                <w:lang w:eastAsia="pt-BR"/>
              </w:rPr>
              <w:t>270.288</w:t>
            </w:r>
          </w:p>
        </w:tc>
        <w:tc>
          <w:tcPr>
            <w:tcW w:w="828" w:type="pct"/>
            <w:tcBorders>
              <w:top w:val="nil"/>
              <w:left w:val="nil"/>
              <w:bottom w:val="single" w:sz="4" w:space="0" w:color="FFFFFF"/>
              <w:right w:val="single" w:sz="4" w:space="0" w:color="FFFFFF"/>
            </w:tcBorders>
            <w:noWrap/>
            <w:vAlign w:val="center"/>
            <w:hideMark/>
          </w:tcPr>
          <w:p w14:paraId="0C968568" w14:textId="7B2A6444" w:rsidR="007076D8" w:rsidRPr="007076D8" w:rsidRDefault="00E36DCF" w:rsidP="00BD3114">
            <w:pPr>
              <w:spacing w:after="0" w:line="240" w:lineRule="auto"/>
              <w:jc w:val="center"/>
              <w:rPr>
                <w:rFonts w:ascii="BancoDoBrasil Textos" w:eastAsia="Times New Roman" w:hAnsi="BancoDoBrasil Textos" w:cs="Calibri"/>
                <w:b/>
                <w:bCs/>
                <w:sz w:val="12"/>
                <w:szCs w:val="12"/>
                <w:lang w:eastAsia="pt-BR"/>
              </w:rPr>
            </w:pPr>
            <w:r w:rsidRPr="004C4F03">
              <w:rPr>
                <w:rFonts w:ascii="BancoDoBrasil Textos" w:eastAsia="Times New Roman" w:hAnsi="BancoDoBrasil Textos" w:cs="Calibri"/>
                <w:b/>
                <w:sz w:val="12"/>
                <w:szCs w:val="12"/>
                <w:lang w:eastAsia="pt-BR"/>
              </w:rPr>
              <w:t>2</w:t>
            </w:r>
            <w:r w:rsidR="00273B13">
              <w:rPr>
                <w:rFonts w:ascii="BancoDoBrasil Textos" w:eastAsia="Times New Roman" w:hAnsi="BancoDoBrasil Textos" w:cs="Calibri"/>
                <w:b/>
                <w:sz w:val="12"/>
                <w:szCs w:val="12"/>
                <w:lang w:eastAsia="pt-BR"/>
              </w:rPr>
              <w:t>35.316</w:t>
            </w:r>
          </w:p>
        </w:tc>
      </w:tr>
      <w:tr w:rsidR="007076D8" w:rsidRPr="007076D8" w14:paraId="04D5BE5D"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BCD0D21"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Diminuição ou (Aumento) do Ativo Operacional</w:t>
            </w:r>
          </w:p>
        </w:tc>
        <w:tc>
          <w:tcPr>
            <w:tcW w:w="284" w:type="pct"/>
            <w:tcBorders>
              <w:top w:val="nil"/>
              <w:left w:val="nil"/>
              <w:bottom w:val="single" w:sz="4" w:space="0" w:color="FFFFFF"/>
              <w:right w:val="single" w:sz="4" w:space="0" w:color="FFFFFF"/>
            </w:tcBorders>
            <w:noWrap/>
            <w:vAlign w:val="center"/>
            <w:hideMark/>
          </w:tcPr>
          <w:p w14:paraId="647DA066" w14:textId="7709CCB0"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427F5B19" w14:textId="39927229" w:rsidR="007076D8" w:rsidRPr="007076D8" w:rsidRDefault="004C4F03" w:rsidP="00BD3114">
            <w:pPr>
              <w:spacing w:after="0" w:line="240" w:lineRule="auto"/>
              <w:jc w:val="center"/>
              <w:rPr>
                <w:rFonts w:ascii="BancoDoBrasil Textos" w:eastAsia="Times New Roman" w:hAnsi="BancoDoBrasil Textos" w:cs="Calibri"/>
                <w:b/>
                <w:bCs/>
                <w:sz w:val="12"/>
                <w:szCs w:val="12"/>
                <w:lang w:eastAsia="pt-BR"/>
              </w:rPr>
            </w:pPr>
            <w:r w:rsidRPr="004C4F03">
              <w:rPr>
                <w:rFonts w:ascii="BancoDoBrasil Textos" w:eastAsia="Times New Roman" w:hAnsi="BancoDoBrasil Textos" w:cs="Calibri"/>
                <w:b/>
                <w:bCs/>
                <w:sz w:val="12"/>
                <w:szCs w:val="12"/>
                <w:lang w:eastAsia="pt-BR"/>
              </w:rPr>
              <w:t>25.950</w:t>
            </w:r>
          </w:p>
        </w:tc>
        <w:tc>
          <w:tcPr>
            <w:tcW w:w="828" w:type="pct"/>
            <w:tcBorders>
              <w:top w:val="nil"/>
              <w:left w:val="nil"/>
              <w:bottom w:val="single" w:sz="4" w:space="0" w:color="FFFFFF"/>
              <w:right w:val="single" w:sz="4" w:space="0" w:color="FFFFFF"/>
            </w:tcBorders>
            <w:noWrap/>
            <w:vAlign w:val="center"/>
            <w:hideMark/>
          </w:tcPr>
          <w:p w14:paraId="2AD69318" w14:textId="4232522E" w:rsidR="007076D8" w:rsidRPr="007076D8" w:rsidRDefault="004C4F03" w:rsidP="00BD3114">
            <w:pPr>
              <w:spacing w:after="0" w:line="240" w:lineRule="auto"/>
              <w:jc w:val="center"/>
              <w:rPr>
                <w:rFonts w:ascii="BancoDoBrasil Textos" w:eastAsia="Times New Roman" w:hAnsi="BancoDoBrasil Textos" w:cs="Calibri"/>
                <w:b/>
                <w:bCs/>
                <w:sz w:val="12"/>
                <w:szCs w:val="12"/>
                <w:lang w:eastAsia="pt-BR"/>
              </w:rPr>
            </w:pPr>
            <w:r w:rsidRPr="004C4F03">
              <w:rPr>
                <w:rFonts w:ascii="BancoDoBrasil Textos" w:eastAsia="Times New Roman" w:hAnsi="BancoDoBrasil Textos" w:cs="Calibri"/>
                <w:b/>
                <w:bCs/>
                <w:sz w:val="12"/>
                <w:szCs w:val="12"/>
                <w:lang w:eastAsia="pt-BR"/>
              </w:rPr>
              <w:t>(73.667)</w:t>
            </w:r>
          </w:p>
        </w:tc>
      </w:tr>
      <w:tr w:rsidR="007076D8" w:rsidRPr="007076D8" w14:paraId="684C835A"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6F4A392"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Clientes</w:t>
            </w:r>
          </w:p>
        </w:tc>
        <w:tc>
          <w:tcPr>
            <w:tcW w:w="284" w:type="pct"/>
            <w:tcBorders>
              <w:top w:val="nil"/>
              <w:left w:val="nil"/>
              <w:bottom w:val="single" w:sz="4" w:space="0" w:color="FFFFFF"/>
              <w:right w:val="single" w:sz="4" w:space="0" w:color="FFFFFF"/>
            </w:tcBorders>
            <w:noWrap/>
            <w:vAlign w:val="center"/>
            <w:hideMark/>
          </w:tcPr>
          <w:p w14:paraId="4233CAD7" w14:textId="75E06463" w:rsidR="007076D8" w:rsidRPr="007076D8" w:rsidRDefault="001103EB" w:rsidP="0013459C">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6</w:t>
            </w:r>
          </w:p>
        </w:tc>
        <w:tc>
          <w:tcPr>
            <w:tcW w:w="828" w:type="pct"/>
            <w:tcBorders>
              <w:top w:val="nil"/>
              <w:left w:val="nil"/>
              <w:bottom w:val="single" w:sz="4" w:space="0" w:color="FFFFFF"/>
              <w:right w:val="single" w:sz="4" w:space="0" w:color="FFFFFF"/>
            </w:tcBorders>
            <w:noWrap/>
            <w:vAlign w:val="center"/>
            <w:hideMark/>
          </w:tcPr>
          <w:p w14:paraId="57F979CA" w14:textId="2E351365"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20.485</w:t>
            </w:r>
          </w:p>
        </w:tc>
        <w:tc>
          <w:tcPr>
            <w:tcW w:w="828" w:type="pct"/>
            <w:tcBorders>
              <w:top w:val="nil"/>
              <w:left w:val="nil"/>
              <w:bottom w:val="single" w:sz="4" w:space="0" w:color="FFFFFF"/>
              <w:right w:val="single" w:sz="4" w:space="0" w:color="FFFFFF"/>
            </w:tcBorders>
            <w:noWrap/>
            <w:vAlign w:val="center"/>
            <w:hideMark/>
          </w:tcPr>
          <w:p w14:paraId="18C21280" w14:textId="4535DA3D"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(9.313)</w:t>
            </w:r>
          </w:p>
        </w:tc>
      </w:tr>
      <w:tr w:rsidR="007076D8" w:rsidRPr="007076D8" w14:paraId="25F50E43"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A57FF2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Estoques</w:t>
            </w:r>
          </w:p>
        </w:tc>
        <w:tc>
          <w:tcPr>
            <w:tcW w:w="284" w:type="pct"/>
            <w:tcBorders>
              <w:top w:val="nil"/>
              <w:left w:val="nil"/>
              <w:bottom w:val="single" w:sz="4" w:space="0" w:color="FFFFFF"/>
              <w:right w:val="single" w:sz="4" w:space="0" w:color="FFFFFF"/>
            </w:tcBorders>
            <w:noWrap/>
            <w:vAlign w:val="center"/>
            <w:hideMark/>
          </w:tcPr>
          <w:p w14:paraId="7CE3F40C"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w:t>
            </w:r>
          </w:p>
        </w:tc>
        <w:tc>
          <w:tcPr>
            <w:tcW w:w="828" w:type="pct"/>
            <w:tcBorders>
              <w:top w:val="nil"/>
              <w:left w:val="nil"/>
              <w:bottom w:val="single" w:sz="4" w:space="0" w:color="FFFFFF"/>
              <w:right w:val="single" w:sz="4" w:space="0" w:color="FFFFFF"/>
            </w:tcBorders>
            <w:noWrap/>
            <w:vAlign w:val="center"/>
            <w:hideMark/>
          </w:tcPr>
          <w:p w14:paraId="501666BF" w14:textId="3E023A1D"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(1.154)</w:t>
            </w:r>
          </w:p>
        </w:tc>
        <w:tc>
          <w:tcPr>
            <w:tcW w:w="828" w:type="pct"/>
            <w:tcBorders>
              <w:top w:val="nil"/>
              <w:left w:val="nil"/>
              <w:bottom w:val="single" w:sz="4" w:space="0" w:color="FFFFFF"/>
              <w:right w:val="single" w:sz="4" w:space="0" w:color="FFFFFF"/>
            </w:tcBorders>
            <w:noWrap/>
            <w:vAlign w:val="center"/>
            <w:hideMark/>
          </w:tcPr>
          <w:p w14:paraId="067086EE" w14:textId="767C5036"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(9.375)</w:t>
            </w:r>
          </w:p>
        </w:tc>
      </w:tr>
      <w:tr w:rsidR="007076D8" w:rsidRPr="007076D8" w14:paraId="47813C2A"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530E3DA"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Impostos e Taxas a Recuperar</w:t>
            </w:r>
          </w:p>
        </w:tc>
        <w:tc>
          <w:tcPr>
            <w:tcW w:w="284" w:type="pct"/>
            <w:tcBorders>
              <w:top w:val="nil"/>
              <w:left w:val="nil"/>
              <w:bottom w:val="single" w:sz="4" w:space="0" w:color="FFFFFF"/>
              <w:right w:val="single" w:sz="4" w:space="0" w:color="FFFFFF"/>
            </w:tcBorders>
            <w:noWrap/>
            <w:vAlign w:val="center"/>
            <w:hideMark/>
          </w:tcPr>
          <w:p w14:paraId="7FA1EEEB" w14:textId="627F7358"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0257AD94" w14:textId="0EF676FA"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10.281</w:t>
            </w:r>
          </w:p>
        </w:tc>
        <w:tc>
          <w:tcPr>
            <w:tcW w:w="828" w:type="pct"/>
            <w:tcBorders>
              <w:top w:val="nil"/>
              <w:left w:val="nil"/>
              <w:bottom w:val="single" w:sz="4" w:space="0" w:color="FFFFFF"/>
              <w:right w:val="single" w:sz="4" w:space="0" w:color="FFFFFF"/>
            </w:tcBorders>
            <w:noWrap/>
            <w:vAlign w:val="center"/>
            <w:hideMark/>
          </w:tcPr>
          <w:p w14:paraId="78AAB225" w14:textId="203F1184"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(32.762)</w:t>
            </w:r>
          </w:p>
        </w:tc>
      </w:tr>
      <w:tr w:rsidR="007076D8" w:rsidRPr="007076D8" w14:paraId="62C9A56B"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3EDF871"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Créditos e Outros Valores</w:t>
            </w:r>
          </w:p>
        </w:tc>
        <w:tc>
          <w:tcPr>
            <w:tcW w:w="284" w:type="pct"/>
            <w:tcBorders>
              <w:top w:val="nil"/>
              <w:left w:val="nil"/>
              <w:bottom w:val="single" w:sz="4" w:space="0" w:color="FFFFFF"/>
              <w:right w:val="single" w:sz="4" w:space="0" w:color="FFFFFF"/>
            </w:tcBorders>
            <w:noWrap/>
            <w:vAlign w:val="center"/>
            <w:hideMark/>
          </w:tcPr>
          <w:p w14:paraId="1B60D115" w14:textId="7DD9E050"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6C41D7C9" w14:textId="58FB0D19"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9.185</w:t>
            </w:r>
          </w:p>
        </w:tc>
        <w:tc>
          <w:tcPr>
            <w:tcW w:w="828" w:type="pct"/>
            <w:tcBorders>
              <w:top w:val="nil"/>
              <w:left w:val="nil"/>
              <w:bottom w:val="single" w:sz="4" w:space="0" w:color="FFFFFF"/>
              <w:right w:val="single" w:sz="4" w:space="0" w:color="FFFFFF"/>
            </w:tcBorders>
            <w:noWrap/>
            <w:vAlign w:val="center"/>
            <w:hideMark/>
          </w:tcPr>
          <w:p w14:paraId="35002CF6" w14:textId="32324E07"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(13.204)</w:t>
            </w:r>
          </w:p>
        </w:tc>
      </w:tr>
      <w:tr w:rsidR="007076D8" w:rsidRPr="007076D8" w14:paraId="197E1C2E"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6CDBE1B8"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Custos e Despesas Antecipadas</w:t>
            </w:r>
          </w:p>
        </w:tc>
        <w:tc>
          <w:tcPr>
            <w:tcW w:w="284" w:type="pct"/>
            <w:tcBorders>
              <w:top w:val="nil"/>
              <w:left w:val="nil"/>
              <w:bottom w:val="single" w:sz="4" w:space="0" w:color="FFFFFF"/>
              <w:right w:val="single" w:sz="4" w:space="0" w:color="FFFFFF"/>
            </w:tcBorders>
            <w:noWrap/>
            <w:vAlign w:val="center"/>
            <w:hideMark/>
          </w:tcPr>
          <w:p w14:paraId="4A6F469B" w14:textId="69BF0F9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9F47E67" w14:textId="3A9898DB"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9.102</w:t>
            </w:r>
          </w:p>
        </w:tc>
        <w:tc>
          <w:tcPr>
            <w:tcW w:w="828" w:type="pct"/>
            <w:tcBorders>
              <w:top w:val="nil"/>
              <w:left w:val="nil"/>
              <w:bottom w:val="single" w:sz="4" w:space="0" w:color="FFFFFF"/>
              <w:right w:val="single" w:sz="4" w:space="0" w:color="FFFFFF"/>
            </w:tcBorders>
            <w:noWrap/>
            <w:vAlign w:val="center"/>
            <w:hideMark/>
          </w:tcPr>
          <w:p w14:paraId="23A203F2" w14:textId="5533652E"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1.736</w:t>
            </w:r>
          </w:p>
        </w:tc>
      </w:tr>
      <w:tr w:rsidR="007076D8" w:rsidRPr="007076D8" w14:paraId="3F18CE5E"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60BCC35" w14:textId="7D744AE5"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Créditos</w:t>
            </w:r>
            <w:r w:rsidR="006D58C1">
              <w:rPr>
                <w:rFonts w:ascii="BancoDoBrasil Textos" w:eastAsia="Times New Roman" w:hAnsi="BancoDoBrasil Textos" w:cs="Calibri"/>
                <w:sz w:val="12"/>
                <w:szCs w:val="12"/>
                <w:lang w:eastAsia="pt-BR"/>
              </w:rPr>
              <w:t xml:space="preserve"> </w:t>
            </w:r>
            <w:r w:rsidRPr="007076D8">
              <w:rPr>
                <w:rFonts w:ascii="BancoDoBrasil Textos" w:eastAsia="Times New Roman" w:hAnsi="BancoDoBrasil Textos" w:cs="Calibri"/>
                <w:sz w:val="12"/>
                <w:szCs w:val="12"/>
                <w:lang w:eastAsia="pt-BR"/>
              </w:rPr>
              <w:t>a Receber</w:t>
            </w:r>
            <w:r w:rsidR="006D58C1">
              <w:rPr>
                <w:rFonts w:ascii="BancoDoBrasil Textos" w:eastAsia="Times New Roman" w:hAnsi="BancoDoBrasil Textos" w:cs="Calibri"/>
                <w:color w:val="000000"/>
                <w:sz w:val="12"/>
                <w:szCs w:val="12"/>
                <w:lang w:eastAsia="pt-BR"/>
              </w:rPr>
              <w:t xml:space="preserve"> </w:t>
            </w:r>
          </w:p>
        </w:tc>
        <w:tc>
          <w:tcPr>
            <w:tcW w:w="284" w:type="pct"/>
            <w:tcBorders>
              <w:top w:val="nil"/>
              <w:left w:val="nil"/>
              <w:bottom w:val="single" w:sz="4" w:space="0" w:color="FFFFFF"/>
              <w:right w:val="single" w:sz="4" w:space="0" w:color="FFFFFF"/>
            </w:tcBorders>
            <w:noWrap/>
            <w:vAlign w:val="center"/>
            <w:hideMark/>
          </w:tcPr>
          <w:p w14:paraId="5DA5C945" w14:textId="203CD70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3C2748DD" w14:textId="2FBD855B"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(15.141)</w:t>
            </w:r>
          </w:p>
        </w:tc>
        <w:tc>
          <w:tcPr>
            <w:tcW w:w="828" w:type="pct"/>
            <w:tcBorders>
              <w:top w:val="nil"/>
              <w:left w:val="nil"/>
              <w:bottom w:val="single" w:sz="4" w:space="0" w:color="FFFFFF"/>
              <w:right w:val="single" w:sz="4" w:space="0" w:color="FFFFFF"/>
            </w:tcBorders>
            <w:noWrap/>
            <w:vAlign w:val="center"/>
            <w:hideMark/>
          </w:tcPr>
          <w:p w14:paraId="4A23163C" w14:textId="022999C5"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6.274</w:t>
            </w:r>
          </w:p>
        </w:tc>
      </w:tr>
      <w:tr w:rsidR="007076D8" w:rsidRPr="007076D8" w14:paraId="2D482286"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5B1CC6F"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Depósitos Judiciais</w:t>
            </w:r>
          </w:p>
        </w:tc>
        <w:tc>
          <w:tcPr>
            <w:tcW w:w="284" w:type="pct"/>
            <w:tcBorders>
              <w:top w:val="nil"/>
              <w:left w:val="nil"/>
              <w:bottom w:val="single" w:sz="4" w:space="0" w:color="FFFFFF"/>
              <w:right w:val="single" w:sz="4" w:space="0" w:color="FFFFFF"/>
            </w:tcBorders>
            <w:noWrap/>
            <w:vAlign w:val="center"/>
            <w:hideMark/>
          </w:tcPr>
          <w:p w14:paraId="00FC8177" w14:textId="441EA92B"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71FF5C1D" w14:textId="4AD2EC31"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w:t>
            </w:r>
            <w:r w:rsidR="004C4F03" w:rsidRPr="004C4F03">
              <w:rPr>
                <w:rFonts w:ascii="BancoDoBrasil Textos" w:eastAsia="Times New Roman" w:hAnsi="BancoDoBrasil Textos" w:cs="Calibri"/>
                <w:sz w:val="12"/>
                <w:szCs w:val="12"/>
                <w:lang w:eastAsia="pt-BR"/>
              </w:rPr>
              <w:t>308</w:t>
            </w:r>
          </w:p>
        </w:tc>
        <w:tc>
          <w:tcPr>
            <w:tcW w:w="828" w:type="pct"/>
            <w:tcBorders>
              <w:top w:val="nil"/>
              <w:left w:val="nil"/>
              <w:bottom w:val="single" w:sz="4" w:space="0" w:color="FFFFFF"/>
              <w:right w:val="single" w:sz="4" w:space="0" w:color="FFFFFF"/>
            </w:tcBorders>
            <w:noWrap/>
            <w:vAlign w:val="center"/>
            <w:hideMark/>
          </w:tcPr>
          <w:p w14:paraId="6C7DB2FA" w14:textId="18BBEB52"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(4.397)</w:t>
            </w:r>
          </w:p>
        </w:tc>
      </w:tr>
      <w:tr w:rsidR="007076D8" w:rsidRPr="007076D8" w14:paraId="6815180F"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3613257" w14:textId="28B26A04"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Outros Ativos</w:t>
            </w:r>
          </w:p>
        </w:tc>
        <w:tc>
          <w:tcPr>
            <w:tcW w:w="284" w:type="pct"/>
            <w:tcBorders>
              <w:top w:val="nil"/>
              <w:left w:val="nil"/>
              <w:bottom w:val="single" w:sz="4" w:space="0" w:color="FFFFFF"/>
              <w:right w:val="single" w:sz="4" w:space="0" w:color="FFFFFF"/>
            </w:tcBorders>
            <w:noWrap/>
            <w:vAlign w:val="center"/>
            <w:hideMark/>
          </w:tcPr>
          <w:p w14:paraId="02D50E46" w14:textId="173E1E55"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42913EAA" w14:textId="7C3F6241"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(12.</w:t>
            </w:r>
            <w:r w:rsidR="004C4F03" w:rsidRPr="004C4F03">
              <w:rPr>
                <w:rFonts w:ascii="BancoDoBrasil Textos" w:eastAsia="Times New Roman" w:hAnsi="BancoDoBrasil Textos" w:cs="Calibri"/>
                <w:sz w:val="12"/>
                <w:szCs w:val="12"/>
                <w:lang w:eastAsia="pt-BR"/>
              </w:rPr>
              <w:t>116</w:t>
            </w:r>
            <w:r w:rsidRPr="007076D8">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591DD22E" w14:textId="26A96408" w:rsidR="007076D8" w:rsidRPr="007076D8" w:rsidRDefault="004C4F03" w:rsidP="00BD3114">
            <w:pPr>
              <w:spacing w:after="0" w:line="240" w:lineRule="auto"/>
              <w:jc w:val="center"/>
              <w:rPr>
                <w:rFonts w:ascii="BancoDoBrasil Textos" w:eastAsia="Times New Roman" w:hAnsi="BancoDoBrasil Textos" w:cs="Calibri"/>
                <w:sz w:val="12"/>
                <w:szCs w:val="12"/>
                <w:lang w:eastAsia="pt-BR"/>
              </w:rPr>
            </w:pPr>
            <w:r w:rsidRPr="004C4F03">
              <w:rPr>
                <w:rFonts w:ascii="BancoDoBrasil Textos" w:eastAsia="Times New Roman" w:hAnsi="BancoDoBrasil Textos" w:cs="Calibri"/>
                <w:sz w:val="12"/>
                <w:szCs w:val="12"/>
                <w:lang w:eastAsia="pt-BR"/>
              </w:rPr>
              <w:t>(12.626)</w:t>
            </w:r>
          </w:p>
        </w:tc>
      </w:tr>
      <w:tr w:rsidR="007076D8" w:rsidRPr="007076D8" w14:paraId="1C42532F"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FDBCE10"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(Diminuição) ou Aumento do Passivo Operacional</w:t>
            </w:r>
          </w:p>
        </w:tc>
        <w:tc>
          <w:tcPr>
            <w:tcW w:w="284" w:type="pct"/>
            <w:tcBorders>
              <w:top w:val="nil"/>
              <w:left w:val="nil"/>
              <w:bottom w:val="single" w:sz="4" w:space="0" w:color="FFFFFF"/>
              <w:right w:val="single" w:sz="4" w:space="0" w:color="FFFFFF"/>
            </w:tcBorders>
            <w:noWrap/>
            <w:vAlign w:val="center"/>
            <w:hideMark/>
          </w:tcPr>
          <w:p w14:paraId="6E7D16EC" w14:textId="73744F08"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4FE55724" w14:textId="4B6F49AB" w:rsidR="007076D8" w:rsidRPr="007076D8" w:rsidRDefault="0034343C" w:rsidP="00BD3114">
            <w:pPr>
              <w:spacing w:after="0" w:line="240" w:lineRule="auto"/>
              <w:jc w:val="center"/>
              <w:rPr>
                <w:rFonts w:ascii="BancoDoBrasil Textos" w:eastAsia="Times New Roman" w:hAnsi="BancoDoBrasil Textos" w:cs="Calibri"/>
                <w:b/>
                <w:bCs/>
                <w:sz w:val="12"/>
                <w:szCs w:val="12"/>
                <w:lang w:eastAsia="pt-BR"/>
              </w:rPr>
            </w:pPr>
            <w:r w:rsidRPr="0034343C">
              <w:rPr>
                <w:rFonts w:ascii="BancoDoBrasil Textos" w:eastAsia="Times New Roman" w:hAnsi="BancoDoBrasil Textos" w:cs="Calibri"/>
                <w:b/>
                <w:bCs/>
                <w:sz w:val="12"/>
                <w:szCs w:val="12"/>
                <w:lang w:eastAsia="pt-BR"/>
              </w:rPr>
              <w:t>(112.883)</w:t>
            </w:r>
          </w:p>
        </w:tc>
        <w:tc>
          <w:tcPr>
            <w:tcW w:w="828" w:type="pct"/>
            <w:tcBorders>
              <w:top w:val="nil"/>
              <w:left w:val="nil"/>
              <w:bottom w:val="single" w:sz="4" w:space="0" w:color="FFFFFF"/>
              <w:right w:val="single" w:sz="4" w:space="0" w:color="FFFFFF"/>
            </w:tcBorders>
            <w:noWrap/>
            <w:vAlign w:val="center"/>
            <w:hideMark/>
          </w:tcPr>
          <w:p w14:paraId="2C4CE036" w14:textId="007E1646" w:rsidR="007076D8" w:rsidRPr="007076D8" w:rsidRDefault="000C18F8" w:rsidP="00BD3114">
            <w:pPr>
              <w:spacing w:after="0" w:line="240" w:lineRule="auto"/>
              <w:jc w:val="center"/>
              <w:rPr>
                <w:rFonts w:ascii="BancoDoBrasil Textos" w:eastAsia="Times New Roman" w:hAnsi="BancoDoBrasil Textos" w:cs="Calibri"/>
                <w:b/>
                <w:bCs/>
                <w:sz w:val="12"/>
                <w:szCs w:val="12"/>
                <w:lang w:eastAsia="pt-BR"/>
              </w:rPr>
            </w:pPr>
            <w:r>
              <w:rPr>
                <w:rFonts w:ascii="BancoDoBrasil Textos" w:eastAsia="Times New Roman" w:hAnsi="BancoDoBrasil Textos" w:cs="Calibri"/>
                <w:b/>
                <w:bCs/>
                <w:sz w:val="12"/>
                <w:szCs w:val="12"/>
                <w:lang w:eastAsia="pt-BR"/>
              </w:rPr>
              <w:t>20.487</w:t>
            </w:r>
          </w:p>
        </w:tc>
      </w:tr>
      <w:tr w:rsidR="007076D8" w:rsidRPr="007076D8" w14:paraId="4E4C2D0A"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77DE43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Fornecedores</w:t>
            </w:r>
          </w:p>
        </w:tc>
        <w:tc>
          <w:tcPr>
            <w:tcW w:w="284" w:type="pct"/>
            <w:tcBorders>
              <w:top w:val="nil"/>
              <w:left w:val="nil"/>
              <w:bottom w:val="single" w:sz="4" w:space="0" w:color="FFFFFF"/>
              <w:right w:val="single" w:sz="4" w:space="0" w:color="FFFFFF"/>
            </w:tcBorders>
            <w:noWrap/>
            <w:vAlign w:val="center"/>
            <w:hideMark/>
          </w:tcPr>
          <w:p w14:paraId="73A86638" w14:textId="66056740" w:rsidR="007076D8" w:rsidRPr="001103EB" w:rsidRDefault="001103EB" w:rsidP="0013459C">
            <w:pPr>
              <w:spacing w:after="0" w:line="240" w:lineRule="auto"/>
              <w:jc w:val="center"/>
              <w:rPr>
                <w:rFonts w:ascii="BancoDoBrasil Textos" w:eastAsia="Times New Roman" w:hAnsi="BancoDoBrasil Textos" w:cs="Calibri"/>
                <w:sz w:val="12"/>
                <w:szCs w:val="12"/>
                <w:lang w:eastAsia="pt-BR"/>
              </w:rPr>
            </w:pPr>
            <w:r w:rsidRPr="001103EB">
              <w:rPr>
                <w:rFonts w:ascii="BancoDoBrasil Textos" w:eastAsia="Times New Roman" w:hAnsi="BancoDoBrasil Textos" w:cs="Calibri"/>
                <w:sz w:val="12"/>
                <w:szCs w:val="12"/>
                <w:lang w:eastAsia="pt-BR"/>
              </w:rPr>
              <w:t>17</w:t>
            </w:r>
          </w:p>
        </w:tc>
        <w:tc>
          <w:tcPr>
            <w:tcW w:w="828" w:type="pct"/>
            <w:tcBorders>
              <w:top w:val="nil"/>
              <w:left w:val="nil"/>
              <w:bottom w:val="single" w:sz="4" w:space="0" w:color="FFFFFF"/>
              <w:right w:val="single" w:sz="4" w:space="0" w:color="FFFFFF"/>
            </w:tcBorders>
            <w:noWrap/>
            <w:vAlign w:val="center"/>
            <w:hideMark/>
          </w:tcPr>
          <w:p w14:paraId="1E666F8D" w14:textId="077E1F85"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(33.006)</w:t>
            </w:r>
          </w:p>
        </w:tc>
        <w:tc>
          <w:tcPr>
            <w:tcW w:w="828" w:type="pct"/>
            <w:tcBorders>
              <w:top w:val="nil"/>
              <w:left w:val="nil"/>
              <w:bottom w:val="single" w:sz="4" w:space="0" w:color="FFFFFF"/>
              <w:right w:val="single" w:sz="4" w:space="0" w:color="FFFFFF"/>
            </w:tcBorders>
            <w:noWrap/>
            <w:vAlign w:val="center"/>
            <w:hideMark/>
          </w:tcPr>
          <w:p w14:paraId="5AD23BC7" w14:textId="5CACB8DD" w:rsidR="007076D8" w:rsidRPr="007076D8" w:rsidRDefault="00860293" w:rsidP="00BD3114">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64.008</w:t>
            </w:r>
          </w:p>
        </w:tc>
      </w:tr>
      <w:tr w:rsidR="007076D8" w:rsidRPr="007076D8" w14:paraId="6852821E"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B68BA1D"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Adiantamento de Clientes</w:t>
            </w:r>
          </w:p>
        </w:tc>
        <w:tc>
          <w:tcPr>
            <w:tcW w:w="284" w:type="pct"/>
            <w:tcBorders>
              <w:top w:val="nil"/>
              <w:left w:val="nil"/>
              <w:bottom w:val="single" w:sz="4" w:space="0" w:color="FFFFFF"/>
              <w:right w:val="single" w:sz="4" w:space="0" w:color="FFFFFF"/>
            </w:tcBorders>
            <w:noWrap/>
            <w:vAlign w:val="center"/>
            <w:hideMark/>
          </w:tcPr>
          <w:p w14:paraId="5BB8D070" w14:textId="33F3D34F"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C2133B9" w14:textId="6A927B79"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414</w:t>
            </w:r>
          </w:p>
        </w:tc>
        <w:tc>
          <w:tcPr>
            <w:tcW w:w="828" w:type="pct"/>
            <w:tcBorders>
              <w:top w:val="nil"/>
              <w:left w:val="nil"/>
              <w:bottom w:val="single" w:sz="4" w:space="0" w:color="FFFFFF"/>
              <w:right w:val="single" w:sz="4" w:space="0" w:color="FFFFFF"/>
            </w:tcBorders>
            <w:noWrap/>
            <w:vAlign w:val="center"/>
            <w:hideMark/>
          </w:tcPr>
          <w:p w14:paraId="00CA34A6" w14:textId="28E71E99"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9.941</w:t>
            </w:r>
          </w:p>
        </w:tc>
      </w:tr>
      <w:tr w:rsidR="007076D8" w:rsidRPr="007076D8" w14:paraId="3357B946"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056B37C"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IR/CSLL (Compensados)</w:t>
            </w:r>
          </w:p>
        </w:tc>
        <w:tc>
          <w:tcPr>
            <w:tcW w:w="284" w:type="pct"/>
            <w:tcBorders>
              <w:top w:val="nil"/>
              <w:left w:val="nil"/>
              <w:bottom w:val="single" w:sz="4" w:space="0" w:color="FFFFFF"/>
              <w:right w:val="single" w:sz="4" w:space="0" w:color="FFFFFF"/>
            </w:tcBorders>
            <w:noWrap/>
            <w:vAlign w:val="center"/>
            <w:hideMark/>
          </w:tcPr>
          <w:p w14:paraId="59306148" w14:textId="58EDFF95"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3010DAB4" w14:textId="458D97EB"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(49.550)</w:t>
            </w:r>
          </w:p>
        </w:tc>
        <w:tc>
          <w:tcPr>
            <w:tcW w:w="828" w:type="pct"/>
            <w:tcBorders>
              <w:top w:val="nil"/>
              <w:left w:val="nil"/>
              <w:bottom w:val="single" w:sz="4" w:space="0" w:color="FFFFFF"/>
              <w:right w:val="single" w:sz="4" w:space="0" w:color="FFFFFF"/>
            </w:tcBorders>
            <w:noWrap/>
            <w:vAlign w:val="center"/>
            <w:hideMark/>
          </w:tcPr>
          <w:p w14:paraId="11A2F32D" w14:textId="6409DF05"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(34.388)</w:t>
            </w:r>
          </w:p>
        </w:tc>
      </w:tr>
      <w:tr w:rsidR="007076D8" w:rsidRPr="007076D8" w14:paraId="361CACC9"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76B878C"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IR/CSLL (pago)</w:t>
            </w:r>
          </w:p>
        </w:tc>
        <w:tc>
          <w:tcPr>
            <w:tcW w:w="284" w:type="pct"/>
            <w:tcBorders>
              <w:top w:val="nil"/>
              <w:left w:val="nil"/>
              <w:bottom w:val="single" w:sz="4" w:space="0" w:color="FFFFFF"/>
              <w:right w:val="single" w:sz="4" w:space="0" w:color="FFFFFF"/>
            </w:tcBorders>
            <w:noWrap/>
            <w:vAlign w:val="center"/>
            <w:hideMark/>
          </w:tcPr>
          <w:p w14:paraId="033BECE4" w14:textId="477D9258"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CFB90F0" w14:textId="2EE41484"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217</w:t>
            </w:r>
          </w:p>
        </w:tc>
        <w:tc>
          <w:tcPr>
            <w:tcW w:w="828" w:type="pct"/>
            <w:tcBorders>
              <w:top w:val="nil"/>
              <w:left w:val="nil"/>
              <w:bottom w:val="single" w:sz="4" w:space="0" w:color="FFFFFF"/>
              <w:right w:val="single" w:sz="4" w:space="0" w:color="FFFFFF"/>
            </w:tcBorders>
            <w:noWrap/>
            <w:vAlign w:val="center"/>
            <w:hideMark/>
          </w:tcPr>
          <w:p w14:paraId="49F4242D" w14:textId="6DA3CFD7"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8.050</w:t>
            </w:r>
          </w:p>
        </w:tc>
      </w:tr>
      <w:tr w:rsidR="007076D8" w:rsidRPr="007076D8" w14:paraId="002CB4B3"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51D7E1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Outros Impostos e Contribuições</w:t>
            </w:r>
          </w:p>
        </w:tc>
        <w:tc>
          <w:tcPr>
            <w:tcW w:w="284" w:type="pct"/>
            <w:tcBorders>
              <w:top w:val="nil"/>
              <w:left w:val="nil"/>
              <w:bottom w:val="single" w:sz="4" w:space="0" w:color="FFFFFF"/>
              <w:right w:val="single" w:sz="4" w:space="0" w:color="FFFFFF"/>
            </w:tcBorders>
            <w:noWrap/>
            <w:vAlign w:val="center"/>
            <w:hideMark/>
          </w:tcPr>
          <w:p w14:paraId="577A7DAF" w14:textId="20691D6E"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11349A2A" w14:textId="40694B8A"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(3.009)</w:t>
            </w:r>
          </w:p>
        </w:tc>
        <w:tc>
          <w:tcPr>
            <w:tcW w:w="828" w:type="pct"/>
            <w:tcBorders>
              <w:top w:val="nil"/>
              <w:left w:val="nil"/>
              <w:bottom w:val="single" w:sz="4" w:space="0" w:color="FFFFFF"/>
              <w:right w:val="single" w:sz="4" w:space="0" w:color="FFFFFF"/>
            </w:tcBorders>
            <w:noWrap/>
            <w:vAlign w:val="center"/>
            <w:hideMark/>
          </w:tcPr>
          <w:p w14:paraId="2A0AECD7" w14:textId="2283BE48"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(9.256)</w:t>
            </w:r>
          </w:p>
        </w:tc>
      </w:tr>
      <w:tr w:rsidR="007076D8" w:rsidRPr="007076D8" w14:paraId="40C1AD95"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E1CDA2B" w14:textId="6977F75F"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Salários e Benefícios</w:t>
            </w:r>
          </w:p>
        </w:tc>
        <w:tc>
          <w:tcPr>
            <w:tcW w:w="284" w:type="pct"/>
            <w:tcBorders>
              <w:top w:val="nil"/>
              <w:left w:val="nil"/>
              <w:bottom w:val="single" w:sz="4" w:space="0" w:color="FFFFFF"/>
              <w:right w:val="single" w:sz="4" w:space="0" w:color="FFFFFF"/>
            </w:tcBorders>
            <w:noWrap/>
            <w:vAlign w:val="center"/>
            <w:hideMark/>
          </w:tcPr>
          <w:p w14:paraId="43EA84BB" w14:textId="57E0F42A"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16F2CB62" w14:textId="33279F22"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(592)</w:t>
            </w:r>
          </w:p>
        </w:tc>
        <w:tc>
          <w:tcPr>
            <w:tcW w:w="828" w:type="pct"/>
            <w:tcBorders>
              <w:top w:val="nil"/>
              <w:left w:val="nil"/>
              <w:bottom w:val="single" w:sz="4" w:space="0" w:color="FFFFFF"/>
              <w:right w:val="single" w:sz="4" w:space="0" w:color="FFFFFF"/>
            </w:tcBorders>
            <w:noWrap/>
            <w:vAlign w:val="center"/>
            <w:hideMark/>
          </w:tcPr>
          <w:p w14:paraId="7B713315" w14:textId="22D94EF2"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677</w:t>
            </w:r>
          </w:p>
        </w:tc>
      </w:tr>
      <w:tr w:rsidR="007076D8" w:rsidRPr="007076D8" w14:paraId="73FAD6A0"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612CF7D5" w14:textId="284D3906" w:rsidR="007076D8" w:rsidRPr="007076D8" w:rsidRDefault="00527F3F" w:rsidP="007076D8">
            <w:pPr>
              <w:spacing w:after="0" w:line="240" w:lineRule="auto"/>
              <w:jc w:val="left"/>
              <w:rPr>
                <w:rFonts w:ascii="BancoDoBrasil Textos" w:eastAsia="Times New Roman" w:hAnsi="BancoDoBrasil Textos" w:cs="Calibri"/>
                <w:sz w:val="12"/>
                <w:szCs w:val="12"/>
                <w:lang w:eastAsia="pt-BR"/>
              </w:rPr>
            </w:pPr>
            <w:r w:rsidRPr="00527F3F">
              <w:rPr>
                <w:rFonts w:ascii="BancoDoBrasil Textos" w:eastAsia="Times New Roman" w:hAnsi="BancoDoBrasil Textos" w:cs="Calibri"/>
                <w:sz w:val="12"/>
                <w:szCs w:val="12"/>
                <w:lang w:eastAsia="pt-BR"/>
              </w:rPr>
              <w:t>Programa de Participação nos Lucros</w:t>
            </w:r>
          </w:p>
        </w:tc>
        <w:tc>
          <w:tcPr>
            <w:tcW w:w="284" w:type="pct"/>
            <w:tcBorders>
              <w:top w:val="nil"/>
              <w:left w:val="nil"/>
              <w:bottom w:val="single" w:sz="4" w:space="0" w:color="FFFFFF"/>
              <w:right w:val="single" w:sz="4" w:space="0" w:color="FFFFFF"/>
            </w:tcBorders>
            <w:noWrap/>
            <w:vAlign w:val="center"/>
            <w:hideMark/>
          </w:tcPr>
          <w:p w14:paraId="152C83E4" w14:textId="589B8834"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67CC8FAD" w14:textId="05B6582F"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(10.247)</w:t>
            </w:r>
          </w:p>
        </w:tc>
        <w:tc>
          <w:tcPr>
            <w:tcW w:w="828" w:type="pct"/>
            <w:tcBorders>
              <w:top w:val="nil"/>
              <w:left w:val="nil"/>
              <w:bottom w:val="single" w:sz="4" w:space="0" w:color="FFFFFF"/>
              <w:right w:val="single" w:sz="4" w:space="0" w:color="FFFFFF"/>
            </w:tcBorders>
            <w:noWrap/>
            <w:vAlign w:val="center"/>
            <w:hideMark/>
          </w:tcPr>
          <w:p w14:paraId="2DB0D57D" w14:textId="3F61B461"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w:t>
            </w:r>
            <w:r w:rsidR="0034343C" w:rsidRPr="0034343C">
              <w:rPr>
                <w:rFonts w:ascii="BancoDoBrasil Textos" w:eastAsia="Times New Roman" w:hAnsi="BancoDoBrasil Textos" w:cs="Calibri"/>
                <w:sz w:val="12"/>
                <w:szCs w:val="12"/>
                <w:lang w:eastAsia="pt-BR"/>
              </w:rPr>
              <w:t>455</w:t>
            </w:r>
            <w:r w:rsidRPr="007076D8">
              <w:rPr>
                <w:rFonts w:ascii="BancoDoBrasil Textos" w:eastAsia="Times New Roman" w:hAnsi="BancoDoBrasil Textos" w:cs="Calibri"/>
                <w:sz w:val="12"/>
                <w:szCs w:val="12"/>
                <w:lang w:eastAsia="pt-BR"/>
              </w:rPr>
              <w:t>)</w:t>
            </w:r>
          </w:p>
        </w:tc>
      </w:tr>
      <w:tr w:rsidR="007076D8" w:rsidRPr="007076D8" w14:paraId="3EBD0DA1"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908BD7F"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Passivos Contingentes Pagos</w:t>
            </w:r>
          </w:p>
        </w:tc>
        <w:tc>
          <w:tcPr>
            <w:tcW w:w="284" w:type="pct"/>
            <w:tcBorders>
              <w:top w:val="nil"/>
              <w:left w:val="nil"/>
              <w:bottom w:val="single" w:sz="4" w:space="0" w:color="FFFFFF"/>
              <w:right w:val="single" w:sz="4" w:space="0" w:color="FFFFFF"/>
            </w:tcBorders>
            <w:noWrap/>
            <w:vAlign w:val="center"/>
            <w:hideMark/>
          </w:tcPr>
          <w:p w14:paraId="5F5A9743" w14:textId="5117F950" w:rsidR="007076D8" w:rsidRPr="007076D8" w:rsidRDefault="00700FE1" w:rsidP="0013459C">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23</w:t>
            </w:r>
          </w:p>
        </w:tc>
        <w:tc>
          <w:tcPr>
            <w:tcW w:w="828" w:type="pct"/>
            <w:tcBorders>
              <w:top w:val="nil"/>
              <w:left w:val="nil"/>
              <w:bottom w:val="single" w:sz="4" w:space="0" w:color="FFFFFF"/>
              <w:right w:val="single" w:sz="4" w:space="0" w:color="FFFFFF"/>
            </w:tcBorders>
            <w:noWrap/>
            <w:vAlign w:val="center"/>
            <w:hideMark/>
          </w:tcPr>
          <w:p w14:paraId="3169D55C" w14:textId="2251B4A6"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(7.222)</w:t>
            </w:r>
          </w:p>
        </w:tc>
        <w:tc>
          <w:tcPr>
            <w:tcW w:w="828" w:type="pct"/>
            <w:tcBorders>
              <w:top w:val="nil"/>
              <w:left w:val="nil"/>
              <w:bottom w:val="single" w:sz="4" w:space="0" w:color="FFFFFF"/>
              <w:right w:val="single" w:sz="4" w:space="0" w:color="FFFFFF"/>
            </w:tcBorders>
            <w:noWrap/>
            <w:vAlign w:val="center"/>
            <w:hideMark/>
          </w:tcPr>
          <w:p w14:paraId="442AF31A" w14:textId="338BFBC1"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(3.623)</w:t>
            </w:r>
          </w:p>
        </w:tc>
      </w:tr>
      <w:tr w:rsidR="007076D8" w:rsidRPr="007076D8" w14:paraId="3705492E"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5C0A384" w14:textId="2573B65C" w:rsidR="007076D8" w:rsidRPr="007076D8" w:rsidRDefault="00ED077C" w:rsidP="007076D8">
            <w:pPr>
              <w:spacing w:after="0" w:line="240" w:lineRule="auto"/>
              <w:jc w:val="left"/>
              <w:rPr>
                <w:rFonts w:ascii="BancoDoBrasil Textos" w:eastAsia="Times New Roman" w:hAnsi="BancoDoBrasil Textos" w:cs="Calibri"/>
                <w:sz w:val="12"/>
                <w:szCs w:val="12"/>
                <w:lang w:eastAsia="pt-BR"/>
              </w:rPr>
            </w:pPr>
            <w:r w:rsidRPr="00ED077C">
              <w:rPr>
                <w:rFonts w:ascii="BancoDoBrasil Textos" w:eastAsia="Times New Roman" w:hAnsi="BancoDoBrasil Textos" w:cs="Calibri"/>
                <w:sz w:val="12"/>
                <w:szCs w:val="12"/>
                <w:lang w:eastAsia="pt-BR"/>
              </w:rPr>
              <w:t>Juros do Empréstimo</w:t>
            </w:r>
          </w:p>
        </w:tc>
        <w:tc>
          <w:tcPr>
            <w:tcW w:w="284" w:type="pct"/>
            <w:tcBorders>
              <w:top w:val="nil"/>
              <w:left w:val="nil"/>
              <w:bottom w:val="single" w:sz="4" w:space="0" w:color="FFFFFF"/>
              <w:right w:val="single" w:sz="4" w:space="0" w:color="FFFFFF"/>
            </w:tcBorders>
            <w:noWrap/>
            <w:vAlign w:val="center"/>
            <w:hideMark/>
          </w:tcPr>
          <w:p w14:paraId="7A4DEA79" w14:textId="77777777"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19</w:t>
            </w:r>
          </w:p>
        </w:tc>
        <w:tc>
          <w:tcPr>
            <w:tcW w:w="828" w:type="pct"/>
            <w:tcBorders>
              <w:top w:val="nil"/>
              <w:left w:val="nil"/>
              <w:bottom w:val="single" w:sz="4" w:space="0" w:color="FFFFFF"/>
              <w:right w:val="single" w:sz="4" w:space="0" w:color="FFFFFF"/>
            </w:tcBorders>
            <w:noWrap/>
            <w:vAlign w:val="center"/>
            <w:hideMark/>
          </w:tcPr>
          <w:p w14:paraId="1A2916F9" w14:textId="1C45DE7A"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(10.412)</w:t>
            </w:r>
          </w:p>
        </w:tc>
        <w:tc>
          <w:tcPr>
            <w:tcW w:w="828" w:type="pct"/>
            <w:tcBorders>
              <w:top w:val="nil"/>
              <w:left w:val="nil"/>
              <w:bottom w:val="single" w:sz="4" w:space="0" w:color="FFFFFF"/>
              <w:right w:val="single" w:sz="4" w:space="0" w:color="FFFFFF"/>
            </w:tcBorders>
            <w:noWrap/>
            <w:vAlign w:val="center"/>
            <w:hideMark/>
          </w:tcPr>
          <w:p w14:paraId="35632167" w14:textId="3F74AD1C"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(9.842)</w:t>
            </w:r>
          </w:p>
        </w:tc>
      </w:tr>
      <w:tr w:rsidR="007076D8" w:rsidRPr="007076D8" w14:paraId="37498954"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60D53E9A"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Outras Obrigações</w:t>
            </w:r>
          </w:p>
        </w:tc>
        <w:tc>
          <w:tcPr>
            <w:tcW w:w="284" w:type="pct"/>
            <w:tcBorders>
              <w:top w:val="nil"/>
              <w:left w:val="nil"/>
              <w:bottom w:val="single" w:sz="4" w:space="0" w:color="FFFFFF"/>
              <w:right w:val="single" w:sz="4" w:space="0" w:color="FFFFFF"/>
            </w:tcBorders>
            <w:noWrap/>
            <w:vAlign w:val="center"/>
            <w:hideMark/>
          </w:tcPr>
          <w:p w14:paraId="6FCF926D" w14:textId="04136FCE"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093162CD" w14:textId="0297A78A"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524</w:t>
            </w:r>
          </w:p>
        </w:tc>
        <w:tc>
          <w:tcPr>
            <w:tcW w:w="828" w:type="pct"/>
            <w:tcBorders>
              <w:top w:val="nil"/>
              <w:left w:val="nil"/>
              <w:bottom w:val="single" w:sz="4" w:space="0" w:color="FFFFFF"/>
              <w:right w:val="single" w:sz="4" w:space="0" w:color="FFFFFF"/>
            </w:tcBorders>
            <w:noWrap/>
            <w:vAlign w:val="center"/>
            <w:hideMark/>
          </w:tcPr>
          <w:p w14:paraId="46A8080C" w14:textId="040482F8" w:rsidR="007076D8" w:rsidRPr="007076D8" w:rsidRDefault="0034343C" w:rsidP="00BD3114">
            <w:pPr>
              <w:spacing w:after="0" w:line="240" w:lineRule="auto"/>
              <w:jc w:val="center"/>
              <w:rPr>
                <w:rFonts w:ascii="BancoDoBrasil Textos" w:eastAsia="Times New Roman" w:hAnsi="BancoDoBrasil Textos" w:cs="Calibri"/>
                <w:sz w:val="12"/>
                <w:szCs w:val="12"/>
                <w:lang w:eastAsia="pt-BR"/>
              </w:rPr>
            </w:pPr>
            <w:r w:rsidRPr="0034343C">
              <w:rPr>
                <w:rFonts w:ascii="BancoDoBrasil Textos" w:eastAsia="Times New Roman" w:hAnsi="BancoDoBrasil Textos" w:cs="Calibri"/>
                <w:sz w:val="12"/>
                <w:szCs w:val="12"/>
                <w:lang w:eastAsia="pt-BR"/>
              </w:rPr>
              <w:t>375</w:t>
            </w:r>
          </w:p>
        </w:tc>
      </w:tr>
      <w:tr w:rsidR="007076D8" w:rsidRPr="007076D8" w14:paraId="4895114D"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B26349C"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Caixa Gerado/(aplicado) pelas Atividades Operacionais</w:t>
            </w:r>
          </w:p>
        </w:tc>
        <w:tc>
          <w:tcPr>
            <w:tcW w:w="284" w:type="pct"/>
            <w:tcBorders>
              <w:top w:val="nil"/>
              <w:left w:val="nil"/>
              <w:bottom w:val="single" w:sz="4" w:space="0" w:color="FFFFFF"/>
              <w:right w:val="single" w:sz="4" w:space="0" w:color="FFFFFF"/>
            </w:tcBorders>
            <w:noWrap/>
            <w:vAlign w:val="center"/>
            <w:hideMark/>
          </w:tcPr>
          <w:p w14:paraId="23BCF707" w14:textId="6AB3E04C"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35D7D6B" w14:textId="5D5864C9" w:rsidR="007076D8" w:rsidRPr="007076D8" w:rsidRDefault="001807CB" w:rsidP="00BD3114">
            <w:pPr>
              <w:spacing w:after="0" w:line="240" w:lineRule="auto"/>
              <w:jc w:val="center"/>
              <w:rPr>
                <w:rFonts w:ascii="BancoDoBrasil Textos" w:eastAsia="Times New Roman" w:hAnsi="BancoDoBrasil Textos" w:cs="Calibri"/>
                <w:b/>
                <w:bCs/>
                <w:sz w:val="12"/>
                <w:szCs w:val="12"/>
                <w:lang w:eastAsia="pt-BR"/>
              </w:rPr>
            </w:pPr>
            <w:r w:rsidRPr="001807CB">
              <w:rPr>
                <w:rFonts w:ascii="BancoDoBrasil Textos" w:eastAsia="Times New Roman" w:hAnsi="BancoDoBrasil Textos" w:cs="Calibri"/>
                <w:b/>
                <w:bCs/>
                <w:sz w:val="12"/>
                <w:szCs w:val="12"/>
                <w:lang w:eastAsia="pt-BR"/>
              </w:rPr>
              <w:t>183.355</w:t>
            </w:r>
          </w:p>
        </w:tc>
        <w:tc>
          <w:tcPr>
            <w:tcW w:w="828" w:type="pct"/>
            <w:tcBorders>
              <w:top w:val="nil"/>
              <w:left w:val="nil"/>
              <w:bottom w:val="single" w:sz="4" w:space="0" w:color="FFFFFF"/>
              <w:right w:val="single" w:sz="4" w:space="0" w:color="FFFFFF"/>
            </w:tcBorders>
            <w:noWrap/>
            <w:vAlign w:val="center"/>
            <w:hideMark/>
          </w:tcPr>
          <w:p w14:paraId="54A13C59" w14:textId="06245F72" w:rsidR="007076D8" w:rsidRPr="007076D8" w:rsidRDefault="001807CB" w:rsidP="00BD3114">
            <w:pPr>
              <w:spacing w:after="0" w:line="240" w:lineRule="auto"/>
              <w:jc w:val="center"/>
              <w:rPr>
                <w:rFonts w:ascii="BancoDoBrasil Textos" w:eastAsia="Times New Roman" w:hAnsi="BancoDoBrasil Textos" w:cs="Calibri"/>
                <w:b/>
                <w:bCs/>
                <w:sz w:val="12"/>
                <w:szCs w:val="12"/>
                <w:lang w:eastAsia="pt-BR"/>
              </w:rPr>
            </w:pPr>
            <w:r w:rsidRPr="001807CB">
              <w:rPr>
                <w:rFonts w:ascii="BancoDoBrasil Textos" w:eastAsia="Times New Roman" w:hAnsi="BancoDoBrasil Textos" w:cs="Calibri"/>
                <w:b/>
                <w:bCs/>
                <w:sz w:val="12"/>
                <w:szCs w:val="12"/>
                <w:lang w:eastAsia="pt-BR"/>
              </w:rPr>
              <w:t>182.136</w:t>
            </w:r>
          </w:p>
        </w:tc>
      </w:tr>
      <w:tr w:rsidR="007076D8" w:rsidRPr="007076D8" w14:paraId="46595C66" w14:textId="77777777" w:rsidTr="007076D8">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6FB1419"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Fluxos de Caixa das Atividades de Investimento</w:t>
            </w:r>
          </w:p>
        </w:tc>
        <w:tc>
          <w:tcPr>
            <w:tcW w:w="284" w:type="pct"/>
            <w:tcBorders>
              <w:top w:val="nil"/>
              <w:left w:val="nil"/>
              <w:bottom w:val="single" w:sz="4" w:space="0" w:color="FFFFFF"/>
              <w:right w:val="single" w:sz="4" w:space="0" w:color="FFFFFF"/>
            </w:tcBorders>
            <w:noWrap/>
            <w:vAlign w:val="center"/>
            <w:hideMark/>
          </w:tcPr>
          <w:p w14:paraId="193EED55" w14:textId="0EB929CB"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1E239F3C" w14:textId="708503B2"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7A093F7" w14:textId="39EBB149"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p>
        </w:tc>
      </w:tr>
      <w:tr w:rsidR="007076D8" w:rsidRPr="007076D8" w14:paraId="16E80E2E"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6D3A7D95"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Aquisição de Imobilizado</w:t>
            </w:r>
          </w:p>
        </w:tc>
        <w:tc>
          <w:tcPr>
            <w:tcW w:w="284" w:type="pct"/>
            <w:tcBorders>
              <w:top w:val="nil"/>
              <w:left w:val="nil"/>
              <w:bottom w:val="single" w:sz="4" w:space="0" w:color="FFFFFF"/>
              <w:right w:val="single" w:sz="4" w:space="0" w:color="FFFFFF"/>
            </w:tcBorders>
            <w:noWrap/>
            <w:vAlign w:val="center"/>
            <w:hideMark/>
          </w:tcPr>
          <w:p w14:paraId="77F0B6BC" w14:textId="1B6C7F1C" w:rsidR="007076D8" w:rsidRPr="007076D8" w:rsidRDefault="004F350E" w:rsidP="0013459C">
            <w:pPr>
              <w:spacing w:after="0" w:line="240" w:lineRule="auto"/>
              <w:jc w:val="center"/>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15</w:t>
            </w:r>
          </w:p>
        </w:tc>
        <w:tc>
          <w:tcPr>
            <w:tcW w:w="828" w:type="pct"/>
            <w:tcBorders>
              <w:top w:val="nil"/>
              <w:left w:val="nil"/>
              <w:bottom w:val="single" w:sz="4" w:space="0" w:color="FFFFFF"/>
              <w:right w:val="single" w:sz="4" w:space="0" w:color="FFFFFF"/>
            </w:tcBorders>
            <w:noWrap/>
            <w:vAlign w:val="center"/>
            <w:hideMark/>
          </w:tcPr>
          <w:p w14:paraId="689F4301" w14:textId="3C6E575B" w:rsidR="007076D8" w:rsidRPr="007076D8" w:rsidRDefault="00485113" w:rsidP="00BD3114">
            <w:pPr>
              <w:spacing w:after="0" w:line="240" w:lineRule="auto"/>
              <w:jc w:val="center"/>
              <w:rPr>
                <w:rFonts w:ascii="BancoDoBrasil Textos" w:eastAsia="Times New Roman" w:hAnsi="BancoDoBrasil Textos" w:cs="Calibri"/>
                <w:sz w:val="12"/>
                <w:szCs w:val="12"/>
                <w:lang w:eastAsia="pt-BR"/>
              </w:rPr>
            </w:pPr>
            <w:r w:rsidRPr="00485113">
              <w:rPr>
                <w:rFonts w:ascii="BancoDoBrasil Textos" w:eastAsia="Times New Roman" w:hAnsi="BancoDoBrasil Textos" w:cs="Calibri"/>
                <w:sz w:val="12"/>
                <w:szCs w:val="12"/>
                <w:lang w:eastAsia="pt-BR"/>
              </w:rPr>
              <w:t>(78.171)</w:t>
            </w:r>
          </w:p>
        </w:tc>
        <w:tc>
          <w:tcPr>
            <w:tcW w:w="828" w:type="pct"/>
            <w:tcBorders>
              <w:top w:val="nil"/>
              <w:left w:val="nil"/>
              <w:bottom w:val="single" w:sz="4" w:space="0" w:color="FFFFFF"/>
              <w:right w:val="single" w:sz="4" w:space="0" w:color="FFFFFF"/>
            </w:tcBorders>
            <w:noWrap/>
            <w:vAlign w:val="center"/>
            <w:hideMark/>
          </w:tcPr>
          <w:p w14:paraId="40DA6F2E" w14:textId="7727D01B" w:rsidR="007076D8" w:rsidRPr="007076D8" w:rsidRDefault="00485113" w:rsidP="00BD3114">
            <w:pPr>
              <w:spacing w:after="0" w:line="240" w:lineRule="auto"/>
              <w:jc w:val="center"/>
              <w:rPr>
                <w:rFonts w:ascii="BancoDoBrasil Textos" w:eastAsia="Times New Roman" w:hAnsi="BancoDoBrasil Textos" w:cs="Calibri"/>
                <w:sz w:val="12"/>
                <w:szCs w:val="12"/>
                <w:lang w:eastAsia="pt-BR"/>
              </w:rPr>
            </w:pPr>
            <w:r w:rsidRPr="00485113">
              <w:rPr>
                <w:rFonts w:ascii="BancoDoBrasil Textos" w:eastAsia="Times New Roman" w:hAnsi="BancoDoBrasil Textos" w:cs="Calibri"/>
                <w:sz w:val="12"/>
                <w:szCs w:val="12"/>
                <w:lang w:eastAsia="pt-BR"/>
              </w:rPr>
              <w:t>(</w:t>
            </w:r>
            <w:r w:rsidR="005B0131">
              <w:rPr>
                <w:rFonts w:ascii="BancoDoBrasil Textos" w:eastAsia="Times New Roman" w:hAnsi="BancoDoBrasil Textos" w:cs="Calibri"/>
                <w:sz w:val="12"/>
                <w:szCs w:val="12"/>
                <w:lang w:eastAsia="pt-BR"/>
              </w:rPr>
              <w:t>66.346</w:t>
            </w:r>
            <w:r w:rsidRPr="00485113">
              <w:rPr>
                <w:rFonts w:ascii="BancoDoBrasil Textos" w:eastAsia="Times New Roman" w:hAnsi="BancoDoBrasil Textos" w:cs="Calibri"/>
                <w:sz w:val="12"/>
                <w:szCs w:val="12"/>
                <w:lang w:eastAsia="pt-BR"/>
              </w:rPr>
              <w:t>)</w:t>
            </w:r>
          </w:p>
        </w:tc>
      </w:tr>
      <w:tr w:rsidR="007076D8" w:rsidRPr="007076D8" w14:paraId="7FF3FDBF"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F74C5B6"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Aquisição de Intangível</w:t>
            </w:r>
          </w:p>
        </w:tc>
        <w:tc>
          <w:tcPr>
            <w:tcW w:w="284" w:type="pct"/>
            <w:tcBorders>
              <w:top w:val="nil"/>
              <w:left w:val="nil"/>
              <w:bottom w:val="single" w:sz="4" w:space="0" w:color="FFFFFF"/>
              <w:right w:val="single" w:sz="4" w:space="0" w:color="FFFFFF"/>
            </w:tcBorders>
            <w:noWrap/>
            <w:vAlign w:val="center"/>
            <w:hideMark/>
          </w:tcPr>
          <w:p w14:paraId="1DD1D081" w14:textId="57953ED1" w:rsidR="007076D8" w:rsidRPr="004F350E" w:rsidRDefault="004F350E" w:rsidP="0013459C">
            <w:pPr>
              <w:spacing w:after="0" w:line="240" w:lineRule="auto"/>
              <w:jc w:val="center"/>
              <w:rPr>
                <w:rFonts w:ascii="BancoDoBrasil Textos" w:eastAsia="Times New Roman" w:hAnsi="BancoDoBrasil Textos" w:cs="Calibri"/>
                <w:sz w:val="12"/>
                <w:szCs w:val="12"/>
                <w:lang w:eastAsia="pt-BR"/>
              </w:rPr>
            </w:pPr>
            <w:r w:rsidRPr="004F350E">
              <w:rPr>
                <w:rFonts w:ascii="BancoDoBrasil Textos" w:eastAsia="Times New Roman" w:hAnsi="BancoDoBrasil Textos" w:cs="Calibri"/>
                <w:sz w:val="12"/>
                <w:szCs w:val="12"/>
                <w:lang w:eastAsia="pt-BR"/>
              </w:rPr>
              <w:t>16</w:t>
            </w:r>
          </w:p>
        </w:tc>
        <w:tc>
          <w:tcPr>
            <w:tcW w:w="828" w:type="pct"/>
            <w:tcBorders>
              <w:top w:val="nil"/>
              <w:left w:val="nil"/>
              <w:bottom w:val="single" w:sz="4" w:space="0" w:color="FFFFFF"/>
              <w:right w:val="single" w:sz="4" w:space="0" w:color="FFFFFF"/>
            </w:tcBorders>
            <w:noWrap/>
            <w:vAlign w:val="center"/>
            <w:hideMark/>
          </w:tcPr>
          <w:p w14:paraId="1538A23C" w14:textId="31A6C02A" w:rsidR="007076D8" w:rsidRPr="007076D8" w:rsidRDefault="00485113" w:rsidP="00BD3114">
            <w:pPr>
              <w:spacing w:after="0" w:line="240" w:lineRule="auto"/>
              <w:jc w:val="center"/>
              <w:rPr>
                <w:rFonts w:ascii="BancoDoBrasil Textos" w:eastAsia="Times New Roman" w:hAnsi="BancoDoBrasil Textos" w:cs="Calibri"/>
                <w:sz w:val="12"/>
                <w:szCs w:val="12"/>
                <w:lang w:eastAsia="pt-BR"/>
              </w:rPr>
            </w:pPr>
            <w:r w:rsidRPr="00485113">
              <w:rPr>
                <w:rFonts w:ascii="BancoDoBrasil Textos" w:eastAsia="Times New Roman" w:hAnsi="BancoDoBrasil Textos" w:cs="Calibri"/>
                <w:sz w:val="12"/>
                <w:szCs w:val="12"/>
                <w:lang w:eastAsia="pt-BR"/>
              </w:rPr>
              <w:t>(1.020)</w:t>
            </w:r>
          </w:p>
        </w:tc>
        <w:tc>
          <w:tcPr>
            <w:tcW w:w="828" w:type="pct"/>
            <w:tcBorders>
              <w:top w:val="nil"/>
              <w:left w:val="nil"/>
              <w:bottom w:val="single" w:sz="4" w:space="0" w:color="FFFFFF"/>
              <w:right w:val="single" w:sz="4" w:space="0" w:color="FFFFFF"/>
            </w:tcBorders>
            <w:noWrap/>
            <w:vAlign w:val="center"/>
            <w:hideMark/>
          </w:tcPr>
          <w:p w14:paraId="38B48235" w14:textId="1FB97C12" w:rsidR="007076D8" w:rsidRPr="007076D8" w:rsidRDefault="00485113" w:rsidP="00BD3114">
            <w:pPr>
              <w:spacing w:after="0" w:line="240" w:lineRule="auto"/>
              <w:jc w:val="center"/>
              <w:rPr>
                <w:rFonts w:ascii="BancoDoBrasil Textos" w:eastAsia="Times New Roman" w:hAnsi="BancoDoBrasil Textos" w:cs="Calibri"/>
                <w:sz w:val="12"/>
                <w:szCs w:val="12"/>
                <w:lang w:eastAsia="pt-BR"/>
              </w:rPr>
            </w:pPr>
            <w:r w:rsidRPr="00485113">
              <w:rPr>
                <w:rFonts w:ascii="BancoDoBrasil Textos" w:eastAsia="Times New Roman" w:hAnsi="BancoDoBrasil Textos" w:cs="Calibri"/>
                <w:sz w:val="12"/>
                <w:szCs w:val="12"/>
                <w:lang w:eastAsia="pt-BR"/>
              </w:rPr>
              <w:t>(</w:t>
            </w:r>
            <w:r w:rsidR="005B0131">
              <w:rPr>
                <w:rFonts w:ascii="BancoDoBrasil Textos" w:eastAsia="Times New Roman" w:hAnsi="BancoDoBrasil Textos" w:cs="Calibri"/>
                <w:sz w:val="12"/>
                <w:szCs w:val="12"/>
                <w:lang w:eastAsia="pt-BR"/>
              </w:rPr>
              <w:t>10.934</w:t>
            </w:r>
            <w:r w:rsidRPr="00485113">
              <w:rPr>
                <w:rFonts w:ascii="BancoDoBrasil Textos" w:eastAsia="Times New Roman" w:hAnsi="BancoDoBrasil Textos" w:cs="Calibri"/>
                <w:sz w:val="12"/>
                <w:szCs w:val="12"/>
                <w:lang w:eastAsia="pt-BR"/>
              </w:rPr>
              <w:t>)</w:t>
            </w:r>
          </w:p>
        </w:tc>
      </w:tr>
      <w:tr w:rsidR="007076D8" w:rsidRPr="007076D8" w14:paraId="5D2CC662"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E5A8810"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Caixa Líquido Consumido pelas Atividades de Investimento</w:t>
            </w:r>
          </w:p>
        </w:tc>
        <w:tc>
          <w:tcPr>
            <w:tcW w:w="284" w:type="pct"/>
            <w:tcBorders>
              <w:top w:val="nil"/>
              <w:left w:val="nil"/>
              <w:bottom w:val="single" w:sz="4" w:space="0" w:color="FFFFFF"/>
              <w:right w:val="single" w:sz="4" w:space="0" w:color="FFFFFF"/>
            </w:tcBorders>
            <w:noWrap/>
            <w:vAlign w:val="center"/>
            <w:hideMark/>
          </w:tcPr>
          <w:p w14:paraId="0222BB70" w14:textId="1C9DFBD9"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097D6134" w14:textId="1B8F770A" w:rsidR="007076D8" w:rsidRPr="007076D8" w:rsidRDefault="00485113" w:rsidP="00BD3114">
            <w:pPr>
              <w:spacing w:after="0" w:line="240" w:lineRule="auto"/>
              <w:jc w:val="center"/>
              <w:rPr>
                <w:rFonts w:ascii="BancoDoBrasil Textos" w:eastAsia="Times New Roman" w:hAnsi="BancoDoBrasil Textos" w:cs="Calibri"/>
                <w:b/>
                <w:bCs/>
                <w:sz w:val="12"/>
                <w:szCs w:val="12"/>
                <w:lang w:eastAsia="pt-BR"/>
              </w:rPr>
            </w:pPr>
            <w:r w:rsidRPr="00485113">
              <w:rPr>
                <w:rFonts w:ascii="BancoDoBrasil Textos" w:eastAsia="Times New Roman" w:hAnsi="BancoDoBrasil Textos" w:cs="Calibri"/>
                <w:b/>
                <w:bCs/>
                <w:sz w:val="12"/>
                <w:szCs w:val="12"/>
                <w:lang w:eastAsia="pt-BR"/>
              </w:rPr>
              <w:t>(79.191)</w:t>
            </w:r>
          </w:p>
        </w:tc>
        <w:tc>
          <w:tcPr>
            <w:tcW w:w="828" w:type="pct"/>
            <w:tcBorders>
              <w:top w:val="nil"/>
              <w:left w:val="nil"/>
              <w:bottom w:val="single" w:sz="4" w:space="0" w:color="FFFFFF"/>
              <w:right w:val="single" w:sz="4" w:space="0" w:color="FFFFFF"/>
            </w:tcBorders>
            <w:noWrap/>
            <w:vAlign w:val="center"/>
            <w:hideMark/>
          </w:tcPr>
          <w:p w14:paraId="2A06AD22" w14:textId="69D6778C" w:rsidR="007076D8" w:rsidRPr="007076D8" w:rsidRDefault="00485113" w:rsidP="00BD3114">
            <w:pPr>
              <w:spacing w:after="0" w:line="240" w:lineRule="auto"/>
              <w:jc w:val="center"/>
              <w:rPr>
                <w:rFonts w:ascii="BancoDoBrasil Textos" w:eastAsia="Times New Roman" w:hAnsi="BancoDoBrasil Textos" w:cs="Calibri"/>
                <w:b/>
                <w:bCs/>
                <w:sz w:val="12"/>
                <w:szCs w:val="12"/>
                <w:lang w:eastAsia="pt-BR"/>
              </w:rPr>
            </w:pPr>
            <w:r w:rsidRPr="00485113">
              <w:rPr>
                <w:rFonts w:ascii="BancoDoBrasil Textos" w:eastAsia="Times New Roman" w:hAnsi="BancoDoBrasil Textos" w:cs="Calibri"/>
                <w:b/>
                <w:bCs/>
                <w:sz w:val="12"/>
                <w:szCs w:val="12"/>
                <w:lang w:eastAsia="pt-BR"/>
              </w:rPr>
              <w:t>(77.280)</w:t>
            </w:r>
          </w:p>
        </w:tc>
      </w:tr>
      <w:tr w:rsidR="007076D8" w:rsidRPr="007076D8" w14:paraId="5248763B" w14:textId="77777777" w:rsidTr="007076D8">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CD0AC10"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Fluxos de Caixa das Atividades de Financiamento</w:t>
            </w:r>
          </w:p>
        </w:tc>
        <w:tc>
          <w:tcPr>
            <w:tcW w:w="284" w:type="pct"/>
            <w:tcBorders>
              <w:top w:val="nil"/>
              <w:left w:val="nil"/>
              <w:bottom w:val="single" w:sz="4" w:space="0" w:color="FFFFFF"/>
              <w:right w:val="single" w:sz="4" w:space="0" w:color="FFFFFF"/>
            </w:tcBorders>
            <w:noWrap/>
            <w:vAlign w:val="center"/>
            <w:hideMark/>
          </w:tcPr>
          <w:p w14:paraId="7C65D07A" w14:textId="76A9E146"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68FBE363" w14:textId="6E342DBE"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24F2B9A" w14:textId="62CBC0D7"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p>
        </w:tc>
      </w:tr>
      <w:tr w:rsidR="007076D8" w:rsidRPr="007076D8" w14:paraId="6B4B3C3F"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0EC939E"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Dividendo Pago</w:t>
            </w:r>
          </w:p>
        </w:tc>
        <w:tc>
          <w:tcPr>
            <w:tcW w:w="284" w:type="pct"/>
            <w:tcBorders>
              <w:top w:val="nil"/>
              <w:left w:val="nil"/>
              <w:bottom w:val="single" w:sz="4" w:space="0" w:color="FFFFFF"/>
              <w:right w:val="single" w:sz="4" w:space="0" w:color="FFFFFF"/>
            </w:tcBorders>
            <w:noWrap/>
            <w:vAlign w:val="center"/>
            <w:hideMark/>
          </w:tcPr>
          <w:p w14:paraId="4EE7FA9A" w14:textId="3DB1EAD2"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3485B67F" w14:textId="63B5298C"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(42.</w:t>
            </w:r>
            <w:r w:rsidR="00E07F7A" w:rsidRPr="0076352B">
              <w:rPr>
                <w:rFonts w:ascii="BancoDoBrasil Textos" w:eastAsia="Times New Roman" w:hAnsi="BancoDoBrasil Textos" w:cs="Calibri"/>
                <w:sz w:val="12"/>
                <w:szCs w:val="12"/>
                <w:lang w:eastAsia="pt-BR"/>
              </w:rPr>
              <w:t>567</w:t>
            </w:r>
            <w:r w:rsidRPr="007076D8">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08B6E3BB" w14:textId="3807CB15"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(22.499)</w:t>
            </w:r>
          </w:p>
        </w:tc>
      </w:tr>
      <w:tr w:rsidR="007076D8" w:rsidRPr="007076D8" w14:paraId="3C76BFE0" w14:textId="77777777" w:rsidTr="00BD3114">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6DBAAE8" w14:textId="0407B8BE"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Amortização dos Empréstimos</w:t>
            </w:r>
          </w:p>
        </w:tc>
        <w:tc>
          <w:tcPr>
            <w:tcW w:w="284" w:type="pct"/>
            <w:tcBorders>
              <w:top w:val="nil"/>
              <w:left w:val="nil"/>
              <w:bottom w:val="single" w:sz="4" w:space="0" w:color="FFFFFF"/>
              <w:right w:val="single" w:sz="4" w:space="0" w:color="FFFFFF"/>
            </w:tcBorders>
            <w:noWrap/>
            <w:vAlign w:val="center"/>
            <w:hideMark/>
          </w:tcPr>
          <w:p w14:paraId="343846DF" w14:textId="3746F836"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6E03A284" w14:textId="1E06BBB3" w:rsidR="007076D8" w:rsidRPr="007076D8" w:rsidRDefault="0076352B" w:rsidP="00BD3114">
            <w:pPr>
              <w:spacing w:after="0" w:line="240" w:lineRule="auto"/>
              <w:jc w:val="center"/>
              <w:rPr>
                <w:rFonts w:ascii="BancoDoBrasil Textos" w:eastAsia="Times New Roman" w:hAnsi="BancoDoBrasil Textos" w:cs="Calibri"/>
                <w:sz w:val="12"/>
                <w:szCs w:val="12"/>
                <w:lang w:eastAsia="pt-BR"/>
              </w:rPr>
            </w:pPr>
            <w:r w:rsidRPr="0076352B">
              <w:rPr>
                <w:rFonts w:ascii="BancoDoBrasil Textos" w:eastAsia="Times New Roman" w:hAnsi="BancoDoBrasil Textos" w:cs="Calibri"/>
                <w:sz w:val="12"/>
                <w:szCs w:val="12"/>
                <w:lang w:eastAsia="pt-BR"/>
              </w:rPr>
              <w:t>(14.900)</w:t>
            </w:r>
          </w:p>
        </w:tc>
        <w:tc>
          <w:tcPr>
            <w:tcW w:w="828" w:type="pct"/>
            <w:tcBorders>
              <w:top w:val="nil"/>
              <w:left w:val="nil"/>
              <w:bottom w:val="single" w:sz="4" w:space="0" w:color="FFFFFF"/>
              <w:right w:val="single" w:sz="4" w:space="0" w:color="FFFFFF"/>
            </w:tcBorders>
            <w:noWrap/>
            <w:vAlign w:val="center"/>
            <w:hideMark/>
          </w:tcPr>
          <w:p w14:paraId="1C7E8310" w14:textId="035B780E" w:rsidR="007076D8" w:rsidRPr="007076D8" w:rsidRDefault="0076352B" w:rsidP="00BD3114">
            <w:pPr>
              <w:spacing w:after="0" w:line="240" w:lineRule="auto"/>
              <w:jc w:val="center"/>
              <w:rPr>
                <w:rFonts w:ascii="BancoDoBrasil Textos" w:eastAsia="Times New Roman" w:hAnsi="BancoDoBrasil Textos" w:cs="Calibri"/>
                <w:sz w:val="12"/>
                <w:szCs w:val="12"/>
                <w:lang w:eastAsia="pt-BR"/>
              </w:rPr>
            </w:pPr>
            <w:r w:rsidRPr="0076352B">
              <w:rPr>
                <w:rFonts w:ascii="BancoDoBrasil Textos" w:eastAsia="Times New Roman" w:hAnsi="BancoDoBrasil Textos" w:cs="Calibri"/>
                <w:sz w:val="12"/>
                <w:szCs w:val="12"/>
                <w:lang w:eastAsia="pt-BR"/>
              </w:rPr>
              <w:t>(14.900)</w:t>
            </w:r>
          </w:p>
        </w:tc>
      </w:tr>
      <w:tr w:rsidR="007076D8" w:rsidRPr="007076D8" w14:paraId="7015E98D" w14:textId="77777777" w:rsidTr="00BD3114">
        <w:trPr>
          <w:trHeight w:hRule="exact" w:val="227"/>
        </w:trPr>
        <w:tc>
          <w:tcPr>
            <w:tcW w:w="3059" w:type="pct"/>
            <w:tcBorders>
              <w:top w:val="nil"/>
              <w:left w:val="single" w:sz="4" w:space="0" w:color="FFFFFF"/>
              <w:bottom w:val="nil"/>
              <w:right w:val="single" w:sz="4" w:space="0" w:color="FFFFFF"/>
            </w:tcBorders>
            <w:noWrap/>
            <w:vAlign w:val="center"/>
            <w:hideMark/>
          </w:tcPr>
          <w:p w14:paraId="32ABBDA8"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Recompra de Frações de Ações (Grupamento)</w:t>
            </w:r>
          </w:p>
        </w:tc>
        <w:tc>
          <w:tcPr>
            <w:tcW w:w="284" w:type="pct"/>
            <w:tcBorders>
              <w:top w:val="nil"/>
              <w:left w:val="nil"/>
              <w:bottom w:val="nil"/>
              <w:right w:val="single" w:sz="4" w:space="0" w:color="FFFFFF"/>
            </w:tcBorders>
            <w:noWrap/>
            <w:vAlign w:val="center"/>
            <w:hideMark/>
          </w:tcPr>
          <w:p w14:paraId="0197A23D" w14:textId="7EB0F0D8" w:rsidR="007076D8" w:rsidRPr="007076D8" w:rsidRDefault="007076D8" w:rsidP="0013459C">
            <w:pPr>
              <w:spacing w:after="0" w:line="240" w:lineRule="auto"/>
              <w:jc w:val="center"/>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3137A739" w14:textId="67196323"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(275)</w:t>
            </w:r>
          </w:p>
        </w:tc>
        <w:tc>
          <w:tcPr>
            <w:tcW w:w="828" w:type="pct"/>
            <w:tcBorders>
              <w:top w:val="nil"/>
              <w:left w:val="nil"/>
              <w:bottom w:val="nil"/>
              <w:right w:val="single" w:sz="4" w:space="0" w:color="FFFFFF"/>
            </w:tcBorders>
            <w:noWrap/>
            <w:vAlign w:val="center"/>
            <w:hideMark/>
          </w:tcPr>
          <w:p w14:paraId="3F16FDDD" w14:textId="58E2403A"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p>
        </w:tc>
      </w:tr>
      <w:tr w:rsidR="007076D8" w:rsidRPr="007076D8" w14:paraId="2450DAEC" w14:textId="77777777" w:rsidTr="00BD3114">
        <w:trPr>
          <w:trHeight w:hRule="exact" w:val="227"/>
        </w:trPr>
        <w:tc>
          <w:tcPr>
            <w:tcW w:w="3059" w:type="pct"/>
            <w:tcBorders>
              <w:top w:val="single" w:sz="4" w:space="0" w:color="FFFFFF"/>
              <w:left w:val="single" w:sz="4" w:space="0" w:color="FFFFFF"/>
              <w:bottom w:val="nil"/>
              <w:right w:val="single" w:sz="4" w:space="0" w:color="FFFFFF"/>
            </w:tcBorders>
            <w:noWrap/>
            <w:vAlign w:val="center"/>
            <w:hideMark/>
          </w:tcPr>
          <w:p w14:paraId="13ADBBB7" w14:textId="42A23F49"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Caixa Líquido consumido pelas Atividades de Financiamento</w:t>
            </w:r>
          </w:p>
        </w:tc>
        <w:tc>
          <w:tcPr>
            <w:tcW w:w="284" w:type="pct"/>
            <w:tcBorders>
              <w:top w:val="single" w:sz="4" w:space="0" w:color="FFFFFF"/>
              <w:left w:val="nil"/>
              <w:bottom w:val="nil"/>
              <w:right w:val="single" w:sz="4" w:space="0" w:color="FFFFFF"/>
            </w:tcBorders>
            <w:noWrap/>
            <w:vAlign w:val="center"/>
            <w:hideMark/>
          </w:tcPr>
          <w:p w14:paraId="0B0707C4" w14:textId="6562AE68"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7C1AB18" w14:textId="53FD1C71" w:rsidR="007076D8" w:rsidRPr="00BD3114" w:rsidRDefault="0076352B" w:rsidP="00BD3114">
            <w:pPr>
              <w:spacing w:after="0" w:line="240" w:lineRule="auto"/>
              <w:jc w:val="center"/>
              <w:rPr>
                <w:rFonts w:ascii="BancoDoBrasil Textos" w:eastAsia="Times New Roman" w:hAnsi="BancoDoBrasil Textos" w:cs="Calibri"/>
                <w:b/>
                <w:sz w:val="12"/>
                <w:szCs w:val="12"/>
                <w:lang w:eastAsia="pt-BR"/>
              </w:rPr>
            </w:pPr>
            <w:r w:rsidRPr="00BD3114">
              <w:rPr>
                <w:rFonts w:ascii="BancoDoBrasil Textos" w:eastAsia="Times New Roman" w:hAnsi="BancoDoBrasil Textos" w:cs="Calibri"/>
                <w:b/>
                <w:sz w:val="12"/>
                <w:szCs w:val="12"/>
                <w:lang w:eastAsia="pt-BR"/>
              </w:rPr>
              <w:t>(57.742)</w:t>
            </w:r>
          </w:p>
        </w:tc>
        <w:tc>
          <w:tcPr>
            <w:tcW w:w="828" w:type="pct"/>
            <w:tcBorders>
              <w:top w:val="single" w:sz="4" w:space="0" w:color="FFFFFF"/>
              <w:left w:val="nil"/>
              <w:bottom w:val="nil"/>
              <w:right w:val="single" w:sz="4" w:space="0" w:color="FFFFFF"/>
            </w:tcBorders>
            <w:noWrap/>
            <w:vAlign w:val="center"/>
            <w:hideMark/>
          </w:tcPr>
          <w:p w14:paraId="4BCD76BC" w14:textId="3038F604" w:rsidR="007076D8" w:rsidRPr="00BD3114" w:rsidRDefault="0076352B" w:rsidP="00BD3114">
            <w:pPr>
              <w:spacing w:after="0" w:line="240" w:lineRule="auto"/>
              <w:jc w:val="center"/>
              <w:rPr>
                <w:rFonts w:ascii="BancoDoBrasil Textos" w:eastAsia="Times New Roman" w:hAnsi="BancoDoBrasil Textos" w:cs="Calibri"/>
                <w:b/>
                <w:sz w:val="12"/>
                <w:szCs w:val="12"/>
                <w:lang w:eastAsia="pt-BR"/>
              </w:rPr>
            </w:pPr>
            <w:r w:rsidRPr="00BD3114">
              <w:rPr>
                <w:rFonts w:ascii="BancoDoBrasil Textos" w:eastAsia="Times New Roman" w:hAnsi="BancoDoBrasil Textos" w:cs="Calibri"/>
                <w:b/>
                <w:sz w:val="12"/>
                <w:szCs w:val="12"/>
                <w:lang w:eastAsia="pt-BR"/>
              </w:rPr>
              <w:t>(37.399)</w:t>
            </w:r>
          </w:p>
        </w:tc>
      </w:tr>
      <w:tr w:rsidR="007076D8" w:rsidRPr="007076D8" w14:paraId="63D299A6" w14:textId="77777777" w:rsidTr="007076D8">
        <w:trPr>
          <w:trHeight w:hRule="exact" w:val="227"/>
        </w:trPr>
        <w:tc>
          <w:tcPr>
            <w:tcW w:w="3059" w:type="pct"/>
            <w:tcBorders>
              <w:top w:val="single" w:sz="4" w:space="0" w:color="auto"/>
              <w:left w:val="single" w:sz="4" w:space="0" w:color="FFFFFF"/>
              <w:bottom w:val="single" w:sz="4" w:space="0" w:color="auto"/>
              <w:right w:val="single" w:sz="4" w:space="0" w:color="FFFFFF"/>
            </w:tcBorders>
            <w:noWrap/>
            <w:vAlign w:val="center"/>
            <w:hideMark/>
          </w:tcPr>
          <w:p w14:paraId="2692D68F"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Aumento/(Redução) Líquida de Caixa e Equivalentes de Caixa</w:t>
            </w:r>
          </w:p>
        </w:tc>
        <w:tc>
          <w:tcPr>
            <w:tcW w:w="284" w:type="pct"/>
            <w:tcBorders>
              <w:top w:val="single" w:sz="4" w:space="0" w:color="auto"/>
              <w:left w:val="nil"/>
              <w:bottom w:val="single" w:sz="4" w:space="0" w:color="auto"/>
              <w:right w:val="single" w:sz="4" w:space="0" w:color="FFFFFF"/>
            </w:tcBorders>
            <w:noWrap/>
            <w:vAlign w:val="center"/>
            <w:hideMark/>
          </w:tcPr>
          <w:p w14:paraId="6A3DF770" w14:textId="2A019F06"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single" w:sz="4" w:space="0" w:color="auto"/>
              <w:left w:val="nil"/>
              <w:bottom w:val="single" w:sz="4" w:space="0" w:color="auto"/>
              <w:right w:val="single" w:sz="4" w:space="0" w:color="FFFFFF"/>
            </w:tcBorders>
            <w:noWrap/>
            <w:vAlign w:val="center"/>
            <w:hideMark/>
          </w:tcPr>
          <w:p w14:paraId="664A70D2" w14:textId="5F955C3F" w:rsidR="007076D8" w:rsidRPr="007076D8" w:rsidRDefault="00BD3114" w:rsidP="00BD3114">
            <w:pPr>
              <w:spacing w:after="0" w:line="240" w:lineRule="auto"/>
              <w:jc w:val="center"/>
              <w:rPr>
                <w:rFonts w:ascii="BancoDoBrasil Textos" w:eastAsia="Times New Roman" w:hAnsi="BancoDoBrasil Textos" w:cs="Calibri"/>
                <w:sz w:val="12"/>
                <w:szCs w:val="12"/>
                <w:lang w:eastAsia="pt-BR"/>
              </w:rPr>
            </w:pPr>
            <w:r w:rsidRPr="00BD3114">
              <w:rPr>
                <w:rFonts w:ascii="BancoDoBrasil Textos" w:eastAsia="Times New Roman" w:hAnsi="BancoDoBrasil Textos" w:cs="Calibri"/>
                <w:sz w:val="12"/>
                <w:szCs w:val="12"/>
                <w:lang w:eastAsia="pt-BR"/>
              </w:rPr>
              <w:t>46.422</w:t>
            </w:r>
          </w:p>
        </w:tc>
        <w:tc>
          <w:tcPr>
            <w:tcW w:w="828" w:type="pct"/>
            <w:tcBorders>
              <w:top w:val="single" w:sz="4" w:space="0" w:color="auto"/>
              <w:left w:val="nil"/>
              <w:bottom w:val="single" w:sz="4" w:space="0" w:color="auto"/>
              <w:right w:val="single" w:sz="4" w:space="0" w:color="FFFFFF"/>
            </w:tcBorders>
            <w:noWrap/>
            <w:vAlign w:val="center"/>
            <w:hideMark/>
          </w:tcPr>
          <w:p w14:paraId="50D70473" w14:textId="3B489760" w:rsidR="007076D8" w:rsidRPr="007076D8" w:rsidRDefault="00BD3114" w:rsidP="00BD3114">
            <w:pPr>
              <w:spacing w:after="0" w:line="240" w:lineRule="auto"/>
              <w:jc w:val="center"/>
              <w:rPr>
                <w:rFonts w:ascii="BancoDoBrasil Textos" w:eastAsia="Times New Roman" w:hAnsi="BancoDoBrasil Textos" w:cs="Calibri"/>
                <w:sz w:val="12"/>
                <w:szCs w:val="12"/>
                <w:lang w:eastAsia="pt-BR"/>
              </w:rPr>
            </w:pPr>
            <w:r w:rsidRPr="00BD3114">
              <w:rPr>
                <w:rFonts w:ascii="BancoDoBrasil Textos" w:eastAsia="Times New Roman" w:hAnsi="BancoDoBrasil Textos" w:cs="Calibri"/>
                <w:sz w:val="12"/>
                <w:szCs w:val="12"/>
                <w:lang w:eastAsia="pt-BR"/>
              </w:rPr>
              <w:t>67.457</w:t>
            </w:r>
          </w:p>
        </w:tc>
      </w:tr>
      <w:tr w:rsidR="007076D8" w:rsidRPr="007076D8" w14:paraId="11355242" w14:textId="77777777" w:rsidTr="007076D8">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15D6866"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No início do Período</w:t>
            </w:r>
          </w:p>
        </w:tc>
        <w:tc>
          <w:tcPr>
            <w:tcW w:w="284" w:type="pct"/>
            <w:tcBorders>
              <w:top w:val="nil"/>
              <w:left w:val="nil"/>
              <w:bottom w:val="single" w:sz="4" w:space="0" w:color="FFFFFF"/>
              <w:right w:val="single" w:sz="4" w:space="0" w:color="FFFFFF"/>
            </w:tcBorders>
            <w:noWrap/>
            <w:vAlign w:val="center"/>
            <w:hideMark/>
          </w:tcPr>
          <w:p w14:paraId="177AC489" w14:textId="3BC7C7C0"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BD26714" w14:textId="0B4C8F6E"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360.502</w:t>
            </w:r>
          </w:p>
        </w:tc>
        <w:tc>
          <w:tcPr>
            <w:tcW w:w="828" w:type="pct"/>
            <w:tcBorders>
              <w:top w:val="nil"/>
              <w:left w:val="nil"/>
              <w:bottom w:val="single" w:sz="4" w:space="0" w:color="FFFFFF"/>
              <w:right w:val="single" w:sz="4" w:space="0" w:color="FFFFFF"/>
            </w:tcBorders>
            <w:noWrap/>
            <w:vAlign w:val="center"/>
            <w:hideMark/>
          </w:tcPr>
          <w:p w14:paraId="31C943A8" w14:textId="614F5E1D" w:rsidR="007076D8" w:rsidRPr="007076D8" w:rsidRDefault="007076D8" w:rsidP="00BD3114">
            <w:pPr>
              <w:spacing w:after="0" w:line="240" w:lineRule="auto"/>
              <w:jc w:val="center"/>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261.751</w:t>
            </w:r>
          </w:p>
        </w:tc>
      </w:tr>
      <w:tr w:rsidR="007076D8" w:rsidRPr="007076D8" w14:paraId="135B1DF5" w14:textId="77777777" w:rsidTr="007076D8">
        <w:trPr>
          <w:trHeight w:hRule="exact" w:val="227"/>
        </w:trPr>
        <w:tc>
          <w:tcPr>
            <w:tcW w:w="3059" w:type="pct"/>
            <w:tcBorders>
              <w:top w:val="nil"/>
              <w:left w:val="single" w:sz="4" w:space="0" w:color="FFFFFF"/>
              <w:bottom w:val="single" w:sz="4" w:space="0" w:color="auto"/>
              <w:right w:val="single" w:sz="4" w:space="0" w:color="FFFFFF"/>
            </w:tcBorders>
            <w:noWrap/>
            <w:vAlign w:val="center"/>
            <w:hideMark/>
          </w:tcPr>
          <w:p w14:paraId="45A179BB"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No final do Período</w:t>
            </w:r>
          </w:p>
        </w:tc>
        <w:tc>
          <w:tcPr>
            <w:tcW w:w="284" w:type="pct"/>
            <w:tcBorders>
              <w:top w:val="nil"/>
              <w:left w:val="nil"/>
              <w:bottom w:val="single" w:sz="4" w:space="0" w:color="auto"/>
              <w:right w:val="single" w:sz="4" w:space="0" w:color="FFFFFF"/>
            </w:tcBorders>
            <w:noWrap/>
            <w:vAlign w:val="center"/>
            <w:hideMark/>
          </w:tcPr>
          <w:p w14:paraId="5EC7C6E9" w14:textId="3CDA6C02" w:rsidR="007076D8" w:rsidRPr="007076D8" w:rsidRDefault="007076D8" w:rsidP="0013459C">
            <w:pPr>
              <w:spacing w:after="0" w:line="240" w:lineRule="auto"/>
              <w:jc w:val="center"/>
              <w:rPr>
                <w:rFonts w:ascii="BancoDoBrasil Textos" w:eastAsia="Times New Roman" w:hAnsi="BancoDoBrasil Textos" w:cs="Calibri"/>
                <w:b/>
                <w:bCs/>
                <w:sz w:val="12"/>
                <w:szCs w:val="12"/>
                <w:lang w:eastAsia="pt-BR"/>
              </w:rPr>
            </w:pPr>
          </w:p>
        </w:tc>
        <w:tc>
          <w:tcPr>
            <w:tcW w:w="828" w:type="pct"/>
            <w:tcBorders>
              <w:top w:val="nil"/>
              <w:left w:val="nil"/>
              <w:bottom w:val="single" w:sz="4" w:space="0" w:color="auto"/>
              <w:right w:val="single" w:sz="4" w:space="0" w:color="FFFFFF"/>
            </w:tcBorders>
            <w:noWrap/>
            <w:vAlign w:val="center"/>
            <w:hideMark/>
          </w:tcPr>
          <w:p w14:paraId="3126B987" w14:textId="27712B57" w:rsidR="007076D8" w:rsidRPr="007076D8" w:rsidRDefault="00BD3114" w:rsidP="00BD3114">
            <w:pPr>
              <w:spacing w:after="0" w:line="240" w:lineRule="auto"/>
              <w:jc w:val="center"/>
              <w:rPr>
                <w:rFonts w:ascii="BancoDoBrasil Textos" w:eastAsia="Times New Roman" w:hAnsi="BancoDoBrasil Textos" w:cs="Calibri"/>
                <w:sz w:val="12"/>
                <w:szCs w:val="12"/>
                <w:lang w:eastAsia="pt-BR"/>
              </w:rPr>
            </w:pPr>
            <w:r w:rsidRPr="00BD3114">
              <w:rPr>
                <w:rFonts w:ascii="BancoDoBrasil Textos" w:eastAsia="Times New Roman" w:hAnsi="BancoDoBrasil Textos" w:cs="Calibri"/>
                <w:sz w:val="12"/>
                <w:szCs w:val="12"/>
                <w:lang w:eastAsia="pt-BR"/>
              </w:rPr>
              <w:t>406.924</w:t>
            </w:r>
          </w:p>
        </w:tc>
        <w:tc>
          <w:tcPr>
            <w:tcW w:w="828" w:type="pct"/>
            <w:tcBorders>
              <w:top w:val="nil"/>
              <w:left w:val="nil"/>
              <w:bottom w:val="single" w:sz="4" w:space="0" w:color="auto"/>
              <w:right w:val="single" w:sz="4" w:space="0" w:color="FFFFFF"/>
            </w:tcBorders>
            <w:noWrap/>
            <w:vAlign w:val="center"/>
            <w:hideMark/>
          </w:tcPr>
          <w:p w14:paraId="35A84490" w14:textId="6447274B" w:rsidR="007076D8" w:rsidRPr="007076D8" w:rsidRDefault="00BD3114" w:rsidP="00BD3114">
            <w:pPr>
              <w:spacing w:after="0" w:line="240" w:lineRule="auto"/>
              <w:jc w:val="center"/>
              <w:rPr>
                <w:rFonts w:ascii="BancoDoBrasil Textos" w:eastAsia="Times New Roman" w:hAnsi="BancoDoBrasil Textos" w:cs="Calibri"/>
                <w:sz w:val="12"/>
                <w:szCs w:val="12"/>
                <w:lang w:eastAsia="pt-BR"/>
              </w:rPr>
            </w:pPr>
            <w:r w:rsidRPr="00BD3114">
              <w:rPr>
                <w:rFonts w:ascii="BancoDoBrasil Textos" w:eastAsia="Times New Roman" w:hAnsi="BancoDoBrasil Textos" w:cs="Calibri"/>
                <w:sz w:val="12"/>
                <w:szCs w:val="12"/>
                <w:lang w:eastAsia="pt-BR"/>
              </w:rPr>
              <w:t>329.208</w:t>
            </w:r>
          </w:p>
        </w:tc>
      </w:tr>
    </w:tbl>
    <w:p w14:paraId="58B1F947" w14:textId="57956FA9" w:rsidR="0028012F" w:rsidRPr="00B118E6" w:rsidRDefault="002D2457" w:rsidP="00B118E6">
      <w:pPr>
        <w:suppressAutoHyphens/>
        <w:adjustRightInd w:val="0"/>
        <w:spacing w:before="40" w:after="120" w:line="240" w:lineRule="auto"/>
        <w:textAlignment w:val="baseline"/>
        <w:rPr>
          <w:rFonts w:ascii="BancoDoBrasil Textos" w:hAnsi="BancoDoBrasil Textos" w:cs="Arial"/>
          <w:bCs/>
          <w:sz w:val="12"/>
          <w:szCs w:val="12"/>
        </w:rPr>
      </w:pPr>
      <w:r w:rsidRPr="00B118E6">
        <w:rPr>
          <w:rFonts w:ascii="BancoDoBrasil Textos" w:hAnsi="BancoDoBrasil Textos" w:cs="Arial"/>
          <w:bCs/>
          <w:sz w:val="12"/>
          <w:szCs w:val="12"/>
        </w:rPr>
        <w:t xml:space="preserve"> </w:t>
      </w:r>
      <w:r w:rsidR="0028012F" w:rsidRPr="00B118E6">
        <w:rPr>
          <w:rFonts w:ascii="BancoDoBrasil Textos" w:hAnsi="BancoDoBrasil Textos" w:cs="Arial"/>
          <w:bCs/>
          <w:sz w:val="12"/>
          <w:szCs w:val="12"/>
        </w:rPr>
        <w:t>As notas explicativas são parte integrante das demonstrações contábeis</w:t>
      </w:r>
      <w:r w:rsidR="007E2FA1">
        <w:rPr>
          <w:rFonts w:ascii="BancoDoBrasil Textos" w:hAnsi="BancoDoBrasil Textos" w:cs="Arial"/>
          <w:bCs/>
          <w:sz w:val="12"/>
          <w:szCs w:val="12"/>
        </w:rPr>
        <w:t xml:space="preserve"> intermediárias</w:t>
      </w:r>
      <w:r w:rsidR="006F066F">
        <w:rPr>
          <w:rFonts w:ascii="BancoDoBrasil Textos" w:hAnsi="BancoDoBrasil Textos" w:cs="Arial"/>
          <w:bCs/>
          <w:sz w:val="12"/>
          <w:szCs w:val="12"/>
        </w:rPr>
        <w:t>.</w:t>
      </w:r>
    </w:p>
    <w:p w14:paraId="7E114966" w14:textId="77777777"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pPr>
    </w:p>
    <w:p w14:paraId="3B7A94C9" w14:textId="1B8951BC"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sectPr w:rsidR="00985F82" w:rsidRPr="009B5661" w:rsidSect="00FD3B6D">
          <w:headerReference w:type="even" r:id="rId16"/>
          <w:headerReference w:type="default" r:id="rId17"/>
          <w:headerReference w:type="first" r:id="rId18"/>
          <w:pgSz w:w="11906" w:h="16838"/>
          <w:pgMar w:top="1702" w:right="1134" w:bottom="993" w:left="1134" w:header="426" w:footer="0" w:gutter="0"/>
          <w:cols w:space="708"/>
          <w:docGrid w:linePitch="360"/>
        </w:sectPr>
      </w:pPr>
    </w:p>
    <w:p w14:paraId="58111A38" w14:textId="19F04EE2" w:rsidR="00F4403D" w:rsidRPr="009B5661" w:rsidRDefault="00F4403D" w:rsidP="00CF4002">
      <w:pPr>
        <w:pStyle w:val="Subttulo"/>
        <w:spacing w:after="0"/>
        <w:ind w:right="-1"/>
        <w:rPr>
          <w:b/>
          <w:color w:val="FFFFFF" w:themeColor="background1"/>
          <w:sz w:val="10"/>
          <w:szCs w:val="10"/>
          <w:u w:val="single"/>
        </w:rPr>
      </w:pPr>
      <w:bookmarkStart w:id="15" w:name="_Toc215220846"/>
      <w:r w:rsidRPr="009B5661">
        <w:rPr>
          <w:b/>
          <w:caps w:val="0"/>
          <w:color w:val="FFFFFF" w:themeColor="background1"/>
          <w:spacing w:val="0"/>
          <w:sz w:val="10"/>
          <w:szCs w:val="10"/>
        </w:rPr>
        <w:lastRenderedPageBreak/>
        <w:t>NOTAS EXPLICATIVAS</w:t>
      </w:r>
      <w:bookmarkEnd w:id="15"/>
    </w:p>
    <w:p w14:paraId="024EE9AD" w14:textId="2FACA8EE" w:rsidR="009C6C9A" w:rsidRPr="00F96DDC" w:rsidRDefault="009C6C9A" w:rsidP="00CF4002">
      <w:pPr>
        <w:suppressAutoHyphens/>
        <w:adjustRightInd w:val="0"/>
        <w:spacing w:after="60" w:line="240" w:lineRule="auto"/>
        <w:ind w:right="-1"/>
        <w:jc w:val="center"/>
        <w:textAlignment w:val="baseline"/>
        <w:rPr>
          <w:rFonts w:ascii="BancoDoBrasil Textos" w:hAnsi="BancoDoBrasil Textos" w:cs="Arial"/>
          <w:b/>
          <w:szCs w:val="20"/>
          <w:u w:val="single"/>
        </w:rPr>
      </w:pPr>
      <w:r w:rsidRPr="00F96DDC">
        <w:rPr>
          <w:rFonts w:ascii="BancoDoBrasil Textos" w:hAnsi="BancoDoBrasil Textos" w:cs="Arial"/>
          <w:b/>
          <w:szCs w:val="20"/>
          <w:u w:val="single"/>
        </w:rPr>
        <w:t xml:space="preserve">NOTAS EXPLICATIVAS ÀS DEMONSTRAÇÕES CONTÁBEIS </w:t>
      </w:r>
      <w:r w:rsidR="00BB7E8B">
        <w:rPr>
          <w:rFonts w:ascii="BancoDoBrasil Textos" w:hAnsi="BancoDoBrasil Textos" w:cs="Arial"/>
          <w:b/>
          <w:szCs w:val="20"/>
          <w:u w:val="single"/>
        </w:rPr>
        <w:t>INTERMEDIÁRIAS</w:t>
      </w:r>
    </w:p>
    <w:p w14:paraId="1E11C4DD" w14:textId="189DDC19" w:rsidR="009C6C9A" w:rsidRPr="00F96DDC" w:rsidRDefault="009C6C9A" w:rsidP="00CF4002">
      <w:pPr>
        <w:autoSpaceDE w:val="0"/>
        <w:autoSpaceDN w:val="0"/>
        <w:adjustRightInd w:val="0"/>
        <w:spacing w:before="60" w:after="120" w:line="240" w:lineRule="auto"/>
        <w:ind w:right="-1"/>
        <w:jc w:val="center"/>
        <w:rPr>
          <w:rFonts w:ascii="BancoDoBrasil Textos" w:hAnsi="BancoDoBrasil Textos" w:cs="Arial"/>
          <w:b/>
          <w:szCs w:val="20"/>
          <w:u w:val="single"/>
        </w:rPr>
      </w:pPr>
      <w:r w:rsidRPr="00F96DDC">
        <w:rPr>
          <w:rFonts w:ascii="BancoDoBrasil Textos" w:hAnsi="BancoDoBrasil Textos" w:cs="Arial"/>
          <w:b/>
          <w:szCs w:val="20"/>
          <w:u w:val="single"/>
        </w:rPr>
        <w:t>EM 3</w:t>
      </w:r>
      <w:r w:rsidR="004E3B8B">
        <w:rPr>
          <w:rFonts w:ascii="BancoDoBrasil Textos" w:hAnsi="BancoDoBrasil Textos" w:cs="Arial"/>
          <w:b/>
          <w:szCs w:val="20"/>
          <w:u w:val="single"/>
        </w:rPr>
        <w:t>0</w:t>
      </w:r>
      <w:r w:rsidRPr="00F96DDC">
        <w:rPr>
          <w:rFonts w:ascii="BancoDoBrasil Textos" w:hAnsi="BancoDoBrasil Textos" w:cs="Arial"/>
          <w:b/>
          <w:szCs w:val="20"/>
          <w:u w:val="single"/>
        </w:rPr>
        <w:t xml:space="preserve"> DE </w:t>
      </w:r>
      <w:r w:rsidR="00470564">
        <w:rPr>
          <w:rFonts w:ascii="BancoDoBrasil Textos" w:hAnsi="BancoDoBrasil Textos" w:cs="Arial"/>
          <w:b/>
          <w:szCs w:val="20"/>
          <w:u w:val="single"/>
        </w:rPr>
        <w:t>SETEMBRO</w:t>
      </w:r>
      <w:r w:rsidR="00A62494">
        <w:rPr>
          <w:rFonts w:ascii="BancoDoBrasil Textos" w:hAnsi="BancoDoBrasil Textos" w:cs="Arial"/>
          <w:b/>
          <w:szCs w:val="20"/>
          <w:u w:val="single"/>
        </w:rPr>
        <w:t xml:space="preserve"> </w:t>
      </w:r>
      <w:r w:rsidR="001E25C5">
        <w:rPr>
          <w:rFonts w:ascii="BancoDoBrasil Textos" w:hAnsi="BancoDoBrasil Textos" w:cs="Arial"/>
          <w:b/>
          <w:szCs w:val="20"/>
          <w:u w:val="single"/>
        </w:rPr>
        <w:t>DE 202</w:t>
      </w:r>
      <w:r w:rsidR="00BC16A3">
        <w:rPr>
          <w:rFonts w:ascii="BancoDoBrasil Textos" w:hAnsi="BancoDoBrasil Textos" w:cs="Arial"/>
          <w:b/>
          <w:szCs w:val="20"/>
          <w:u w:val="single"/>
        </w:rPr>
        <w:t>5</w:t>
      </w:r>
    </w:p>
    <w:p w14:paraId="12838E44" w14:textId="77777777" w:rsidR="00187704" w:rsidRPr="009B5661" w:rsidRDefault="00187704" w:rsidP="00CF4002">
      <w:pPr>
        <w:autoSpaceDE w:val="0"/>
        <w:autoSpaceDN w:val="0"/>
        <w:adjustRightInd w:val="0"/>
        <w:spacing w:before="60" w:after="120" w:line="240" w:lineRule="auto"/>
        <w:ind w:right="-1"/>
        <w:jc w:val="center"/>
        <w:rPr>
          <w:rFonts w:cs="Arial"/>
          <w:szCs w:val="20"/>
        </w:rPr>
      </w:pPr>
    </w:p>
    <w:p w14:paraId="2ABA053D" w14:textId="7283B089" w:rsidR="009C6C9A" w:rsidRPr="004825A1" w:rsidRDefault="009C6C9A" w:rsidP="00CF4002">
      <w:pPr>
        <w:pStyle w:val="Subttulo"/>
        <w:spacing w:line="360" w:lineRule="auto"/>
        <w:ind w:right="-1"/>
        <w:rPr>
          <w:b/>
          <w:caps w:val="0"/>
          <w:color w:val="auto"/>
          <w:spacing w:val="0"/>
          <w:szCs w:val="20"/>
        </w:rPr>
      </w:pPr>
      <w:bookmarkStart w:id="16" w:name="_Toc129358981"/>
      <w:bookmarkStart w:id="17" w:name="_Toc215220847"/>
      <w:r w:rsidRPr="004825A1">
        <w:rPr>
          <w:b/>
          <w:caps w:val="0"/>
          <w:color w:val="auto"/>
          <w:spacing w:val="0"/>
          <w:szCs w:val="20"/>
        </w:rPr>
        <w:t xml:space="preserve">NOTA 1 – A </w:t>
      </w:r>
      <w:r w:rsidR="004673A5" w:rsidRPr="004825A1">
        <w:rPr>
          <w:b/>
          <w:caps w:val="0"/>
          <w:color w:val="auto"/>
          <w:spacing w:val="0"/>
          <w:szCs w:val="20"/>
        </w:rPr>
        <w:t>BB</w:t>
      </w:r>
      <w:r w:rsidR="00CE713D" w:rsidRPr="004825A1">
        <w:rPr>
          <w:b/>
          <w:caps w:val="0"/>
          <w:color w:val="auto"/>
          <w:spacing w:val="0"/>
          <w:szCs w:val="20"/>
        </w:rPr>
        <w:t xml:space="preserve"> </w:t>
      </w:r>
      <w:r w:rsidR="004673A5" w:rsidRPr="004825A1">
        <w:rPr>
          <w:b/>
          <w:caps w:val="0"/>
          <w:color w:val="auto"/>
          <w:spacing w:val="0"/>
          <w:szCs w:val="20"/>
        </w:rPr>
        <w:t>T</w:t>
      </w:r>
      <w:r w:rsidR="001D6EB3" w:rsidRPr="004825A1">
        <w:rPr>
          <w:b/>
          <w:caps w:val="0"/>
          <w:color w:val="auto"/>
          <w:spacing w:val="0"/>
          <w:szCs w:val="20"/>
        </w:rPr>
        <w:t>ECNOLOGIA E SERVIÇOS</w:t>
      </w:r>
      <w:r w:rsidR="004673A5" w:rsidRPr="004825A1">
        <w:rPr>
          <w:b/>
          <w:caps w:val="0"/>
          <w:color w:val="auto"/>
          <w:spacing w:val="0"/>
          <w:szCs w:val="20"/>
        </w:rPr>
        <w:t xml:space="preserve"> E SUAS OPERAÇÕES</w:t>
      </w:r>
      <w:bookmarkEnd w:id="16"/>
      <w:bookmarkEnd w:id="17"/>
    </w:p>
    <w:p w14:paraId="3D67BC6B" w14:textId="5F365CAC"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4825A1">
        <w:rPr>
          <w:rFonts w:ascii="BancoDoBrasil Textos" w:hAnsi="BancoDoBrasil Textos" w:cs="Arial"/>
          <w:sz w:val="18"/>
          <w:szCs w:val="18"/>
        </w:rPr>
        <w:t xml:space="preserve">A BB Tecnologia e Serviços S.A. </w:t>
      </w:r>
      <w:r w:rsidR="00E75C8F" w:rsidRPr="004825A1">
        <w:rPr>
          <w:rFonts w:ascii="BancoDoBrasil Textos" w:hAnsi="BancoDoBrasil Textos" w:cs="Arial"/>
          <w:sz w:val="18"/>
          <w:szCs w:val="18"/>
        </w:rPr>
        <w:t xml:space="preserve">(“BB TECNOLOGIA E SERVIÇOS” </w:t>
      </w:r>
      <w:r w:rsidR="00036ED0" w:rsidRPr="004825A1">
        <w:rPr>
          <w:rFonts w:ascii="BancoDoBrasil Textos" w:hAnsi="BancoDoBrasil Textos" w:cs="Arial"/>
          <w:sz w:val="18"/>
          <w:szCs w:val="18"/>
        </w:rPr>
        <w:t>ou</w:t>
      </w:r>
      <w:r w:rsidRPr="004825A1">
        <w:rPr>
          <w:rFonts w:ascii="BancoDoBrasil Textos" w:hAnsi="BancoDoBrasil Textos" w:cs="Arial"/>
          <w:sz w:val="18"/>
          <w:szCs w:val="18"/>
        </w:rPr>
        <w:t xml:space="preserve"> “Companhia”</w:t>
      </w:r>
      <w:r w:rsidR="00E75C8F" w:rsidRPr="004825A1">
        <w:rPr>
          <w:rFonts w:ascii="BancoDoBrasil Textos" w:hAnsi="BancoDoBrasil Textos" w:cs="Arial"/>
          <w:sz w:val="18"/>
          <w:szCs w:val="18"/>
        </w:rPr>
        <w:t>)</w:t>
      </w:r>
      <w:r w:rsidRPr="004825A1">
        <w:rPr>
          <w:rFonts w:ascii="BancoDoBrasil Textos" w:hAnsi="BancoDoBrasil Textos" w:cs="Arial"/>
          <w:sz w:val="18"/>
          <w:szCs w:val="18"/>
        </w:rPr>
        <w:t xml:space="preserve">, inscrita no CNPJ (MF) sob o nº 42.318.949/0013-18, é uma empresa controlada pelo </w:t>
      </w:r>
      <w:r w:rsidR="00781146" w:rsidRPr="004825A1">
        <w:rPr>
          <w:rFonts w:ascii="BancoDoBrasil Textos" w:hAnsi="BancoDoBrasil Textos" w:cs="Arial"/>
          <w:sz w:val="18"/>
          <w:szCs w:val="18"/>
        </w:rPr>
        <w:t>Banco do Brasil S.A.</w:t>
      </w:r>
      <w:r w:rsidRPr="004825A1">
        <w:rPr>
          <w:rFonts w:ascii="BancoDoBrasil Textos" w:hAnsi="BancoDoBrasil Textos" w:cs="Arial"/>
          <w:sz w:val="18"/>
          <w:szCs w:val="18"/>
        </w:rPr>
        <w:t xml:space="preserve"> (</w:t>
      </w:r>
      <w:r w:rsidR="001D6BF3" w:rsidRPr="004825A1">
        <w:rPr>
          <w:rFonts w:ascii="BancoDoBrasil Textos" w:hAnsi="BancoDoBrasil Textos" w:cs="Arial"/>
          <w:sz w:val="18"/>
          <w:szCs w:val="18"/>
        </w:rPr>
        <w:t>BB</w:t>
      </w:r>
      <w:r w:rsidRPr="004825A1">
        <w:rPr>
          <w:rFonts w:ascii="BancoDoBrasil Textos" w:hAnsi="BancoDoBrasil Textos" w:cs="Arial"/>
          <w:sz w:val="18"/>
          <w:szCs w:val="18"/>
        </w:rPr>
        <w:t xml:space="preserve">), que detém </w:t>
      </w:r>
      <w:r w:rsidR="00297223">
        <w:rPr>
          <w:rFonts w:ascii="BancoDoBrasil Textos" w:hAnsi="BancoDoBrasil Textos" w:cs="Arial"/>
          <w:sz w:val="18"/>
          <w:szCs w:val="18"/>
        </w:rPr>
        <w:t>100</w:t>
      </w:r>
      <w:r w:rsidRPr="004825A1">
        <w:rPr>
          <w:rFonts w:ascii="BancoDoBrasil Textos" w:hAnsi="BancoDoBrasil Textos" w:cs="Arial"/>
          <w:sz w:val="18"/>
          <w:szCs w:val="18"/>
        </w:rPr>
        <w:t>% de seu capital</w:t>
      </w:r>
      <w:r w:rsidRPr="00F96DDC">
        <w:rPr>
          <w:rFonts w:ascii="BancoDoBrasil Textos" w:hAnsi="BancoDoBrasil Textos" w:cs="Arial"/>
          <w:sz w:val="18"/>
          <w:szCs w:val="18"/>
        </w:rPr>
        <w:t xml:space="preserve"> social. Atua na prestação de serviços nos segmentos de Tecnologia da Informação e de Processos de Negócios, tendo como seu principal cliente o </w:t>
      </w:r>
      <w:r w:rsidR="00781146">
        <w:rPr>
          <w:rFonts w:ascii="BancoDoBrasil Textos" w:hAnsi="BancoDoBrasil Textos" w:cs="Arial"/>
          <w:sz w:val="18"/>
          <w:szCs w:val="18"/>
        </w:rPr>
        <w:t>Banco do Brasil S.A.</w:t>
      </w:r>
      <w:r w:rsidRPr="00F96DDC">
        <w:rPr>
          <w:rFonts w:ascii="BancoDoBrasil Textos" w:hAnsi="BancoDoBrasil Textos" w:cs="Arial"/>
          <w:sz w:val="18"/>
          <w:szCs w:val="18"/>
        </w:rPr>
        <w:t>. Sua matriz tem sede e domicílio localizados no Setor de Edifícios Públicos Norte, quadra 508, conjunto "C", lote 07, Brasília, Distrito Federal.</w:t>
      </w:r>
    </w:p>
    <w:p w14:paraId="4FB424BE" w14:textId="1014A8EA"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rPr>
        <w:t xml:space="preserve">A </w:t>
      </w:r>
      <w:r w:rsidR="005E4221" w:rsidRPr="005E4221">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possui um Portfólio de Negócios amplo e diversificado, com produtos de tecnologia (</w:t>
      </w:r>
      <w:r w:rsidRPr="00F96DDC">
        <w:rPr>
          <w:rFonts w:ascii="BancoDoBrasil Textos" w:hAnsi="BancoDoBrasil Textos" w:cs="Arial"/>
          <w:i/>
          <w:sz w:val="18"/>
          <w:szCs w:val="18"/>
        </w:rPr>
        <w:t>Information Technology Outsourcing - ITO</w:t>
      </w:r>
      <w:r w:rsidRPr="00F96DDC">
        <w:rPr>
          <w:rFonts w:ascii="BancoDoBrasil Textos" w:hAnsi="BancoDoBrasil Textos" w:cs="Arial"/>
          <w:sz w:val="18"/>
          <w:szCs w:val="18"/>
        </w:rPr>
        <w:t>) e de serviços (</w:t>
      </w:r>
      <w:r w:rsidRPr="00F96DDC">
        <w:rPr>
          <w:rFonts w:ascii="BancoDoBrasil Textos" w:hAnsi="BancoDoBrasil Textos" w:cs="Arial"/>
          <w:i/>
          <w:sz w:val="18"/>
          <w:szCs w:val="18"/>
        </w:rPr>
        <w:t>Business Process Outsourcing - BPO</w:t>
      </w:r>
      <w:r w:rsidRPr="00F96DDC">
        <w:rPr>
          <w:rFonts w:ascii="BancoDoBrasil Textos" w:hAnsi="BancoDoBrasil Textos" w:cs="Arial"/>
          <w:sz w:val="18"/>
          <w:szCs w:val="18"/>
        </w:rPr>
        <w:t>). Essa diversificação do portfólio proporciona diversidade nos negócios, ganhos de sinergia pela possibilidade de soluções com combinação de produtos e serviços, com benefícios à sustentabilidade dos negócios e geração de eficiência operacional interna e aos clientes atendidos.</w:t>
      </w:r>
    </w:p>
    <w:p w14:paraId="4CF27EFD" w14:textId="6B39B51E"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Infraestrutura e Disponibilidade</w:t>
      </w:r>
      <w:r w:rsidRPr="00F96DDC">
        <w:rPr>
          <w:rFonts w:ascii="BancoDoBrasil Textos" w:hAnsi="BancoDoBrasil Textos" w:cs="Arial"/>
          <w:sz w:val="18"/>
          <w:szCs w:val="18"/>
        </w:rPr>
        <w:t xml:space="preserve">: </w:t>
      </w:r>
      <w:r w:rsidR="006D58C1">
        <w:rPr>
          <w:rFonts w:ascii="BancoDoBrasil Textos" w:hAnsi="BancoDoBrasil Textos" w:cs="Arial"/>
          <w:sz w:val="18"/>
          <w:szCs w:val="18"/>
        </w:rPr>
        <w:t>a</w:t>
      </w:r>
      <w:r w:rsidRPr="00F96DDC">
        <w:rPr>
          <w:rFonts w:ascii="BancoDoBrasil Textos" w:hAnsi="BancoDoBrasil Textos" w:cs="Arial"/>
          <w:sz w:val="18"/>
          <w:szCs w:val="18"/>
        </w:rPr>
        <w:t xml:space="preserve"> </w:t>
      </w:r>
      <w:r w:rsidR="006D58C1" w:rsidRPr="006D58C1">
        <w:rPr>
          <w:rFonts w:ascii="BancoDoBrasil Textos" w:hAnsi="BancoDoBrasil Textos" w:cs="Arial"/>
          <w:sz w:val="18"/>
          <w:szCs w:val="18"/>
        </w:rPr>
        <w:t xml:space="preserve">BB </w:t>
      </w:r>
      <w:r w:rsidR="006D58C1">
        <w:rPr>
          <w:rFonts w:ascii="BancoDoBrasil Textos" w:hAnsi="BancoDoBrasil Textos" w:cs="Arial"/>
          <w:sz w:val="18"/>
          <w:szCs w:val="18"/>
        </w:rPr>
        <w:t>TECNOLOGIA E SERVIÇOS</w:t>
      </w:r>
      <w:r w:rsidR="006D58C1" w:rsidRPr="006D58C1">
        <w:rPr>
          <w:rFonts w:ascii="BancoDoBrasil Textos" w:hAnsi="BancoDoBrasil Textos" w:cs="Arial"/>
          <w:sz w:val="18"/>
          <w:szCs w:val="18"/>
        </w:rPr>
        <w:t xml:space="preserve"> dispõe de uma ampla rede de atendimento técnico </w:t>
      </w:r>
      <w:r w:rsidRPr="00F96DDC">
        <w:rPr>
          <w:rFonts w:ascii="BancoDoBrasil Textos" w:hAnsi="BancoDoBrasil Textos" w:cs="Arial"/>
          <w:sz w:val="18"/>
          <w:szCs w:val="18"/>
        </w:rPr>
        <w:t>especializado em todo o território nacional para garantir a disponibilidade operacional de equipamentos de automação bancária, com manutenção corretiva, preventiva e preditiva, com uso de serviço de monitoração de ambientes e equipamentos.</w:t>
      </w:r>
    </w:p>
    <w:p w14:paraId="0DFE9451" w14:textId="5E08379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Gestão de Segurança</w:t>
      </w:r>
      <w:r w:rsidRPr="00F96DDC">
        <w:rPr>
          <w:rFonts w:ascii="BancoDoBrasil Textos" w:hAnsi="BancoDoBrasil Textos" w:cs="Arial"/>
          <w:sz w:val="18"/>
          <w:szCs w:val="18"/>
        </w:rPr>
        <w:t xml:space="preserve">: a </w:t>
      </w:r>
      <w:r w:rsidR="00EF352E" w:rsidRPr="00EF352E">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oferece disponibilidade de soluções especializadas de segurança para ambientes gerando valor por meio da integração de dispositivos e maior eficácia e assertividade no tratamento de eventos.</w:t>
      </w:r>
      <w:r w:rsidR="0087247B">
        <w:rPr>
          <w:rFonts w:ascii="BancoDoBrasil Textos" w:hAnsi="BancoDoBrasil Textos" w:cs="Arial"/>
          <w:sz w:val="18"/>
          <w:szCs w:val="18"/>
        </w:rPr>
        <w:t xml:space="preserve"> </w:t>
      </w:r>
    </w:p>
    <w:p w14:paraId="7A8CAA2F"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Comunicação e Conectividade</w:t>
      </w:r>
      <w:r w:rsidRPr="00F96DDC">
        <w:rPr>
          <w:rFonts w:ascii="BancoDoBrasil Textos" w:hAnsi="BancoDoBrasil Textos" w:cs="Arial"/>
          <w:sz w:val="18"/>
          <w:szCs w:val="18"/>
        </w:rPr>
        <w:t>: independentemente do tamanho da organização ou do segmento, soluções de telefonia e conectividade são ferramentas indispensáveis para otimizar a gestão e garantir outros benefícios.</w:t>
      </w:r>
    </w:p>
    <w:p w14:paraId="0169C736"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 xml:space="preserve">Canais e </w:t>
      </w:r>
      <w:r w:rsidRPr="000F3876">
        <w:rPr>
          <w:rFonts w:ascii="BancoDoBrasil Textos" w:hAnsi="BancoDoBrasil Textos" w:cs="Arial"/>
          <w:i/>
          <w:iCs/>
          <w:sz w:val="18"/>
          <w:szCs w:val="18"/>
          <w:u w:val="single"/>
        </w:rPr>
        <w:t>BackOffice</w:t>
      </w:r>
      <w:r w:rsidRPr="00F96DDC">
        <w:rPr>
          <w:rFonts w:ascii="BancoDoBrasil Textos" w:hAnsi="BancoDoBrasil Textos" w:cs="Arial"/>
          <w:sz w:val="18"/>
          <w:szCs w:val="18"/>
        </w:rPr>
        <w:t xml:space="preserve">: a linha de negócios de Canais e </w:t>
      </w:r>
      <w:r w:rsidRPr="000F3876">
        <w:rPr>
          <w:rFonts w:ascii="BancoDoBrasil Textos" w:hAnsi="BancoDoBrasil Textos" w:cs="Arial"/>
          <w:i/>
          <w:iCs/>
          <w:sz w:val="18"/>
          <w:szCs w:val="18"/>
        </w:rPr>
        <w:t>BackOffice</w:t>
      </w:r>
      <w:r w:rsidRPr="00F96DDC">
        <w:rPr>
          <w:rFonts w:ascii="BancoDoBrasil Textos" w:hAnsi="BancoDoBrasil Textos" w:cs="Arial"/>
          <w:sz w:val="18"/>
          <w:szCs w:val="18"/>
        </w:rPr>
        <w:t xml:space="preserve"> tem por objetivo gerar inteligência nos processos, aumento da eficiência e ganho de escala para os clientes, por meio da centralização de serviços de relacionamento com clientes e tratamento de documentos com dados sensíveis. </w:t>
      </w:r>
    </w:p>
    <w:p w14:paraId="520C1917" w14:textId="4B12844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Produtos e Soluções Digitais</w:t>
      </w:r>
      <w:r w:rsidRPr="00F96DDC">
        <w:rPr>
          <w:rFonts w:ascii="BancoDoBrasil Textos" w:hAnsi="BancoDoBrasil Textos" w:cs="Arial"/>
          <w:sz w:val="18"/>
          <w:szCs w:val="18"/>
        </w:rPr>
        <w:t xml:space="preserve">: por meio de soluções construídas internamente e/ou desenvolvidas e comercializadas com parceiros, as soluções digitais da </w:t>
      </w:r>
      <w:r w:rsidR="006C2952" w:rsidRPr="006C2952">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oferecem tecnologias confiáveis para potencializar a transformação digital das organizações.</w:t>
      </w:r>
    </w:p>
    <w:p w14:paraId="352B6338" w14:textId="313E3BA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Correspondente Bancário:</w:t>
      </w:r>
      <w:r w:rsidRPr="00F96DDC">
        <w:rPr>
          <w:rFonts w:ascii="BancoDoBrasil Textos" w:hAnsi="BancoDoBrasil Textos" w:cs="Arial"/>
          <w:sz w:val="18"/>
          <w:szCs w:val="18"/>
        </w:rPr>
        <w:t xml:space="preserve"> a BB</w:t>
      </w:r>
      <w:r w:rsidR="00DE5A71">
        <w:rPr>
          <w:rFonts w:ascii="BancoDoBrasil Textos" w:hAnsi="BancoDoBrasil Textos" w:cs="Arial"/>
          <w:sz w:val="18"/>
          <w:szCs w:val="18"/>
        </w:rPr>
        <w:t xml:space="preserve"> TECNOLOGIA E SERVIÇOS</w:t>
      </w:r>
      <w:r w:rsidRPr="00F96DDC">
        <w:rPr>
          <w:rFonts w:ascii="BancoDoBrasil Textos" w:hAnsi="BancoDoBrasil Textos" w:cs="Arial"/>
          <w:sz w:val="18"/>
          <w:szCs w:val="18"/>
        </w:rPr>
        <w:t xml:space="preserve"> será responsável pela comercialização de produtos diretamente ou por meio de substabelecimento a outras empresas formando uma rede de correspondentes, atuando como Gestora de Rede.</w:t>
      </w:r>
    </w:p>
    <w:p w14:paraId="5C8A34CF" w14:textId="010FC772" w:rsidR="009C6C9A" w:rsidRPr="00F96DDC" w:rsidRDefault="009C6C9A" w:rsidP="00A7571B">
      <w:pPr>
        <w:pStyle w:val="PargrafodaLista"/>
        <w:rPr>
          <w:rFonts w:ascii="BancoDoBrasil Textos" w:hAnsi="BancoDoBrasil Textos" w:cs="Arial"/>
          <w:sz w:val="18"/>
          <w:szCs w:val="18"/>
          <w:u w:val="single"/>
        </w:rPr>
      </w:pPr>
      <w:r w:rsidRPr="00F96DDC">
        <w:rPr>
          <w:rFonts w:ascii="BancoDoBrasil Textos" w:hAnsi="BancoDoBrasil Textos" w:cs="Arial"/>
          <w:sz w:val="18"/>
          <w:szCs w:val="18"/>
        </w:rPr>
        <w:t xml:space="preserve">É por meio da diversidade e complementaridade do seu Portfólio de Negócios, e da capilaridade e especialização das suas unidades de operações, que a </w:t>
      </w:r>
      <w:r w:rsidR="004D65FB" w:rsidRPr="004D65FB">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realiza com excelência a entrega de eficiência operacional na prestação dos serviços aos clientes, além de garantir a sustentabilidade dos resultados e dos negócios.</w:t>
      </w:r>
    </w:p>
    <w:p w14:paraId="7CE4FF73" w14:textId="545B457A" w:rsidR="00E21574" w:rsidRDefault="009C6C9A" w:rsidP="00E21574">
      <w:pPr>
        <w:autoSpaceDE w:val="0"/>
        <w:autoSpaceDN w:val="0"/>
        <w:adjustRightInd w:val="0"/>
        <w:spacing w:before="120" w:after="120"/>
        <w:ind w:right="-1"/>
        <w:rPr>
          <w:rFonts w:ascii="BancoDoBrasil Textos" w:eastAsiaTheme="minorEastAsia" w:hAnsi="BancoDoBrasil Textos" w:cs="Arial"/>
          <w:b/>
          <w:szCs w:val="20"/>
        </w:rPr>
      </w:pPr>
      <w:r w:rsidRPr="00F96DDC">
        <w:rPr>
          <w:rFonts w:ascii="BancoDoBrasil Textos" w:hAnsi="BancoDoBrasil Textos" w:cs="Arial"/>
          <w:sz w:val="18"/>
          <w:szCs w:val="18"/>
        </w:rPr>
        <w:t xml:space="preserve">A figura a seguir apresenta de forma resumida o Portfólio da </w:t>
      </w:r>
      <w:r w:rsidR="00870758" w:rsidRPr="00870758">
        <w:rPr>
          <w:rFonts w:ascii="BancoDoBrasil Textos" w:hAnsi="BancoDoBrasil Textos" w:cs="Arial"/>
          <w:sz w:val="18"/>
          <w:szCs w:val="18"/>
        </w:rPr>
        <w:t>BB TECNOLOGIA E SERVIÇOS</w:t>
      </w:r>
      <w:r w:rsidRPr="00F96DDC">
        <w:rPr>
          <w:rFonts w:ascii="BancoDoBrasil Textos" w:hAnsi="BancoDoBrasil Textos" w:cs="Arial"/>
          <w:sz w:val="18"/>
          <w:szCs w:val="18"/>
        </w:rPr>
        <w:t>, com suas Linhas de Negócios e respectivas modalidades de produtos e serviços:</w:t>
      </w:r>
    </w:p>
    <w:p w14:paraId="2772AFE7" w14:textId="77777777" w:rsidR="00E21574" w:rsidRDefault="00E21574" w:rsidP="00884FE0">
      <w:pPr>
        <w:spacing w:before="120" w:after="120"/>
        <w:rPr>
          <w:b/>
          <w:szCs w:val="20"/>
        </w:rPr>
      </w:pPr>
      <w:r>
        <w:rPr>
          <w:b/>
          <w:szCs w:val="20"/>
        </w:rPr>
        <w:br/>
      </w:r>
      <w:r>
        <w:rPr>
          <w:b/>
          <w:szCs w:val="20"/>
        </w:rPr>
        <w:br/>
      </w:r>
    </w:p>
    <w:p w14:paraId="72BA7A45" w14:textId="77E2BD79" w:rsidR="00E21574" w:rsidRDefault="00E21574" w:rsidP="00884FE0">
      <w:pPr>
        <w:spacing w:before="120" w:after="120"/>
        <w:rPr>
          <w:b/>
          <w:szCs w:val="20"/>
        </w:rPr>
      </w:pPr>
      <w:r w:rsidRPr="00F96DDC">
        <w:rPr>
          <w:b/>
          <w:caps/>
          <w:noProof/>
          <w:szCs w:val="20"/>
        </w:rPr>
        <w:lastRenderedPageBreak/>
        <w:drawing>
          <wp:anchor distT="0" distB="0" distL="114300" distR="114300" simplePos="0" relativeHeight="251658244" behindDoc="1" locked="0" layoutInCell="1" allowOverlap="1" wp14:anchorId="28C33D56" wp14:editId="6832D722">
            <wp:simplePos x="0" y="0"/>
            <wp:positionH relativeFrom="margin">
              <wp:align>center</wp:align>
            </wp:positionH>
            <wp:positionV relativeFrom="paragraph">
              <wp:posOffset>12649</wp:posOffset>
            </wp:positionV>
            <wp:extent cx="5376672" cy="5030572"/>
            <wp:effectExtent l="0" t="0" r="14605" b="0"/>
            <wp:wrapSquare wrapText="bothSides"/>
            <wp:docPr id="1184774185" name="Diagrama 1184774185">
              <a:extLst xmlns:a="http://schemas.openxmlformats.org/drawingml/2006/main">
                <a:ext uri="{FF2B5EF4-FFF2-40B4-BE49-F238E27FC236}">
                  <a16:creationId xmlns:a16="http://schemas.microsoft.com/office/drawing/2014/main" id="{A8520B17-6666-41B3-B251-1079C9B80A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14:paraId="2F6D9406" w14:textId="72FAADB9" w:rsidR="00E21574" w:rsidRDefault="00E21574" w:rsidP="00884FE0">
      <w:pPr>
        <w:spacing w:before="120" w:after="120"/>
        <w:rPr>
          <w:b/>
          <w:szCs w:val="20"/>
        </w:rPr>
      </w:pPr>
    </w:p>
    <w:p w14:paraId="512A89EF" w14:textId="77777777" w:rsidR="00E21574" w:rsidRDefault="00E21574" w:rsidP="00E21574">
      <w:pPr>
        <w:rPr>
          <w:b/>
          <w:caps/>
          <w:szCs w:val="20"/>
        </w:rPr>
      </w:pPr>
      <w:bookmarkStart w:id="18" w:name="_Toc129358982"/>
      <w:r>
        <w:br/>
      </w:r>
      <w:r>
        <w:br/>
      </w:r>
      <w:r>
        <w:br/>
      </w:r>
      <w:r>
        <w:br/>
      </w:r>
    </w:p>
    <w:p w14:paraId="107A7D53" w14:textId="77777777" w:rsidR="00E21574" w:rsidRDefault="00E21574" w:rsidP="00E21574">
      <w:pPr>
        <w:rPr>
          <w:b/>
          <w:caps/>
          <w:szCs w:val="20"/>
        </w:rPr>
      </w:pPr>
    </w:p>
    <w:p w14:paraId="52BC6DD4" w14:textId="77777777" w:rsidR="00E21574" w:rsidRDefault="00E21574" w:rsidP="00E21574">
      <w:pPr>
        <w:rPr>
          <w:b/>
          <w:caps/>
          <w:szCs w:val="20"/>
        </w:rPr>
      </w:pPr>
    </w:p>
    <w:p w14:paraId="00051571" w14:textId="77777777" w:rsidR="00E21574" w:rsidRDefault="00E21574" w:rsidP="00E21574">
      <w:pPr>
        <w:rPr>
          <w:b/>
          <w:caps/>
          <w:szCs w:val="20"/>
        </w:rPr>
      </w:pPr>
    </w:p>
    <w:p w14:paraId="489DB8AB" w14:textId="77777777" w:rsidR="00E21574" w:rsidRDefault="00E21574" w:rsidP="00E21574">
      <w:pPr>
        <w:rPr>
          <w:b/>
          <w:caps/>
          <w:szCs w:val="20"/>
        </w:rPr>
      </w:pPr>
    </w:p>
    <w:p w14:paraId="69620C76" w14:textId="77777777" w:rsidR="00E21574" w:rsidRDefault="00E21574" w:rsidP="00E21574">
      <w:pPr>
        <w:rPr>
          <w:b/>
          <w:caps/>
          <w:szCs w:val="20"/>
        </w:rPr>
      </w:pPr>
    </w:p>
    <w:p w14:paraId="15E73BA8" w14:textId="77777777" w:rsidR="00E21574" w:rsidRDefault="00E21574" w:rsidP="00E21574">
      <w:pPr>
        <w:rPr>
          <w:b/>
          <w:caps/>
          <w:szCs w:val="20"/>
        </w:rPr>
      </w:pPr>
    </w:p>
    <w:p w14:paraId="06EE2C81" w14:textId="77777777" w:rsidR="00E21574" w:rsidRDefault="00E21574" w:rsidP="00E21574">
      <w:pPr>
        <w:rPr>
          <w:b/>
          <w:caps/>
          <w:szCs w:val="20"/>
        </w:rPr>
      </w:pPr>
    </w:p>
    <w:p w14:paraId="51B1578E" w14:textId="77777777" w:rsidR="00E21574" w:rsidRDefault="00E21574" w:rsidP="00E21574">
      <w:pPr>
        <w:rPr>
          <w:b/>
          <w:caps/>
          <w:szCs w:val="20"/>
        </w:rPr>
      </w:pPr>
    </w:p>
    <w:p w14:paraId="011DFC11" w14:textId="77777777" w:rsidR="00E21574" w:rsidRDefault="00E21574" w:rsidP="00E21574">
      <w:pPr>
        <w:rPr>
          <w:b/>
          <w:caps/>
          <w:szCs w:val="20"/>
        </w:rPr>
      </w:pPr>
    </w:p>
    <w:p w14:paraId="3C4FC3F1" w14:textId="77777777" w:rsidR="00E21574" w:rsidRDefault="00E21574" w:rsidP="00E21574">
      <w:pPr>
        <w:rPr>
          <w:b/>
          <w:caps/>
          <w:szCs w:val="20"/>
        </w:rPr>
      </w:pPr>
    </w:p>
    <w:p w14:paraId="7C29585B" w14:textId="77777777" w:rsidR="00E21574" w:rsidRDefault="00E21574" w:rsidP="00E21574">
      <w:pPr>
        <w:rPr>
          <w:b/>
          <w:caps/>
          <w:szCs w:val="20"/>
        </w:rPr>
      </w:pPr>
    </w:p>
    <w:p w14:paraId="143B95E1" w14:textId="77777777" w:rsidR="00E21574" w:rsidRDefault="00E21574" w:rsidP="00E21574">
      <w:pPr>
        <w:rPr>
          <w:b/>
          <w:caps/>
          <w:szCs w:val="20"/>
        </w:rPr>
      </w:pPr>
    </w:p>
    <w:p w14:paraId="17AC6C82" w14:textId="2D950DB0" w:rsidR="009C6C9A" w:rsidRPr="00E21574" w:rsidRDefault="009C6C9A" w:rsidP="00D06121">
      <w:pPr>
        <w:pStyle w:val="Subttulo"/>
        <w:spacing w:after="120"/>
        <w:rPr>
          <w:b/>
          <w:caps w:val="0"/>
          <w:color w:val="auto"/>
          <w:spacing w:val="0"/>
          <w:szCs w:val="20"/>
        </w:rPr>
      </w:pPr>
      <w:bookmarkStart w:id="19" w:name="_Toc215220848"/>
      <w:r w:rsidRPr="00E21574">
        <w:rPr>
          <w:b/>
          <w:caps w:val="0"/>
          <w:color w:val="auto"/>
          <w:spacing w:val="0"/>
          <w:szCs w:val="20"/>
        </w:rPr>
        <w:t>NOTA 2</w:t>
      </w:r>
      <w:r w:rsidR="00D53AD4" w:rsidRPr="00E21574">
        <w:rPr>
          <w:b/>
          <w:caps w:val="0"/>
          <w:color w:val="auto"/>
          <w:spacing w:val="0"/>
          <w:szCs w:val="20"/>
        </w:rPr>
        <w:t xml:space="preserve"> – </w:t>
      </w:r>
      <w:r w:rsidRPr="00E21574">
        <w:rPr>
          <w:b/>
          <w:caps w:val="0"/>
          <w:color w:val="auto"/>
          <w:spacing w:val="0"/>
          <w:szCs w:val="20"/>
        </w:rPr>
        <w:t>APRESENTAÇÃO DAS DEMONSTRAÇÕES CONTÁBEIS</w:t>
      </w:r>
      <w:bookmarkEnd w:id="18"/>
      <w:r w:rsidR="0098616C">
        <w:rPr>
          <w:b/>
          <w:caps w:val="0"/>
          <w:color w:val="auto"/>
          <w:spacing w:val="0"/>
          <w:szCs w:val="20"/>
        </w:rPr>
        <w:t xml:space="preserve"> INTERMEDIÁRIAS</w:t>
      </w:r>
      <w:bookmarkEnd w:id="19"/>
    </w:p>
    <w:p w14:paraId="4CCB6E4C"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Declaração de conformidade</w:t>
      </w:r>
    </w:p>
    <w:p w14:paraId="5D1A34B5" w14:textId="02C9F8F5" w:rsidR="008365CA" w:rsidRPr="008365CA" w:rsidRDefault="008D65DC" w:rsidP="008365CA">
      <w:pPr>
        <w:autoSpaceDE w:val="0"/>
        <w:autoSpaceDN w:val="0"/>
        <w:adjustRightInd w:val="0"/>
        <w:spacing w:before="120" w:after="120"/>
        <w:ind w:right="-1"/>
        <w:rPr>
          <w:rFonts w:ascii="BancoDoBrasil Textos" w:hAnsi="BancoDoBrasil Textos" w:cs="Arial"/>
          <w:sz w:val="18"/>
          <w:szCs w:val="18"/>
        </w:rPr>
      </w:pPr>
      <w:r w:rsidRPr="004F0785">
        <w:rPr>
          <w:rFonts w:ascii="BancoDoBrasil Textos" w:hAnsi="BancoDoBrasil Textos" w:cs="Arial"/>
          <w:sz w:val="18"/>
          <w:szCs w:val="18"/>
        </w:rPr>
        <w:t xml:space="preserve">As demonstrações contábeis </w:t>
      </w:r>
      <w:r w:rsidR="00F6207C">
        <w:rPr>
          <w:rFonts w:ascii="BancoDoBrasil Textos" w:hAnsi="BancoDoBrasil Textos" w:cs="Arial"/>
          <w:sz w:val="18"/>
          <w:szCs w:val="18"/>
        </w:rPr>
        <w:t xml:space="preserve">intermediárias </w:t>
      </w:r>
      <w:r w:rsidRPr="004F0785">
        <w:rPr>
          <w:rFonts w:ascii="BancoDoBrasil Textos" w:hAnsi="BancoDoBrasil Textos" w:cs="Arial"/>
          <w:sz w:val="18"/>
          <w:szCs w:val="18"/>
        </w:rPr>
        <w:t xml:space="preserve">foram elaboradas a partir de diretrizes contábeis emanadas da Lei das Sociedades por Ações e estão apresentadas de acordo com </w:t>
      </w:r>
      <w:r w:rsidR="007F64E4">
        <w:rPr>
          <w:rFonts w:ascii="BancoDoBrasil Textos" w:hAnsi="BancoDoBrasil Textos" w:cs="Arial"/>
          <w:sz w:val="18"/>
          <w:szCs w:val="18"/>
        </w:rPr>
        <w:t>o</w:t>
      </w:r>
      <w:r w:rsidRPr="004F0785">
        <w:rPr>
          <w:rFonts w:ascii="BancoDoBrasil Textos" w:hAnsi="BancoDoBrasil Textos" w:cs="Arial"/>
          <w:sz w:val="18"/>
          <w:szCs w:val="18"/>
        </w:rPr>
        <w:t xml:space="preserve"> </w:t>
      </w:r>
      <w:r w:rsidR="0063643D">
        <w:rPr>
          <w:rFonts w:ascii="BancoDoBrasil Textos" w:hAnsi="BancoDoBrasil Textos" w:cs="Arial"/>
          <w:sz w:val="18"/>
          <w:szCs w:val="18"/>
        </w:rPr>
        <w:t>P</w:t>
      </w:r>
      <w:r w:rsidRPr="004F0785">
        <w:rPr>
          <w:rFonts w:ascii="BancoDoBrasil Textos" w:hAnsi="BancoDoBrasil Textos" w:cs="Arial"/>
          <w:sz w:val="18"/>
          <w:szCs w:val="18"/>
        </w:rPr>
        <w:t>ronunciamento</w:t>
      </w:r>
      <w:r w:rsidR="0063643D">
        <w:rPr>
          <w:rFonts w:ascii="BancoDoBrasil Textos" w:hAnsi="BancoDoBrasil Textos" w:cs="Arial"/>
          <w:sz w:val="18"/>
          <w:szCs w:val="18"/>
        </w:rPr>
        <w:t xml:space="preserve"> Técnico CPC 21 (R1) </w:t>
      </w:r>
      <w:r w:rsidR="00897491">
        <w:rPr>
          <w:rFonts w:ascii="BancoDoBrasil Textos" w:hAnsi="BancoDoBrasil Textos" w:cs="Arial"/>
          <w:sz w:val="18"/>
          <w:szCs w:val="18"/>
        </w:rPr>
        <w:t xml:space="preserve">– Demonstração Intermediária, </w:t>
      </w:r>
      <w:r w:rsidRPr="004F0785">
        <w:rPr>
          <w:rFonts w:ascii="BancoDoBrasil Textos" w:hAnsi="BancoDoBrasil Textos" w:cs="Arial"/>
          <w:sz w:val="18"/>
          <w:szCs w:val="18"/>
        </w:rPr>
        <w:t>aprovado pelo Conselho Federal de Contabilidade (CFC)</w:t>
      </w:r>
      <w:r w:rsidR="007A7F89" w:rsidRPr="004F0785">
        <w:rPr>
          <w:rFonts w:ascii="BancoDoBrasil Textos" w:hAnsi="BancoDoBrasil Textos" w:cs="Arial"/>
          <w:sz w:val="18"/>
          <w:szCs w:val="18"/>
        </w:rPr>
        <w:t>.</w:t>
      </w:r>
    </w:p>
    <w:p w14:paraId="01CC2711" w14:textId="0B903D9B" w:rsidR="008365CA" w:rsidRPr="00C66210" w:rsidRDefault="008365CA" w:rsidP="008365CA">
      <w:pPr>
        <w:autoSpaceDE w:val="0"/>
        <w:autoSpaceDN w:val="0"/>
        <w:adjustRightInd w:val="0"/>
        <w:spacing w:before="120" w:after="120"/>
        <w:ind w:right="-1"/>
        <w:rPr>
          <w:rFonts w:ascii="BancoDoBrasil Textos" w:hAnsi="BancoDoBrasil Textos" w:cs="Arial"/>
          <w:sz w:val="18"/>
          <w:szCs w:val="18"/>
        </w:rPr>
      </w:pPr>
      <w:r w:rsidRPr="008365CA">
        <w:rPr>
          <w:rFonts w:ascii="BancoDoBrasil Textos" w:hAnsi="BancoDoBrasil Textos" w:cs="Arial"/>
          <w:sz w:val="18"/>
          <w:szCs w:val="18"/>
        </w:rPr>
        <w:t xml:space="preserve">Todas as informações relevantes próprias das demonstrações contábeis, e somente elas, estão sendo evidenciadas, </w:t>
      </w:r>
      <w:r w:rsidRPr="00C66210">
        <w:rPr>
          <w:rFonts w:ascii="BancoDoBrasil Textos" w:hAnsi="BancoDoBrasil Textos" w:cs="Arial"/>
          <w:sz w:val="18"/>
          <w:szCs w:val="18"/>
        </w:rPr>
        <w:t>e que correspondem às utilizadas pela Administração na sua gestão.</w:t>
      </w:r>
    </w:p>
    <w:p w14:paraId="422DFAD9" w14:textId="4D5F3246" w:rsidR="009C6C9A" w:rsidRPr="00146B92" w:rsidRDefault="005164E3" w:rsidP="008365CA">
      <w:pPr>
        <w:autoSpaceDE w:val="0"/>
        <w:autoSpaceDN w:val="0"/>
        <w:adjustRightInd w:val="0"/>
        <w:spacing w:before="120" w:after="120"/>
        <w:ind w:right="-1"/>
        <w:rPr>
          <w:rFonts w:ascii="BancoDoBrasil Textos" w:hAnsi="BancoDoBrasil Textos" w:cs="Arial"/>
          <w:sz w:val="18"/>
          <w:szCs w:val="18"/>
        </w:rPr>
      </w:pPr>
      <w:r w:rsidRPr="00C66210">
        <w:rPr>
          <w:rFonts w:ascii="BancoDoBrasil Textos" w:hAnsi="BancoDoBrasil Textos" w:cs="Arial"/>
          <w:sz w:val="18"/>
          <w:szCs w:val="18"/>
        </w:rPr>
        <w:t>Estas demonstrações contábeis</w:t>
      </w:r>
      <w:r w:rsidR="007910A0" w:rsidRPr="00C66210">
        <w:rPr>
          <w:rFonts w:ascii="BancoDoBrasil Textos" w:hAnsi="BancoDoBrasil Textos" w:cs="Arial"/>
          <w:sz w:val="18"/>
          <w:szCs w:val="18"/>
        </w:rPr>
        <w:t xml:space="preserve"> </w:t>
      </w:r>
      <w:r w:rsidR="005C5432">
        <w:rPr>
          <w:rFonts w:ascii="BancoDoBrasil Textos" w:hAnsi="BancoDoBrasil Textos" w:cs="Arial"/>
          <w:sz w:val="18"/>
          <w:szCs w:val="18"/>
        </w:rPr>
        <w:t xml:space="preserve">intermediárias </w:t>
      </w:r>
      <w:r w:rsidRPr="00C66210">
        <w:rPr>
          <w:rFonts w:ascii="BancoDoBrasil Textos" w:hAnsi="BancoDoBrasil Textos" w:cs="Arial"/>
          <w:sz w:val="18"/>
          <w:szCs w:val="18"/>
        </w:rPr>
        <w:t xml:space="preserve">foram aprovadas e autorizadas pela Diretoria Executiva em </w:t>
      </w:r>
      <w:r w:rsidR="00123301" w:rsidRPr="00C66210">
        <w:rPr>
          <w:rFonts w:ascii="BancoDoBrasil Textos" w:hAnsi="BancoDoBrasil Textos" w:cs="Arial"/>
          <w:sz w:val="18"/>
          <w:szCs w:val="18"/>
        </w:rPr>
        <w:t>1</w:t>
      </w:r>
      <w:r w:rsidR="006D58C1">
        <w:rPr>
          <w:rFonts w:ascii="BancoDoBrasil Textos" w:hAnsi="BancoDoBrasil Textos" w:cs="Arial"/>
          <w:sz w:val="18"/>
          <w:szCs w:val="18"/>
        </w:rPr>
        <w:t>7</w:t>
      </w:r>
      <w:r w:rsidRPr="00C66210">
        <w:rPr>
          <w:rFonts w:ascii="BancoDoBrasil Textos" w:hAnsi="BancoDoBrasil Textos" w:cs="Arial"/>
          <w:sz w:val="18"/>
          <w:szCs w:val="18"/>
        </w:rPr>
        <w:t xml:space="preserve"> de </w:t>
      </w:r>
      <w:r w:rsidR="006D58C1">
        <w:rPr>
          <w:rFonts w:ascii="BancoDoBrasil Textos" w:hAnsi="BancoDoBrasil Textos" w:cs="Arial"/>
          <w:sz w:val="18"/>
          <w:szCs w:val="18"/>
        </w:rPr>
        <w:t xml:space="preserve">novembro </w:t>
      </w:r>
      <w:r w:rsidRPr="00C66210">
        <w:rPr>
          <w:rFonts w:ascii="BancoDoBrasil Textos" w:hAnsi="BancoDoBrasil Textos" w:cs="Arial"/>
          <w:sz w:val="18"/>
          <w:szCs w:val="18"/>
        </w:rPr>
        <w:t>de 202</w:t>
      </w:r>
      <w:r w:rsidR="00A206FA">
        <w:rPr>
          <w:rFonts w:ascii="BancoDoBrasil Textos" w:hAnsi="BancoDoBrasil Textos" w:cs="Arial"/>
          <w:sz w:val="18"/>
          <w:szCs w:val="18"/>
        </w:rPr>
        <w:t>5</w:t>
      </w:r>
      <w:r w:rsidRPr="00C66210">
        <w:rPr>
          <w:rFonts w:ascii="BancoDoBrasil Textos" w:hAnsi="BancoDoBrasil Textos" w:cs="Arial"/>
          <w:sz w:val="18"/>
          <w:szCs w:val="18"/>
        </w:rPr>
        <w:t xml:space="preserve"> e pelo Conselho de Administração em 2</w:t>
      </w:r>
      <w:r w:rsidR="006D58C1">
        <w:rPr>
          <w:rFonts w:ascii="BancoDoBrasil Textos" w:hAnsi="BancoDoBrasil Textos" w:cs="Arial"/>
          <w:sz w:val="18"/>
          <w:szCs w:val="18"/>
        </w:rPr>
        <w:t>7</w:t>
      </w:r>
      <w:r w:rsidRPr="00C66210">
        <w:rPr>
          <w:rFonts w:ascii="BancoDoBrasil Textos" w:hAnsi="BancoDoBrasil Textos" w:cs="Arial"/>
          <w:sz w:val="18"/>
          <w:szCs w:val="18"/>
        </w:rPr>
        <w:t xml:space="preserve"> de </w:t>
      </w:r>
      <w:r w:rsidR="006D58C1">
        <w:rPr>
          <w:rFonts w:ascii="BancoDoBrasil Textos" w:hAnsi="BancoDoBrasil Textos" w:cs="Arial"/>
          <w:sz w:val="18"/>
          <w:szCs w:val="18"/>
        </w:rPr>
        <w:t>novembro</w:t>
      </w:r>
      <w:r w:rsidRPr="00C66210">
        <w:rPr>
          <w:rFonts w:ascii="BancoDoBrasil Textos" w:hAnsi="BancoDoBrasil Textos" w:cs="Arial"/>
          <w:sz w:val="18"/>
          <w:szCs w:val="18"/>
        </w:rPr>
        <w:t xml:space="preserve"> de 202</w:t>
      </w:r>
      <w:r w:rsidR="00A206FA">
        <w:rPr>
          <w:rFonts w:ascii="BancoDoBrasil Textos" w:hAnsi="BancoDoBrasil Textos" w:cs="Arial"/>
          <w:sz w:val="18"/>
          <w:szCs w:val="18"/>
        </w:rPr>
        <w:t>5</w:t>
      </w:r>
      <w:r w:rsidRPr="00C66210">
        <w:rPr>
          <w:rFonts w:ascii="BancoDoBrasil Textos" w:hAnsi="BancoDoBrasil Textos" w:cs="Arial"/>
          <w:sz w:val="18"/>
          <w:szCs w:val="18"/>
        </w:rPr>
        <w:t>.</w:t>
      </w:r>
    </w:p>
    <w:p w14:paraId="78FD395C"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146B92">
        <w:rPr>
          <w:rFonts w:ascii="BancoDoBrasil Textos" w:hAnsi="BancoDoBrasil Textos" w:cs="Arial"/>
          <w:b/>
          <w:sz w:val="20"/>
          <w:szCs w:val="20"/>
        </w:rPr>
        <w:t>Moeda funcional e de apresentação</w:t>
      </w:r>
    </w:p>
    <w:p w14:paraId="258E7928" w14:textId="32673C49"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As demonstrações contábeis são apresentadas em Reais, que é a moeda funcional e de apresentação da </w:t>
      </w:r>
      <w:r w:rsidR="00C90EA4" w:rsidRPr="00C90EA4">
        <w:rPr>
          <w:rFonts w:ascii="BancoDoBrasil Textos" w:hAnsi="BancoDoBrasil Textos" w:cs="Arial"/>
          <w:sz w:val="18"/>
          <w:szCs w:val="18"/>
        </w:rPr>
        <w:t xml:space="preserve">BB </w:t>
      </w:r>
      <w:r w:rsidR="00C90EA4" w:rsidRPr="004825A1">
        <w:rPr>
          <w:rFonts w:ascii="BancoDoBrasil Textos" w:hAnsi="BancoDoBrasil Textos" w:cs="Arial"/>
          <w:sz w:val="18"/>
          <w:szCs w:val="18"/>
        </w:rPr>
        <w:t>TECNOLOGIA E SERVIÇOS</w:t>
      </w:r>
      <w:r w:rsidRPr="004825A1">
        <w:rPr>
          <w:rFonts w:ascii="BancoDoBrasil Textos" w:hAnsi="BancoDoBrasil Textos" w:cs="Arial"/>
          <w:sz w:val="18"/>
          <w:szCs w:val="18"/>
        </w:rPr>
        <w:t>. A definição desta moeda</w:t>
      </w:r>
      <w:r w:rsidR="00F67DA1" w:rsidRPr="004825A1">
        <w:rPr>
          <w:rFonts w:ascii="BancoDoBrasil Textos" w:hAnsi="BancoDoBrasil Textos" w:cs="Arial"/>
          <w:sz w:val="18"/>
          <w:szCs w:val="18"/>
        </w:rPr>
        <w:t xml:space="preserve"> está em consonância com os critérios estabelecidos</w:t>
      </w:r>
      <w:r w:rsidRPr="004825A1">
        <w:rPr>
          <w:rFonts w:ascii="BancoDoBrasil Textos" w:hAnsi="BancoDoBrasil Textos" w:cs="Arial"/>
          <w:sz w:val="18"/>
          <w:szCs w:val="18"/>
        </w:rPr>
        <w:t xml:space="preserve"> </w:t>
      </w:r>
      <w:r w:rsidR="005D254F" w:rsidRPr="004825A1">
        <w:rPr>
          <w:rFonts w:ascii="BancoDoBrasil Textos" w:hAnsi="BancoDoBrasil Textos" w:cs="Arial"/>
          <w:sz w:val="18"/>
          <w:szCs w:val="18"/>
        </w:rPr>
        <w:t>n</w:t>
      </w:r>
      <w:r w:rsidRPr="004825A1">
        <w:rPr>
          <w:rFonts w:ascii="BancoDoBrasil Textos" w:hAnsi="BancoDoBrasil Textos" w:cs="Arial"/>
          <w:sz w:val="18"/>
          <w:szCs w:val="18"/>
        </w:rPr>
        <w:t>o</w:t>
      </w:r>
      <w:r w:rsidRPr="00146B92">
        <w:rPr>
          <w:rFonts w:ascii="BancoDoBrasil Textos" w:hAnsi="BancoDoBrasil Textos" w:cs="Arial"/>
          <w:sz w:val="18"/>
          <w:szCs w:val="18"/>
        </w:rPr>
        <w:t xml:space="preserve"> Pronunciamento Técnico CPC 02 (R2) - Efeitos das Mudanças nas Taxas de Câmbio e Conversão de Demonstrações </w:t>
      </w:r>
      <w:r w:rsidR="003478CE">
        <w:rPr>
          <w:rFonts w:ascii="BancoDoBrasil Textos" w:hAnsi="BancoDoBrasil Textos" w:cs="Arial"/>
          <w:sz w:val="18"/>
          <w:szCs w:val="18"/>
        </w:rPr>
        <w:t>C</w:t>
      </w:r>
      <w:r w:rsidRPr="00146B92">
        <w:rPr>
          <w:rFonts w:ascii="BancoDoBrasil Textos" w:hAnsi="BancoDoBrasil Textos" w:cs="Arial"/>
          <w:sz w:val="18"/>
          <w:szCs w:val="18"/>
        </w:rPr>
        <w:t>ontábeis.</w:t>
      </w:r>
    </w:p>
    <w:p w14:paraId="523B9D9D" w14:textId="04DECABB" w:rsidR="002F1580"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Todas as informações contábeis apresentadas em milhares de reais (R</w:t>
      </w:r>
      <w:r w:rsidR="00CF291B">
        <w:rPr>
          <w:rFonts w:ascii="BancoDoBrasil Textos" w:hAnsi="BancoDoBrasil Textos" w:cs="Arial"/>
          <w:sz w:val="18"/>
          <w:szCs w:val="18"/>
        </w:rPr>
        <w:t xml:space="preserve">$ </w:t>
      </w:r>
      <w:r w:rsidRPr="00146B92">
        <w:rPr>
          <w:rFonts w:ascii="BancoDoBrasil Textos" w:hAnsi="BancoDoBrasil Textos" w:cs="Arial"/>
          <w:sz w:val="18"/>
          <w:szCs w:val="18"/>
        </w:rPr>
        <w:t>mil) foram arredondadas para o milhar mais próximo, exceto quando indicado de outra forma.</w:t>
      </w:r>
    </w:p>
    <w:p w14:paraId="0B5A5D9D" w14:textId="77777777" w:rsidR="006C5C19" w:rsidRDefault="006C5C19" w:rsidP="00CF4002">
      <w:pPr>
        <w:autoSpaceDE w:val="0"/>
        <w:autoSpaceDN w:val="0"/>
        <w:adjustRightInd w:val="0"/>
        <w:spacing w:before="120" w:after="120"/>
        <w:ind w:right="-1"/>
        <w:rPr>
          <w:rFonts w:ascii="BancoDoBrasil Textos" w:hAnsi="BancoDoBrasil Textos" w:cs="Arial"/>
          <w:sz w:val="18"/>
          <w:szCs w:val="18"/>
        </w:rPr>
      </w:pPr>
    </w:p>
    <w:p w14:paraId="655745CA"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146B92">
        <w:rPr>
          <w:rFonts w:ascii="BancoDoBrasil Textos" w:hAnsi="BancoDoBrasil Textos" w:cs="Arial"/>
          <w:b/>
          <w:sz w:val="20"/>
          <w:szCs w:val="20"/>
        </w:rPr>
        <w:lastRenderedPageBreak/>
        <w:t>Continuidade</w:t>
      </w:r>
    </w:p>
    <w:p w14:paraId="601D49B2" w14:textId="14390E07"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 Administração avaliou a capacidade da </w:t>
      </w:r>
      <w:r w:rsidR="00E839C8" w:rsidRPr="00E839C8">
        <w:rPr>
          <w:rFonts w:ascii="BancoDoBrasil Textos" w:hAnsi="BancoDoBrasil Textos" w:cs="Arial"/>
          <w:sz w:val="18"/>
          <w:szCs w:val="18"/>
        </w:rPr>
        <w:t>BB TECNOLOGIA E SERVIÇOS</w:t>
      </w:r>
      <w:r w:rsidR="003E2238">
        <w:rPr>
          <w:rFonts w:ascii="BancoDoBrasil Textos" w:hAnsi="BancoDoBrasil Textos" w:cs="Arial"/>
          <w:sz w:val="18"/>
          <w:szCs w:val="18"/>
        </w:rPr>
        <w:t xml:space="preserve"> de</w:t>
      </w:r>
      <w:r w:rsidRPr="00146B92">
        <w:rPr>
          <w:rFonts w:ascii="BancoDoBrasil Textos" w:hAnsi="BancoDoBrasil Textos" w:cs="Arial"/>
          <w:sz w:val="18"/>
          <w:szCs w:val="18"/>
        </w:rPr>
        <w:t xml:space="preserve"> continuar operando normalmente e está convencida de que el</w:t>
      </w:r>
      <w:r w:rsidR="00441987">
        <w:rPr>
          <w:rFonts w:ascii="BancoDoBrasil Textos" w:hAnsi="BancoDoBrasil Textos" w:cs="Arial"/>
          <w:sz w:val="18"/>
          <w:szCs w:val="18"/>
        </w:rPr>
        <w:t>a</w:t>
      </w:r>
      <w:r w:rsidRPr="00146B92">
        <w:rPr>
          <w:rFonts w:ascii="BancoDoBrasil Textos" w:hAnsi="BancoDoBrasil Textos" w:cs="Arial"/>
          <w:sz w:val="18"/>
          <w:szCs w:val="18"/>
        </w:rPr>
        <w:t xml:space="preserve"> possui recursos para dar continuidade a seus negócios no futuro. Adicionalmente, a Administração não tem conhecimento sobre incerteza material que possa gerar dúvidas significativas a respeito de sua capacidade de continuar operando. Dessa forma, estas demonstrações contábeis foram preparadas com base no pressuposto de continuidade operaciona</w:t>
      </w:r>
      <w:r w:rsidR="00D57F29">
        <w:rPr>
          <w:rFonts w:ascii="BancoDoBrasil Textos" w:hAnsi="BancoDoBrasil Textos" w:cs="Arial"/>
          <w:sz w:val="18"/>
          <w:szCs w:val="18"/>
        </w:rPr>
        <w:t>l.</w:t>
      </w:r>
    </w:p>
    <w:p w14:paraId="5EA12068"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146B92">
        <w:rPr>
          <w:rFonts w:ascii="BancoDoBrasil Textos" w:hAnsi="BancoDoBrasil Textos" w:cs="Arial"/>
          <w:b/>
          <w:sz w:val="20"/>
          <w:szCs w:val="20"/>
        </w:rPr>
        <w:t>Alterações nas políticas contábeis</w:t>
      </w:r>
    </w:p>
    <w:p w14:paraId="66652174" w14:textId="55E22F15" w:rsidR="009C6C9A" w:rsidRPr="00CA5A51"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lang w:eastAsia="ar-SA"/>
        </w:rPr>
      </w:pPr>
      <w:bookmarkStart w:id="20" w:name="OLE_LINK7"/>
      <w:r w:rsidRPr="00146B92">
        <w:rPr>
          <w:rFonts w:ascii="BancoDoBrasil Textos" w:hAnsi="BancoDoBrasil Textos" w:cs="Arial"/>
          <w:sz w:val="18"/>
          <w:szCs w:val="18"/>
        </w:rPr>
        <w:t xml:space="preserve">As políticas e os métodos contábeis utilizados na preparação destas demonstrações contábeis equivalem-se </w:t>
      </w:r>
      <w:r w:rsidRPr="00CA5A51">
        <w:rPr>
          <w:rFonts w:ascii="BancoDoBrasil Textos" w:hAnsi="BancoDoBrasil Textos" w:cs="Arial"/>
          <w:sz w:val="18"/>
          <w:szCs w:val="18"/>
        </w:rPr>
        <w:t>àqueles aplicados às demonstrações contábeis referentes ao exercício encerrado em 31.12.202</w:t>
      </w:r>
      <w:r w:rsidR="00BE2D44">
        <w:rPr>
          <w:rFonts w:ascii="BancoDoBrasil Textos" w:hAnsi="BancoDoBrasil Textos" w:cs="Arial"/>
          <w:sz w:val="18"/>
          <w:szCs w:val="18"/>
        </w:rPr>
        <w:t>4</w:t>
      </w:r>
      <w:r w:rsidRPr="00CA5A51">
        <w:rPr>
          <w:rFonts w:ascii="BancoDoBrasil Textos" w:eastAsia="Batang" w:hAnsi="BancoDoBrasil Textos" w:cs="Arial"/>
          <w:sz w:val="18"/>
          <w:szCs w:val="18"/>
          <w:lang w:eastAsia="ar-SA"/>
        </w:rPr>
        <w:t>.</w:t>
      </w:r>
      <w:bookmarkStart w:id="21" w:name="_Hlk103689023"/>
    </w:p>
    <w:p w14:paraId="5E4E78CD" w14:textId="2D669447" w:rsidR="002F78AE" w:rsidRPr="00D06121"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214AEA">
        <w:rPr>
          <w:rFonts w:ascii="BancoDoBrasil Textos" w:hAnsi="BancoDoBrasil Textos" w:cs="Arial"/>
          <w:b/>
          <w:sz w:val="20"/>
          <w:szCs w:val="20"/>
        </w:rPr>
        <w:t xml:space="preserve">Normas </w:t>
      </w:r>
      <w:r w:rsidR="002F78AE" w:rsidRPr="00214AEA">
        <w:rPr>
          <w:rFonts w:ascii="BancoDoBrasil Textos" w:hAnsi="BancoDoBrasil Textos" w:cs="Arial"/>
          <w:b/>
          <w:sz w:val="20"/>
          <w:szCs w:val="20"/>
        </w:rPr>
        <w:t>e pronunciamento</w:t>
      </w:r>
      <w:r w:rsidR="00A34FE8" w:rsidRPr="00214AEA">
        <w:rPr>
          <w:rFonts w:ascii="BancoDoBrasil Textos" w:hAnsi="BancoDoBrasil Textos" w:cs="Arial"/>
          <w:b/>
          <w:sz w:val="20"/>
          <w:szCs w:val="20"/>
        </w:rPr>
        <w:t>s</w:t>
      </w:r>
      <w:r w:rsidR="002F78AE" w:rsidRPr="00214AEA">
        <w:rPr>
          <w:rFonts w:ascii="BancoDoBrasil Textos" w:hAnsi="BancoDoBrasil Textos" w:cs="Arial"/>
          <w:b/>
          <w:sz w:val="20"/>
          <w:szCs w:val="20"/>
        </w:rPr>
        <w:t xml:space="preserve"> </w:t>
      </w:r>
      <w:r w:rsidRPr="00214AEA">
        <w:rPr>
          <w:rFonts w:ascii="BancoDoBrasil Textos" w:hAnsi="BancoDoBrasil Textos" w:cs="Arial"/>
          <w:b/>
          <w:sz w:val="20"/>
          <w:szCs w:val="20"/>
        </w:rPr>
        <w:t>recentemente emitid</w:t>
      </w:r>
      <w:r w:rsidR="002F78AE" w:rsidRPr="00214AEA">
        <w:rPr>
          <w:rFonts w:ascii="BancoDoBrasil Textos" w:hAnsi="BancoDoBrasil Textos" w:cs="Arial"/>
          <w:b/>
          <w:sz w:val="20"/>
          <w:szCs w:val="20"/>
        </w:rPr>
        <w:t>os</w:t>
      </w:r>
      <w:bookmarkEnd w:id="21"/>
    </w:p>
    <w:p w14:paraId="539B2ACB" w14:textId="3B945A75" w:rsidR="002F78AE" w:rsidRPr="00146B92" w:rsidRDefault="002F78AE" w:rsidP="00D06121">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ED4210">
        <w:rPr>
          <w:rFonts w:ascii="BancoDoBrasil Textos" w:hAnsi="BancoDoBrasil Textos" w:cs="Arial"/>
          <w:b/>
          <w:szCs w:val="20"/>
        </w:rPr>
        <w:t>Normas aplicáveis a partir de 01.01.202</w:t>
      </w:r>
      <w:r w:rsidR="006F5237" w:rsidRPr="00ED4210">
        <w:rPr>
          <w:rFonts w:ascii="BancoDoBrasil Textos" w:hAnsi="BancoDoBrasil Textos" w:cs="Arial"/>
          <w:b/>
          <w:szCs w:val="20"/>
        </w:rPr>
        <w:t>4</w:t>
      </w:r>
    </w:p>
    <w:p w14:paraId="50ACC471" w14:textId="2D4B8730" w:rsidR="00A91971" w:rsidRPr="00A91971" w:rsidRDefault="00A91971" w:rsidP="00A91971">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A91971">
        <w:rPr>
          <w:rFonts w:ascii="BancoDoBrasil Textos" w:hAnsi="BancoDoBrasil Textos" w:cs="Arial"/>
          <w:b/>
          <w:szCs w:val="20"/>
        </w:rPr>
        <w:t>Revisão de pronunciamentos técnicos N.º 23/2023</w:t>
      </w:r>
      <w:r w:rsidR="00AE29F8">
        <w:rPr>
          <w:rFonts w:ascii="BancoDoBrasil Textos" w:hAnsi="BancoDoBrasil Textos" w:cs="Arial"/>
          <w:b/>
          <w:szCs w:val="20"/>
        </w:rPr>
        <w:t xml:space="preserve"> </w:t>
      </w:r>
    </w:p>
    <w:p w14:paraId="0EF910AD" w14:textId="77777777" w:rsidR="00A91971" w:rsidRPr="000F3E7D" w:rsidRDefault="00A91971"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Em agosto de 2023, o Comitê de Pronunciamentos Contábeis promoveu alterações nos seguintes Pronunciamentos Técnicos: CPC 26 (R1) Apresentação das Demonstrações Contábeis e CPC 06 (R2) - Arrendamentos.</w:t>
      </w:r>
    </w:p>
    <w:p w14:paraId="0401665D" w14:textId="77777777" w:rsidR="00A91971" w:rsidRPr="000F3E7D" w:rsidRDefault="00A91971"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A revisão estabelece alterações em Pronunciamentos Técnicos em decorrência das alterações de classificação de passivos como circulante ou não circulante; passivos não circulantes com</w:t>
      </w:r>
      <w:r w:rsidRPr="007E093C">
        <w:rPr>
          <w:rFonts w:ascii="BancoDoBrasil Textos" w:hAnsi="BancoDoBrasil Textos" w:cs="Arial"/>
          <w:i/>
          <w:iCs/>
          <w:sz w:val="18"/>
          <w:szCs w:val="18"/>
        </w:rPr>
        <w:t xml:space="preserve"> covenants</w:t>
      </w:r>
      <w:r w:rsidRPr="000F3E7D">
        <w:rPr>
          <w:rFonts w:ascii="BancoDoBrasil Textos" w:hAnsi="BancoDoBrasil Textos" w:cs="Arial"/>
          <w:sz w:val="18"/>
          <w:szCs w:val="18"/>
        </w:rPr>
        <w:t xml:space="preserve"> e passivo de arrendamento em uma transação de venda e retroarrendamento (</w:t>
      </w:r>
      <w:r w:rsidRPr="00CF361A">
        <w:rPr>
          <w:rFonts w:ascii="BancoDoBrasil Textos" w:hAnsi="BancoDoBrasil Textos" w:cs="Arial"/>
          <w:i/>
          <w:iCs/>
          <w:sz w:val="18"/>
          <w:szCs w:val="18"/>
        </w:rPr>
        <w:t>sale and leaseback</w:t>
      </w:r>
      <w:r w:rsidRPr="000F3E7D">
        <w:rPr>
          <w:rFonts w:ascii="BancoDoBrasil Textos" w:hAnsi="BancoDoBrasil Textos" w:cs="Arial"/>
          <w:sz w:val="18"/>
          <w:szCs w:val="18"/>
        </w:rPr>
        <w:t>).</w:t>
      </w:r>
    </w:p>
    <w:p w14:paraId="44C0A306" w14:textId="510B80AE" w:rsidR="00A91971" w:rsidRDefault="000F3E7D"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 xml:space="preserve">A </w:t>
      </w:r>
      <w:r w:rsidR="00FE1ADF" w:rsidRPr="00FE1ADF">
        <w:rPr>
          <w:rFonts w:ascii="BancoDoBrasil Textos" w:hAnsi="BancoDoBrasil Textos" w:cs="Arial"/>
          <w:sz w:val="18"/>
          <w:szCs w:val="18"/>
        </w:rPr>
        <w:t>BB TECNOLOGIA E SERVIÇOS</w:t>
      </w:r>
      <w:r w:rsidRPr="00146B92">
        <w:rPr>
          <w:rFonts w:ascii="BancoDoBrasil Textos" w:hAnsi="BancoDoBrasil Textos" w:cs="Arial"/>
          <w:sz w:val="18"/>
          <w:szCs w:val="18"/>
        </w:rPr>
        <w:t xml:space="preserve"> </w:t>
      </w:r>
      <w:r w:rsidR="00A91971" w:rsidRPr="000F3E7D">
        <w:rPr>
          <w:rFonts w:ascii="BancoDoBrasil Textos" w:hAnsi="BancoDoBrasil Textos" w:cs="Arial"/>
          <w:sz w:val="18"/>
          <w:szCs w:val="18"/>
        </w:rPr>
        <w:t>avaliou os impactos da revisão dos pronunciamentos e não identificou efeitos significativos.</w:t>
      </w:r>
    </w:p>
    <w:p w14:paraId="30FC3065" w14:textId="4EEC50B7" w:rsidR="00AC1D13" w:rsidRPr="00A91971" w:rsidRDefault="00AC1D13" w:rsidP="00D06121">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A91971">
        <w:rPr>
          <w:rFonts w:ascii="BancoDoBrasil Textos" w:hAnsi="BancoDoBrasil Textos" w:cs="Arial"/>
          <w:b/>
          <w:szCs w:val="20"/>
        </w:rPr>
        <w:t>Revisão de pronunciamentos técnicos N.º 2</w:t>
      </w:r>
      <w:r>
        <w:rPr>
          <w:rFonts w:ascii="BancoDoBrasil Textos" w:hAnsi="BancoDoBrasil Textos" w:cs="Arial"/>
          <w:b/>
          <w:szCs w:val="20"/>
        </w:rPr>
        <w:t>4</w:t>
      </w:r>
      <w:r w:rsidRPr="00A91971">
        <w:rPr>
          <w:rFonts w:ascii="BancoDoBrasil Textos" w:hAnsi="BancoDoBrasil Textos" w:cs="Arial"/>
          <w:b/>
          <w:szCs w:val="20"/>
        </w:rPr>
        <w:t>/2023</w:t>
      </w:r>
    </w:p>
    <w:p w14:paraId="58B1B687" w14:textId="77777777" w:rsidR="008C1AA2" w:rsidRDefault="00AC1D13" w:rsidP="008C1AA2">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Em </w:t>
      </w:r>
      <w:r w:rsidR="006B6FDB">
        <w:rPr>
          <w:rFonts w:ascii="BancoDoBrasil Textos" w:hAnsi="BancoDoBrasil Textos" w:cs="Arial"/>
          <w:sz w:val="18"/>
          <w:szCs w:val="18"/>
        </w:rPr>
        <w:t>dezembro</w:t>
      </w:r>
      <w:r w:rsidRPr="000F3E7D">
        <w:rPr>
          <w:rFonts w:ascii="BancoDoBrasil Textos" w:hAnsi="BancoDoBrasil Textos" w:cs="Arial"/>
          <w:sz w:val="18"/>
          <w:szCs w:val="18"/>
        </w:rPr>
        <w:t xml:space="preserve"> de 2023, o Comitê de Pronunciamentos Contábeis promoveu alterações nos seguintes Pronunciamentos Técnicos: </w:t>
      </w:r>
      <w:r w:rsidR="008C1AA2" w:rsidRPr="008C1AA2">
        <w:rPr>
          <w:rFonts w:ascii="BancoDoBrasil Textos" w:hAnsi="BancoDoBrasil Textos" w:cs="Arial"/>
          <w:sz w:val="18"/>
          <w:szCs w:val="18"/>
        </w:rPr>
        <w:t>CPC 03</w:t>
      </w:r>
      <w:r w:rsidR="008C1AA2">
        <w:rPr>
          <w:rFonts w:ascii="BancoDoBrasil Textos" w:hAnsi="BancoDoBrasil Textos" w:cs="Arial"/>
          <w:sz w:val="18"/>
          <w:szCs w:val="18"/>
        </w:rPr>
        <w:t xml:space="preserve"> </w:t>
      </w:r>
      <w:r w:rsidR="008C1AA2" w:rsidRPr="008C1AA2">
        <w:rPr>
          <w:rFonts w:ascii="BancoDoBrasil Textos" w:hAnsi="BancoDoBrasil Textos" w:cs="Arial"/>
          <w:sz w:val="18"/>
          <w:szCs w:val="18"/>
        </w:rPr>
        <w:t>(R2), CPC 32, CPC 40 (R1</w:t>
      </w:r>
      <w:r w:rsidR="008C1AA2">
        <w:rPr>
          <w:rFonts w:ascii="BancoDoBrasil Textos" w:hAnsi="BancoDoBrasil Textos" w:cs="Arial"/>
          <w:sz w:val="18"/>
          <w:szCs w:val="18"/>
        </w:rPr>
        <w:t>).</w:t>
      </w:r>
    </w:p>
    <w:p w14:paraId="61706C6B" w14:textId="5775AC56" w:rsidR="00AC1D13" w:rsidRDefault="00AC1D13"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A revisão estabelece alterações em Pronunciamentos Técnicos </w:t>
      </w:r>
      <w:r w:rsidR="00DE7CFB" w:rsidRPr="00DE7CFB">
        <w:rPr>
          <w:rFonts w:ascii="BancoDoBrasil Textos" w:hAnsi="BancoDoBrasil Textos" w:cs="Arial"/>
          <w:sz w:val="18"/>
          <w:szCs w:val="18"/>
        </w:rPr>
        <w:t>em decorrência das</w:t>
      </w:r>
      <w:r w:rsidR="00DE7CFB">
        <w:rPr>
          <w:rFonts w:ascii="BancoDoBrasil Textos" w:hAnsi="BancoDoBrasil Textos" w:cs="Arial"/>
          <w:sz w:val="18"/>
          <w:szCs w:val="18"/>
        </w:rPr>
        <w:t xml:space="preserve"> </w:t>
      </w:r>
      <w:r w:rsidR="00DE7CFB" w:rsidRPr="00DE7CFB">
        <w:rPr>
          <w:rFonts w:ascii="BancoDoBrasil Textos" w:hAnsi="BancoDoBrasil Textos" w:cs="Arial"/>
          <w:sz w:val="18"/>
          <w:szCs w:val="18"/>
        </w:rPr>
        <w:t>alterações de Reforma Tributária Internacional - Regras Modelo do Pilar Dois e Acordos de</w:t>
      </w:r>
      <w:r w:rsidR="00DE7CFB">
        <w:rPr>
          <w:rFonts w:ascii="BancoDoBrasil Textos" w:hAnsi="BancoDoBrasil Textos" w:cs="Arial"/>
          <w:sz w:val="18"/>
          <w:szCs w:val="18"/>
        </w:rPr>
        <w:t xml:space="preserve"> </w:t>
      </w:r>
      <w:r w:rsidR="00DE7CFB" w:rsidRPr="00DE7CFB">
        <w:rPr>
          <w:rFonts w:ascii="BancoDoBrasil Textos" w:hAnsi="BancoDoBrasil Textos" w:cs="Arial"/>
          <w:sz w:val="18"/>
          <w:szCs w:val="18"/>
        </w:rPr>
        <w:t xml:space="preserve">Financiamento de Fornecedores. </w:t>
      </w:r>
      <w:r w:rsidRPr="00146B92">
        <w:rPr>
          <w:rFonts w:ascii="BancoDoBrasil Textos" w:hAnsi="BancoDoBrasil Textos" w:cs="Arial"/>
          <w:sz w:val="18"/>
          <w:szCs w:val="18"/>
        </w:rPr>
        <w:t xml:space="preserve">A </w:t>
      </w:r>
      <w:r w:rsidR="00BB01CF" w:rsidRPr="00BB01CF">
        <w:rPr>
          <w:rFonts w:ascii="BancoDoBrasil Textos" w:hAnsi="BancoDoBrasil Textos" w:cs="Arial"/>
          <w:sz w:val="18"/>
          <w:szCs w:val="18"/>
        </w:rPr>
        <w:t>BB TECNOLOGIA E SERVIÇOS</w:t>
      </w:r>
      <w:r w:rsidRPr="00146B92">
        <w:rPr>
          <w:rFonts w:ascii="BancoDoBrasil Textos" w:hAnsi="BancoDoBrasil Textos" w:cs="Arial"/>
          <w:sz w:val="18"/>
          <w:szCs w:val="18"/>
        </w:rPr>
        <w:t xml:space="preserve"> </w:t>
      </w:r>
      <w:r w:rsidRPr="000F3E7D">
        <w:rPr>
          <w:rFonts w:ascii="BancoDoBrasil Textos" w:hAnsi="BancoDoBrasil Textos" w:cs="Arial"/>
          <w:sz w:val="18"/>
          <w:szCs w:val="18"/>
        </w:rPr>
        <w:t>avaliou os impactos da revisão dos pronunciamentos e não identificou efeitos significativos.</w:t>
      </w:r>
    </w:p>
    <w:p w14:paraId="7E7B8801" w14:textId="3BFC9F40" w:rsidR="00D965D3" w:rsidRPr="00A91971" w:rsidRDefault="00D965D3" w:rsidP="00D965D3">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A91971">
        <w:rPr>
          <w:rFonts w:ascii="BancoDoBrasil Textos" w:hAnsi="BancoDoBrasil Textos" w:cs="Arial"/>
          <w:b/>
          <w:szCs w:val="20"/>
        </w:rPr>
        <w:t>Revisão de pronunciamentos técnicos N.º 2</w:t>
      </w:r>
      <w:r w:rsidR="002A35C8">
        <w:rPr>
          <w:rFonts w:ascii="BancoDoBrasil Textos" w:hAnsi="BancoDoBrasil Textos" w:cs="Arial"/>
          <w:b/>
          <w:szCs w:val="20"/>
        </w:rPr>
        <w:t>7</w:t>
      </w:r>
      <w:r w:rsidRPr="00A91971">
        <w:rPr>
          <w:rFonts w:ascii="BancoDoBrasil Textos" w:hAnsi="BancoDoBrasil Textos" w:cs="Arial"/>
          <w:b/>
          <w:szCs w:val="20"/>
        </w:rPr>
        <w:t>/202</w:t>
      </w:r>
      <w:r w:rsidR="002A35C8">
        <w:rPr>
          <w:rFonts w:ascii="BancoDoBrasil Textos" w:hAnsi="BancoDoBrasil Textos" w:cs="Arial"/>
          <w:b/>
          <w:szCs w:val="20"/>
        </w:rPr>
        <w:t>4</w:t>
      </w:r>
    </w:p>
    <w:p w14:paraId="641D98AE" w14:textId="6A6BD466" w:rsidR="00D965D3" w:rsidRDefault="00D965D3" w:rsidP="00D965D3">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Em </w:t>
      </w:r>
      <w:r w:rsidR="00027E3F">
        <w:rPr>
          <w:rFonts w:ascii="BancoDoBrasil Textos" w:hAnsi="BancoDoBrasil Textos" w:cs="Arial"/>
          <w:sz w:val="18"/>
          <w:szCs w:val="18"/>
        </w:rPr>
        <w:t>julho</w:t>
      </w:r>
      <w:r w:rsidRPr="000F3E7D">
        <w:rPr>
          <w:rFonts w:ascii="BancoDoBrasil Textos" w:hAnsi="BancoDoBrasil Textos" w:cs="Arial"/>
          <w:sz w:val="18"/>
          <w:szCs w:val="18"/>
        </w:rPr>
        <w:t xml:space="preserve"> de 202</w:t>
      </w:r>
      <w:r w:rsidR="00027E3F">
        <w:rPr>
          <w:rFonts w:ascii="BancoDoBrasil Textos" w:hAnsi="BancoDoBrasil Textos" w:cs="Arial"/>
          <w:sz w:val="18"/>
          <w:szCs w:val="18"/>
        </w:rPr>
        <w:t>4</w:t>
      </w:r>
      <w:r w:rsidRPr="000F3E7D">
        <w:rPr>
          <w:rFonts w:ascii="BancoDoBrasil Textos" w:hAnsi="BancoDoBrasil Textos" w:cs="Arial"/>
          <w:sz w:val="18"/>
          <w:szCs w:val="18"/>
        </w:rPr>
        <w:t xml:space="preserve">, o Comitê de Pronunciamentos Contábeis promoveu alterações nos seguintes Pronunciamentos Técnicos: </w:t>
      </w:r>
      <w:r w:rsidR="00746399" w:rsidRPr="00746399">
        <w:rPr>
          <w:rFonts w:ascii="BancoDoBrasil Textos" w:hAnsi="BancoDoBrasil Textos" w:cs="Arial"/>
          <w:sz w:val="18"/>
          <w:szCs w:val="18"/>
        </w:rPr>
        <w:t>CPC 02 (R2) e CPC 37 (R1)</w:t>
      </w:r>
      <w:r w:rsidR="00746399">
        <w:rPr>
          <w:rFonts w:ascii="BancoDoBrasil Textos" w:hAnsi="BancoDoBrasil Textos" w:cs="Arial"/>
          <w:sz w:val="18"/>
          <w:szCs w:val="18"/>
        </w:rPr>
        <w:t>.</w:t>
      </w:r>
    </w:p>
    <w:p w14:paraId="5E773109" w14:textId="59CFA5A6" w:rsidR="00D965D3" w:rsidRDefault="00D965D3" w:rsidP="00D965D3">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A revisão estabelece </w:t>
      </w:r>
      <w:r w:rsidR="00746399" w:rsidRPr="00746399">
        <w:rPr>
          <w:rFonts w:ascii="BancoDoBrasil Textos" w:hAnsi="BancoDoBrasil Textos" w:cs="Arial"/>
          <w:sz w:val="18"/>
          <w:szCs w:val="18"/>
        </w:rPr>
        <w:t>alterações no Pronunciamentos Técnicos CPC 02 (R2) - Efeitos das Mudanças nas Taxas de Câmbio e Conversão de Demonstrações Contábeis e CPC 37 (R1) - Adoção Inicial das Normas Internacionais de Contabilidade</w:t>
      </w:r>
      <w:r w:rsidRPr="00DE7CFB">
        <w:rPr>
          <w:rFonts w:ascii="BancoDoBrasil Textos" w:hAnsi="BancoDoBrasil Textos" w:cs="Arial"/>
          <w:sz w:val="18"/>
          <w:szCs w:val="18"/>
        </w:rPr>
        <w:t xml:space="preserve">. </w:t>
      </w:r>
      <w:r w:rsidRPr="00146B92">
        <w:rPr>
          <w:rFonts w:ascii="BancoDoBrasil Textos" w:hAnsi="BancoDoBrasil Textos" w:cs="Arial"/>
          <w:sz w:val="18"/>
          <w:szCs w:val="18"/>
        </w:rPr>
        <w:t xml:space="preserve">A </w:t>
      </w:r>
      <w:r w:rsidR="00C711E6" w:rsidRPr="00C711E6">
        <w:rPr>
          <w:rFonts w:ascii="BancoDoBrasil Textos" w:hAnsi="BancoDoBrasil Textos" w:cs="Arial"/>
          <w:sz w:val="18"/>
          <w:szCs w:val="18"/>
        </w:rPr>
        <w:t>BB TECNOLOGIA E SERVIÇOS</w:t>
      </w:r>
      <w:r w:rsidRPr="00146B92">
        <w:rPr>
          <w:rFonts w:ascii="BancoDoBrasil Textos" w:hAnsi="BancoDoBrasil Textos" w:cs="Arial"/>
          <w:sz w:val="18"/>
          <w:szCs w:val="18"/>
        </w:rPr>
        <w:t xml:space="preserve"> </w:t>
      </w:r>
      <w:r w:rsidRPr="000F3E7D">
        <w:rPr>
          <w:rFonts w:ascii="BancoDoBrasil Textos" w:hAnsi="BancoDoBrasil Textos" w:cs="Arial"/>
          <w:sz w:val="18"/>
          <w:szCs w:val="18"/>
        </w:rPr>
        <w:t>avaliou os impactos da revisão dos pronunciamentos e não identificou efeitos significativos.</w:t>
      </w:r>
    </w:p>
    <w:p w14:paraId="2D417D0A" w14:textId="7380CA53" w:rsidR="009C6C9A" w:rsidRPr="009B5661" w:rsidRDefault="009C6C9A" w:rsidP="006F2250">
      <w:pPr>
        <w:pStyle w:val="Subttulo"/>
        <w:rPr>
          <w:b/>
          <w:caps w:val="0"/>
          <w:color w:val="auto"/>
          <w:spacing w:val="0"/>
          <w:szCs w:val="20"/>
        </w:rPr>
      </w:pPr>
      <w:bookmarkStart w:id="22" w:name="_Toc215220849"/>
      <w:r w:rsidRPr="009B5661">
        <w:rPr>
          <w:b/>
          <w:caps w:val="0"/>
          <w:color w:val="auto"/>
          <w:spacing w:val="0"/>
          <w:szCs w:val="20"/>
        </w:rPr>
        <w:t xml:space="preserve">NOTA 3 </w:t>
      </w:r>
      <w:r w:rsidR="002D5043" w:rsidRPr="009B5661">
        <w:rPr>
          <w:b/>
          <w:caps w:val="0"/>
          <w:color w:val="auto"/>
          <w:spacing w:val="0"/>
          <w:szCs w:val="20"/>
        </w:rPr>
        <w:t>–</w:t>
      </w:r>
      <w:r w:rsidRPr="009B5661">
        <w:rPr>
          <w:b/>
          <w:caps w:val="0"/>
          <w:color w:val="auto"/>
          <w:spacing w:val="0"/>
          <w:szCs w:val="20"/>
        </w:rPr>
        <w:t xml:space="preserve"> </w:t>
      </w:r>
      <w:r w:rsidR="000A5668" w:rsidRPr="000A5668">
        <w:rPr>
          <w:b/>
          <w:caps w:val="0"/>
          <w:color w:val="auto"/>
          <w:spacing w:val="0"/>
          <w:szCs w:val="20"/>
        </w:rPr>
        <w:t>POLÍTICAS CONTÁBEIS MATERIAIS</w:t>
      </w:r>
      <w:bookmarkEnd w:id="22"/>
    </w:p>
    <w:bookmarkEnd w:id="20"/>
    <w:p w14:paraId="4466A241" w14:textId="5FFB3509" w:rsidR="009C6C9A"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As </w:t>
      </w:r>
      <w:r w:rsidR="00624AC1" w:rsidRPr="0067773B">
        <w:rPr>
          <w:rFonts w:ascii="BancoDoBrasil Textos" w:hAnsi="BancoDoBrasil Textos" w:cs="Arial"/>
          <w:sz w:val="18"/>
          <w:szCs w:val="18"/>
        </w:rPr>
        <w:t>políticas</w:t>
      </w:r>
      <w:r w:rsidRPr="0067773B">
        <w:rPr>
          <w:rFonts w:ascii="BancoDoBrasil Textos" w:hAnsi="BancoDoBrasil Textos" w:cs="Arial"/>
          <w:sz w:val="18"/>
          <w:szCs w:val="18"/>
        </w:rPr>
        <w:t xml:space="preserve"> contábeis adotadas pela </w:t>
      </w:r>
      <w:r w:rsidR="00C43836" w:rsidRPr="00C43836">
        <w:rPr>
          <w:rFonts w:ascii="BancoDoBrasil Textos" w:hAnsi="BancoDoBrasil Textos" w:cs="Arial"/>
          <w:sz w:val="18"/>
          <w:szCs w:val="18"/>
        </w:rPr>
        <w:t>BB TECNOLOGIA E SERVIÇOS</w:t>
      </w:r>
      <w:r w:rsidRPr="0067773B">
        <w:rPr>
          <w:rFonts w:ascii="BancoDoBrasil Textos" w:hAnsi="BancoDoBrasil Textos" w:cs="Arial"/>
          <w:sz w:val="18"/>
          <w:szCs w:val="18"/>
        </w:rPr>
        <w:t xml:space="preserve"> são aplicadas de forma consistente em todos os períodos apresentados nas demonstrações contábeis.</w:t>
      </w:r>
    </w:p>
    <w:p w14:paraId="10A86ACC" w14:textId="77777777" w:rsidR="00754C5C" w:rsidRPr="00754C5C" w:rsidRDefault="00754C5C"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754C5C">
        <w:rPr>
          <w:rFonts w:ascii="BancoDoBrasil Textos" w:hAnsi="BancoDoBrasil Textos" w:cs="Arial"/>
          <w:b/>
          <w:sz w:val="20"/>
          <w:szCs w:val="20"/>
        </w:rPr>
        <w:t xml:space="preserve">Reconhecimento de Receitas e Despesas </w:t>
      </w:r>
    </w:p>
    <w:p w14:paraId="2B55807B" w14:textId="5ABFF1B4" w:rsidR="009F5478"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critério </w:t>
      </w:r>
      <w:r w:rsidRPr="0084107A">
        <w:rPr>
          <w:rFonts w:ascii="BancoDoBrasil Textos" w:hAnsi="BancoDoBrasil Textos" w:cs="Arial"/>
          <w:i/>
          <w:iCs/>
          <w:sz w:val="18"/>
          <w:szCs w:val="18"/>
        </w:rPr>
        <w:t>pro rata die</w:t>
      </w:r>
      <w:r w:rsidRPr="0067773B">
        <w:rPr>
          <w:rFonts w:ascii="BancoDoBrasil Textos" w:hAnsi="BancoDoBrasil Textos" w:cs="Arial"/>
          <w:sz w:val="18"/>
          <w:szCs w:val="18"/>
        </w:rPr>
        <w:t xml:space="preserve">, com base na variação dos respectivos indexadores pactuados, e as operações com encargos </w:t>
      </w:r>
      <w:r w:rsidRPr="0067773B">
        <w:rPr>
          <w:rFonts w:ascii="BancoDoBrasil Textos" w:hAnsi="BancoDoBrasil Textos" w:cs="Arial"/>
          <w:sz w:val="18"/>
          <w:szCs w:val="18"/>
        </w:rPr>
        <w:lastRenderedPageBreak/>
        <w:t xml:space="preserve">financeiros pré-fixados estão registradas pelo valor de resgate, retificado por conta de rendas a apropriar ou despesas a apropriar correspondentes ao período futuro. </w:t>
      </w:r>
    </w:p>
    <w:p w14:paraId="2BA105BE" w14:textId="399D4C95" w:rsidR="00FD17E4" w:rsidRPr="009B7388" w:rsidRDefault="00805912" w:rsidP="00805912">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9B7388">
        <w:rPr>
          <w:rFonts w:ascii="BancoDoBrasil Textos" w:hAnsi="BancoDoBrasil Textos" w:cs="Arial"/>
          <w:b/>
          <w:szCs w:val="20"/>
        </w:rPr>
        <w:t>a.1) R</w:t>
      </w:r>
      <w:r w:rsidR="002D3094" w:rsidRPr="009B7388">
        <w:rPr>
          <w:rFonts w:ascii="BancoDoBrasil Textos" w:hAnsi="BancoDoBrasil Textos" w:cs="Arial"/>
          <w:b/>
          <w:szCs w:val="20"/>
        </w:rPr>
        <w:t xml:space="preserve">eceita </w:t>
      </w:r>
      <w:r w:rsidRPr="009B7388">
        <w:rPr>
          <w:rFonts w:ascii="BancoDoBrasil Textos" w:hAnsi="BancoDoBrasil Textos" w:cs="Arial"/>
          <w:b/>
          <w:szCs w:val="20"/>
        </w:rPr>
        <w:t xml:space="preserve">de </w:t>
      </w:r>
      <w:r w:rsidR="00B7044E">
        <w:rPr>
          <w:rFonts w:ascii="BancoDoBrasil Textos" w:hAnsi="BancoDoBrasil Textos" w:cs="Arial"/>
          <w:b/>
          <w:szCs w:val="20"/>
        </w:rPr>
        <w:t>Contratos</w:t>
      </w:r>
      <w:r w:rsidRPr="009B7388">
        <w:rPr>
          <w:rFonts w:ascii="BancoDoBrasil Textos" w:hAnsi="BancoDoBrasil Textos" w:cs="Arial"/>
          <w:b/>
          <w:szCs w:val="20"/>
        </w:rPr>
        <w:t xml:space="preserve"> </w:t>
      </w:r>
      <w:r w:rsidR="00B7044E">
        <w:rPr>
          <w:rFonts w:ascii="BancoDoBrasil Textos" w:hAnsi="BancoDoBrasil Textos" w:cs="Arial"/>
          <w:b/>
          <w:szCs w:val="20"/>
        </w:rPr>
        <w:t>com Clientes</w:t>
      </w:r>
    </w:p>
    <w:p w14:paraId="41A0906D" w14:textId="235270BB" w:rsidR="006F1B67" w:rsidRPr="00FA0601" w:rsidRDefault="006F1B67" w:rsidP="006F1B67">
      <w:pPr>
        <w:autoSpaceDE w:val="0"/>
        <w:autoSpaceDN w:val="0"/>
        <w:adjustRightInd w:val="0"/>
        <w:spacing w:before="120" w:after="120"/>
        <w:ind w:right="-1"/>
        <w:rPr>
          <w:rFonts w:ascii="BancoDoBrasil Textos" w:hAnsi="BancoDoBrasil Textos" w:cs="Arial"/>
          <w:strike/>
          <w:sz w:val="18"/>
          <w:szCs w:val="18"/>
        </w:rPr>
      </w:pPr>
      <w:r w:rsidRPr="001C2CCA">
        <w:rPr>
          <w:rFonts w:ascii="BancoDoBrasil Textos" w:hAnsi="BancoDoBrasil Textos" w:cs="Arial"/>
          <w:sz w:val="18"/>
          <w:szCs w:val="18"/>
        </w:rPr>
        <w:t xml:space="preserve">De acordo com o CPC 47, a </w:t>
      </w:r>
      <w:r w:rsidR="00B67CD1" w:rsidRPr="001C2CCA">
        <w:rPr>
          <w:rFonts w:ascii="BancoDoBrasil Textos" w:hAnsi="BancoDoBrasil Textos" w:cs="Arial"/>
          <w:sz w:val="18"/>
          <w:szCs w:val="18"/>
        </w:rPr>
        <w:t>entidade deve reconhecer receitas à medida que satisfizer à obrigação de performance ao transferir o bem ou o serviço prometido ao cliente. O ativo é considerado transferido quando o cliente obtiver o controle desse ativo.</w:t>
      </w:r>
    </w:p>
    <w:p w14:paraId="5AFD06C0" w14:textId="793AF314" w:rsidR="009502FB" w:rsidRPr="009502FB" w:rsidRDefault="009502FB" w:rsidP="00032E05">
      <w:pPr>
        <w:autoSpaceDE w:val="0"/>
        <w:autoSpaceDN w:val="0"/>
        <w:adjustRightInd w:val="0"/>
        <w:spacing w:before="120" w:after="120"/>
        <w:ind w:right="-1"/>
        <w:rPr>
          <w:rFonts w:ascii="BancoDoBrasil Textos" w:hAnsi="BancoDoBrasil Textos" w:cs="Arial"/>
          <w:sz w:val="18"/>
          <w:szCs w:val="18"/>
        </w:rPr>
      </w:pPr>
      <w:r w:rsidRPr="009502FB">
        <w:rPr>
          <w:rFonts w:ascii="BancoDoBrasil Textos" w:hAnsi="BancoDoBrasil Textos" w:cs="Arial"/>
          <w:sz w:val="18"/>
          <w:szCs w:val="18"/>
        </w:rPr>
        <w:t xml:space="preserve">Seguindo o CPC 47, o reconhecimento da receita ocorre quando as obrigações de </w:t>
      </w:r>
      <w:r w:rsidR="003C7C08">
        <w:rPr>
          <w:rFonts w:ascii="BancoDoBrasil Textos" w:hAnsi="BancoDoBrasil Textos" w:cs="Arial"/>
          <w:sz w:val="18"/>
          <w:szCs w:val="18"/>
        </w:rPr>
        <w:t>performance</w:t>
      </w:r>
      <w:r w:rsidRPr="009502FB">
        <w:rPr>
          <w:rFonts w:ascii="BancoDoBrasil Textos" w:hAnsi="BancoDoBrasil Textos" w:cs="Arial"/>
          <w:sz w:val="18"/>
          <w:szCs w:val="18"/>
        </w:rPr>
        <w:t xml:space="preserve"> especificadas no contrato são atendidas, refletindo o estágio de execução das mesmas. Isso significa que o reconhecimento da receita não se baseia no cumprimento de critérios específicos, mas sim no progresso das obrigações de desempenho ao longo do tempo. Os p</w:t>
      </w:r>
      <w:r w:rsidR="002E704A">
        <w:rPr>
          <w:rFonts w:ascii="BancoDoBrasil Textos" w:hAnsi="BancoDoBrasil Textos" w:cs="Arial"/>
          <w:sz w:val="18"/>
          <w:szCs w:val="18"/>
        </w:rPr>
        <w:t>rocedimentos</w:t>
      </w:r>
      <w:r w:rsidRPr="009502FB">
        <w:rPr>
          <w:rFonts w:ascii="BancoDoBrasil Textos" w:hAnsi="BancoDoBrasil Textos" w:cs="Arial"/>
          <w:sz w:val="18"/>
          <w:szCs w:val="18"/>
        </w:rPr>
        <w:t xml:space="preserve"> para o reconhecimento de receita incluem: (I) identificação do contrato com o cliente; (II) identificação das obrigações de </w:t>
      </w:r>
      <w:r w:rsidR="004A3020">
        <w:rPr>
          <w:rFonts w:ascii="BancoDoBrasil Textos" w:hAnsi="BancoDoBrasil Textos" w:cs="Arial"/>
          <w:sz w:val="18"/>
          <w:szCs w:val="18"/>
        </w:rPr>
        <w:t>performance</w:t>
      </w:r>
      <w:r w:rsidRPr="009502FB">
        <w:rPr>
          <w:rFonts w:ascii="BancoDoBrasil Textos" w:hAnsi="BancoDoBrasil Textos" w:cs="Arial"/>
          <w:sz w:val="18"/>
          <w:szCs w:val="18"/>
        </w:rPr>
        <w:t xml:space="preserve"> </w:t>
      </w:r>
      <w:r w:rsidR="007D2C4A">
        <w:rPr>
          <w:rFonts w:ascii="BancoDoBrasil Textos" w:hAnsi="BancoDoBrasil Textos" w:cs="Arial"/>
          <w:sz w:val="18"/>
          <w:szCs w:val="18"/>
        </w:rPr>
        <w:t>d</w:t>
      </w:r>
      <w:r w:rsidRPr="009502FB">
        <w:rPr>
          <w:rFonts w:ascii="BancoDoBrasil Textos" w:hAnsi="BancoDoBrasil Textos" w:cs="Arial"/>
          <w:sz w:val="18"/>
          <w:szCs w:val="18"/>
        </w:rPr>
        <w:t xml:space="preserve">o contrato; (III) determinação do preço da transação; (IV) alocação do preço da transação às obrigações de </w:t>
      </w:r>
      <w:r w:rsidR="007D2C4A">
        <w:rPr>
          <w:rFonts w:ascii="BancoDoBrasil Textos" w:hAnsi="BancoDoBrasil Textos" w:cs="Arial"/>
          <w:sz w:val="18"/>
          <w:szCs w:val="18"/>
        </w:rPr>
        <w:t>performance</w:t>
      </w:r>
      <w:r w:rsidRPr="009502FB">
        <w:rPr>
          <w:rFonts w:ascii="BancoDoBrasil Textos" w:hAnsi="BancoDoBrasil Textos" w:cs="Arial"/>
          <w:sz w:val="18"/>
          <w:szCs w:val="18"/>
        </w:rPr>
        <w:t xml:space="preserve">; e (V) reconhecimento da receita conforme as obrigações de </w:t>
      </w:r>
      <w:r w:rsidR="00990832">
        <w:rPr>
          <w:rFonts w:ascii="BancoDoBrasil Textos" w:hAnsi="BancoDoBrasil Textos" w:cs="Arial"/>
          <w:sz w:val="18"/>
          <w:szCs w:val="18"/>
        </w:rPr>
        <w:t>performance</w:t>
      </w:r>
      <w:r w:rsidRPr="009502FB">
        <w:rPr>
          <w:rFonts w:ascii="BancoDoBrasil Textos" w:hAnsi="BancoDoBrasil Textos" w:cs="Arial"/>
          <w:sz w:val="18"/>
          <w:szCs w:val="18"/>
        </w:rPr>
        <w:t>.</w:t>
      </w:r>
    </w:p>
    <w:p w14:paraId="2B7B99AB" w14:textId="7A7D8527" w:rsidR="00DF6583" w:rsidRDefault="009502FB" w:rsidP="00032E05">
      <w:pPr>
        <w:autoSpaceDE w:val="0"/>
        <w:autoSpaceDN w:val="0"/>
        <w:adjustRightInd w:val="0"/>
        <w:spacing w:before="120" w:after="120"/>
        <w:ind w:right="-1"/>
        <w:rPr>
          <w:rFonts w:ascii="BancoDoBrasil Textos" w:hAnsi="BancoDoBrasil Textos" w:cs="Arial"/>
          <w:sz w:val="18"/>
          <w:szCs w:val="18"/>
        </w:rPr>
      </w:pPr>
      <w:r w:rsidRPr="00F675A6">
        <w:rPr>
          <w:rFonts w:ascii="BancoDoBrasil Textos" w:hAnsi="BancoDoBrasil Textos" w:cs="Arial"/>
          <w:sz w:val="18"/>
          <w:szCs w:val="18"/>
        </w:rPr>
        <w:t xml:space="preserve">As receitas de serviços prestados são reconhecidas quando a entidade satisfaz a obrigação de </w:t>
      </w:r>
      <w:r w:rsidR="00725179" w:rsidRPr="00F675A6">
        <w:rPr>
          <w:rFonts w:ascii="BancoDoBrasil Textos" w:hAnsi="BancoDoBrasil Textos" w:cs="Arial"/>
          <w:sz w:val="18"/>
          <w:szCs w:val="18"/>
        </w:rPr>
        <w:t>performance</w:t>
      </w:r>
      <w:r w:rsidRPr="00F675A6">
        <w:rPr>
          <w:rFonts w:ascii="BancoDoBrasil Textos" w:hAnsi="BancoDoBrasil Textos" w:cs="Arial"/>
          <w:sz w:val="18"/>
          <w:szCs w:val="18"/>
        </w:rPr>
        <w:t xml:space="preserve"> transferindo o bem ou serviço prometido ao cliente. Estas receitas são provenientes de diversos segmentos, tais como infraestrutura e disponibilidade, gestão de segurança, conexão e conectividade, canais e BackOffice, produtos e soluções digitais, e correspondente bancário. Elas podem ser reconhecidas ao longo do tempo, quando os produtos têm vigência definida, sendo a obrigação de </w:t>
      </w:r>
      <w:r w:rsidR="001C38B1" w:rsidRPr="00F675A6">
        <w:rPr>
          <w:rFonts w:ascii="BancoDoBrasil Textos" w:hAnsi="BancoDoBrasil Textos" w:cs="Arial"/>
          <w:sz w:val="18"/>
          <w:szCs w:val="18"/>
        </w:rPr>
        <w:t>performance</w:t>
      </w:r>
      <w:r w:rsidRPr="00F675A6">
        <w:rPr>
          <w:rFonts w:ascii="BancoDoBrasil Textos" w:hAnsi="BancoDoBrasil Textos" w:cs="Arial"/>
          <w:sz w:val="18"/>
          <w:szCs w:val="18"/>
        </w:rPr>
        <w:t xml:space="preserve"> diluída de forma linear ao longo da vigência do negócio, ou em momentos específicos, como produtos mensais, onde a obrigação de </w:t>
      </w:r>
      <w:r w:rsidR="00F675A6" w:rsidRPr="00F675A6">
        <w:rPr>
          <w:rFonts w:ascii="BancoDoBrasil Textos" w:hAnsi="BancoDoBrasil Textos" w:cs="Arial"/>
          <w:sz w:val="18"/>
          <w:szCs w:val="18"/>
        </w:rPr>
        <w:t>performance</w:t>
      </w:r>
      <w:r w:rsidRPr="00F675A6">
        <w:rPr>
          <w:rFonts w:ascii="BancoDoBrasil Textos" w:hAnsi="BancoDoBrasil Textos" w:cs="Arial"/>
          <w:sz w:val="18"/>
          <w:szCs w:val="18"/>
        </w:rPr>
        <w:t xml:space="preserve"> é cumprida mensalmente, dependendo das características dos produtos.</w:t>
      </w:r>
      <w:r w:rsidR="00397DE7">
        <w:rPr>
          <w:rFonts w:ascii="BancoDoBrasil Textos" w:hAnsi="BancoDoBrasil Textos" w:cs="Arial"/>
          <w:sz w:val="18"/>
          <w:szCs w:val="18"/>
        </w:rPr>
        <w:t xml:space="preserve"> </w:t>
      </w:r>
      <w:r w:rsidR="00397DE7" w:rsidRPr="00397DE7">
        <w:rPr>
          <w:rFonts w:ascii="BancoDoBrasil Textos" w:hAnsi="BancoDoBrasil Textos" w:cs="Arial"/>
          <w:sz w:val="18"/>
          <w:szCs w:val="18"/>
        </w:rPr>
        <w:t>A</w:t>
      </w:r>
      <w:r w:rsidR="00397DE7">
        <w:rPr>
          <w:rFonts w:ascii="BancoDoBrasil Textos" w:hAnsi="BancoDoBrasil Textos" w:cs="Arial"/>
          <w:sz w:val="18"/>
          <w:szCs w:val="18"/>
        </w:rPr>
        <w:t>dicionalmente,</w:t>
      </w:r>
      <w:r w:rsidR="00397DE7" w:rsidRPr="00397DE7">
        <w:rPr>
          <w:rFonts w:ascii="BancoDoBrasil Textos" w:hAnsi="BancoDoBrasil Textos" w:cs="Arial"/>
          <w:sz w:val="18"/>
          <w:szCs w:val="18"/>
        </w:rPr>
        <w:t xml:space="preserve"> </w:t>
      </w:r>
      <w:r w:rsidR="00397DE7">
        <w:rPr>
          <w:rFonts w:ascii="BancoDoBrasil Textos" w:hAnsi="BancoDoBrasil Textos" w:cs="Arial"/>
          <w:sz w:val="18"/>
          <w:szCs w:val="18"/>
        </w:rPr>
        <w:t xml:space="preserve">a Companhia </w:t>
      </w:r>
      <w:r w:rsidR="00397DE7" w:rsidRPr="00397DE7">
        <w:rPr>
          <w:rFonts w:ascii="BancoDoBrasil Textos" w:hAnsi="BancoDoBrasil Textos" w:cs="Arial"/>
          <w:sz w:val="18"/>
          <w:szCs w:val="18"/>
        </w:rPr>
        <w:t>avalia se atua como principal ou agente para cada bem ou serviço específico prometido ao cliente, garantindo a correta identificação do papel desempenhado em cada transação</w:t>
      </w:r>
      <w:r w:rsidR="00195A2B">
        <w:rPr>
          <w:rFonts w:ascii="BancoDoBrasil Textos" w:hAnsi="BancoDoBrasil Textos" w:cs="Arial"/>
          <w:sz w:val="18"/>
          <w:szCs w:val="18"/>
        </w:rPr>
        <w:t>.</w:t>
      </w:r>
    </w:p>
    <w:p w14:paraId="0A9874A8" w14:textId="45DC321F" w:rsidR="006C32F9" w:rsidRPr="00B71527" w:rsidRDefault="006C32F9" w:rsidP="009502FB">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B71527">
        <w:rPr>
          <w:rFonts w:ascii="BancoDoBrasil Textos" w:hAnsi="BancoDoBrasil Textos" w:cs="Arial"/>
          <w:b/>
          <w:szCs w:val="20"/>
        </w:rPr>
        <w:t xml:space="preserve">a.2) </w:t>
      </w:r>
      <w:r w:rsidR="00986369" w:rsidRPr="00B71527">
        <w:rPr>
          <w:rFonts w:ascii="BancoDoBrasil Textos" w:hAnsi="BancoDoBrasil Textos" w:cs="Arial"/>
          <w:b/>
          <w:szCs w:val="20"/>
        </w:rPr>
        <w:t>Receitas e despesas financeiras</w:t>
      </w:r>
    </w:p>
    <w:p w14:paraId="1CA4CF5C" w14:textId="5544C72A" w:rsidR="00EA03EE" w:rsidRPr="00B71527" w:rsidRDefault="00381B05" w:rsidP="00381B05">
      <w:pPr>
        <w:autoSpaceDE w:val="0"/>
        <w:autoSpaceDN w:val="0"/>
        <w:adjustRightInd w:val="0"/>
        <w:spacing w:before="120" w:after="120"/>
        <w:ind w:right="-1"/>
        <w:rPr>
          <w:rFonts w:ascii="BancoDoBrasil Textos" w:hAnsi="BancoDoBrasil Textos" w:cs="Arial"/>
          <w:sz w:val="18"/>
          <w:szCs w:val="18"/>
        </w:rPr>
      </w:pPr>
      <w:r w:rsidRPr="00B71527">
        <w:rPr>
          <w:rFonts w:ascii="BancoDoBrasil Textos" w:hAnsi="BancoDoBrasil Textos" w:cs="Arial"/>
          <w:sz w:val="18"/>
          <w:szCs w:val="18"/>
        </w:rPr>
        <w:t>As receitas e despesas financeiras de instrumentos financeiros decorrentes dos ativos e passivos que rendem e pagam atualização monetária e/ou juros, assim como os valores referentes à atualização a valor justo, são reconhecidas no resultado do período de acordo com o regime de competência, utilizando-se o método da taxa efetiva de juros, de acordo com o CPC 48 – Instrumentos Financeiros.</w:t>
      </w:r>
    </w:p>
    <w:p w14:paraId="5FA9D8C6"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Caixa e equivalente de caixa</w:t>
      </w:r>
    </w:p>
    <w:p w14:paraId="11EE01D1"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Caixa e equivalentes de caixa estão representados por disponibilidades em moeda nacional com alta liquidez e risco insignificante de mudança de valor, com prazo de vencimento igual ou inferior a 90 dias.</w:t>
      </w:r>
    </w:p>
    <w:p w14:paraId="72C87940"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Incluem os saldos em caixa, contas correntes (depósitos bancários à vista) e investimentos de curto prazo (aplicações financeiras) considerados de liquidez imediata ou conversíveis a qualquer momento em um montante conhecido de caixa e que estão sujeitos a um insignificante risco de mudança de valor.</w:t>
      </w:r>
    </w:p>
    <w:p w14:paraId="0FE093A6" w14:textId="77860F6D"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fim de remunerar sua disponibilidade, a Companhia deve alocar seus recursos em fundos extramercado, referenciados na taxa DI - depósito interfinanceiro (</w:t>
      </w:r>
      <w:r w:rsidRPr="00E24070">
        <w:rPr>
          <w:rFonts w:ascii="BancoDoBrasil Textos" w:hAnsi="BancoDoBrasil Textos" w:cs="Arial"/>
          <w:sz w:val="18"/>
          <w:szCs w:val="18"/>
        </w:rPr>
        <w:t>conforme Decreto-</w:t>
      </w:r>
      <w:r w:rsidR="00BA0BC4" w:rsidRPr="00E24070">
        <w:rPr>
          <w:rFonts w:ascii="BancoDoBrasil Textos" w:hAnsi="BancoDoBrasil Textos" w:cs="Arial"/>
          <w:sz w:val="18"/>
          <w:szCs w:val="18"/>
        </w:rPr>
        <w:t>L</w:t>
      </w:r>
      <w:r w:rsidRPr="00E24070">
        <w:rPr>
          <w:rFonts w:ascii="BancoDoBrasil Textos" w:hAnsi="BancoDoBrasil Textos" w:cs="Arial"/>
          <w:sz w:val="18"/>
          <w:szCs w:val="18"/>
        </w:rPr>
        <w:t>ei 1</w:t>
      </w:r>
      <w:r w:rsidR="009E42B2">
        <w:rPr>
          <w:rFonts w:ascii="BancoDoBrasil Textos" w:hAnsi="BancoDoBrasil Textos" w:cs="Arial"/>
          <w:sz w:val="18"/>
          <w:szCs w:val="18"/>
        </w:rPr>
        <w:t>.</w:t>
      </w:r>
      <w:r w:rsidRPr="00E24070">
        <w:rPr>
          <w:rFonts w:ascii="BancoDoBrasil Textos" w:hAnsi="BancoDoBrasil Textos" w:cs="Arial"/>
          <w:sz w:val="18"/>
          <w:szCs w:val="18"/>
        </w:rPr>
        <w:t>290/73</w:t>
      </w:r>
      <w:r w:rsidRPr="0067773B">
        <w:rPr>
          <w:rFonts w:ascii="BancoDoBrasil Textos" w:hAnsi="BancoDoBrasil Textos" w:cs="Arial"/>
          <w:sz w:val="18"/>
          <w:szCs w:val="18"/>
        </w:rPr>
        <w:t>), notadamente de baixo risco e com liquidez diária, podendo ser negociados por prazos determinados em contrapartida ao aumento de sua rentabilidade. Tais ativos não possuem restrições para o uso e não foram dados como garantia a nenhuma operação.</w:t>
      </w:r>
    </w:p>
    <w:p w14:paraId="358D0379"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Tributos</w:t>
      </w:r>
    </w:p>
    <w:p w14:paraId="41569CB5" w14:textId="6506B042" w:rsidR="00CD2DA5" w:rsidRPr="0067773B" w:rsidRDefault="009C6C9A" w:rsidP="00964258">
      <w:pPr>
        <w:autoSpaceDE w:val="0"/>
        <w:autoSpaceDN w:val="0"/>
        <w:adjustRightInd w:val="0"/>
        <w:spacing w:before="120" w:after="0"/>
        <w:rPr>
          <w:rFonts w:ascii="BancoDoBrasil Textos" w:hAnsi="BancoDoBrasil Textos" w:cs="Arial"/>
          <w:sz w:val="18"/>
          <w:szCs w:val="18"/>
        </w:rPr>
      </w:pPr>
      <w:r w:rsidRPr="0067773B">
        <w:rPr>
          <w:rFonts w:ascii="BancoDoBrasil Textos" w:hAnsi="BancoDoBrasil Textos" w:cs="Arial"/>
          <w:sz w:val="18"/>
          <w:szCs w:val="18"/>
        </w:rPr>
        <w:t>Os tributos são apurados de acordo com as bases de cálculo e alíquotas demonstradas no quadro a seguir:</w:t>
      </w:r>
    </w:p>
    <w:tbl>
      <w:tblPr>
        <w:tblW w:w="5000" w:type="pct"/>
        <w:tblCellMar>
          <w:left w:w="70" w:type="dxa"/>
          <w:right w:w="70" w:type="dxa"/>
        </w:tblCellMar>
        <w:tblLook w:val="04A0" w:firstRow="1" w:lastRow="0" w:firstColumn="1" w:lastColumn="0" w:noHBand="0" w:noVBand="1"/>
      </w:tblPr>
      <w:tblGrid>
        <w:gridCol w:w="5707"/>
        <w:gridCol w:w="2603"/>
        <w:gridCol w:w="1308"/>
      </w:tblGrid>
      <w:tr w:rsidR="004A0C07" w:rsidRPr="00601994" w14:paraId="6364596E" w14:textId="77777777" w:rsidTr="00835337">
        <w:trPr>
          <w:trHeight w:hRule="exact" w:val="227"/>
        </w:trPr>
        <w:tc>
          <w:tcPr>
            <w:tcW w:w="2967" w:type="pct"/>
            <w:tcBorders>
              <w:top w:val="single" w:sz="4" w:space="0" w:color="auto"/>
              <w:left w:val="single" w:sz="8" w:space="0" w:color="FFFFFF"/>
              <w:bottom w:val="single" w:sz="4" w:space="0" w:color="auto"/>
              <w:right w:val="single" w:sz="8" w:space="0" w:color="FFFFFF"/>
            </w:tcBorders>
            <w:noWrap/>
            <w:vAlign w:val="center"/>
            <w:hideMark/>
          </w:tcPr>
          <w:p w14:paraId="2AB4A80C" w14:textId="77777777" w:rsidR="004A0C07" w:rsidRPr="00601994" w:rsidRDefault="004A0C07" w:rsidP="006B5128">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Tributos</w:t>
            </w:r>
          </w:p>
        </w:tc>
        <w:tc>
          <w:tcPr>
            <w:tcW w:w="1353" w:type="pct"/>
            <w:tcBorders>
              <w:top w:val="single" w:sz="4" w:space="0" w:color="auto"/>
              <w:left w:val="nil"/>
              <w:bottom w:val="single" w:sz="4" w:space="0" w:color="auto"/>
              <w:right w:val="single" w:sz="8" w:space="0" w:color="FFFFFF"/>
            </w:tcBorders>
            <w:noWrap/>
            <w:vAlign w:val="center"/>
            <w:hideMark/>
          </w:tcPr>
          <w:p w14:paraId="6F9F9060" w14:textId="77777777" w:rsidR="004A0C07" w:rsidRPr="00601994" w:rsidRDefault="004A0C07" w:rsidP="006B5128">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Base de Cálculo</w:t>
            </w:r>
          </w:p>
        </w:tc>
        <w:tc>
          <w:tcPr>
            <w:tcW w:w="681" w:type="pct"/>
            <w:tcBorders>
              <w:top w:val="single" w:sz="4" w:space="0" w:color="auto"/>
              <w:left w:val="nil"/>
              <w:bottom w:val="single" w:sz="4" w:space="0" w:color="auto"/>
              <w:right w:val="single" w:sz="8" w:space="0" w:color="FFFFFF"/>
            </w:tcBorders>
            <w:noWrap/>
            <w:vAlign w:val="center"/>
            <w:hideMark/>
          </w:tcPr>
          <w:p w14:paraId="57729FAB" w14:textId="77777777" w:rsidR="004A0C07" w:rsidRPr="00601994" w:rsidRDefault="004A0C07" w:rsidP="00835337">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Alíquotas</w:t>
            </w:r>
          </w:p>
        </w:tc>
      </w:tr>
      <w:tr w:rsidR="004A0C07" w:rsidRPr="00601994" w14:paraId="1A30BDC1" w14:textId="77777777" w:rsidTr="00835337">
        <w:trPr>
          <w:trHeight w:hRule="exact" w:val="227"/>
        </w:trPr>
        <w:tc>
          <w:tcPr>
            <w:tcW w:w="2967" w:type="pct"/>
            <w:tcBorders>
              <w:top w:val="nil"/>
              <w:left w:val="single" w:sz="8" w:space="0" w:color="FFFFFF"/>
              <w:bottom w:val="single" w:sz="8" w:space="0" w:color="FFFFFF"/>
              <w:right w:val="single" w:sz="8" w:space="0" w:color="FFFFFF"/>
            </w:tcBorders>
            <w:noWrap/>
            <w:vAlign w:val="center"/>
            <w:hideMark/>
          </w:tcPr>
          <w:p w14:paraId="1BC7C9E6"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de Renda Pessoa Jurídica - IRPJ (15% + Adicional de 10%)</w:t>
            </w:r>
          </w:p>
        </w:tc>
        <w:tc>
          <w:tcPr>
            <w:tcW w:w="1353" w:type="pct"/>
            <w:tcBorders>
              <w:top w:val="nil"/>
              <w:left w:val="nil"/>
              <w:bottom w:val="single" w:sz="8" w:space="0" w:color="FFFFFF"/>
              <w:right w:val="single" w:sz="8" w:space="0" w:color="FFFFFF"/>
            </w:tcBorders>
            <w:noWrap/>
            <w:vAlign w:val="center"/>
            <w:hideMark/>
          </w:tcPr>
          <w:p w14:paraId="5A993679"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Lucro Real</w:t>
            </w:r>
          </w:p>
        </w:tc>
        <w:tc>
          <w:tcPr>
            <w:tcW w:w="681" w:type="pct"/>
            <w:tcBorders>
              <w:top w:val="nil"/>
              <w:left w:val="nil"/>
              <w:bottom w:val="single" w:sz="8" w:space="0" w:color="FFFFFF"/>
              <w:right w:val="single" w:sz="8" w:space="0" w:color="FFFFFF"/>
            </w:tcBorders>
            <w:noWrap/>
            <w:vAlign w:val="center"/>
            <w:hideMark/>
          </w:tcPr>
          <w:p w14:paraId="42CBA975"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25%</w:t>
            </w:r>
          </w:p>
        </w:tc>
      </w:tr>
      <w:tr w:rsidR="004A0C07" w:rsidRPr="00601994" w14:paraId="28EFC650" w14:textId="77777777" w:rsidTr="00835337">
        <w:trPr>
          <w:trHeight w:hRule="exact" w:val="227"/>
        </w:trPr>
        <w:tc>
          <w:tcPr>
            <w:tcW w:w="2967" w:type="pct"/>
            <w:tcBorders>
              <w:top w:val="nil"/>
              <w:left w:val="single" w:sz="8" w:space="0" w:color="FFFFFF"/>
              <w:bottom w:val="single" w:sz="8" w:space="0" w:color="FFFFFF"/>
              <w:right w:val="single" w:sz="8" w:space="0" w:color="FFFFFF"/>
            </w:tcBorders>
            <w:noWrap/>
            <w:vAlign w:val="center"/>
            <w:hideMark/>
          </w:tcPr>
          <w:p w14:paraId="5AEC5D31"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Contribuição Social sobre o Lucro Líquido - CSLL</w:t>
            </w:r>
          </w:p>
        </w:tc>
        <w:tc>
          <w:tcPr>
            <w:tcW w:w="1353" w:type="pct"/>
            <w:tcBorders>
              <w:top w:val="nil"/>
              <w:left w:val="nil"/>
              <w:bottom w:val="single" w:sz="8" w:space="0" w:color="FFFFFF"/>
              <w:right w:val="single" w:sz="8" w:space="0" w:color="FFFFFF"/>
            </w:tcBorders>
            <w:noWrap/>
            <w:vAlign w:val="center"/>
            <w:hideMark/>
          </w:tcPr>
          <w:p w14:paraId="38C016F7"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Lucro Real</w:t>
            </w:r>
          </w:p>
        </w:tc>
        <w:tc>
          <w:tcPr>
            <w:tcW w:w="681" w:type="pct"/>
            <w:tcBorders>
              <w:top w:val="nil"/>
              <w:left w:val="nil"/>
              <w:bottom w:val="single" w:sz="8" w:space="0" w:color="FFFFFF"/>
              <w:right w:val="single" w:sz="8" w:space="0" w:color="FFFFFF"/>
            </w:tcBorders>
            <w:noWrap/>
            <w:vAlign w:val="center"/>
            <w:hideMark/>
          </w:tcPr>
          <w:p w14:paraId="3C3DC65E"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9%</w:t>
            </w:r>
          </w:p>
        </w:tc>
      </w:tr>
      <w:tr w:rsidR="004A0C07" w:rsidRPr="00601994" w14:paraId="560F7CA6" w14:textId="77777777" w:rsidTr="00835337">
        <w:trPr>
          <w:trHeight w:hRule="exact" w:val="227"/>
        </w:trPr>
        <w:tc>
          <w:tcPr>
            <w:tcW w:w="2967" w:type="pct"/>
            <w:tcBorders>
              <w:top w:val="nil"/>
              <w:left w:val="single" w:sz="8" w:space="0" w:color="FFFFFF"/>
              <w:bottom w:val="single" w:sz="8" w:space="0" w:color="FFFFFF"/>
              <w:right w:val="single" w:sz="8" w:space="0" w:color="FFFFFF"/>
            </w:tcBorders>
            <w:noWrap/>
            <w:vAlign w:val="center"/>
            <w:hideMark/>
          </w:tcPr>
          <w:p w14:paraId="1197AD7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Contribuição para o Financiamento da Seguridade Social - COFINS</w:t>
            </w:r>
          </w:p>
        </w:tc>
        <w:tc>
          <w:tcPr>
            <w:tcW w:w="1353" w:type="pct"/>
            <w:tcBorders>
              <w:top w:val="nil"/>
              <w:left w:val="nil"/>
              <w:bottom w:val="single" w:sz="8" w:space="0" w:color="FFFFFF"/>
              <w:right w:val="single" w:sz="8" w:space="0" w:color="FFFFFF"/>
            </w:tcBorders>
            <w:noWrap/>
            <w:vAlign w:val="center"/>
            <w:hideMark/>
          </w:tcPr>
          <w:p w14:paraId="02E5EC13"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Faturamento</w:t>
            </w:r>
          </w:p>
        </w:tc>
        <w:tc>
          <w:tcPr>
            <w:tcW w:w="681" w:type="pct"/>
            <w:tcBorders>
              <w:top w:val="nil"/>
              <w:left w:val="nil"/>
              <w:bottom w:val="single" w:sz="8" w:space="0" w:color="FFFFFF"/>
              <w:right w:val="single" w:sz="8" w:space="0" w:color="FFFFFF"/>
            </w:tcBorders>
            <w:noWrap/>
            <w:vAlign w:val="center"/>
            <w:hideMark/>
          </w:tcPr>
          <w:p w14:paraId="499E3978"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3% e 7,6%</w:t>
            </w:r>
          </w:p>
        </w:tc>
      </w:tr>
      <w:tr w:rsidR="004A0C07" w:rsidRPr="00601994" w14:paraId="42005EAC" w14:textId="77777777" w:rsidTr="0012224C">
        <w:trPr>
          <w:trHeight w:hRule="exact" w:val="227"/>
        </w:trPr>
        <w:tc>
          <w:tcPr>
            <w:tcW w:w="2967" w:type="pct"/>
            <w:tcBorders>
              <w:top w:val="nil"/>
              <w:left w:val="single" w:sz="8" w:space="0" w:color="FFFFFF"/>
              <w:bottom w:val="single" w:sz="8" w:space="0" w:color="FFFFFF"/>
              <w:right w:val="single" w:sz="8" w:space="0" w:color="FFFFFF"/>
            </w:tcBorders>
            <w:noWrap/>
            <w:vAlign w:val="center"/>
            <w:hideMark/>
          </w:tcPr>
          <w:p w14:paraId="2B2DC4CC"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lastRenderedPageBreak/>
              <w:t>PIS/PASEP</w:t>
            </w:r>
          </w:p>
        </w:tc>
        <w:tc>
          <w:tcPr>
            <w:tcW w:w="1353" w:type="pct"/>
            <w:tcBorders>
              <w:top w:val="nil"/>
              <w:left w:val="nil"/>
              <w:bottom w:val="single" w:sz="8" w:space="0" w:color="FFFFFF"/>
              <w:right w:val="single" w:sz="8" w:space="0" w:color="FFFFFF"/>
            </w:tcBorders>
            <w:noWrap/>
            <w:vAlign w:val="center"/>
            <w:hideMark/>
          </w:tcPr>
          <w:p w14:paraId="15E38D72"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Faturamento</w:t>
            </w:r>
          </w:p>
        </w:tc>
        <w:tc>
          <w:tcPr>
            <w:tcW w:w="681" w:type="pct"/>
            <w:tcBorders>
              <w:top w:val="nil"/>
              <w:left w:val="nil"/>
              <w:bottom w:val="single" w:sz="8" w:space="0" w:color="FFFFFF"/>
              <w:right w:val="single" w:sz="8" w:space="0" w:color="FFFFFF"/>
            </w:tcBorders>
            <w:noWrap/>
            <w:vAlign w:val="center"/>
            <w:hideMark/>
          </w:tcPr>
          <w:p w14:paraId="55B5FEE4"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0,65 % e 1,65%</w:t>
            </w:r>
          </w:p>
        </w:tc>
      </w:tr>
      <w:tr w:rsidR="004A0C07" w:rsidRPr="00601994" w14:paraId="3D3CB0E7" w14:textId="77777777" w:rsidTr="0012224C">
        <w:trPr>
          <w:trHeight w:hRule="exact" w:val="227"/>
        </w:trPr>
        <w:tc>
          <w:tcPr>
            <w:tcW w:w="2967" w:type="pct"/>
            <w:vMerge w:val="restart"/>
            <w:tcBorders>
              <w:top w:val="nil"/>
              <w:left w:val="single" w:sz="8" w:space="0" w:color="FFFFFF"/>
              <w:bottom w:val="single" w:sz="8" w:space="0" w:color="FFFFFF"/>
              <w:right w:val="single" w:sz="8" w:space="0" w:color="FFFFFF"/>
            </w:tcBorders>
            <w:noWrap/>
            <w:vAlign w:val="center"/>
            <w:hideMark/>
          </w:tcPr>
          <w:p w14:paraId="233CD14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sobre Operações Relativas à Circulação de Mercadorias e Serviços-ICMS</w:t>
            </w:r>
          </w:p>
        </w:tc>
        <w:tc>
          <w:tcPr>
            <w:tcW w:w="1353" w:type="pct"/>
            <w:tcBorders>
              <w:top w:val="nil"/>
              <w:left w:val="nil"/>
              <w:bottom w:val="single" w:sz="8" w:space="0" w:color="FFFFFF"/>
              <w:right w:val="single" w:sz="8" w:space="0" w:color="FFFFFF"/>
            </w:tcBorders>
            <w:noWrap/>
            <w:vAlign w:val="center"/>
            <w:hideMark/>
          </w:tcPr>
          <w:p w14:paraId="6F34DCF1"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Valor da Operação de Circulação</w:t>
            </w:r>
          </w:p>
        </w:tc>
        <w:tc>
          <w:tcPr>
            <w:tcW w:w="681" w:type="pct"/>
            <w:vMerge w:val="restart"/>
            <w:tcBorders>
              <w:top w:val="nil"/>
              <w:left w:val="single" w:sz="8" w:space="0" w:color="FFFFFF"/>
              <w:bottom w:val="single" w:sz="8" w:space="0" w:color="FFFFFF"/>
              <w:right w:val="single" w:sz="8" w:space="0" w:color="FFFFFF"/>
            </w:tcBorders>
            <w:noWrap/>
            <w:vAlign w:val="center"/>
            <w:hideMark/>
          </w:tcPr>
          <w:p w14:paraId="5A0CEF14"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até 20%</w:t>
            </w:r>
          </w:p>
        </w:tc>
      </w:tr>
      <w:tr w:rsidR="004A0C07" w:rsidRPr="00601994" w14:paraId="4931855B" w14:textId="77777777" w:rsidTr="00835337">
        <w:trPr>
          <w:trHeight w:hRule="exact" w:val="227"/>
        </w:trPr>
        <w:tc>
          <w:tcPr>
            <w:tcW w:w="2967" w:type="pct"/>
            <w:vMerge/>
            <w:tcBorders>
              <w:top w:val="nil"/>
              <w:left w:val="single" w:sz="8" w:space="0" w:color="FFFFFF"/>
              <w:bottom w:val="single" w:sz="8" w:space="0" w:color="FFFFFF"/>
              <w:right w:val="single" w:sz="8" w:space="0" w:color="FFFFFF"/>
            </w:tcBorders>
            <w:vAlign w:val="center"/>
            <w:hideMark/>
          </w:tcPr>
          <w:p w14:paraId="5C5B513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p>
        </w:tc>
        <w:tc>
          <w:tcPr>
            <w:tcW w:w="1353" w:type="pct"/>
            <w:tcBorders>
              <w:top w:val="nil"/>
              <w:left w:val="nil"/>
              <w:bottom w:val="single" w:sz="8" w:space="0" w:color="FFFFFF"/>
              <w:right w:val="single" w:sz="8" w:space="0" w:color="FFFFFF"/>
            </w:tcBorders>
            <w:noWrap/>
            <w:vAlign w:val="center"/>
            <w:hideMark/>
          </w:tcPr>
          <w:p w14:paraId="3647161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Mercadoria/Prestação Serviço</w:t>
            </w:r>
          </w:p>
        </w:tc>
        <w:tc>
          <w:tcPr>
            <w:tcW w:w="681" w:type="pct"/>
            <w:vMerge/>
            <w:tcBorders>
              <w:top w:val="nil"/>
              <w:left w:val="single" w:sz="8" w:space="0" w:color="FFFFFF"/>
              <w:bottom w:val="single" w:sz="8" w:space="0" w:color="FFFFFF"/>
              <w:right w:val="single" w:sz="8" w:space="0" w:color="FFFFFF"/>
            </w:tcBorders>
            <w:vAlign w:val="center"/>
            <w:hideMark/>
          </w:tcPr>
          <w:p w14:paraId="6026BD1A"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p>
        </w:tc>
      </w:tr>
      <w:tr w:rsidR="004A0C07" w:rsidRPr="00601994" w14:paraId="54063C77" w14:textId="77777777" w:rsidTr="00835337">
        <w:trPr>
          <w:trHeight w:hRule="exact" w:val="227"/>
        </w:trPr>
        <w:tc>
          <w:tcPr>
            <w:tcW w:w="2967" w:type="pct"/>
            <w:tcBorders>
              <w:top w:val="nil"/>
              <w:left w:val="single" w:sz="8" w:space="0" w:color="FFFFFF"/>
              <w:bottom w:val="single" w:sz="4" w:space="0" w:color="auto"/>
              <w:right w:val="single" w:sz="8" w:space="0" w:color="FFFFFF"/>
            </w:tcBorders>
            <w:noWrap/>
            <w:vAlign w:val="center"/>
            <w:hideMark/>
          </w:tcPr>
          <w:p w14:paraId="0BD5D80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sobre Serviços de Qualquer Natureza - ISSQN</w:t>
            </w:r>
          </w:p>
        </w:tc>
        <w:tc>
          <w:tcPr>
            <w:tcW w:w="1353" w:type="pct"/>
            <w:tcBorders>
              <w:top w:val="nil"/>
              <w:left w:val="nil"/>
              <w:bottom w:val="single" w:sz="4" w:space="0" w:color="auto"/>
              <w:right w:val="single" w:sz="8" w:space="0" w:color="FFFFFF"/>
            </w:tcBorders>
            <w:noWrap/>
            <w:vAlign w:val="center"/>
            <w:hideMark/>
          </w:tcPr>
          <w:p w14:paraId="25CCD0C5"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Valor do Serviço Prestado</w:t>
            </w:r>
          </w:p>
        </w:tc>
        <w:tc>
          <w:tcPr>
            <w:tcW w:w="681" w:type="pct"/>
            <w:tcBorders>
              <w:top w:val="nil"/>
              <w:left w:val="nil"/>
              <w:bottom w:val="single" w:sz="4" w:space="0" w:color="auto"/>
              <w:right w:val="single" w:sz="8" w:space="0" w:color="FFFFFF"/>
            </w:tcBorders>
            <w:noWrap/>
            <w:vAlign w:val="center"/>
            <w:hideMark/>
          </w:tcPr>
          <w:p w14:paraId="3D71DBB3"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até 5%</w:t>
            </w:r>
          </w:p>
        </w:tc>
      </w:tr>
    </w:tbl>
    <w:p w14:paraId="46B7ECEA" w14:textId="295A87C3"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compensação de prejuízos fiscais e base negativa de contribuição social está limitada a 30% do lucro real.</w:t>
      </w:r>
    </w:p>
    <w:p w14:paraId="23405E77" w14:textId="18639D23" w:rsidR="008A4F97" w:rsidRDefault="009C6C9A" w:rsidP="00011A3D">
      <w:pPr>
        <w:rPr>
          <w:rFonts w:ascii="BancoDoBrasil Textos" w:hAnsi="BancoDoBrasil Textos" w:cs="Arial"/>
          <w:sz w:val="18"/>
          <w:szCs w:val="18"/>
        </w:rPr>
      </w:pPr>
      <w:r w:rsidRPr="0067773B">
        <w:rPr>
          <w:rFonts w:ascii="BancoDoBrasil Textos" w:hAnsi="BancoDoBrasil Textos" w:cs="Arial"/>
          <w:sz w:val="18"/>
          <w:szCs w:val="18"/>
        </w:rPr>
        <w:t xml:space="preserve">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w:t>
      </w:r>
      <w:r w:rsidR="00F6529F">
        <w:rPr>
          <w:rFonts w:ascii="BancoDoBrasil Textos" w:hAnsi="BancoDoBrasil Textos" w:cs="Arial"/>
          <w:sz w:val="18"/>
          <w:szCs w:val="18"/>
        </w:rPr>
        <w:t>Pronunciamento</w:t>
      </w:r>
      <w:r w:rsidRPr="0067773B">
        <w:rPr>
          <w:rFonts w:ascii="BancoDoBrasil Textos" w:hAnsi="BancoDoBrasil Textos" w:cs="Arial"/>
          <w:sz w:val="18"/>
          <w:szCs w:val="18"/>
        </w:rPr>
        <w:t xml:space="preserve"> Técnico CPC 32 - Tributos sobre o Lucro.</w:t>
      </w:r>
      <w:r w:rsidRPr="0067773B">
        <w:rPr>
          <w:rFonts w:ascii="BancoDoBrasil Textos" w:hAnsi="BancoDoBrasil Textos" w:cs="Arial"/>
          <w:sz w:val="18"/>
          <w:szCs w:val="18"/>
        </w:rPr>
        <w:tab/>
      </w:r>
    </w:p>
    <w:p w14:paraId="7B51CBDF"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Despesas antecipadas</w:t>
      </w:r>
    </w:p>
    <w:p w14:paraId="0C072E7D"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Correspondem </w:t>
      </w:r>
      <w:r w:rsidRPr="0067773B">
        <w:rPr>
          <w:rFonts w:ascii="BancoDoBrasil Textos" w:hAnsi="BancoDoBrasil Textos" w:cs="Arial"/>
          <w:sz w:val="18"/>
          <w:szCs w:val="18"/>
        </w:rPr>
        <w:t>às aplicações de recursos em pagamentos antecipados</w:t>
      </w:r>
      <w:r w:rsidRPr="0067773B">
        <w:rPr>
          <w:rFonts w:ascii="BancoDoBrasil Textos" w:eastAsia="Batang" w:hAnsi="BancoDoBrasil Textos" w:cs="Arial"/>
          <w:sz w:val="18"/>
          <w:szCs w:val="18"/>
          <w:lang w:eastAsia="ar-SA"/>
        </w:rPr>
        <w:t xml:space="preserve">, que estão sendo apropriados conforme competência, com base na vigência de apólices de seguros, contratos de serviços ou de financiamento. </w:t>
      </w:r>
    </w:p>
    <w:p w14:paraId="0A8F2A49"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Ativos Financeiros não Derivativos</w:t>
      </w:r>
    </w:p>
    <w:p w14:paraId="3155E0D4" w14:textId="43C07CF5"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reconhece recebíveis e depósitos, inicialmente, na data em que foram originados. Todos os outros ativos financeiros são reconhecidos, inicialmente, na data da negociação na qual a Companhia se torna uma das partes das disposições contratuais do instrumento. </w:t>
      </w:r>
    </w:p>
    <w:p w14:paraId="469EE23B" w14:textId="298B0934"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baixa um ativo financeiro quando os direitos contratuais aos fluxos de caixa do ativo expiram, ou quando transfere os direitos ao recebimento dos fluxos de caixa contratuais sobre um ativo financeiro em uma transação no qual, essencialmente, todos os riscos e benefícios da titularidade do ativo financeiro são transferidos. </w:t>
      </w:r>
    </w:p>
    <w:p w14:paraId="5859DAA2" w14:textId="2C8106F0"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ativos financeiros são compensados e o valor líquido apresentado no balanço patrimonial somente quando a Companhia tenha o direito legal de compensar os valores e tenha a intenção de liquidar em uma base líquida ou de realizar o ativo e liquidar o passivo simultaneamente. </w:t>
      </w:r>
    </w:p>
    <w:p w14:paraId="0A255398" w14:textId="41BEA75C" w:rsidR="009C6C9A" w:rsidRDefault="00AD54FC"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 xml:space="preserve">Seguindo o CPC 48, </w:t>
      </w:r>
      <w:r w:rsidR="00B509C5">
        <w:rPr>
          <w:rFonts w:ascii="BancoDoBrasil Textos" w:eastAsia="Batang" w:hAnsi="BancoDoBrasil Textos" w:cs="Arial"/>
          <w:sz w:val="18"/>
          <w:szCs w:val="18"/>
          <w:lang w:eastAsia="ar-SA"/>
        </w:rPr>
        <w:t>o</w:t>
      </w:r>
      <w:r>
        <w:rPr>
          <w:rFonts w:ascii="BancoDoBrasil Textos" w:eastAsia="Batang" w:hAnsi="BancoDoBrasil Textos" w:cs="Arial"/>
          <w:sz w:val="18"/>
          <w:szCs w:val="18"/>
          <w:lang w:eastAsia="ar-SA"/>
        </w:rPr>
        <w:t xml:space="preserve">s ativos financeiros </w:t>
      </w:r>
      <w:r w:rsidRPr="00AD54FC">
        <w:rPr>
          <w:rFonts w:ascii="BancoDoBrasil Textos" w:eastAsia="Batang" w:hAnsi="BancoDoBrasil Textos" w:cs="Arial"/>
          <w:sz w:val="18"/>
          <w:szCs w:val="18"/>
          <w:lang w:eastAsia="ar-SA"/>
        </w:rPr>
        <w:t>são classificados em função do modelo de negócios e as características contratuais dos fluxos de caixas dos instrumentos</w:t>
      </w:r>
      <w:r>
        <w:rPr>
          <w:rFonts w:ascii="BancoDoBrasil Textos" w:eastAsia="Batang" w:hAnsi="BancoDoBrasil Textos" w:cs="Arial"/>
          <w:sz w:val="18"/>
          <w:szCs w:val="18"/>
          <w:lang w:eastAsia="ar-SA"/>
        </w:rPr>
        <w:t>.</w:t>
      </w:r>
      <w:r w:rsidR="001900ED">
        <w:rPr>
          <w:rFonts w:ascii="BancoDoBrasil Textos" w:eastAsia="Batang" w:hAnsi="BancoDoBrasil Textos" w:cs="Arial"/>
          <w:sz w:val="18"/>
          <w:szCs w:val="18"/>
          <w:lang w:eastAsia="ar-SA"/>
        </w:rPr>
        <w:t xml:space="preserve"> </w:t>
      </w:r>
      <w:r w:rsidR="009C6C9A" w:rsidRPr="0067773B">
        <w:rPr>
          <w:rFonts w:ascii="BancoDoBrasil Textos" w:eastAsia="Batang" w:hAnsi="BancoDoBrasil Textos" w:cs="Arial"/>
          <w:sz w:val="18"/>
          <w:szCs w:val="18"/>
          <w:lang w:eastAsia="ar-SA"/>
        </w:rPr>
        <w:t xml:space="preserve">A Companhia </w:t>
      </w:r>
      <w:r w:rsidR="001900ED">
        <w:rPr>
          <w:rFonts w:ascii="BancoDoBrasil Textos" w:eastAsia="Batang" w:hAnsi="BancoDoBrasil Textos" w:cs="Arial"/>
          <w:sz w:val="18"/>
          <w:szCs w:val="18"/>
          <w:lang w:eastAsia="ar-SA"/>
        </w:rPr>
        <w:t>classifica os</w:t>
      </w:r>
      <w:r w:rsidR="009C6C9A" w:rsidRPr="0067773B">
        <w:rPr>
          <w:rFonts w:ascii="BancoDoBrasil Textos" w:eastAsia="Batang" w:hAnsi="BancoDoBrasil Textos" w:cs="Arial"/>
          <w:sz w:val="18"/>
          <w:szCs w:val="18"/>
          <w:lang w:eastAsia="ar-SA"/>
        </w:rPr>
        <w:t xml:space="preserve"> ativos financeiros n</w:t>
      </w:r>
      <w:r w:rsidR="001900ED">
        <w:rPr>
          <w:rFonts w:ascii="BancoDoBrasil Textos" w:eastAsia="Batang" w:hAnsi="BancoDoBrasil Textos" w:cs="Arial"/>
          <w:sz w:val="18"/>
          <w:szCs w:val="18"/>
          <w:lang w:eastAsia="ar-SA"/>
        </w:rPr>
        <w:t>as seguintes categorias</w:t>
      </w:r>
      <w:r w:rsidR="009C6C9A" w:rsidRPr="0067773B">
        <w:rPr>
          <w:rFonts w:ascii="BancoDoBrasil Textos" w:eastAsia="Batang" w:hAnsi="BancoDoBrasil Textos" w:cs="Arial"/>
          <w:sz w:val="18"/>
          <w:szCs w:val="18"/>
          <w:lang w:eastAsia="ar-SA"/>
        </w:rPr>
        <w:t>:</w:t>
      </w:r>
    </w:p>
    <w:p w14:paraId="2B51D98B" w14:textId="33A5C1B4" w:rsidR="001900ED" w:rsidRPr="001900ED" w:rsidRDefault="001900ED" w:rsidP="001900E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1900ED">
        <w:rPr>
          <w:rFonts w:ascii="BancoDoBrasil Textos" w:eastAsia="Batang" w:hAnsi="BancoDoBrasil Textos" w:cs="Arial"/>
          <w:sz w:val="18"/>
          <w:szCs w:val="18"/>
          <w:u w:val="single"/>
          <w:lang w:eastAsia="ar-SA"/>
        </w:rPr>
        <w:t>Custo amortizado</w:t>
      </w:r>
      <w:r w:rsidRPr="001900ED">
        <w:rPr>
          <w:rFonts w:ascii="BancoDoBrasil Textos" w:eastAsia="Batang" w:hAnsi="BancoDoBrasil Textos" w:cs="Arial"/>
          <w:sz w:val="18"/>
          <w:szCs w:val="18"/>
          <w:lang w:eastAsia="ar-SA"/>
        </w:rPr>
        <w:t>: são ativos financeiros geridos dentro de modelo de negócios cujo objetivo seja receber os respectivos fluxos de caixa contratuais. Nessa categoria, os fluxos de caixa futuros previstos contratualmente devem constituir-se exclusivamente em pagamentos de principal e juros em datas especificadas.</w:t>
      </w:r>
      <w:r>
        <w:rPr>
          <w:rFonts w:ascii="BancoDoBrasil Textos" w:eastAsia="Batang" w:hAnsi="BancoDoBrasil Textos" w:cs="Arial"/>
          <w:sz w:val="18"/>
          <w:szCs w:val="18"/>
          <w:lang w:eastAsia="ar-SA"/>
        </w:rPr>
        <w:t xml:space="preserve"> </w:t>
      </w:r>
      <w:r w:rsidRPr="001900ED">
        <w:rPr>
          <w:rFonts w:ascii="BancoDoBrasil Textos" w:eastAsia="Batang" w:hAnsi="BancoDoBrasil Textos" w:cs="Arial"/>
          <w:sz w:val="18"/>
          <w:szCs w:val="18"/>
          <w:lang w:eastAsia="ar-SA"/>
        </w:rPr>
        <w:t xml:space="preserve">A </w:t>
      </w:r>
      <w:r>
        <w:rPr>
          <w:rFonts w:ascii="BancoDoBrasil Textos" w:eastAsia="Batang" w:hAnsi="BancoDoBrasil Textos" w:cs="Arial"/>
          <w:sz w:val="18"/>
          <w:szCs w:val="18"/>
          <w:lang w:eastAsia="ar-SA"/>
        </w:rPr>
        <w:t>Companhia</w:t>
      </w:r>
      <w:r w:rsidRPr="001900ED">
        <w:rPr>
          <w:rFonts w:ascii="BancoDoBrasil Textos" w:eastAsia="Batang" w:hAnsi="BancoDoBrasil Textos" w:cs="Arial"/>
          <w:sz w:val="18"/>
          <w:szCs w:val="18"/>
          <w:lang w:eastAsia="ar-SA"/>
        </w:rPr>
        <w:t xml:space="preserve"> não possui ativos financeiros </w:t>
      </w:r>
      <w:r>
        <w:rPr>
          <w:rFonts w:ascii="BancoDoBrasil Textos" w:eastAsia="Batang" w:hAnsi="BancoDoBrasil Textos" w:cs="Arial"/>
          <w:sz w:val="18"/>
          <w:szCs w:val="18"/>
          <w:lang w:eastAsia="ar-SA"/>
        </w:rPr>
        <w:t>classificados</w:t>
      </w:r>
      <w:r w:rsidRPr="001900ED">
        <w:rPr>
          <w:rFonts w:ascii="BancoDoBrasil Textos" w:eastAsia="Batang" w:hAnsi="BancoDoBrasil Textos" w:cs="Arial"/>
          <w:sz w:val="18"/>
          <w:szCs w:val="18"/>
          <w:lang w:eastAsia="ar-SA"/>
        </w:rPr>
        <w:t xml:space="preserve"> nessa categoria.</w:t>
      </w:r>
      <w:r w:rsidR="00CC6546">
        <w:rPr>
          <w:rFonts w:ascii="BancoDoBrasil Textos" w:eastAsia="Batang" w:hAnsi="BancoDoBrasil Textos" w:cs="Arial"/>
          <w:sz w:val="18"/>
          <w:szCs w:val="18"/>
          <w:lang w:eastAsia="ar-SA"/>
        </w:rPr>
        <w:t xml:space="preserve"> </w:t>
      </w:r>
    </w:p>
    <w:p w14:paraId="25008D13" w14:textId="3051AAAA" w:rsidR="001900ED" w:rsidRPr="001900ED" w:rsidRDefault="001900ED" w:rsidP="001900E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1900ED">
        <w:rPr>
          <w:rFonts w:ascii="BancoDoBrasil Textos" w:eastAsia="Batang" w:hAnsi="BancoDoBrasil Textos" w:cs="Arial"/>
          <w:sz w:val="18"/>
          <w:szCs w:val="18"/>
          <w:u w:val="single"/>
          <w:lang w:eastAsia="ar-SA"/>
        </w:rPr>
        <w:t>Valor justo por meio de outros resultados abrangentes</w:t>
      </w:r>
      <w:r w:rsidRPr="001900ED">
        <w:rPr>
          <w:rFonts w:ascii="BancoDoBrasil Textos" w:eastAsia="Batang" w:hAnsi="BancoDoBrasil Textos" w:cs="Arial"/>
          <w:sz w:val="18"/>
          <w:szCs w:val="18"/>
          <w:lang w:eastAsia="ar-SA"/>
        </w:rPr>
        <w:t xml:space="preserve">: são ativos financeiros geridos dentro de modelo de negócios cujo objetivo seja gerar retorno tanto pelo recebimento dos fluxos de caixa contratuais quanto pela negociação com transferência substancial de riscos e benefícios. A Companhia não possui ativos financeiros </w:t>
      </w:r>
      <w:r>
        <w:rPr>
          <w:rFonts w:ascii="BancoDoBrasil Textos" w:eastAsia="Batang" w:hAnsi="BancoDoBrasil Textos" w:cs="Arial"/>
          <w:sz w:val="18"/>
          <w:szCs w:val="18"/>
          <w:lang w:eastAsia="ar-SA"/>
        </w:rPr>
        <w:t>classificados</w:t>
      </w:r>
      <w:r w:rsidRPr="001900ED">
        <w:rPr>
          <w:rFonts w:ascii="BancoDoBrasil Textos" w:eastAsia="Batang" w:hAnsi="BancoDoBrasil Textos" w:cs="Arial"/>
          <w:sz w:val="18"/>
          <w:szCs w:val="18"/>
          <w:lang w:eastAsia="ar-SA"/>
        </w:rPr>
        <w:t xml:space="preserve"> nessa categoria.</w:t>
      </w:r>
    </w:p>
    <w:p w14:paraId="2D8B1D89" w14:textId="5C2B7991" w:rsidR="009C6C9A" w:rsidRPr="0067773B" w:rsidRDefault="001900ED" w:rsidP="00CF4002">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u w:val="single"/>
          <w:lang w:eastAsia="ar-SA"/>
        </w:rPr>
        <w:t>V</w:t>
      </w:r>
      <w:r w:rsidR="009C6C9A" w:rsidRPr="0067773B">
        <w:rPr>
          <w:rFonts w:ascii="BancoDoBrasil Textos" w:eastAsia="Batang" w:hAnsi="BancoDoBrasil Textos" w:cs="Arial"/>
          <w:sz w:val="18"/>
          <w:szCs w:val="18"/>
          <w:u w:val="single"/>
          <w:lang w:eastAsia="ar-SA"/>
        </w:rPr>
        <w:t>alor justo por meio do resultado:</w:t>
      </w:r>
      <w:r w:rsidR="009C6C9A" w:rsidRPr="0067773B">
        <w:rPr>
          <w:rFonts w:ascii="BancoDoBrasil Textos" w:eastAsia="Batang" w:hAnsi="BancoDoBrasil Textos" w:cs="Arial"/>
          <w:sz w:val="18"/>
          <w:szCs w:val="18"/>
          <w:lang w:eastAsia="ar-SA"/>
        </w:rPr>
        <w:t xml:space="preserve"> </w:t>
      </w:r>
      <w:r w:rsidRPr="001900ED">
        <w:rPr>
          <w:rFonts w:ascii="BancoDoBrasil Textos" w:eastAsia="Batang" w:hAnsi="BancoDoBrasil Textos" w:cs="Arial"/>
          <w:sz w:val="18"/>
          <w:szCs w:val="18"/>
          <w:lang w:eastAsia="ar-SA"/>
        </w:rPr>
        <w:t>são ativos financeiros que não se enquadrem nas categorias custo amortizado ou valor justo por meio de outros resultados abrangentes ou que são, no reconhecimento inicial, designados de forma irrevogável como valor justo por meio do resultado com o objetivo de eliminar um descasamento contábil caso fossem mensurados de outra forma. Os ativos financeiros da Companhia são enquadrados nessa categoria.</w:t>
      </w:r>
    </w:p>
    <w:p w14:paraId="4CF8E37D"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Passivos Financeiros não Derivativos</w:t>
      </w:r>
    </w:p>
    <w:p w14:paraId="033C20A2" w14:textId="64E907C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Todos os passivos financeiros são reconhecidos inicialmente na data de negociação na qual a </w:t>
      </w:r>
      <w:r w:rsidR="004C5CD4" w:rsidRPr="004C5CD4">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se torna uma parte das disposições contratuais do instrumento. A Companhia baixa um passivo financeiro quando tem suas obrigações contratuais liquidadas, retiradas ou canceladas.</w:t>
      </w:r>
    </w:p>
    <w:p w14:paraId="34BCA1B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Tais passivos financeiros são reconhecidos inicialmente pelo valor justo acrescido de quaisquer custos de transação atribuíveis. Após o reconhecimento inicial, esses passivos financeiros são medidos pelo custo amortizado através do método dos juros efetivos.</w:t>
      </w:r>
    </w:p>
    <w:p w14:paraId="4395ED63"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Ativos Imobilizados</w:t>
      </w:r>
    </w:p>
    <w:p w14:paraId="69C0C701" w14:textId="77777777" w:rsidR="009C6C9A" w:rsidRPr="0067773B" w:rsidRDefault="009C6C9A" w:rsidP="00CF4002">
      <w:pPr>
        <w:pStyle w:val="PargrafodaLista"/>
        <w:tabs>
          <w:tab w:val="left" w:pos="284"/>
        </w:tabs>
        <w:autoSpaceDE w:val="0"/>
        <w:autoSpaceDN w:val="0"/>
        <w:adjustRightInd w:val="0"/>
        <w:spacing w:before="120" w:after="120" w:line="360" w:lineRule="auto"/>
        <w:ind w:left="0" w:right="-1"/>
        <w:jc w:val="both"/>
        <w:rPr>
          <w:rFonts w:ascii="BancoDoBrasil Textos" w:hAnsi="BancoDoBrasil Textos" w:cs="Arial"/>
          <w:b/>
          <w:sz w:val="18"/>
          <w:szCs w:val="18"/>
        </w:rPr>
      </w:pPr>
      <w:r w:rsidRPr="0067773B">
        <w:rPr>
          <w:rFonts w:ascii="BancoDoBrasil Textos" w:eastAsia="Batang" w:hAnsi="BancoDoBrasil Textos" w:cs="Arial"/>
          <w:sz w:val="18"/>
          <w:szCs w:val="18"/>
          <w:lang w:eastAsia="ar-SA"/>
        </w:rPr>
        <w:t>A política de reconhecimento, mensuração e depreciação de ativo imobilizado foi construída pela Companhia a partir das diretrizes Pronunciamento Técnico CPC 27 - Ativo Imobilizado.</w:t>
      </w:r>
    </w:p>
    <w:p w14:paraId="239F5B9D" w14:textId="4FAFD76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Reconhecimento e Mensuração: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são mensurados pelo custo histórico de aquisição ou construção, que inclui todos os gastos diretamente atribuíveis à aquisição do ativo, deduzido de depreciação acumulada e, quando aplicável, das perdas de redução ao valor recuperável acumulada (</w:t>
      </w:r>
      <w:r w:rsidR="001F3433" w:rsidRPr="001F3433">
        <w:rPr>
          <w:rFonts w:ascii="BancoDoBrasil Textos" w:eastAsia="Batang" w:hAnsi="BancoDoBrasil Textos" w:cs="Arial"/>
          <w:sz w:val="18"/>
          <w:szCs w:val="18"/>
          <w:lang w:eastAsia="ar-SA"/>
        </w:rPr>
        <w:t>imparidade</w:t>
      </w:r>
      <w:r w:rsidRPr="0067773B">
        <w:rPr>
          <w:rFonts w:ascii="BancoDoBrasil Textos" w:eastAsia="Batang" w:hAnsi="BancoDoBrasil Textos" w:cs="Arial"/>
          <w:sz w:val="18"/>
          <w:szCs w:val="18"/>
          <w:lang w:eastAsia="ar-SA"/>
        </w:rPr>
        <w:t xml:space="preserve">). </w:t>
      </w:r>
    </w:p>
    <w:p w14:paraId="338A5F3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Quando partes de um item do imobilizado têm diferentes vidas úteis, elas são registradas como itens individuais (componentes principais) de imobilizado.</w:t>
      </w:r>
    </w:p>
    <w:p w14:paraId="5E7492C1" w14:textId="6CD97A4B"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Ganhos e perdas na alienação de um item do imobilizado são apurados pela comparação entre os recursos advindos da alienação com o valor contábil do imobilizado e são reconhecidos líquidos no resultado.</w:t>
      </w:r>
    </w:p>
    <w:p w14:paraId="392EF00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Depreciação: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 xml:space="preserve">a depreciação é reconhecida no resultado pelo método linear e em função da vida útil estimada de cada parte de um item do imobilizado. Esse método é o que mais reflete o padrão de consumo de benefícios econômicos futuros incorporados no ativo. </w:t>
      </w:r>
    </w:p>
    <w:p w14:paraId="58BADDF6" w14:textId="5CEF8752" w:rsidR="009C6C9A" w:rsidRPr="0067773B" w:rsidRDefault="009C6C9A" w:rsidP="00BA2E7B">
      <w:pPr>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método de depreciação, as vidas úteis e os valores residuais são revistos a cada encerramento de exercício financeiro e eventuais ajustes são reconhecidos como mudança de estimativas contábeis.</w:t>
      </w:r>
    </w:p>
    <w:p w14:paraId="13E200A9" w14:textId="6E3CD493"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 xml:space="preserve">Redução ao valor recuperável </w:t>
      </w:r>
      <w:r w:rsidRPr="00AF4D6B">
        <w:rPr>
          <w:rFonts w:ascii="BancoDoBrasil Textos" w:hAnsi="BancoDoBrasil Textos" w:cs="Arial"/>
          <w:b/>
          <w:sz w:val="20"/>
          <w:szCs w:val="20"/>
        </w:rPr>
        <w:t>(</w:t>
      </w:r>
      <w:r w:rsidR="00AF4D6B" w:rsidRPr="00AF4D6B">
        <w:rPr>
          <w:rFonts w:ascii="BancoDoBrasil Textos" w:hAnsi="BancoDoBrasil Textos" w:cs="Arial"/>
          <w:b/>
          <w:sz w:val="20"/>
          <w:szCs w:val="20"/>
        </w:rPr>
        <w:t>imparidade)</w:t>
      </w:r>
    </w:p>
    <w:p w14:paraId="384BFCF7" w14:textId="77777777" w:rsidR="00777F5E" w:rsidRDefault="00CD2178" w:rsidP="00B21391">
      <w:pPr>
        <w:widowControl w:val="0"/>
        <w:suppressAutoHyphens/>
        <w:adjustRightInd w:val="0"/>
        <w:spacing w:before="120" w:after="120"/>
        <w:ind w:right="-1"/>
        <w:textAlignment w:val="baseline"/>
        <w:rPr>
          <w:rFonts w:ascii="BancoDoBrasil Textos" w:hAnsi="BancoDoBrasil Textos" w:cs="Arial"/>
          <w:sz w:val="18"/>
          <w:szCs w:val="18"/>
        </w:rPr>
      </w:pPr>
      <w:r w:rsidRPr="00CD2178">
        <w:rPr>
          <w:rFonts w:ascii="BancoDoBrasil Textos" w:hAnsi="BancoDoBrasil Textos" w:cs="Arial"/>
          <w:sz w:val="18"/>
          <w:szCs w:val="18"/>
          <w:u w:val="single"/>
        </w:rPr>
        <w:t>Ativos Financeiros (incluindo recebíveis)</w:t>
      </w:r>
      <w:r w:rsidRPr="00CF4520">
        <w:rPr>
          <w:rFonts w:ascii="BancoDoBrasil Textos" w:hAnsi="BancoDoBrasil Textos" w:cs="Arial"/>
          <w:sz w:val="18"/>
          <w:szCs w:val="18"/>
        </w:rPr>
        <w:t xml:space="preserve">: </w:t>
      </w:r>
      <w:r w:rsidR="00B21391">
        <w:rPr>
          <w:rFonts w:ascii="BancoDoBrasil Textos" w:hAnsi="BancoDoBrasil Textos" w:cs="Arial"/>
          <w:sz w:val="18"/>
          <w:szCs w:val="18"/>
        </w:rPr>
        <w:t>o</w:t>
      </w:r>
      <w:r w:rsidR="00B21391" w:rsidRPr="00B21391">
        <w:rPr>
          <w:rFonts w:ascii="BancoDoBrasil Textos" w:hAnsi="BancoDoBrasil Textos" w:cs="Arial"/>
          <w:sz w:val="18"/>
          <w:szCs w:val="18"/>
        </w:rPr>
        <w:t>s ativos financeiros que não são mensurados pelo valor justo por meio do resultado são avaliados, a cada data de apresentação, para apurar se há evidência de perda no seu valor recuperável, conforme os requisitos do CPC 48 - Instrumentos Financeiros.</w:t>
      </w:r>
    </w:p>
    <w:p w14:paraId="74872169" w14:textId="2A7BD325" w:rsidR="00B21391" w:rsidRDefault="00B21391" w:rsidP="00B21391">
      <w:pPr>
        <w:widowControl w:val="0"/>
        <w:suppressAutoHyphens/>
        <w:adjustRightInd w:val="0"/>
        <w:spacing w:before="120" w:after="120"/>
        <w:ind w:right="-1"/>
        <w:textAlignment w:val="baseline"/>
        <w:rPr>
          <w:rFonts w:ascii="BancoDoBrasil Textos" w:hAnsi="BancoDoBrasil Textos" w:cs="Arial"/>
          <w:sz w:val="18"/>
          <w:szCs w:val="18"/>
        </w:rPr>
      </w:pPr>
      <w:r w:rsidRPr="00B21391">
        <w:rPr>
          <w:rFonts w:ascii="BancoDoBrasil Textos" w:hAnsi="BancoDoBrasil Textos" w:cs="Arial"/>
          <w:sz w:val="18"/>
          <w:szCs w:val="18"/>
        </w:rPr>
        <w:t>De acordo com o CPC 48, a Companhia deve avaliar a expectativa de perda de crédito esperada associada a esses ativos. Essa avaliação deve considerar a possibilidade de eventos de perda que possam ocorrer ao longo da vida dos ativos financeiros, a partir do reconhecimento inicial. A perda por redução ao valor recuperável (</w:t>
      </w:r>
      <w:r w:rsidR="00777F5E">
        <w:rPr>
          <w:rFonts w:ascii="BancoDoBrasil Textos" w:hAnsi="BancoDoBrasil Textos" w:cs="Arial"/>
          <w:sz w:val="18"/>
          <w:szCs w:val="18"/>
        </w:rPr>
        <w:t>imparidade</w:t>
      </w:r>
      <w:r w:rsidRPr="00B21391">
        <w:rPr>
          <w:rFonts w:ascii="BancoDoBrasil Textos" w:hAnsi="BancoDoBrasil Textos" w:cs="Arial"/>
          <w:sz w:val="18"/>
          <w:szCs w:val="18"/>
        </w:rPr>
        <w:t>) é reconhecida com base em uma estimativa de perdas de crédito esperadas, que considera todos os eventos e informações disponíveis que possam impactar os fluxos de caixa futuros.</w:t>
      </w:r>
    </w:p>
    <w:p w14:paraId="77D5AC87" w14:textId="5610DBD5" w:rsidR="00487A0D" w:rsidRDefault="009C6C9A" w:rsidP="003A755A">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Ativos não Financeiros:</w:t>
      </w:r>
      <w:r w:rsidRPr="0067773B">
        <w:rPr>
          <w:rFonts w:ascii="BancoDoBrasil Textos" w:hAnsi="BancoDoBrasil Textos" w:cs="Arial"/>
          <w:sz w:val="18"/>
          <w:szCs w:val="18"/>
        </w:rPr>
        <w:t xml:space="preserve"> o</w:t>
      </w:r>
      <w:r w:rsidRPr="0067773B">
        <w:rPr>
          <w:rFonts w:ascii="BancoDoBrasil Textos" w:eastAsia="Batang" w:hAnsi="BancoDoBrasil Textos" w:cs="Arial"/>
          <w:sz w:val="18"/>
          <w:szCs w:val="18"/>
          <w:lang w:eastAsia="ar-SA"/>
        </w:rPr>
        <w:t xml:space="preserve">s valores contábeis dos ativos não financeiros da Companhia são </w:t>
      </w:r>
      <w:r w:rsidR="003A755A">
        <w:rPr>
          <w:rFonts w:ascii="BancoDoBrasil Textos" w:eastAsia="Batang" w:hAnsi="BancoDoBrasil Textos" w:cs="Arial"/>
          <w:sz w:val="18"/>
          <w:szCs w:val="18"/>
          <w:lang w:eastAsia="ar-SA"/>
        </w:rPr>
        <w:t>avaliados</w:t>
      </w:r>
      <w:r w:rsidRPr="0067773B">
        <w:rPr>
          <w:rFonts w:ascii="BancoDoBrasil Textos" w:eastAsia="Batang" w:hAnsi="BancoDoBrasil Textos" w:cs="Arial"/>
          <w:sz w:val="18"/>
          <w:szCs w:val="18"/>
          <w:lang w:eastAsia="ar-SA"/>
        </w:rPr>
        <w:t xml:space="preserve"> a cada </w:t>
      </w:r>
      <w:r w:rsidR="003A755A">
        <w:rPr>
          <w:rFonts w:ascii="BancoDoBrasil Textos" w:eastAsia="Batang" w:hAnsi="BancoDoBrasil Textos" w:cs="Arial"/>
          <w:sz w:val="18"/>
          <w:szCs w:val="18"/>
          <w:lang w:eastAsia="ar-SA"/>
        </w:rPr>
        <w:t xml:space="preserve">exercício </w:t>
      </w:r>
      <w:r w:rsidR="003A755A" w:rsidRPr="00733396">
        <w:rPr>
          <w:rFonts w:ascii="BancoDoBrasil Textos" w:eastAsia="Batang" w:hAnsi="BancoDoBrasil Textos" w:cs="Arial"/>
          <w:sz w:val="18"/>
          <w:szCs w:val="18"/>
          <w:lang w:eastAsia="ar-SA"/>
        </w:rPr>
        <w:t>social conforme estabelece</w:t>
      </w:r>
      <w:r w:rsidRPr="00733396">
        <w:rPr>
          <w:rFonts w:ascii="BancoDoBrasil Textos" w:eastAsia="Batang" w:hAnsi="BancoDoBrasil Textos" w:cs="Arial"/>
          <w:sz w:val="18"/>
          <w:szCs w:val="18"/>
          <w:lang w:eastAsia="ar-SA"/>
        </w:rPr>
        <w:t xml:space="preserve"> </w:t>
      </w:r>
      <w:r w:rsidR="003A755A" w:rsidRPr="00733396">
        <w:rPr>
          <w:rFonts w:ascii="BancoDoBrasil Textos" w:eastAsia="Batang" w:hAnsi="BancoDoBrasil Textos" w:cs="Arial"/>
          <w:sz w:val="18"/>
          <w:szCs w:val="18"/>
          <w:lang w:eastAsia="ar-SA"/>
        </w:rPr>
        <w:t xml:space="preserve">o </w:t>
      </w:r>
      <w:r w:rsidR="00487A0D" w:rsidRPr="00733396">
        <w:rPr>
          <w:rFonts w:ascii="BancoDoBrasil Textos" w:eastAsia="Batang" w:hAnsi="BancoDoBrasil Textos" w:cs="Arial"/>
          <w:sz w:val="18"/>
          <w:szCs w:val="18"/>
          <w:lang w:eastAsia="ar-SA"/>
        </w:rPr>
        <w:t xml:space="preserve">Pronunciamento Técnico CPC 01(R1) de 2010, do Comitê de Pronunciamentos Contábeis, que dispõe que a entidade deve avaliar se há alguma indicação de que um ativo possa ter sofrido desvalorização, situação que tornaria necessária a estimativa do valor recuperável do ativo. Se houver indicação de desvalorização, a </w:t>
      </w:r>
      <w:r w:rsidR="00A54CC8" w:rsidRPr="00A54CC8">
        <w:rPr>
          <w:rFonts w:ascii="BancoDoBrasil Textos" w:eastAsia="Batang" w:hAnsi="BancoDoBrasil Textos" w:cs="Arial"/>
          <w:sz w:val="18"/>
          <w:szCs w:val="18"/>
          <w:lang w:eastAsia="ar-SA"/>
        </w:rPr>
        <w:t>BB TECNOLOGIA E SERVIÇOS</w:t>
      </w:r>
      <w:r w:rsidR="00487A0D" w:rsidRPr="00733396">
        <w:rPr>
          <w:rFonts w:ascii="BancoDoBrasil Textos" w:eastAsia="Batang" w:hAnsi="BancoDoBrasil Textos" w:cs="Arial"/>
          <w:sz w:val="18"/>
          <w:szCs w:val="18"/>
          <w:lang w:eastAsia="ar-SA"/>
        </w:rPr>
        <w:t xml:space="preserve"> estima o valor recuperável do ativo, que deve ser o maior entre: </w:t>
      </w:r>
      <w:r w:rsidR="00406B10">
        <w:rPr>
          <w:rFonts w:ascii="BancoDoBrasil Textos" w:eastAsia="Batang" w:hAnsi="BancoDoBrasil Textos" w:cs="Arial"/>
          <w:sz w:val="18"/>
          <w:szCs w:val="18"/>
          <w:lang w:eastAsia="ar-SA"/>
        </w:rPr>
        <w:t>I</w:t>
      </w:r>
      <w:r w:rsidR="00487A0D" w:rsidRPr="00733396">
        <w:rPr>
          <w:rFonts w:ascii="BancoDoBrasil Textos" w:eastAsia="Batang" w:hAnsi="BancoDoBrasil Textos" w:cs="Arial"/>
          <w:sz w:val="18"/>
          <w:szCs w:val="18"/>
          <w:lang w:eastAsia="ar-SA"/>
        </w:rPr>
        <w:t xml:space="preserve">) seu valor justo menos os custos para vendê-lo; e </w:t>
      </w:r>
      <w:r w:rsidR="00406B10">
        <w:rPr>
          <w:rFonts w:ascii="BancoDoBrasil Textos" w:eastAsia="Batang" w:hAnsi="BancoDoBrasil Textos" w:cs="Arial"/>
          <w:sz w:val="18"/>
          <w:szCs w:val="18"/>
          <w:lang w:eastAsia="ar-SA"/>
        </w:rPr>
        <w:t>II</w:t>
      </w:r>
      <w:r w:rsidR="00487A0D" w:rsidRPr="00733396">
        <w:rPr>
          <w:rFonts w:ascii="BancoDoBrasil Textos" w:eastAsia="Batang" w:hAnsi="BancoDoBrasil Textos" w:cs="Arial"/>
          <w:sz w:val="18"/>
          <w:szCs w:val="18"/>
          <w:lang w:eastAsia="ar-SA"/>
        </w:rPr>
        <w:t>) o seu valor em uso. Se o valor recuperável do ativo</w:t>
      </w:r>
      <w:r w:rsidR="00733396" w:rsidRPr="00733396">
        <w:rPr>
          <w:rFonts w:ascii="BancoDoBrasil Textos" w:eastAsia="Batang" w:hAnsi="BancoDoBrasil Textos" w:cs="Arial"/>
          <w:sz w:val="18"/>
          <w:szCs w:val="18"/>
          <w:lang w:eastAsia="ar-SA"/>
        </w:rPr>
        <w:t xml:space="preserve"> </w:t>
      </w:r>
      <w:r w:rsidR="00487A0D" w:rsidRPr="00733396">
        <w:rPr>
          <w:rFonts w:ascii="BancoDoBrasil Textos" w:eastAsia="Batang" w:hAnsi="BancoDoBrasil Textos" w:cs="Arial"/>
          <w:sz w:val="18"/>
          <w:szCs w:val="18"/>
          <w:lang w:eastAsia="ar-SA"/>
        </w:rPr>
        <w:t xml:space="preserve">for menor que o seu valor contábil, este é reduzido ao seu valor recuperável pelo registro de perda por desvalorização, reconhecida no resultado do período. </w:t>
      </w:r>
    </w:p>
    <w:p w14:paraId="6F4793AD" w14:textId="28E2FA67" w:rsidR="00E15227" w:rsidRDefault="00316117" w:rsidP="003A755A">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316117">
        <w:rPr>
          <w:rFonts w:ascii="BancoDoBrasil Textos" w:eastAsia="Batang" w:hAnsi="BancoDoBrasil Textos" w:cs="Arial"/>
          <w:sz w:val="18"/>
          <w:szCs w:val="18"/>
          <w:lang w:eastAsia="ar-SA"/>
        </w:rPr>
        <w:t xml:space="preserve">A </w:t>
      </w:r>
      <w:r w:rsidR="00864BED" w:rsidRPr="00864BED">
        <w:rPr>
          <w:rFonts w:ascii="BancoDoBrasil Textos" w:eastAsia="Batang" w:hAnsi="BancoDoBrasil Textos" w:cs="Arial"/>
          <w:sz w:val="18"/>
          <w:szCs w:val="18"/>
          <w:lang w:eastAsia="ar-SA"/>
        </w:rPr>
        <w:t>BB TECNOLOGIA E SERVIÇOS</w:t>
      </w:r>
      <w:r w:rsidRPr="00316117">
        <w:rPr>
          <w:rFonts w:ascii="BancoDoBrasil Textos" w:eastAsia="Batang" w:hAnsi="BancoDoBrasil Textos" w:cs="Arial"/>
          <w:sz w:val="18"/>
          <w:szCs w:val="18"/>
          <w:lang w:eastAsia="ar-SA"/>
        </w:rPr>
        <w:t xml:space="preserve"> avaliou os impactos da revisão dos pronunciamentos e não identificou efeitos significativos.</w:t>
      </w:r>
    </w:p>
    <w:p w14:paraId="0928A383"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Arrendamento</w:t>
      </w:r>
    </w:p>
    <w:p w14:paraId="77159E58" w14:textId="69D1B42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536BBD" w:rsidRPr="00536BBD">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avaliou se um contrato é ou contém um arrendamento e reconhece um ativo de direito de uso e correspondente passivo de arrendamento com relação a todos os contratos de arrendamento nos quais a </w:t>
      </w:r>
      <w:r w:rsidR="002F143F">
        <w:rPr>
          <w:rFonts w:ascii="BancoDoBrasil Textos" w:eastAsia="Batang" w:hAnsi="BancoDoBrasil Textos" w:cs="Arial"/>
          <w:sz w:val="18"/>
          <w:szCs w:val="18"/>
          <w:lang w:eastAsia="ar-SA"/>
        </w:rPr>
        <w:t>C</w:t>
      </w:r>
      <w:r w:rsidRPr="0067773B">
        <w:rPr>
          <w:rFonts w:ascii="BancoDoBrasil Textos" w:eastAsia="Batang" w:hAnsi="BancoDoBrasil Textos" w:cs="Arial"/>
          <w:sz w:val="18"/>
          <w:szCs w:val="18"/>
          <w:lang w:eastAsia="ar-SA"/>
        </w:rPr>
        <w:t xml:space="preserve">ompanhia é arrendatária. </w:t>
      </w:r>
    </w:p>
    <w:p w14:paraId="13689A4C" w14:textId="17BF896C"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825A1">
        <w:rPr>
          <w:rFonts w:ascii="BancoDoBrasil Textos" w:eastAsia="Batang" w:hAnsi="BancoDoBrasil Textos" w:cs="Arial"/>
          <w:sz w:val="18"/>
          <w:szCs w:val="18"/>
          <w:lang w:eastAsia="ar-SA"/>
        </w:rPr>
        <w:lastRenderedPageBreak/>
        <w:t>O passivo é inicialmente mensurado a valor presente dos pagamentos</w:t>
      </w:r>
      <w:r w:rsidR="00573B8E" w:rsidRPr="004825A1">
        <w:rPr>
          <w:rFonts w:ascii="BancoDoBrasil Textos" w:eastAsia="Batang" w:hAnsi="BancoDoBrasil Textos" w:cs="Arial"/>
          <w:sz w:val="18"/>
          <w:szCs w:val="18"/>
          <w:lang w:eastAsia="ar-SA"/>
        </w:rPr>
        <w:t>,</w:t>
      </w:r>
      <w:r w:rsidRPr="004825A1">
        <w:rPr>
          <w:rFonts w:ascii="BancoDoBrasil Textos" w:eastAsia="Batang" w:hAnsi="BancoDoBrasil Textos" w:cs="Arial"/>
          <w:sz w:val="18"/>
          <w:szCs w:val="18"/>
          <w:lang w:eastAsia="ar-SA"/>
        </w:rPr>
        <w:t xml:space="preserve"> </w:t>
      </w:r>
      <w:r w:rsidR="00573B8E" w:rsidRPr="004825A1">
        <w:rPr>
          <w:rFonts w:ascii="BancoDoBrasil Textos" w:eastAsia="Batang" w:hAnsi="BancoDoBrasil Textos" w:cs="Arial"/>
          <w:sz w:val="18"/>
          <w:szCs w:val="18"/>
          <w:lang w:eastAsia="ar-SA"/>
        </w:rPr>
        <w:t xml:space="preserve">descontados pela taxa implícita, </w:t>
      </w:r>
      <w:r w:rsidRPr="004825A1">
        <w:rPr>
          <w:rFonts w:ascii="BancoDoBrasil Textos" w:eastAsia="Batang" w:hAnsi="BancoDoBrasil Textos" w:cs="Arial"/>
          <w:sz w:val="18"/>
          <w:szCs w:val="18"/>
          <w:lang w:eastAsia="ar-SA"/>
        </w:rPr>
        <w:t>de</w:t>
      </w:r>
      <w:r w:rsidRPr="0067773B">
        <w:rPr>
          <w:rFonts w:ascii="BancoDoBrasil Textos" w:eastAsia="Batang" w:hAnsi="BancoDoBrasil Textos" w:cs="Arial"/>
          <w:sz w:val="18"/>
          <w:szCs w:val="18"/>
          <w:lang w:eastAsia="ar-SA"/>
        </w:rPr>
        <w:t xml:space="preserve"> arrendamento que não foram pagos na data de início. Se essa taxa não puder ser prontamente identificada, a </w:t>
      </w:r>
      <w:r w:rsidR="001B05B3" w:rsidRPr="001B05B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utiliza a taxa incremental de captação. A taxa de desconto é a taxa de juros que o arrendatário teria que pagar ao pedir emprestado, por prazo e garantia </w:t>
      </w:r>
      <w:r w:rsidRPr="00EA2441">
        <w:rPr>
          <w:rFonts w:ascii="BancoDoBrasil Textos" w:eastAsia="Batang" w:hAnsi="BancoDoBrasil Textos" w:cs="Arial"/>
          <w:sz w:val="18"/>
          <w:szCs w:val="18"/>
          <w:lang w:eastAsia="ar-SA"/>
        </w:rPr>
        <w:t xml:space="preserve">semelhantes, os recursos necessários para obter o ativo com valor similar ao ativo de direito de uso em ambiente econômico similar. A taxa média de desconto utilizada pela </w:t>
      </w:r>
      <w:r w:rsidR="00207357" w:rsidRPr="00EA2441">
        <w:rPr>
          <w:rFonts w:ascii="BancoDoBrasil Textos" w:eastAsia="Batang" w:hAnsi="BancoDoBrasil Textos" w:cs="Arial"/>
          <w:sz w:val="18"/>
          <w:szCs w:val="18"/>
          <w:lang w:eastAsia="ar-SA"/>
        </w:rPr>
        <w:t>BB TECNOLOGIA E SERVIÇOS</w:t>
      </w:r>
      <w:r w:rsidRPr="00EA2441">
        <w:rPr>
          <w:rFonts w:ascii="BancoDoBrasil Textos" w:eastAsia="Batang" w:hAnsi="BancoDoBrasil Textos" w:cs="Arial"/>
          <w:sz w:val="18"/>
          <w:szCs w:val="18"/>
          <w:lang w:eastAsia="ar-SA"/>
        </w:rPr>
        <w:t xml:space="preserve"> foi de </w:t>
      </w:r>
      <w:r w:rsidR="006B7D47">
        <w:rPr>
          <w:rFonts w:ascii="BancoDoBrasil Textos" w:eastAsia="Batang" w:hAnsi="BancoDoBrasil Textos" w:cs="Arial"/>
          <w:sz w:val="18"/>
          <w:szCs w:val="18"/>
          <w:lang w:eastAsia="ar-SA"/>
        </w:rPr>
        <w:t>11,92</w:t>
      </w:r>
      <w:r w:rsidRPr="00EA2441">
        <w:rPr>
          <w:rFonts w:ascii="BancoDoBrasil Textos" w:eastAsia="Batang" w:hAnsi="BancoDoBrasil Textos" w:cs="Arial"/>
          <w:sz w:val="18"/>
          <w:szCs w:val="18"/>
          <w:lang w:eastAsia="ar-SA"/>
        </w:rPr>
        <w:t xml:space="preserve">% </w:t>
      </w:r>
      <w:r w:rsidR="006F02A9" w:rsidRPr="00EA2441">
        <w:rPr>
          <w:rFonts w:ascii="BancoDoBrasil Textos" w:eastAsia="Batang" w:hAnsi="BancoDoBrasil Textos" w:cs="Arial"/>
          <w:sz w:val="18"/>
          <w:szCs w:val="18"/>
          <w:lang w:eastAsia="ar-SA"/>
        </w:rPr>
        <w:t>a.a.</w:t>
      </w:r>
    </w:p>
    <w:p w14:paraId="2EF400B2" w14:textId="66D2E41C"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passivo de arrendamento é subsequentemente mensurado aumentando o valor contábil para refletir os juros sobre o passivo de arrendamento e reduzindo o valor contábil para refletir o pagamento do arrendamento realizado. Os ativos de direito de uso incluem a mensuração inicial do passivo arrendamento correspondente e os pagamentos efetuados na</w:t>
      </w:r>
      <w:r w:rsidR="003A73CE" w:rsidRPr="0067773B">
        <w:rPr>
          <w:rFonts w:ascii="BancoDoBrasil Textos" w:eastAsia="Batang" w:hAnsi="BancoDoBrasil Textos" w:cs="Arial"/>
          <w:sz w:val="18"/>
          <w:szCs w:val="18"/>
          <w:lang w:eastAsia="ar-SA"/>
        </w:rPr>
        <w:t xml:space="preserve"> data de aquisição </w:t>
      </w:r>
      <w:r w:rsidRPr="0067773B">
        <w:rPr>
          <w:rFonts w:ascii="BancoDoBrasil Textos" w:eastAsia="Batang" w:hAnsi="BancoDoBrasil Textos" w:cs="Arial"/>
          <w:sz w:val="18"/>
          <w:szCs w:val="18"/>
          <w:lang w:eastAsia="ar-SA"/>
        </w:rPr>
        <w:t>ou antes, deduzidos de eventuais incentivos de arrendamento recebidos e eventuais custos diretos iniciais. Esses ativos são subsequentemente mensurados ao custo, deduzidos da depreciação acumulada e das perdas por redução ao valor recuperável (caso aplicável). Os ativos de direito de uso são depreciados durante o período de arrendamento e a vida útil correspondente do ativo, qual for o menor.</w:t>
      </w:r>
    </w:p>
    <w:p w14:paraId="61CB712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direito de uso do imóvel alugado é reconhecido no balanço patrimonial como ativo imobilizado – ativos de direito de uso e o valor a ser desembolsado referente às parcelas do arrendamento constam em outras obrigações – arrendamento.</w:t>
      </w:r>
    </w:p>
    <w:p w14:paraId="7BC98251" w14:textId="63B6CE6A" w:rsidR="009C6C9A" w:rsidRPr="0067773B" w:rsidRDefault="009C6C9A" w:rsidP="00D06121">
      <w:pPr>
        <w:pStyle w:val="Subttulo"/>
        <w:spacing w:after="120"/>
        <w:rPr>
          <w:b/>
          <w:caps w:val="0"/>
          <w:color w:val="auto"/>
          <w:spacing w:val="0"/>
          <w:szCs w:val="20"/>
        </w:rPr>
      </w:pPr>
      <w:bookmarkStart w:id="23" w:name="_Toc129358983"/>
      <w:bookmarkStart w:id="24" w:name="_Toc215220850"/>
      <w:r w:rsidRPr="0067773B">
        <w:rPr>
          <w:b/>
          <w:caps w:val="0"/>
          <w:color w:val="auto"/>
          <w:spacing w:val="0"/>
          <w:szCs w:val="20"/>
        </w:rPr>
        <w:t xml:space="preserve">NOTA 4 </w:t>
      </w:r>
      <w:r w:rsidR="003B2F45" w:rsidRPr="0067773B">
        <w:rPr>
          <w:b/>
          <w:caps w:val="0"/>
          <w:color w:val="auto"/>
          <w:spacing w:val="0"/>
          <w:szCs w:val="20"/>
        </w:rPr>
        <w:t>–</w:t>
      </w:r>
      <w:r w:rsidRPr="0067773B">
        <w:rPr>
          <w:b/>
          <w:caps w:val="0"/>
          <w:color w:val="auto"/>
          <w:spacing w:val="0"/>
          <w:szCs w:val="20"/>
        </w:rPr>
        <w:t xml:space="preserve"> </w:t>
      </w:r>
      <w:bookmarkEnd w:id="23"/>
      <w:r w:rsidR="00F62EF6" w:rsidRPr="0067773B">
        <w:rPr>
          <w:b/>
          <w:caps w:val="0"/>
          <w:color w:val="auto"/>
          <w:spacing w:val="0"/>
          <w:szCs w:val="20"/>
        </w:rPr>
        <w:t>PRINCIPAIS JULGAMENTOS E ESTIMATIVAS CONTÁBEIS</w:t>
      </w:r>
      <w:bookmarkEnd w:id="24"/>
    </w:p>
    <w:p w14:paraId="74587EF2" w14:textId="29D5544A" w:rsidR="00917DC2" w:rsidRDefault="00917DC2"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917DC2">
        <w:rPr>
          <w:rFonts w:ascii="BancoDoBrasil Textos" w:eastAsia="Batang" w:hAnsi="BancoDoBrasil Textos" w:cs="Arial"/>
          <w:sz w:val="18"/>
          <w:szCs w:val="18"/>
          <w:lang w:eastAsia="ar-SA"/>
        </w:rPr>
        <w:t>A elaboração d</w:t>
      </w:r>
      <w:r w:rsidR="000D7693">
        <w:rPr>
          <w:rFonts w:ascii="BancoDoBrasil Textos" w:eastAsia="Batang" w:hAnsi="BancoDoBrasil Textos" w:cs="Arial"/>
          <w:sz w:val="18"/>
          <w:szCs w:val="18"/>
          <w:lang w:eastAsia="ar-SA"/>
        </w:rPr>
        <w:t>as</w:t>
      </w:r>
      <w:r w:rsidRPr="00917DC2">
        <w:rPr>
          <w:rFonts w:ascii="BancoDoBrasil Textos" w:eastAsia="Batang" w:hAnsi="BancoDoBrasil Textos" w:cs="Arial"/>
          <w:sz w:val="18"/>
          <w:szCs w:val="18"/>
          <w:lang w:eastAsia="ar-SA"/>
        </w:rPr>
        <w:t xml:space="preserve"> demonstrações requer que a Administração utilize julgamentos, estimativas contábeis e premissas, os quais influenciam os valores relatados de ativos, passivos, receitas e despesas. Os resultados reais podem diferir dessas </w:t>
      </w:r>
      <w:r w:rsidRPr="004D0357">
        <w:rPr>
          <w:rFonts w:ascii="BancoDoBrasil Textos" w:eastAsia="Batang" w:hAnsi="BancoDoBrasil Textos" w:cs="Arial"/>
          <w:sz w:val="18"/>
          <w:szCs w:val="18"/>
          <w:lang w:eastAsia="ar-SA"/>
        </w:rPr>
        <w:t>estimativas. Ativos e passivos de importância significativa sujeitos a essas estimativas e premissas incluem o valor residual dos ativos imobilizados</w:t>
      </w:r>
      <w:r w:rsidR="00BB6C51" w:rsidRPr="004D0357">
        <w:rPr>
          <w:rFonts w:ascii="BancoDoBrasil Textos" w:eastAsia="Batang" w:hAnsi="BancoDoBrasil Textos" w:cs="Arial"/>
          <w:sz w:val="18"/>
          <w:szCs w:val="18"/>
          <w:lang w:eastAsia="ar-SA"/>
        </w:rPr>
        <w:t xml:space="preserve"> e intangíveis</w:t>
      </w:r>
      <w:r w:rsidRPr="004D0357">
        <w:rPr>
          <w:rFonts w:ascii="BancoDoBrasil Textos" w:eastAsia="Batang" w:hAnsi="BancoDoBrasil Textos" w:cs="Arial"/>
          <w:sz w:val="18"/>
          <w:szCs w:val="18"/>
          <w:lang w:eastAsia="ar-SA"/>
        </w:rPr>
        <w:t xml:space="preserve">, </w:t>
      </w:r>
      <w:r w:rsidR="00042EA6" w:rsidRPr="00042EA6">
        <w:rPr>
          <w:rFonts w:ascii="BancoDoBrasil Textos" w:eastAsia="Batang" w:hAnsi="BancoDoBrasil Textos" w:cs="Arial"/>
          <w:sz w:val="18"/>
          <w:szCs w:val="18"/>
          <w:lang w:eastAsia="ar-SA"/>
        </w:rPr>
        <w:t>perdas estimadas em crédito de liquidação duvidosa</w:t>
      </w:r>
      <w:r w:rsidRPr="004D0357">
        <w:rPr>
          <w:rFonts w:ascii="BancoDoBrasil Textos" w:eastAsia="Batang" w:hAnsi="BancoDoBrasil Textos" w:cs="Arial"/>
          <w:sz w:val="18"/>
          <w:szCs w:val="18"/>
          <w:lang w:eastAsia="ar-SA"/>
        </w:rPr>
        <w:t xml:space="preserve">, </w:t>
      </w:r>
      <w:r w:rsidR="00CD2269" w:rsidRPr="004D0357">
        <w:rPr>
          <w:rFonts w:ascii="BancoDoBrasil Textos" w:eastAsia="Batang" w:hAnsi="BancoDoBrasil Textos" w:cs="Arial"/>
          <w:sz w:val="18"/>
          <w:szCs w:val="18"/>
          <w:lang w:eastAsia="ar-SA"/>
        </w:rPr>
        <w:t xml:space="preserve">imposto de renda e contribuição social, </w:t>
      </w:r>
      <w:r w:rsidRPr="004D0357">
        <w:rPr>
          <w:rFonts w:ascii="BancoDoBrasil Textos" w:eastAsia="Batang" w:hAnsi="BancoDoBrasil Textos" w:cs="Arial"/>
          <w:sz w:val="18"/>
          <w:szCs w:val="18"/>
          <w:lang w:eastAsia="ar-SA"/>
        </w:rPr>
        <w:t>obsolescência de estoques e provisões para contingências trabalhistas, fiscais e cíveis. Os</w:t>
      </w:r>
      <w:r w:rsidRPr="00917DC2">
        <w:rPr>
          <w:rFonts w:ascii="BancoDoBrasil Textos" w:eastAsia="Batang" w:hAnsi="BancoDoBrasil Textos" w:cs="Arial"/>
          <w:sz w:val="18"/>
          <w:szCs w:val="18"/>
          <w:lang w:eastAsia="ar-SA"/>
        </w:rPr>
        <w:t xml:space="preserve"> valores definitivos das transações relacionadas a essas estimativas só são conhecid</w:t>
      </w:r>
      <w:r w:rsidR="00E04B24">
        <w:rPr>
          <w:rFonts w:ascii="BancoDoBrasil Textos" w:eastAsia="Batang" w:hAnsi="BancoDoBrasil Textos" w:cs="Arial"/>
          <w:sz w:val="18"/>
          <w:szCs w:val="18"/>
          <w:lang w:eastAsia="ar-SA"/>
        </w:rPr>
        <w:t>os</w:t>
      </w:r>
      <w:r w:rsidRPr="00917DC2">
        <w:rPr>
          <w:rFonts w:ascii="BancoDoBrasil Textos" w:eastAsia="Batang" w:hAnsi="BancoDoBrasil Textos" w:cs="Arial"/>
          <w:sz w:val="18"/>
          <w:szCs w:val="18"/>
          <w:lang w:eastAsia="ar-SA"/>
        </w:rPr>
        <w:t xml:space="preserve"> quando efetivamente ocorrem.</w:t>
      </w:r>
      <w:r w:rsidR="00911EFD">
        <w:rPr>
          <w:rFonts w:ascii="BancoDoBrasil Textos" w:eastAsia="Batang" w:hAnsi="BancoDoBrasil Textos" w:cs="Arial"/>
          <w:sz w:val="18"/>
          <w:szCs w:val="18"/>
          <w:lang w:eastAsia="ar-SA"/>
        </w:rPr>
        <w:t xml:space="preserve"> </w:t>
      </w:r>
    </w:p>
    <w:p w14:paraId="222B40ED" w14:textId="7A6AF57C"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estimativas e premissas são revisadas de forma contínua. As revisões das estimativas são reconhecidas prospectivamente.</w:t>
      </w:r>
    </w:p>
    <w:p w14:paraId="2B305896" w14:textId="7959A21C" w:rsidR="009C6C9A" w:rsidRPr="0067773B" w:rsidRDefault="009C6C9A" w:rsidP="00D06121">
      <w:pPr>
        <w:pStyle w:val="Subttulo"/>
        <w:spacing w:after="120"/>
        <w:rPr>
          <w:b/>
          <w:caps w:val="0"/>
          <w:color w:val="auto"/>
          <w:spacing w:val="0"/>
          <w:szCs w:val="20"/>
        </w:rPr>
      </w:pPr>
      <w:bookmarkStart w:id="25" w:name="_Toc129358984"/>
      <w:bookmarkStart w:id="26" w:name="OLE_LINK8"/>
      <w:bookmarkStart w:id="27" w:name="_Toc215220851"/>
      <w:r w:rsidRPr="004F47D6">
        <w:rPr>
          <w:b/>
          <w:caps w:val="0"/>
          <w:color w:val="auto"/>
          <w:spacing w:val="0"/>
          <w:szCs w:val="20"/>
        </w:rPr>
        <w:t>NOTA 5 – CAIXA E EQUIVALENTES DE CAIXA</w:t>
      </w:r>
      <w:bookmarkEnd w:id="25"/>
      <w:bookmarkEnd w:id="27"/>
      <w:r w:rsidR="00FA2C22">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4998"/>
        <w:gridCol w:w="2412"/>
        <w:gridCol w:w="2208"/>
      </w:tblGrid>
      <w:tr w:rsidR="00E43FB4" w:rsidRPr="00E43FB4" w14:paraId="20BB3AE8" w14:textId="77777777" w:rsidTr="008F5C17">
        <w:trPr>
          <w:trHeight w:hRule="exact" w:val="227"/>
        </w:trPr>
        <w:tc>
          <w:tcPr>
            <w:tcW w:w="2598" w:type="pct"/>
            <w:tcBorders>
              <w:top w:val="single" w:sz="4" w:space="0" w:color="auto"/>
              <w:left w:val="single" w:sz="8" w:space="0" w:color="FFFFFF"/>
              <w:bottom w:val="single" w:sz="4" w:space="0" w:color="auto"/>
              <w:right w:val="single" w:sz="8" w:space="0" w:color="FFFFFF"/>
            </w:tcBorders>
            <w:noWrap/>
            <w:vAlign w:val="center"/>
            <w:hideMark/>
          </w:tcPr>
          <w:p w14:paraId="45AC56F2" w14:textId="77777777" w:rsidR="00E43FB4" w:rsidRPr="00E43FB4" w:rsidRDefault="00E43FB4" w:rsidP="00E43FB4">
            <w:pPr>
              <w:spacing w:after="0" w:line="240" w:lineRule="auto"/>
              <w:jc w:val="left"/>
              <w:rPr>
                <w:rFonts w:ascii="BancoDoBrasil Textos" w:eastAsia="Times New Roman" w:hAnsi="BancoDoBrasil Textos" w:cs="Calibri"/>
                <w:b/>
                <w:bCs/>
                <w:sz w:val="14"/>
                <w:szCs w:val="14"/>
                <w:lang w:eastAsia="pt-BR"/>
              </w:rPr>
            </w:pPr>
            <w:bookmarkStart w:id="28" w:name="_Toc129358985"/>
            <w:bookmarkStart w:id="29" w:name="OLE_LINK10"/>
            <w:bookmarkEnd w:id="26"/>
            <w:r w:rsidRPr="00E43FB4">
              <w:rPr>
                <w:rFonts w:ascii="BancoDoBrasil Textos" w:eastAsia="Times New Roman" w:hAnsi="BancoDoBrasil Textos" w:cs="Calibri"/>
                <w:b/>
                <w:bCs/>
                <w:sz w:val="14"/>
                <w:szCs w:val="14"/>
                <w:lang w:eastAsia="pt-BR"/>
              </w:rPr>
              <w:t>Descrição</w:t>
            </w:r>
          </w:p>
        </w:tc>
        <w:tc>
          <w:tcPr>
            <w:tcW w:w="1254" w:type="pct"/>
            <w:tcBorders>
              <w:top w:val="single" w:sz="4" w:space="0" w:color="auto"/>
              <w:left w:val="nil"/>
              <w:bottom w:val="single" w:sz="4" w:space="0" w:color="auto"/>
              <w:right w:val="single" w:sz="8" w:space="0" w:color="FFFFFF"/>
            </w:tcBorders>
            <w:noWrap/>
            <w:vAlign w:val="center"/>
            <w:hideMark/>
          </w:tcPr>
          <w:p w14:paraId="7F9055FB" w14:textId="4223EBAD" w:rsidR="00E43FB4" w:rsidRPr="00E43FB4" w:rsidRDefault="00E43FB4" w:rsidP="00E43FB4">
            <w:pPr>
              <w:spacing w:after="0" w:line="240" w:lineRule="auto"/>
              <w:jc w:val="righ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30.0</w:t>
            </w:r>
            <w:r w:rsidR="00B61474">
              <w:rPr>
                <w:rFonts w:ascii="BancoDoBrasil Textos" w:eastAsia="Times New Roman" w:hAnsi="BancoDoBrasil Textos" w:cs="Calibri"/>
                <w:b/>
                <w:bCs/>
                <w:sz w:val="14"/>
                <w:szCs w:val="14"/>
                <w:lang w:eastAsia="pt-BR"/>
              </w:rPr>
              <w:t>9</w:t>
            </w:r>
            <w:r w:rsidRPr="00E43FB4">
              <w:rPr>
                <w:rFonts w:ascii="BancoDoBrasil Textos" w:eastAsia="Times New Roman" w:hAnsi="BancoDoBrasil Textos" w:cs="Calibri"/>
                <w:b/>
                <w:bCs/>
                <w:sz w:val="14"/>
                <w:szCs w:val="14"/>
                <w:lang w:eastAsia="pt-BR"/>
              </w:rPr>
              <w:t>.2025</w:t>
            </w:r>
          </w:p>
        </w:tc>
        <w:tc>
          <w:tcPr>
            <w:tcW w:w="1148" w:type="pct"/>
            <w:tcBorders>
              <w:top w:val="single" w:sz="4" w:space="0" w:color="auto"/>
              <w:left w:val="nil"/>
              <w:bottom w:val="single" w:sz="4" w:space="0" w:color="auto"/>
              <w:right w:val="single" w:sz="8" w:space="0" w:color="FFFFFF"/>
            </w:tcBorders>
            <w:noWrap/>
            <w:vAlign w:val="center"/>
            <w:hideMark/>
          </w:tcPr>
          <w:p w14:paraId="5F3F76BE" w14:textId="77777777" w:rsidR="00E43FB4" w:rsidRPr="00E43FB4" w:rsidRDefault="00E43FB4" w:rsidP="00E43FB4">
            <w:pPr>
              <w:spacing w:after="0" w:line="240" w:lineRule="auto"/>
              <w:jc w:val="righ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31.12.2024</w:t>
            </w:r>
          </w:p>
        </w:tc>
      </w:tr>
      <w:tr w:rsidR="00E43FB4" w:rsidRPr="00E43FB4" w14:paraId="75744052" w14:textId="77777777" w:rsidTr="008F5C17">
        <w:trPr>
          <w:trHeight w:hRule="exact" w:val="227"/>
        </w:trPr>
        <w:tc>
          <w:tcPr>
            <w:tcW w:w="2598" w:type="pct"/>
            <w:tcBorders>
              <w:top w:val="nil"/>
              <w:left w:val="single" w:sz="8" w:space="0" w:color="FFFFFF"/>
              <w:bottom w:val="single" w:sz="8" w:space="0" w:color="FFFFFF"/>
              <w:right w:val="single" w:sz="8" w:space="0" w:color="FFFFFF"/>
            </w:tcBorders>
            <w:noWrap/>
            <w:vAlign w:val="center"/>
            <w:hideMark/>
          </w:tcPr>
          <w:p w14:paraId="5B478310" w14:textId="77777777" w:rsidR="00E43FB4" w:rsidRPr="00E43FB4" w:rsidRDefault="00E43FB4" w:rsidP="00E43FB4">
            <w:pPr>
              <w:spacing w:after="0" w:line="240" w:lineRule="auto"/>
              <w:jc w:val="lef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Bancos Conta Movimento</w:t>
            </w:r>
          </w:p>
        </w:tc>
        <w:tc>
          <w:tcPr>
            <w:tcW w:w="1254" w:type="pct"/>
            <w:tcBorders>
              <w:top w:val="nil"/>
              <w:left w:val="nil"/>
              <w:bottom w:val="single" w:sz="8" w:space="0" w:color="FFFFFF"/>
              <w:right w:val="single" w:sz="8" w:space="0" w:color="FFFFFF"/>
            </w:tcBorders>
            <w:noWrap/>
            <w:vAlign w:val="center"/>
            <w:hideMark/>
          </w:tcPr>
          <w:p w14:paraId="617BF286" w14:textId="49A251CF" w:rsidR="00E43FB4" w:rsidRPr="00E43FB4" w:rsidRDefault="0056037B" w:rsidP="00E43FB4">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5.994</w:t>
            </w:r>
          </w:p>
        </w:tc>
        <w:tc>
          <w:tcPr>
            <w:tcW w:w="1148" w:type="pct"/>
            <w:tcBorders>
              <w:top w:val="nil"/>
              <w:left w:val="nil"/>
              <w:bottom w:val="single" w:sz="8" w:space="0" w:color="FFFFFF"/>
              <w:right w:val="single" w:sz="8" w:space="0" w:color="FFFFFF"/>
            </w:tcBorders>
            <w:noWrap/>
            <w:vAlign w:val="center"/>
            <w:hideMark/>
          </w:tcPr>
          <w:p w14:paraId="6B13E63A" w14:textId="77777777" w:rsidR="00E43FB4" w:rsidRPr="00E43FB4" w:rsidRDefault="00E43FB4" w:rsidP="00E43FB4">
            <w:pPr>
              <w:spacing w:after="0" w:line="240" w:lineRule="auto"/>
              <w:jc w:val="righ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8.029</w:t>
            </w:r>
          </w:p>
        </w:tc>
      </w:tr>
      <w:tr w:rsidR="005E3F72" w:rsidRPr="00E43FB4" w14:paraId="1442E05A" w14:textId="77777777" w:rsidTr="008F5C17">
        <w:trPr>
          <w:trHeight w:hRule="exact" w:val="227"/>
        </w:trPr>
        <w:tc>
          <w:tcPr>
            <w:tcW w:w="2598" w:type="pct"/>
            <w:tcBorders>
              <w:top w:val="nil"/>
              <w:left w:val="single" w:sz="8" w:space="0" w:color="FFFFFF"/>
              <w:bottom w:val="single" w:sz="8" w:space="0" w:color="FFFFFF"/>
              <w:right w:val="single" w:sz="8" w:space="0" w:color="FFFFFF"/>
            </w:tcBorders>
            <w:noWrap/>
            <w:vAlign w:val="center"/>
          </w:tcPr>
          <w:p w14:paraId="09178553" w14:textId="2687766B" w:rsidR="005E3F72" w:rsidRPr="00E43FB4" w:rsidRDefault="005E3F72" w:rsidP="005E3F72">
            <w:pPr>
              <w:spacing w:after="0" w:line="240" w:lineRule="auto"/>
              <w:jc w:val="lef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 xml:space="preserve">Aplicações Financeiras </w:t>
            </w:r>
          </w:p>
        </w:tc>
        <w:tc>
          <w:tcPr>
            <w:tcW w:w="1254" w:type="pct"/>
            <w:tcBorders>
              <w:top w:val="nil"/>
              <w:left w:val="nil"/>
              <w:bottom w:val="single" w:sz="8" w:space="0" w:color="FFFFFF"/>
              <w:right w:val="single" w:sz="8" w:space="0" w:color="FFFFFF"/>
            </w:tcBorders>
            <w:noWrap/>
            <w:vAlign w:val="center"/>
          </w:tcPr>
          <w:p w14:paraId="66627753" w14:textId="6C733257" w:rsidR="005E3F72" w:rsidRPr="00E43FB4" w:rsidRDefault="0056037B" w:rsidP="005E3F72">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400.930</w:t>
            </w:r>
          </w:p>
        </w:tc>
        <w:tc>
          <w:tcPr>
            <w:tcW w:w="1148" w:type="pct"/>
            <w:tcBorders>
              <w:top w:val="nil"/>
              <w:left w:val="nil"/>
              <w:bottom w:val="single" w:sz="8" w:space="0" w:color="FFFFFF"/>
              <w:right w:val="single" w:sz="8" w:space="0" w:color="FFFFFF"/>
            </w:tcBorders>
            <w:noWrap/>
            <w:vAlign w:val="center"/>
          </w:tcPr>
          <w:p w14:paraId="6A889181" w14:textId="09F99FD0" w:rsidR="005E3F72" w:rsidRPr="00E43FB4" w:rsidRDefault="005E3F72" w:rsidP="005E3F72">
            <w:pPr>
              <w:spacing w:after="0" w:line="240" w:lineRule="auto"/>
              <w:jc w:val="righ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352.473</w:t>
            </w:r>
          </w:p>
        </w:tc>
      </w:tr>
      <w:tr w:rsidR="005E3F72" w:rsidRPr="00E43FB4" w14:paraId="33CFA21B" w14:textId="77777777" w:rsidTr="008F5C17">
        <w:trPr>
          <w:trHeight w:hRule="exact" w:val="227"/>
        </w:trPr>
        <w:tc>
          <w:tcPr>
            <w:tcW w:w="2598" w:type="pct"/>
            <w:tcBorders>
              <w:top w:val="nil"/>
              <w:left w:val="single" w:sz="8" w:space="0" w:color="FFFFFF"/>
              <w:bottom w:val="single" w:sz="4" w:space="0" w:color="auto"/>
              <w:right w:val="single" w:sz="8" w:space="0" w:color="FFFFFF"/>
            </w:tcBorders>
            <w:noWrap/>
            <w:vAlign w:val="center"/>
            <w:hideMark/>
          </w:tcPr>
          <w:p w14:paraId="07D4705F" w14:textId="77777777" w:rsidR="005E3F72" w:rsidRPr="00E43FB4" w:rsidRDefault="005E3F72" w:rsidP="005E3F72">
            <w:pPr>
              <w:spacing w:after="0" w:line="240" w:lineRule="auto"/>
              <w:jc w:val="lef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Total</w:t>
            </w:r>
          </w:p>
        </w:tc>
        <w:tc>
          <w:tcPr>
            <w:tcW w:w="1254" w:type="pct"/>
            <w:tcBorders>
              <w:top w:val="nil"/>
              <w:left w:val="nil"/>
              <w:bottom w:val="single" w:sz="4" w:space="0" w:color="auto"/>
              <w:right w:val="single" w:sz="8" w:space="0" w:color="FFFFFF"/>
            </w:tcBorders>
            <w:noWrap/>
            <w:vAlign w:val="center"/>
            <w:hideMark/>
          </w:tcPr>
          <w:p w14:paraId="7BE7933F" w14:textId="0EC26BA4" w:rsidR="005E3F72" w:rsidRPr="00E43FB4" w:rsidRDefault="004338A2" w:rsidP="005E3F72">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406.924</w:t>
            </w:r>
          </w:p>
        </w:tc>
        <w:tc>
          <w:tcPr>
            <w:tcW w:w="1148" w:type="pct"/>
            <w:tcBorders>
              <w:top w:val="nil"/>
              <w:left w:val="nil"/>
              <w:bottom w:val="single" w:sz="4" w:space="0" w:color="auto"/>
              <w:right w:val="single" w:sz="8" w:space="0" w:color="FFFFFF"/>
            </w:tcBorders>
            <w:noWrap/>
            <w:vAlign w:val="center"/>
            <w:hideMark/>
          </w:tcPr>
          <w:p w14:paraId="7E08D490" w14:textId="77777777" w:rsidR="005E3F72" w:rsidRPr="00E43FB4" w:rsidRDefault="005E3F72" w:rsidP="005E3F72">
            <w:pPr>
              <w:spacing w:after="0" w:line="240" w:lineRule="auto"/>
              <w:jc w:val="righ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360.502</w:t>
            </w:r>
          </w:p>
        </w:tc>
      </w:tr>
    </w:tbl>
    <w:p w14:paraId="50A51284" w14:textId="6B2769E9" w:rsidR="00CC4295" w:rsidRPr="00CC4295" w:rsidRDefault="00CC4295" w:rsidP="00CC4295">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CC4295">
        <w:rPr>
          <w:rFonts w:ascii="BancoDoBrasil Textos" w:eastAsia="Batang" w:hAnsi="BancoDoBrasil Textos" w:cs="Arial"/>
          <w:sz w:val="18"/>
          <w:szCs w:val="18"/>
          <w:lang w:eastAsia="ar-SA"/>
        </w:rPr>
        <w:t xml:space="preserve">A fim de remunerar seus recursos, a Companhia aloca seus capitais em fundos extramercado, referenciados na taxa DI (depósito interfinanceiro). Esses fundos são notadamente de baixo risco e possuem liquidez diária, podendo ser negociados </w:t>
      </w:r>
      <w:r w:rsidR="005A6487">
        <w:rPr>
          <w:rFonts w:ascii="BancoDoBrasil Textos" w:eastAsia="Batang" w:hAnsi="BancoDoBrasil Textos" w:cs="Arial"/>
          <w:sz w:val="18"/>
          <w:szCs w:val="18"/>
          <w:lang w:eastAsia="ar-SA"/>
        </w:rPr>
        <w:t>a qualquer momento</w:t>
      </w:r>
      <w:r w:rsidRPr="00CC4295">
        <w:rPr>
          <w:rFonts w:ascii="BancoDoBrasil Textos" w:eastAsia="Batang" w:hAnsi="BancoDoBrasil Textos" w:cs="Arial"/>
          <w:sz w:val="18"/>
          <w:szCs w:val="18"/>
          <w:lang w:eastAsia="ar-SA"/>
        </w:rPr>
        <w:t>. Essa estratégia visa aumentar significativamente a rentabilidade dos recursos. Vale ressaltar que esses ativos não têm restrições de uso e não foram oferecidos como garantia para nenhuma operação.</w:t>
      </w:r>
    </w:p>
    <w:p w14:paraId="03F9B36E" w14:textId="67C3767A" w:rsidR="009C6C9A" w:rsidRPr="0067773B" w:rsidRDefault="009C6C9A" w:rsidP="00D06121">
      <w:pPr>
        <w:pStyle w:val="Subttulo"/>
        <w:spacing w:after="120"/>
        <w:rPr>
          <w:b/>
          <w:caps w:val="0"/>
          <w:color w:val="auto"/>
          <w:spacing w:val="0"/>
          <w:szCs w:val="20"/>
        </w:rPr>
      </w:pPr>
      <w:bookmarkStart w:id="30" w:name="_Toc215220852"/>
      <w:r w:rsidRPr="004F47D6">
        <w:rPr>
          <w:b/>
          <w:caps w:val="0"/>
          <w:color w:val="auto"/>
          <w:spacing w:val="0"/>
          <w:szCs w:val="20"/>
        </w:rPr>
        <w:t>NOTA 6 – CLIENTES</w:t>
      </w:r>
      <w:bookmarkEnd w:id="28"/>
      <w:bookmarkEnd w:id="30"/>
    </w:p>
    <w:tbl>
      <w:tblPr>
        <w:tblW w:w="5000" w:type="pct"/>
        <w:tblCellMar>
          <w:left w:w="70" w:type="dxa"/>
          <w:right w:w="70" w:type="dxa"/>
        </w:tblCellMar>
        <w:tblLook w:val="04A0" w:firstRow="1" w:lastRow="0" w:firstColumn="1" w:lastColumn="0" w:noHBand="0" w:noVBand="1"/>
      </w:tblPr>
      <w:tblGrid>
        <w:gridCol w:w="5083"/>
        <w:gridCol w:w="2571"/>
        <w:gridCol w:w="1974"/>
      </w:tblGrid>
      <w:tr w:rsidR="004F218D" w:rsidRPr="004F218D" w14:paraId="0FFE272F" w14:textId="77777777" w:rsidTr="009D67EF">
        <w:trPr>
          <w:trHeight w:hRule="exact" w:val="227"/>
        </w:trPr>
        <w:tc>
          <w:tcPr>
            <w:tcW w:w="2640" w:type="pct"/>
            <w:vMerge w:val="restart"/>
            <w:tcBorders>
              <w:top w:val="single" w:sz="4" w:space="0" w:color="auto"/>
              <w:left w:val="single" w:sz="4" w:space="0" w:color="FFFFFF"/>
              <w:bottom w:val="single" w:sz="4" w:space="0" w:color="000000"/>
              <w:right w:val="single" w:sz="12" w:space="0" w:color="FFFFFF"/>
            </w:tcBorders>
            <w:noWrap/>
            <w:vAlign w:val="center"/>
            <w:hideMark/>
          </w:tcPr>
          <w:bookmarkEnd w:id="29"/>
          <w:p w14:paraId="5DA9BEE6" w14:textId="77777777" w:rsidR="004F218D" w:rsidRPr="004F218D" w:rsidRDefault="004F218D" w:rsidP="009D67EF">
            <w:pPr>
              <w:spacing w:after="0" w:line="240" w:lineRule="auto"/>
              <w:jc w:val="lef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Descrição</w:t>
            </w:r>
          </w:p>
        </w:tc>
        <w:tc>
          <w:tcPr>
            <w:tcW w:w="1335" w:type="pct"/>
            <w:tcBorders>
              <w:top w:val="single" w:sz="4" w:space="0" w:color="auto"/>
              <w:left w:val="nil"/>
              <w:bottom w:val="single" w:sz="4" w:space="0" w:color="auto"/>
              <w:right w:val="single" w:sz="4" w:space="0" w:color="FFFFFF"/>
            </w:tcBorders>
            <w:noWrap/>
            <w:vAlign w:val="center"/>
            <w:hideMark/>
          </w:tcPr>
          <w:p w14:paraId="540D65C7" w14:textId="29B271FA"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3</w:t>
            </w:r>
            <w:r w:rsidR="00544D12">
              <w:rPr>
                <w:rFonts w:ascii="BancoDoBrasil Textos" w:eastAsia="Times New Roman" w:hAnsi="BancoDoBrasil Textos" w:cs="Calibri"/>
                <w:b/>
                <w:bCs/>
                <w:sz w:val="14"/>
                <w:szCs w:val="14"/>
                <w:lang w:eastAsia="pt-BR"/>
              </w:rPr>
              <w:t>0</w:t>
            </w:r>
            <w:r w:rsidRPr="004F218D">
              <w:rPr>
                <w:rFonts w:ascii="BancoDoBrasil Textos" w:eastAsia="Times New Roman" w:hAnsi="BancoDoBrasil Textos" w:cs="Calibri"/>
                <w:b/>
                <w:bCs/>
                <w:sz w:val="14"/>
                <w:szCs w:val="14"/>
                <w:lang w:eastAsia="pt-BR"/>
              </w:rPr>
              <w:t>.</w:t>
            </w:r>
            <w:r w:rsidR="00B356F6">
              <w:rPr>
                <w:rFonts w:ascii="BancoDoBrasil Textos" w:eastAsia="Times New Roman" w:hAnsi="BancoDoBrasil Textos" w:cs="Calibri"/>
                <w:b/>
                <w:bCs/>
                <w:sz w:val="14"/>
                <w:szCs w:val="14"/>
                <w:lang w:eastAsia="pt-BR"/>
              </w:rPr>
              <w:t>0</w:t>
            </w:r>
            <w:r w:rsidR="00CC4472">
              <w:rPr>
                <w:rFonts w:ascii="BancoDoBrasil Textos" w:eastAsia="Times New Roman" w:hAnsi="BancoDoBrasil Textos" w:cs="Calibri"/>
                <w:b/>
                <w:bCs/>
                <w:sz w:val="14"/>
                <w:szCs w:val="14"/>
                <w:lang w:eastAsia="pt-BR"/>
              </w:rPr>
              <w:t>9</w:t>
            </w:r>
            <w:r w:rsidRPr="004F218D">
              <w:rPr>
                <w:rFonts w:ascii="BancoDoBrasil Textos" w:eastAsia="Times New Roman" w:hAnsi="BancoDoBrasil Textos" w:cs="Calibri"/>
                <w:b/>
                <w:bCs/>
                <w:sz w:val="14"/>
                <w:szCs w:val="14"/>
                <w:lang w:eastAsia="pt-BR"/>
              </w:rPr>
              <w:t>.202</w:t>
            </w:r>
            <w:r w:rsidR="00B356F6">
              <w:rPr>
                <w:rFonts w:ascii="BancoDoBrasil Textos" w:eastAsia="Times New Roman" w:hAnsi="BancoDoBrasil Textos" w:cs="Calibri"/>
                <w:b/>
                <w:bCs/>
                <w:sz w:val="14"/>
                <w:szCs w:val="14"/>
                <w:lang w:eastAsia="pt-BR"/>
              </w:rPr>
              <w:t>5</w:t>
            </w:r>
          </w:p>
        </w:tc>
        <w:tc>
          <w:tcPr>
            <w:tcW w:w="1025" w:type="pct"/>
            <w:tcBorders>
              <w:top w:val="single" w:sz="4" w:space="0" w:color="auto"/>
              <w:left w:val="single" w:sz="12" w:space="0" w:color="FFFFFF"/>
              <w:bottom w:val="single" w:sz="4" w:space="0" w:color="auto"/>
              <w:right w:val="single" w:sz="4" w:space="0" w:color="FFFFFF"/>
            </w:tcBorders>
            <w:noWrap/>
            <w:vAlign w:val="center"/>
            <w:hideMark/>
          </w:tcPr>
          <w:p w14:paraId="21067689" w14:textId="32B26528"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31.12.202</w:t>
            </w:r>
            <w:r w:rsidR="00B356F6">
              <w:rPr>
                <w:rFonts w:ascii="BancoDoBrasil Textos" w:eastAsia="Times New Roman" w:hAnsi="BancoDoBrasil Textos" w:cs="Calibri"/>
                <w:b/>
                <w:bCs/>
                <w:sz w:val="14"/>
                <w:szCs w:val="14"/>
                <w:lang w:eastAsia="pt-BR"/>
              </w:rPr>
              <w:t>4</w:t>
            </w:r>
          </w:p>
        </w:tc>
      </w:tr>
      <w:tr w:rsidR="004F218D" w:rsidRPr="004F218D" w14:paraId="6B2BBEC3" w14:textId="77777777" w:rsidTr="009D67EF">
        <w:trPr>
          <w:trHeight w:hRule="exact" w:val="227"/>
        </w:trPr>
        <w:tc>
          <w:tcPr>
            <w:tcW w:w="2640" w:type="pct"/>
            <w:vMerge/>
            <w:tcBorders>
              <w:top w:val="single" w:sz="4" w:space="0" w:color="auto"/>
              <w:left w:val="single" w:sz="4" w:space="0" w:color="FFFFFF"/>
              <w:bottom w:val="single" w:sz="4" w:space="0" w:color="000000"/>
              <w:right w:val="single" w:sz="12" w:space="0" w:color="FFFFFF"/>
            </w:tcBorders>
            <w:vAlign w:val="center"/>
            <w:hideMark/>
          </w:tcPr>
          <w:p w14:paraId="2431FF82" w14:textId="77777777" w:rsidR="004F218D" w:rsidRPr="004F218D" w:rsidRDefault="004F218D" w:rsidP="009D67EF">
            <w:pPr>
              <w:spacing w:after="0" w:line="240" w:lineRule="auto"/>
              <w:jc w:val="left"/>
              <w:rPr>
                <w:rFonts w:ascii="BancoDoBrasil Textos" w:eastAsia="Times New Roman" w:hAnsi="BancoDoBrasil Textos" w:cs="Calibri"/>
                <w:b/>
                <w:bCs/>
                <w:sz w:val="14"/>
                <w:szCs w:val="14"/>
                <w:lang w:eastAsia="pt-BR"/>
              </w:rPr>
            </w:pPr>
          </w:p>
        </w:tc>
        <w:tc>
          <w:tcPr>
            <w:tcW w:w="1335" w:type="pct"/>
            <w:tcBorders>
              <w:top w:val="nil"/>
              <w:left w:val="nil"/>
              <w:bottom w:val="single" w:sz="4" w:space="0" w:color="auto"/>
              <w:right w:val="single" w:sz="4" w:space="0" w:color="FFFFFF"/>
            </w:tcBorders>
            <w:noWrap/>
            <w:vAlign w:val="center"/>
            <w:hideMark/>
          </w:tcPr>
          <w:p w14:paraId="2D23D201" w14:textId="77777777"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Circulante</w:t>
            </w:r>
          </w:p>
        </w:tc>
        <w:tc>
          <w:tcPr>
            <w:tcW w:w="1025" w:type="pct"/>
            <w:tcBorders>
              <w:top w:val="nil"/>
              <w:left w:val="single" w:sz="12" w:space="0" w:color="FFFFFF"/>
              <w:bottom w:val="single" w:sz="4" w:space="0" w:color="auto"/>
              <w:right w:val="single" w:sz="4" w:space="0" w:color="FFFFFF"/>
            </w:tcBorders>
            <w:noWrap/>
            <w:vAlign w:val="center"/>
            <w:hideMark/>
          </w:tcPr>
          <w:p w14:paraId="523C378B" w14:textId="77777777"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Circulante</w:t>
            </w:r>
          </w:p>
        </w:tc>
      </w:tr>
      <w:tr w:rsidR="00544D12" w:rsidRPr="0045460E" w14:paraId="7D8BC397" w14:textId="77777777">
        <w:trPr>
          <w:trHeight w:hRule="exact" w:val="227"/>
        </w:trPr>
        <w:tc>
          <w:tcPr>
            <w:tcW w:w="2640" w:type="pct"/>
            <w:tcBorders>
              <w:top w:val="nil"/>
              <w:left w:val="single" w:sz="4" w:space="0" w:color="FFFFFF"/>
              <w:bottom w:val="single" w:sz="4" w:space="0" w:color="FFFFFF"/>
              <w:right w:val="nil"/>
            </w:tcBorders>
            <w:noWrap/>
            <w:vAlign w:val="center"/>
            <w:hideMark/>
          </w:tcPr>
          <w:p w14:paraId="084234EE" w14:textId="2A000791" w:rsidR="00544D12" w:rsidRPr="0045460E" w:rsidRDefault="00544D12" w:rsidP="00544D12">
            <w:pPr>
              <w:spacing w:after="0" w:line="240" w:lineRule="auto"/>
              <w:jc w:val="left"/>
              <w:rPr>
                <w:rFonts w:ascii="BancoDoBrasil Textos" w:eastAsia="Times New Roman" w:hAnsi="BancoDoBrasil Textos" w:cs="Calibri"/>
                <w:b/>
                <w:bCs/>
                <w:sz w:val="14"/>
                <w:szCs w:val="14"/>
                <w:lang w:eastAsia="pt-BR"/>
              </w:rPr>
            </w:pPr>
            <w:r w:rsidRPr="0045460E">
              <w:rPr>
                <w:rFonts w:ascii="BancoDoBrasil Textos" w:eastAsia="Times New Roman" w:hAnsi="BancoDoBrasil Textos" w:cs="Calibri"/>
                <w:b/>
                <w:bCs/>
                <w:sz w:val="14"/>
                <w:szCs w:val="14"/>
                <w:lang w:eastAsia="pt-BR"/>
              </w:rPr>
              <w:t xml:space="preserve">Contas a </w:t>
            </w:r>
            <w:r w:rsidR="004D6815" w:rsidRPr="0045460E">
              <w:rPr>
                <w:rFonts w:ascii="BancoDoBrasil Textos" w:eastAsia="Times New Roman" w:hAnsi="BancoDoBrasil Textos" w:cs="Calibri"/>
                <w:b/>
                <w:bCs/>
                <w:sz w:val="14"/>
                <w:szCs w:val="14"/>
                <w:lang w:eastAsia="pt-BR"/>
              </w:rPr>
              <w:t>Receber</w:t>
            </w:r>
            <w:r w:rsidR="004D6815" w:rsidRPr="00A75CCB">
              <w:rPr>
                <w:rFonts w:ascii="BancoDoBrasil Textos" w:eastAsia="Times New Roman" w:hAnsi="BancoDoBrasil Textos" w:cs="Calibri"/>
                <w:b/>
                <w:bCs/>
                <w:sz w:val="14"/>
                <w:szCs w:val="14"/>
                <w:vertAlign w:val="superscript"/>
                <w:lang w:eastAsia="pt-BR"/>
              </w:rPr>
              <w:t xml:space="preserve"> [</w:t>
            </w:r>
            <w:r w:rsidR="00A75CCB" w:rsidRPr="00A75CCB">
              <w:rPr>
                <w:rFonts w:ascii="BancoDoBrasil Textos" w:eastAsia="Times New Roman" w:hAnsi="BancoDoBrasil Textos" w:cs="Calibri"/>
                <w:b/>
                <w:bCs/>
                <w:sz w:val="14"/>
                <w:szCs w:val="14"/>
                <w:vertAlign w:val="superscript"/>
                <w:lang w:eastAsia="pt-BR"/>
              </w:rPr>
              <w:t>1]</w:t>
            </w:r>
          </w:p>
        </w:tc>
        <w:tc>
          <w:tcPr>
            <w:tcW w:w="1335" w:type="pct"/>
            <w:tcBorders>
              <w:top w:val="nil"/>
              <w:left w:val="single" w:sz="12" w:space="0" w:color="FFFFFF"/>
              <w:bottom w:val="single" w:sz="4" w:space="0" w:color="FFFFFF"/>
              <w:right w:val="single" w:sz="4" w:space="0" w:color="FFFFFF"/>
            </w:tcBorders>
            <w:noWrap/>
            <w:hideMark/>
          </w:tcPr>
          <w:p w14:paraId="6EF54C20" w14:textId="1E1D7F7B" w:rsidR="00544D12" w:rsidRPr="0045460E" w:rsidRDefault="00544D12" w:rsidP="00544D12">
            <w:pPr>
              <w:spacing w:after="0" w:line="240" w:lineRule="auto"/>
              <w:jc w:val="right"/>
              <w:rPr>
                <w:rFonts w:ascii="BancoDoBrasil Textos" w:eastAsia="Times New Roman" w:hAnsi="BancoDoBrasil Textos" w:cs="Calibri"/>
                <w:b/>
                <w:bCs/>
                <w:sz w:val="14"/>
                <w:szCs w:val="14"/>
                <w:lang w:eastAsia="pt-BR"/>
              </w:rPr>
            </w:pPr>
            <w:r w:rsidRPr="00544D12">
              <w:rPr>
                <w:rFonts w:ascii="BancoDoBrasil Textos" w:eastAsia="Times New Roman" w:hAnsi="BancoDoBrasil Textos" w:cs="Calibri"/>
                <w:b/>
                <w:bCs/>
                <w:sz w:val="14"/>
                <w:szCs w:val="14"/>
                <w:lang w:eastAsia="pt-BR"/>
              </w:rPr>
              <w:t xml:space="preserve"> 1</w:t>
            </w:r>
            <w:r w:rsidR="00FF2C2B">
              <w:rPr>
                <w:rFonts w:ascii="BancoDoBrasil Textos" w:eastAsia="Times New Roman" w:hAnsi="BancoDoBrasil Textos" w:cs="Calibri"/>
                <w:b/>
                <w:bCs/>
                <w:sz w:val="14"/>
                <w:szCs w:val="14"/>
                <w:lang w:eastAsia="pt-BR"/>
              </w:rPr>
              <w:t>41.205</w:t>
            </w:r>
            <w:r w:rsidRPr="00544D12">
              <w:rPr>
                <w:rFonts w:ascii="BancoDoBrasil Textos" w:eastAsia="Times New Roman" w:hAnsi="BancoDoBrasil Textos" w:cs="Calibri"/>
                <w:b/>
                <w:bCs/>
                <w:sz w:val="14"/>
                <w:szCs w:val="14"/>
                <w:lang w:eastAsia="pt-BR"/>
              </w:rPr>
              <w:t xml:space="preserve"> </w:t>
            </w:r>
          </w:p>
        </w:tc>
        <w:tc>
          <w:tcPr>
            <w:tcW w:w="1025" w:type="pct"/>
            <w:tcBorders>
              <w:top w:val="nil"/>
              <w:left w:val="single" w:sz="12" w:space="0" w:color="FFFFFF"/>
              <w:bottom w:val="single" w:sz="4" w:space="0" w:color="FFFFFF"/>
              <w:right w:val="single" w:sz="4" w:space="0" w:color="FFFFFF"/>
            </w:tcBorders>
            <w:noWrap/>
          </w:tcPr>
          <w:p w14:paraId="53765445" w14:textId="4DE1F63A" w:rsidR="00544D12" w:rsidRPr="0045460E" w:rsidRDefault="00544D12" w:rsidP="00544D12">
            <w:pPr>
              <w:spacing w:after="0" w:line="240" w:lineRule="auto"/>
              <w:jc w:val="right"/>
              <w:rPr>
                <w:rFonts w:ascii="BancoDoBrasil Textos" w:eastAsia="Times New Roman" w:hAnsi="BancoDoBrasil Textos" w:cs="Calibri"/>
                <w:b/>
                <w:bCs/>
                <w:sz w:val="14"/>
                <w:szCs w:val="14"/>
                <w:lang w:eastAsia="pt-BR"/>
              </w:rPr>
            </w:pPr>
            <w:r w:rsidRPr="00DF3005">
              <w:rPr>
                <w:rFonts w:ascii="BancoDoBrasil Textos" w:eastAsia="Times New Roman" w:hAnsi="BancoDoBrasil Textos" w:cs="Calibri"/>
                <w:b/>
                <w:bCs/>
                <w:sz w:val="14"/>
                <w:szCs w:val="14"/>
                <w:lang w:eastAsia="pt-BR"/>
              </w:rPr>
              <w:t>161.690</w:t>
            </w:r>
          </w:p>
        </w:tc>
      </w:tr>
      <w:tr w:rsidR="00544D12" w:rsidRPr="004F218D" w14:paraId="6027DEE4" w14:textId="77777777">
        <w:trPr>
          <w:trHeight w:hRule="exact" w:val="227"/>
        </w:trPr>
        <w:tc>
          <w:tcPr>
            <w:tcW w:w="2640" w:type="pct"/>
            <w:tcBorders>
              <w:top w:val="nil"/>
              <w:left w:val="single" w:sz="4" w:space="0" w:color="FFFFFF"/>
              <w:bottom w:val="single" w:sz="4" w:space="0" w:color="FFFFFF"/>
              <w:right w:val="nil"/>
            </w:tcBorders>
            <w:noWrap/>
            <w:vAlign w:val="center"/>
          </w:tcPr>
          <w:p w14:paraId="3188D163" w14:textId="16B6F19F" w:rsidR="00544D12" w:rsidRPr="004F218D" w:rsidRDefault="00544D12" w:rsidP="00544D12">
            <w:pPr>
              <w:spacing w:after="0" w:line="240" w:lineRule="auto"/>
              <w:ind w:firstLineChars="100" w:firstLine="140"/>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Partes Relacionadas</w:t>
            </w:r>
          </w:p>
        </w:tc>
        <w:tc>
          <w:tcPr>
            <w:tcW w:w="1335" w:type="pct"/>
            <w:tcBorders>
              <w:top w:val="nil"/>
              <w:left w:val="single" w:sz="12" w:space="0" w:color="FFFFFF"/>
              <w:bottom w:val="single" w:sz="4" w:space="0" w:color="FFFFFF"/>
              <w:right w:val="single" w:sz="4" w:space="0" w:color="FFFFFF"/>
            </w:tcBorders>
            <w:noWrap/>
          </w:tcPr>
          <w:p w14:paraId="68D595C2" w14:textId="5A69EE8E" w:rsidR="00544D12" w:rsidRPr="00544D12" w:rsidRDefault="00544D12" w:rsidP="00544D12">
            <w:pPr>
              <w:spacing w:after="0" w:line="240" w:lineRule="auto"/>
              <w:jc w:val="right"/>
              <w:rPr>
                <w:rFonts w:ascii="BancoDoBrasil Textos" w:eastAsia="Times New Roman" w:hAnsi="BancoDoBrasil Textos" w:cs="Calibri"/>
                <w:sz w:val="14"/>
                <w:szCs w:val="14"/>
                <w:lang w:eastAsia="pt-BR"/>
              </w:rPr>
            </w:pPr>
            <w:r w:rsidRPr="00544D12">
              <w:rPr>
                <w:rFonts w:ascii="BancoDoBrasil Textos" w:eastAsia="Times New Roman" w:hAnsi="BancoDoBrasil Textos" w:cs="Calibri"/>
                <w:sz w:val="14"/>
                <w:szCs w:val="14"/>
                <w:lang w:eastAsia="pt-BR"/>
              </w:rPr>
              <w:t xml:space="preserve"> 1</w:t>
            </w:r>
            <w:r w:rsidR="0014373A">
              <w:rPr>
                <w:rFonts w:ascii="BancoDoBrasil Textos" w:eastAsia="Times New Roman" w:hAnsi="BancoDoBrasil Textos" w:cs="Calibri"/>
                <w:sz w:val="14"/>
                <w:szCs w:val="14"/>
                <w:lang w:eastAsia="pt-BR"/>
              </w:rPr>
              <w:t>33.061</w:t>
            </w:r>
            <w:r w:rsidRPr="00544D12">
              <w:rPr>
                <w:rFonts w:ascii="BancoDoBrasil Textos" w:eastAsia="Times New Roman" w:hAnsi="BancoDoBrasil Textos" w:cs="Calibri"/>
                <w:sz w:val="14"/>
                <w:szCs w:val="14"/>
                <w:lang w:eastAsia="pt-BR"/>
              </w:rPr>
              <w:t xml:space="preserve"> </w:t>
            </w:r>
          </w:p>
        </w:tc>
        <w:tc>
          <w:tcPr>
            <w:tcW w:w="1025" w:type="pct"/>
            <w:tcBorders>
              <w:top w:val="nil"/>
              <w:left w:val="single" w:sz="12" w:space="0" w:color="FFFFFF"/>
              <w:bottom w:val="single" w:sz="4" w:space="0" w:color="FFFFFF"/>
              <w:right w:val="single" w:sz="4" w:space="0" w:color="FFFFFF"/>
            </w:tcBorders>
            <w:noWrap/>
          </w:tcPr>
          <w:p w14:paraId="64DF28AA" w14:textId="70AFE4A3" w:rsidR="00544D12" w:rsidRPr="00EC08F0" w:rsidRDefault="00544D12" w:rsidP="00544D12">
            <w:pPr>
              <w:spacing w:after="0" w:line="240" w:lineRule="auto"/>
              <w:jc w:val="right"/>
              <w:rPr>
                <w:rFonts w:ascii="BancoDoBrasil Textos" w:eastAsia="Times New Roman" w:hAnsi="BancoDoBrasil Textos" w:cs="Calibri"/>
                <w:sz w:val="14"/>
                <w:szCs w:val="14"/>
                <w:lang w:eastAsia="pt-BR"/>
              </w:rPr>
            </w:pPr>
            <w:r w:rsidRPr="00EC08F0">
              <w:rPr>
                <w:rFonts w:ascii="BancoDoBrasil Textos" w:eastAsia="Times New Roman" w:hAnsi="BancoDoBrasil Textos" w:cs="Calibri"/>
                <w:sz w:val="14"/>
                <w:szCs w:val="14"/>
                <w:lang w:eastAsia="pt-BR"/>
              </w:rPr>
              <w:t xml:space="preserve"> 160.731 </w:t>
            </w:r>
          </w:p>
        </w:tc>
      </w:tr>
      <w:tr w:rsidR="00544D12" w:rsidRPr="0045460E" w14:paraId="3224CA9E" w14:textId="77777777">
        <w:trPr>
          <w:trHeight w:hRule="exact" w:val="227"/>
        </w:trPr>
        <w:tc>
          <w:tcPr>
            <w:tcW w:w="2640" w:type="pct"/>
            <w:tcBorders>
              <w:top w:val="nil"/>
              <w:left w:val="single" w:sz="4" w:space="0" w:color="FFFFFF"/>
              <w:bottom w:val="single" w:sz="4" w:space="0" w:color="FFFFFF"/>
              <w:right w:val="nil"/>
            </w:tcBorders>
            <w:noWrap/>
            <w:vAlign w:val="center"/>
          </w:tcPr>
          <w:p w14:paraId="6DC47AB2" w14:textId="3386CE39" w:rsidR="00544D12" w:rsidRPr="004F218D" w:rsidRDefault="00544D12" w:rsidP="00544D12">
            <w:pPr>
              <w:spacing w:after="0" w:line="240" w:lineRule="auto"/>
              <w:ind w:firstLineChars="100" w:firstLine="140"/>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Demais clientes</w:t>
            </w:r>
          </w:p>
        </w:tc>
        <w:tc>
          <w:tcPr>
            <w:tcW w:w="1335" w:type="pct"/>
            <w:tcBorders>
              <w:top w:val="nil"/>
              <w:left w:val="single" w:sz="12" w:space="0" w:color="FFFFFF"/>
              <w:bottom w:val="single" w:sz="4" w:space="0" w:color="FFFFFF"/>
              <w:right w:val="single" w:sz="4" w:space="0" w:color="FFFFFF"/>
            </w:tcBorders>
            <w:noWrap/>
          </w:tcPr>
          <w:p w14:paraId="25A3E278" w14:textId="6D36DA98" w:rsidR="00544D12" w:rsidRPr="00544D12" w:rsidRDefault="00544D12" w:rsidP="00544D12">
            <w:pPr>
              <w:spacing w:after="0" w:line="240" w:lineRule="auto"/>
              <w:jc w:val="right"/>
              <w:rPr>
                <w:rFonts w:ascii="BancoDoBrasil Textos" w:eastAsia="Times New Roman" w:hAnsi="BancoDoBrasil Textos" w:cs="Calibri"/>
                <w:sz w:val="14"/>
                <w:szCs w:val="14"/>
                <w:lang w:eastAsia="pt-BR"/>
              </w:rPr>
            </w:pPr>
            <w:r w:rsidRPr="00544D12">
              <w:rPr>
                <w:rFonts w:ascii="BancoDoBrasil Textos" w:eastAsia="Times New Roman" w:hAnsi="BancoDoBrasil Textos" w:cs="Calibri"/>
                <w:sz w:val="14"/>
                <w:szCs w:val="14"/>
                <w:lang w:eastAsia="pt-BR"/>
              </w:rPr>
              <w:t xml:space="preserve"> </w:t>
            </w:r>
            <w:r w:rsidR="0014373A">
              <w:rPr>
                <w:rFonts w:ascii="BancoDoBrasil Textos" w:eastAsia="Times New Roman" w:hAnsi="BancoDoBrasil Textos" w:cs="Calibri"/>
                <w:sz w:val="14"/>
                <w:szCs w:val="14"/>
                <w:lang w:eastAsia="pt-BR"/>
              </w:rPr>
              <w:t>8.144</w:t>
            </w:r>
            <w:r w:rsidRPr="00544D12">
              <w:rPr>
                <w:rFonts w:ascii="BancoDoBrasil Textos" w:eastAsia="Times New Roman" w:hAnsi="BancoDoBrasil Textos" w:cs="Calibri"/>
                <w:sz w:val="14"/>
                <w:szCs w:val="14"/>
                <w:lang w:eastAsia="pt-BR"/>
              </w:rPr>
              <w:t xml:space="preserve"> </w:t>
            </w:r>
          </w:p>
        </w:tc>
        <w:tc>
          <w:tcPr>
            <w:tcW w:w="1025" w:type="pct"/>
            <w:tcBorders>
              <w:top w:val="nil"/>
              <w:left w:val="single" w:sz="12" w:space="0" w:color="FFFFFF"/>
              <w:bottom w:val="single" w:sz="4" w:space="0" w:color="FFFFFF"/>
              <w:right w:val="single" w:sz="4" w:space="0" w:color="FFFFFF"/>
            </w:tcBorders>
            <w:noWrap/>
          </w:tcPr>
          <w:p w14:paraId="1B33ED56" w14:textId="26E32BB1" w:rsidR="00544D12" w:rsidRPr="00EC08F0" w:rsidRDefault="00544D12" w:rsidP="00544D12">
            <w:pPr>
              <w:spacing w:after="0" w:line="240" w:lineRule="auto"/>
              <w:jc w:val="right"/>
              <w:rPr>
                <w:rFonts w:ascii="BancoDoBrasil Textos" w:eastAsia="Times New Roman" w:hAnsi="BancoDoBrasil Textos" w:cs="Calibri"/>
                <w:sz w:val="14"/>
                <w:szCs w:val="14"/>
                <w:lang w:eastAsia="pt-BR"/>
              </w:rPr>
            </w:pPr>
            <w:r w:rsidRPr="00EC08F0">
              <w:rPr>
                <w:rFonts w:ascii="BancoDoBrasil Textos" w:eastAsia="Times New Roman" w:hAnsi="BancoDoBrasil Textos" w:cs="Calibri"/>
                <w:sz w:val="14"/>
                <w:szCs w:val="14"/>
                <w:lang w:eastAsia="pt-BR"/>
              </w:rPr>
              <w:t xml:space="preserve"> 959 </w:t>
            </w:r>
          </w:p>
        </w:tc>
      </w:tr>
      <w:tr w:rsidR="00544D12" w:rsidRPr="004F218D" w14:paraId="2FD5E53C" w14:textId="77777777">
        <w:trPr>
          <w:trHeight w:hRule="exact" w:val="227"/>
        </w:trPr>
        <w:tc>
          <w:tcPr>
            <w:tcW w:w="2640" w:type="pct"/>
            <w:tcBorders>
              <w:top w:val="nil"/>
              <w:left w:val="single" w:sz="4" w:space="0" w:color="FFFFFF"/>
              <w:bottom w:val="single" w:sz="4" w:space="0" w:color="auto"/>
              <w:right w:val="nil"/>
            </w:tcBorders>
            <w:noWrap/>
            <w:vAlign w:val="center"/>
            <w:hideMark/>
          </w:tcPr>
          <w:p w14:paraId="7169F3B0" w14:textId="77777777" w:rsidR="00544D12" w:rsidRPr="004F218D" w:rsidRDefault="00544D12" w:rsidP="00544D12">
            <w:pPr>
              <w:spacing w:after="0" w:line="240" w:lineRule="auto"/>
              <w:jc w:val="lef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Total</w:t>
            </w:r>
          </w:p>
        </w:tc>
        <w:tc>
          <w:tcPr>
            <w:tcW w:w="1335" w:type="pct"/>
            <w:tcBorders>
              <w:top w:val="nil"/>
              <w:left w:val="single" w:sz="12" w:space="0" w:color="FFFFFF"/>
              <w:bottom w:val="single" w:sz="4" w:space="0" w:color="auto"/>
              <w:right w:val="single" w:sz="4" w:space="0" w:color="FFFFFF"/>
            </w:tcBorders>
            <w:noWrap/>
            <w:hideMark/>
          </w:tcPr>
          <w:p w14:paraId="08B699E2" w14:textId="730DD710" w:rsidR="00544D12" w:rsidRPr="004F218D" w:rsidRDefault="00544D12" w:rsidP="00544D12">
            <w:pPr>
              <w:spacing w:after="0" w:line="240" w:lineRule="auto"/>
              <w:jc w:val="right"/>
              <w:rPr>
                <w:rFonts w:ascii="BancoDoBrasil Textos" w:eastAsia="Times New Roman" w:hAnsi="BancoDoBrasil Textos" w:cs="Calibri"/>
                <w:b/>
                <w:bCs/>
                <w:sz w:val="14"/>
                <w:szCs w:val="14"/>
                <w:lang w:eastAsia="pt-BR"/>
              </w:rPr>
            </w:pPr>
            <w:r w:rsidRPr="00544D12">
              <w:rPr>
                <w:rFonts w:ascii="BancoDoBrasil Textos" w:eastAsia="Times New Roman" w:hAnsi="BancoDoBrasil Textos" w:cs="Calibri"/>
                <w:b/>
                <w:bCs/>
                <w:sz w:val="14"/>
                <w:szCs w:val="14"/>
                <w:lang w:eastAsia="pt-BR"/>
              </w:rPr>
              <w:t xml:space="preserve"> 1</w:t>
            </w:r>
            <w:r w:rsidR="0014373A">
              <w:rPr>
                <w:rFonts w:ascii="BancoDoBrasil Textos" w:eastAsia="Times New Roman" w:hAnsi="BancoDoBrasil Textos" w:cs="Calibri"/>
                <w:b/>
                <w:bCs/>
                <w:sz w:val="14"/>
                <w:szCs w:val="14"/>
                <w:lang w:eastAsia="pt-BR"/>
              </w:rPr>
              <w:t>41.205</w:t>
            </w:r>
            <w:r w:rsidRPr="00544D12">
              <w:rPr>
                <w:rFonts w:ascii="BancoDoBrasil Textos" w:eastAsia="Times New Roman" w:hAnsi="BancoDoBrasil Textos" w:cs="Calibri"/>
                <w:b/>
                <w:bCs/>
                <w:sz w:val="14"/>
                <w:szCs w:val="14"/>
                <w:lang w:eastAsia="pt-BR"/>
              </w:rPr>
              <w:t xml:space="preserve"> </w:t>
            </w:r>
          </w:p>
        </w:tc>
        <w:tc>
          <w:tcPr>
            <w:tcW w:w="1025" w:type="pct"/>
            <w:tcBorders>
              <w:top w:val="nil"/>
              <w:left w:val="single" w:sz="12" w:space="0" w:color="FFFFFF"/>
              <w:bottom w:val="single" w:sz="4" w:space="0" w:color="auto"/>
              <w:right w:val="single" w:sz="4" w:space="0" w:color="FFFFFF"/>
            </w:tcBorders>
            <w:noWrap/>
          </w:tcPr>
          <w:p w14:paraId="603A18CA" w14:textId="740FDD1F" w:rsidR="00544D12" w:rsidRPr="004F218D" w:rsidRDefault="00544D12" w:rsidP="00544D12">
            <w:pPr>
              <w:spacing w:after="0" w:line="240" w:lineRule="auto"/>
              <w:jc w:val="right"/>
              <w:rPr>
                <w:rFonts w:ascii="BancoDoBrasil Textos" w:eastAsia="Times New Roman" w:hAnsi="BancoDoBrasil Textos" w:cs="Calibri"/>
                <w:b/>
                <w:bCs/>
                <w:sz w:val="14"/>
                <w:szCs w:val="14"/>
                <w:lang w:eastAsia="pt-BR"/>
              </w:rPr>
            </w:pPr>
            <w:r w:rsidRPr="00DF3005">
              <w:rPr>
                <w:rFonts w:ascii="BancoDoBrasil Textos" w:eastAsia="Times New Roman" w:hAnsi="BancoDoBrasil Textos" w:cs="Calibri"/>
                <w:b/>
                <w:bCs/>
                <w:sz w:val="14"/>
                <w:szCs w:val="14"/>
                <w:lang w:eastAsia="pt-BR"/>
              </w:rPr>
              <w:t>161.690</w:t>
            </w:r>
          </w:p>
        </w:tc>
      </w:tr>
    </w:tbl>
    <w:p w14:paraId="43BFCE14" w14:textId="722E9E58" w:rsidR="00354E34" w:rsidRDefault="00A75CCB" w:rsidP="00354E34">
      <w:pPr>
        <w:suppressAutoHyphens/>
        <w:adjustRightInd w:val="0"/>
        <w:spacing w:after="0" w:line="240" w:lineRule="auto"/>
        <w:textAlignment w:val="baseline"/>
        <w:rPr>
          <w:rFonts w:ascii="BancoDoBrasil Textos" w:eastAsia="Batang" w:hAnsi="BancoDoBrasil Textos" w:cs="Arial"/>
          <w:sz w:val="14"/>
          <w:szCs w:val="14"/>
          <w:lang w:eastAsia="ar-SA"/>
        </w:rPr>
      </w:pPr>
      <w:r w:rsidRPr="00A75CCB">
        <w:rPr>
          <w:rFonts w:ascii="BancoDoBrasil Textos" w:eastAsia="Batang" w:hAnsi="BancoDoBrasil Textos" w:cs="Arial"/>
          <w:sz w:val="14"/>
          <w:szCs w:val="14"/>
          <w:vertAlign w:val="superscript"/>
          <w:lang w:eastAsia="ar-SA"/>
        </w:rPr>
        <w:t>[1]</w:t>
      </w:r>
      <w:r>
        <w:rPr>
          <w:rFonts w:ascii="BancoDoBrasil Textos" w:eastAsia="Batang" w:hAnsi="BancoDoBrasil Textos" w:cs="Arial"/>
          <w:sz w:val="14"/>
          <w:szCs w:val="14"/>
          <w:vertAlign w:val="superscript"/>
          <w:lang w:eastAsia="ar-SA"/>
        </w:rPr>
        <w:t xml:space="preserve"> </w:t>
      </w:r>
      <w:r w:rsidR="006C1BF5">
        <w:rPr>
          <w:rFonts w:ascii="BancoDoBrasil Textos" w:eastAsia="Batang" w:hAnsi="BancoDoBrasil Textos" w:cs="Arial"/>
          <w:sz w:val="14"/>
          <w:szCs w:val="14"/>
          <w:lang w:eastAsia="ar-SA"/>
        </w:rPr>
        <w:t xml:space="preserve">Não há valores </w:t>
      </w:r>
      <w:r w:rsidR="009944AC">
        <w:rPr>
          <w:rFonts w:ascii="BancoDoBrasil Textos" w:eastAsia="Batang" w:hAnsi="BancoDoBrasil Textos" w:cs="Arial"/>
          <w:sz w:val="14"/>
          <w:szCs w:val="14"/>
          <w:lang w:eastAsia="ar-SA"/>
        </w:rPr>
        <w:t>em atraso</w:t>
      </w:r>
      <w:r w:rsidR="0048261F">
        <w:rPr>
          <w:rFonts w:ascii="BancoDoBrasil Textos" w:eastAsia="Batang" w:hAnsi="BancoDoBrasil Textos" w:cs="Arial"/>
          <w:sz w:val="14"/>
          <w:szCs w:val="14"/>
          <w:lang w:eastAsia="ar-SA"/>
        </w:rPr>
        <w:t xml:space="preserve"> relacionados à Contas a Receber</w:t>
      </w:r>
      <w:r w:rsidR="00354E34" w:rsidRPr="001B7CFA">
        <w:rPr>
          <w:rFonts w:ascii="BancoDoBrasil Textos" w:eastAsia="Batang" w:hAnsi="BancoDoBrasil Textos" w:cs="Arial"/>
          <w:sz w:val="14"/>
          <w:szCs w:val="14"/>
          <w:lang w:eastAsia="ar-SA"/>
        </w:rPr>
        <w:t>.</w:t>
      </w:r>
    </w:p>
    <w:p w14:paraId="4171BF2C" w14:textId="77777777" w:rsidR="00354E34" w:rsidRDefault="00354E34"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61AEA5C6" w14:textId="135BBD1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 xml:space="preserve">As contas a receber de clientes são registradas pelo valor das medições efetuadas ao final de cada mês, incluindo os respectivos tributos. Os créditos decorrentes da prestação de serviços são liquidados no curto prazo, em média no prazo máximo de 30 dias. Em função deste prazo, os cálculos de ajustes a valor presente não apresentaram valores relevantes, motivo pelo qual não houve contabilização de ajustes a valor presente. </w:t>
      </w:r>
    </w:p>
    <w:p w14:paraId="4B5372B5" w14:textId="64C0DAE4" w:rsidR="00964258" w:rsidRPr="0067773B" w:rsidRDefault="009C6C9A" w:rsidP="00C23CEB">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carteira de clientes está concentrada no segmento financeiro, com elevada participação do controlador </w:t>
      </w:r>
      <w:r w:rsidR="00781146">
        <w:rPr>
          <w:rFonts w:ascii="BancoDoBrasil Textos" w:eastAsia="Batang" w:hAnsi="BancoDoBrasil Textos" w:cs="Arial"/>
          <w:sz w:val="18"/>
          <w:szCs w:val="18"/>
          <w:lang w:eastAsia="ar-SA"/>
        </w:rPr>
        <w:t>Banco do Brasil</w:t>
      </w:r>
      <w:r w:rsidRPr="0067773B">
        <w:rPr>
          <w:rFonts w:ascii="BancoDoBrasil Textos" w:eastAsia="Batang" w:hAnsi="BancoDoBrasil Textos" w:cs="Arial"/>
          <w:sz w:val="18"/>
          <w:szCs w:val="18"/>
          <w:lang w:eastAsia="ar-SA"/>
        </w:rPr>
        <w:t xml:space="preserve"> S.A. e empresas do seu conglomerado</w:t>
      </w:r>
      <w:r w:rsidR="007547CE"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 </w:t>
      </w:r>
      <w:r w:rsidR="00EA5284" w:rsidRPr="00F64C30">
        <w:rPr>
          <w:rFonts w:ascii="BancoDoBrasil Textos" w:eastAsia="Batang" w:hAnsi="BancoDoBrasil Textos" w:cs="Arial"/>
          <w:sz w:val="18"/>
          <w:szCs w:val="18"/>
          <w:lang w:eastAsia="ar-SA"/>
        </w:rPr>
        <w:t>A Administração avaliou os riscos de crédito aos quais a Companhia está exposta e os considerou imateriais, devido à concentração da carteira no controlador.</w:t>
      </w:r>
    </w:p>
    <w:p w14:paraId="67D08570" w14:textId="2F3A8F88" w:rsidR="009C6C9A" w:rsidRPr="0067773B" w:rsidRDefault="009C6C9A" w:rsidP="00CF4002">
      <w:pPr>
        <w:pStyle w:val="Subttulo"/>
        <w:spacing w:before="120" w:after="120"/>
        <w:ind w:right="-1"/>
        <w:rPr>
          <w:b/>
          <w:caps w:val="0"/>
          <w:color w:val="auto"/>
          <w:spacing w:val="0"/>
          <w:szCs w:val="20"/>
        </w:rPr>
      </w:pPr>
      <w:bookmarkStart w:id="31" w:name="_Toc129358986"/>
      <w:bookmarkStart w:id="32" w:name="OLE_LINK11"/>
      <w:bookmarkStart w:id="33" w:name="_Toc215220853"/>
      <w:r w:rsidRPr="0067773B">
        <w:rPr>
          <w:b/>
          <w:caps w:val="0"/>
          <w:color w:val="auto"/>
          <w:spacing w:val="0"/>
          <w:szCs w:val="20"/>
        </w:rPr>
        <w:t>NOTA 7 – ESTOQUES</w:t>
      </w:r>
      <w:bookmarkEnd w:id="31"/>
      <w:bookmarkEnd w:id="33"/>
    </w:p>
    <w:tbl>
      <w:tblPr>
        <w:tblW w:w="5000" w:type="pct"/>
        <w:tblCellMar>
          <w:left w:w="70" w:type="dxa"/>
          <w:right w:w="70" w:type="dxa"/>
        </w:tblCellMar>
        <w:tblLook w:val="04A0" w:firstRow="1" w:lastRow="0" w:firstColumn="1" w:lastColumn="0" w:noHBand="0" w:noVBand="1"/>
      </w:tblPr>
      <w:tblGrid>
        <w:gridCol w:w="5170"/>
        <w:gridCol w:w="2224"/>
        <w:gridCol w:w="2224"/>
      </w:tblGrid>
      <w:tr w:rsidR="00067798" w:rsidRPr="00067798" w14:paraId="371B35E0" w14:textId="77777777" w:rsidTr="00067798">
        <w:trPr>
          <w:trHeight w:hRule="exact" w:val="227"/>
        </w:trPr>
        <w:tc>
          <w:tcPr>
            <w:tcW w:w="2688" w:type="pct"/>
            <w:tcBorders>
              <w:top w:val="single" w:sz="4" w:space="0" w:color="auto"/>
              <w:left w:val="single" w:sz="8" w:space="0" w:color="FFFFFF"/>
              <w:bottom w:val="single" w:sz="4" w:space="0" w:color="auto"/>
              <w:right w:val="single" w:sz="8" w:space="0" w:color="FFFFFF"/>
            </w:tcBorders>
            <w:noWrap/>
            <w:vAlign w:val="center"/>
            <w:hideMark/>
          </w:tcPr>
          <w:bookmarkEnd w:id="32"/>
          <w:p w14:paraId="78996BEA" w14:textId="77777777" w:rsidR="00067798" w:rsidRPr="00067798" w:rsidRDefault="00067798" w:rsidP="00067798">
            <w:pPr>
              <w:spacing w:after="0" w:line="240" w:lineRule="auto"/>
              <w:jc w:val="lef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Descrição</w:t>
            </w:r>
          </w:p>
        </w:tc>
        <w:tc>
          <w:tcPr>
            <w:tcW w:w="1156" w:type="pct"/>
            <w:tcBorders>
              <w:top w:val="single" w:sz="4" w:space="0" w:color="auto"/>
              <w:left w:val="nil"/>
              <w:bottom w:val="single" w:sz="4" w:space="0" w:color="auto"/>
              <w:right w:val="single" w:sz="8" w:space="0" w:color="FFFFFF"/>
            </w:tcBorders>
            <w:noWrap/>
            <w:vAlign w:val="center"/>
            <w:hideMark/>
          </w:tcPr>
          <w:p w14:paraId="30CDF3BC" w14:textId="49CF5C1D" w:rsidR="00067798" w:rsidRPr="00067798" w:rsidRDefault="00067798" w:rsidP="00067798">
            <w:pPr>
              <w:spacing w:after="0" w:line="240" w:lineRule="auto"/>
              <w:jc w:val="righ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30.0</w:t>
            </w:r>
            <w:r w:rsidR="004A55EB">
              <w:rPr>
                <w:rFonts w:ascii="BancoDoBrasil Textos" w:eastAsia="Times New Roman" w:hAnsi="BancoDoBrasil Textos" w:cs="Calibri"/>
                <w:b/>
                <w:bCs/>
                <w:sz w:val="14"/>
                <w:szCs w:val="14"/>
                <w:lang w:eastAsia="pt-BR"/>
              </w:rPr>
              <w:t>9</w:t>
            </w:r>
            <w:r w:rsidRPr="00067798">
              <w:rPr>
                <w:rFonts w:ascii="BancoDoBrasil Textos" w:eastAsia="Times New Roman" w:hAnsi="BancoDoBrasil Textos" w:cs="Calibri"/>
                <w:b/>
                <w:bCs/>
                <w:sz w:val="14"/>
                <w:szCs w:val="14"/>
                <w:lang w:eastAsia="pt-BR"/>
              </w:rPr>
              <w:t>.2025</w:t>
            </w:r>
          </w:p>
        </w:tc>
        <w:tc>
          <w:tcPr>
            <w:tcW w:w="1156" w:type="pct"/>
            <w:tcBorders>
              <w:top w:val="single" w:sz="4" w:space="0" w:color="auto"/>
              <w:left w:val="nil"/>
              <w:bottom w:val="single" w:sz="4" w:space="0" w:color="auto"/>
              <w:right w:val="single" w:sz="8" w:space="0" w:color="FFFFFF"/>
            </w:tcBorders>
            <w:noWrap/>
            <w:vAlign w:val="center"/>
            <w:hideMark/>
          </w:tcPr>
          <w:p w14:paraId="680C335C" w14:textId="77777777" w:rsidR="00067798" w:rsidRPr="00067798" w:rsidRDefault="00067798" w:rsidP="00067798">
            <w:pPr>
              <w:spacing w:after="0" w:line="240" w:lineRule="auto"/>
              <w:jc w:val="righ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31.12.2024</w:t>
            </w:r>
          </w:p>
        </w:tc>
      </w:tr>
      <w:tr w:rsidR="00067798" w:rsidRPr="00067798" w14:paraId="40C52A97" w14:textId="77777777" w:rsidTr="00067798">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29EEA9F8"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Manutenção</w:t>
            </w:r>
          </w:p>
        </w:tc>
        <w:tc>
          <w:tcPr>
            <w:tcW w:w="1156" w:type="pct"/>
            <w:tcBorders>
              <w:top w:val="nil"/>
              <w:left w:val="nil"/>
              <w:bottom w:val="single" w:sz="8" w:space="0" w:color="FFFFFF"/>
              <w:right w:val="single" w:sz="8" w:space="0" w:color="FFFFFF"/>
            </w:tcBorders>
            <w:noWrap/>
            <w:vAlign w:val="center"/>
            <w:hideMark/>
          </w:tcPr>
          <w:p w14:paraId="43FB4F88" w14:textId="371F578B" w:rsidR="00067798" w:rsidRPr="00067798" w:rsidRDefault="004A55EB" w:rsidP="00067798">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42.097</w:t>
            </w:r>
          </w:p>
        </w:tc>
        <w:tc>
          <w:tcPr>
            <w:tcW w:w="1156" w:type="pct"/>
            <w:tcBorders>
              <w:top w:val="nil"/>
              <w:left w:val="nil"/>
              <w:bottom w:val="single" w:sz="8" w:space="0" w:color="FFFFFF"/>
              <w:right w:val="single" w:sz="8" w:space="0" w:color="FFFFFF"/>
            </w:tcBorders>
            <w:noWrap/>
            <w:vAlign w:val="center"/>
            <w:hideMark/>
          </w:tcPr>
          <w:p w14:paraId="1B26F657" w14:textId="542C4257"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40.545</w:t>
            </w:r>
          </w:p>
        </w:tc>
      </w:tr>
      <w:tr w:rsidR="00067798" w:rsidRPr="00067798" w14:paraId="1053034D" w14:textId="77777777" w:rsidTr="00067798">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66FFCB87"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Recepção / Expedição</w:t>
            </w:r>
          </w:p>
        </w:tc>
        <w:tc>
          <w:tcPr>
            <w:tcW w:w="1156" w:type="pct"/>
            <w:tcBorders>
              <w:top w:val="nil"/>
              <w:left w:val="nil"/>
              <w:bottom w:val="single" w:sz="8" w:space="0" w:color="FFFFFF"/>
              <w:right w:val="single" w:sz="8" w:space="0" w:color="FFFFFF"/>
            </w:tcBorders>
            <w:noWrap/>
            <w:vAlign w:val="center"/>
            <w:hideMark/>
          </w:tcPr>
          <w:p w14:paraId="7E2FF0BA" w14:textId="112E8BE1" w:rsidR="00067798" w:rsidRPr="00067798" w:rsidRDefault="007B4CB3" w:rsidP="00067798">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3.579</w:t>
            </w:r>
          </w:p>
        </w:tc>
        <w:tc>
          <w:tcPr>
            <w:tcW w:w="1156" w:type="pct"/>
            <w:tcBorders>
              <w:top w:val="nil"/>
              <w:left w:val="nil"/>
              <w:bottom w:val="single" w:sz="8" w:space="0" w:color="FFFFFF"/>
              <w:right w:val="single" w:sz="8" w:space="0" w:color="FFFFFF"/>
            </w:tcBorders>
            <w:noWrap/>
            <w:vAlign w:val="center"/>
            <w:hideMark/>
          </w:tcPr>
          <w:p w14:paraId="103304FC" w14:textId="5F938905"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3.850</w:t>
            </w:r>
          </w:p>
        </w:tc>
      </w:tr>
      <w:tr w:rsidR="00067798" w:rsidRPr="00067798" w14:paraId="27E62C27" w14:textId="77777777" w:rsidTr="00067798">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5BB26CF3"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Prov. para Obsolescência</w:t>
            </w:r>
          </w:p>
        </w:tc>
        <w:tc>
          <w:tcPr>
            <w:tcW w:w="1156" w:type="pct"/>
            <w:tcBorders>
              <w:top w:val="nil"/>
              <w:left w:val="nil"/>
              <w:bottom w:val="single" w:sz="8" w:space="0" w:color="FFFFFF"/>
              <w:right w:val="single" w:sz="8" w:space="0" w:color="FFFFFF"/>
            </w:tcBorders>
            <w:noWrap/>
            <w:vAlign w:val="center"/>
            <w:hideMark/>
          </w:tcPr>
          <w:p w14:paraId="670A8728" w14:textId="7CBAB3DB"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w:t>
            </w:r>
            <w:r w:rsidR="007B4CB3">
              <w:rPr>
                <w:rFonts w:ascii="BancoDoBrasil Textos" w:eastAsia="Times New Roman" w:hAnsi="BancoDoBrasil Textos" w:cs="Calibri"/>
                <w:sz w:val="14"/>
                <w:szCs w:val="14"/>
                <w:lang w:eastAsia="pt-BR"/>
              </w:rPr>
              <w:t>2.978</w:t>
            </w:r>
            <w:r w:rsidRPr="00067798">
              <w:rPr>
                <w:rFonts w:ascii="BancoDoBrasil Textos" w:eastAsia="Times New Roman" w:hAnsi="BancoDoBrasil Textos" w:cs="Calibri"/>
                <w:sz w:val="14"/>
                <w:szCs w:val="14"/>
                <w:lang w:eastAsia="pt-BR"/>
              </w:rPr>
              <w:t>)</w:t>
            </w:r>
          </w:p>
        </w:tc>
        <w:tc>
          <w:tcPr>
            <w:tcW w:w="1156" w:type="pct"/>
            <w:tcBorders>
              <w:top w:val="nil"/>
              <w:left w:val="nil"/>
              <w:bottom w:val="single" w:sz="8" w:space="0" w:color="FFFFFF"/>
              <w:right w:val="single" w:sz="8" w:space="0" w:color="FFFFFF"/>
            </w:tcBorders>
            <w:noWrap/>
            <w:vAlign w:val="center"/>
            <w:hideMark/>
          </w:tcPr>
          <w:p w14:paraId="19F0046B" w14:textId="236EB1B2"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(4.102)</w:t>
            </w:r>
          </w:p>
        </w:tc>
      </w:tr>
      <w:tr w:rsidR="00067798" w:rsidRPr="00067798" w14:paraId="6D2679B1" w14:textId="77777777" w:rsidTr="00067798">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44389F3F"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Prov. de Perdas de Inventário</w:t>
            </w:r>
          </w:p>
        </w:tc>
        <w:tc>
          <w:tcPr>
            <w:tcW w:w="1156" w:type="pct"/>
            <w:tcBorders>
              <w:top w:val="nil"/>
              <w:left w:val="nil"/>
              <w:bottom w:val="single" w:sz="8" w:space="0" w:color="FFFFFF"/>
              <w:right w:val="single" w:sz="8" w:space="0" w:color="FFFFFF"/>
            </w:tcBorders>
            <w:noWrap/>
            <w:vAlign w:val="center"/>
            <w:hideMark/>
          </w:tcPr>
          <w:p w14:paraId="4B420DE0" w14:textId="67E9E840"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w:t>
            </w:r>
            <w:r w:rsidR="007B4CB3">
              <w:rPr>
                <w:rFonts w:ascii="BancoDoBrasil Textos" w:eastAsia="Times New Roman" w:hAnsi="BancoDoBrasil Textos" w:cs="Calibri"/>
                <w:sz w:val="14"/>
                <w:szCs w:val="14"/>
                <w:lang w:eastAsia="pt-BR"/>
              </w:rPr>
              <w:t>140</w:t>
            </w:r>
            <w:r w:rsidRPr="00067798">
              <w:rPr>
                <w:rFonts w:ascii="BancoDoBrasil Textos" w:eastAsia="Times New Roman" w:hAnsi="BancoDoBrasil Textos" w:cs="Calibri"/>
                <w:sz w:val="14"/>
                <w:szCs w:val="14"/>
                <w:lang w:eastAsia="pt-BR"/>
              </w:rPr>
              <w:t>)</w:t>
            </w:r>
          </w:p>
        </w:tc>
        <w:tc>
          <w:tcPr>
            <w:tcW w:w="1156" w:type="pct"/>
            <w:tcBorders>
              <w:top w:val="nil"/>
              <w:left w:val="nil"/>
              <w:bottom w:val="single" w:sz="8" w:space="0" w:color="FFFFFF"/>
              <w:right w:val="single" w:sz="8" w:space="0" w:color="FFFFFF"/>
            </w:tcBorders>
            <w:noWrap/>
            <w:vAlign w:val="center"/>
            <w:hideMark/>
          </w:tcPr>
          <w:p w14:paraId="401B29FC" w14:textId="6B5862B0"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(13)</w:t>
            </w:r>
          </w:p>
        </w:tc>
      </w:tr>
      <w:tr w:rsidR="00067798" w:rsidRPr="00067798" w14:paraId="5CC8B35E" w14:textId="77777777" w:rsidTr="00067798">
        <w:trPr>
          <w:trHeight w:hRule="exact" w:val="227"/>
        </w:trPr>
        <w:tc>
          <w:tcPr>
            <w:tcW w:w="2688" w:type="pct"/>
            <w:tcBorders>
              <w:top w:val="single" w:sz="4" w:space="0" w:color="FFFFFF"/>
              <w:left w:val="single" w:sz="4" w:space="0" w:color="FFFFFF"/>
              <w:bottom w:val="single" w:sz="4" w:space="0" w:color="auto"/>
              <w:right w:val="single" w:sz="4" w:space="0" w:color="FFFFFF"/>
            </w:tcBorders>
            <w:noWrap/>
            <w:vAlign w:val="center"/>
            <w:hideMark/>
          </w:tcPr>
          <w:p w14:paraId="781770A3" w14:textId="77777777" w:rsidR="00067798" w:rsidRPr="00067798" w:rsidRDefault="00067798" w:rsidP="00067798">
            <w:pPr>
              <w:spacing w:after="0" w:line="240" w:lineRule="auto"/>
              <w:jc w:val="lef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Total</w:t>
            </w:r>
          </w:p>
        </w:tc>
        <w:tc>
          <w:tcPr>
            <w:tcW w:w="1156" w:type="pct"/>
            <w:tcBorders>
              <w:top w:val="nil"/>
              <w:left w:val="single" w:sz="12" w:space="0" w:color="FFFFFF"/>
              <w:bottom w:val="single" w:sz="4" w:space="0" w:color="auto"/>
              <w:right w:val="single" w:sz="4" w:space="0" w:color="FFFFFF"/>
            </w:tcBorders>
            <w:noWrap/>
            <w:vAlign w:val="center"/>
            <w:hideMark/>
          </w:tcPr>
          <w:p w14:paraId="36490870" w14:textId="0827FCD6" w:rsidR="00067798" w:rsidRPr="00067798" w:rsidRDefault="007B4CB3" w:rsidP="00067798">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42.558</w:t>
            </w:r>
          </w:p>
        </w:tc>
        <w:tc>
          <w:tcPr>
            <w:tcW w:w="1156" w:type="pct"/>
            <w:tcBorders>
              <w:top w:val="nil"/>
              <w:left w:val="single" w:sz="12" w:space="0" w:color="FFFFFF"/>
              <w:bottom w:val="single" w:sz="4" w:space="0" w:color="auto"/>
              <w:right w:val="single" w:sz="4" w:space="0" w:color="FFFFFF"/>
            </w:tcBorders>
            <w:noWrap/>
            <w:vAlign w:val="center"/>
            <w:hideMark/>
          </w:tcPr>
          <w:p w14:paraId="2AD587D5" w14:textId="2F66E8D1" w:rsidR="00067798" w:rsidRPr="00067798" w:rsidRDefault="00067798" w:rsidP="00067798">
            <w:pPr>
              <w:spacing w:after="0" w:line="240" w:lineRule="auto"/>
              <w:jc w:val="righ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40.280</w:t>
            </w:r>
          </w:p>
        </w:tc>
      </w:tr>
    </w:tbl>
    <w:p w14:paraId="5CC58CBA" w14:textId="0482E58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constituídos pelo menor valor entre o valor de custo e o valor líquido realizável, conforme determina o Pronunciamento Técnico CPC 16 (R1) - Estoques. Os custos dos estoques foram determinados pelo método de custo médio líquido dos impostos recuperáveis. </w:t>
      </w:r>
    </w:p>
    <w:p w14:paraId="21B497BC" w14:textId="4E34ADF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representados por materiais de consumo e peças de reposição das máquinas de autoatendimento, que a </w:t>
      </w:r>
      <w:r w:rsidR="00937485" w:rsidRPr="00937485">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deve manter em estoque para atendimento, reposição e manutenção imediata e são previstos nos contratos de assistência técnica com seu cliente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w:t>
      </w:r>
    </w:p>
    <w:p w14:paraId="282DCACF" w14:textId="13ADE7B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 constatadas as características de obsolescência ou deterioração, ou seja, sua perda de capacidade de utilização futura, o item deve ser baixado e reconhecida uma despesa no resultado do período em que a baixa ocorrer</w:t>
      </w:r>
      <w:r w:rsidRPr="00631448">
        <w:rPr>
          <w:rFonts w:ascii="BancoDoBrasil Textos" w:eastAsia="Batang" w:hAnsi="BancoDoBrasil Textos" w:cs="Arial"/>
          <w:sz w:val="18"/>
          <w:szCs w:val="18"/>
          <w:lang w:eastAsia="ar-SA"/>
        </w:rPr>
        <w:t>. Caso a baixa física não ocorra no momento da constatação, deve-se constituir provisão para perda para controle de itens considerados obsoletos e aguarda</w:t>
      </w:r>
      <w:r w:rsidR="001C014C">
        <w:rPr>
          <w:rFonts w:ascii="BancoDoBrasil Textos" w:eastAsia="Batang" w:hAnsi="BancoDoBrasil Textos" w:cs="Arial"/>
          <w:sz w:val="18"/>
          <w:szCs w:val="18"/>
          <w:lang w:eastAsia="ar-SA"/>
        </w:rPr>
        <w:t>r</w:t>
      </w:r>
      <w:r w:rsidRPr="00631448">
        <w:rPr>
          <w:rFonts w:ascii="BancoDoBrasil Textos" w:eastAsia="Batang" w:hAnsi="BancoDoBrasil Textos" w:cs="Arial"/>
          <w:sz w:val="18"/>
          <w:szCs w:val="18"/>
          <w:lang w:eastAsia="ar-SA"/>
        </w:rPr>
        <w:t xml:space="preserve"> sua efetiva baixa por venda ou descarte, mas registrando a perda no resultado.</w:t>
      </w:r>
    </w:p>
    <w:p w14:paraId="0B36E4F1" w14:textId="3E3A0212" w:rsidR="009C6C9A" w:rsidRPr="0067773B" w:rsidRDefault="009C6C9A" w:rsidP="00D06121">
      <w:pPr>
        <w:pStyle w:val="Subttulo"/>
        <w:spacing w:after="120"/>
        <w:rPr>
          <w:b/>
          <w:caps w:val="0"/>
          <w:color w:val="auto"/>
          <w:spacing w:val="0"/>
          <w:szCs w:val="20"/>
        </w:rPr>
      </w:pPr>
      <w:bookmarkStart w:id="34" w:name="_Toc129358987"/>
      <w:bookmarkStart w:id="35" w:name="OLE_LINK12"/>
      <w:bookmarkStart w:id="36" w:name="_Toc215220854"/>
      <w:r w:rsidRPr="004F47D6">
        <w:rPr>
          <w:b/>
          <w:caps w:val="0"/>
          <w:color w:val="auto"/>
          <w:spacing w:val="0"/>
          <w:szCs w:val="20"/>
        </w:rPr>
        <w:t xml:space="preserve">NOTA 8 </w:t>
      </w:r>
      <w:r w:rsidR="003B2F45" w:rsidRPr="004F47D6">
        <w:rPr>
          <w:b/>
          <w:caps w:val="0"/>
          <w:color w:val="auto"/>
          <w:spacing w:val="0"/>
          <w:szCs w:val="20"/>
        </w:rPr>
        <w:t>–</w:t>
      </w:r>
      <w:r w:rsidRPr="004F47D6">
        <w:rPr>
          <w:b/>
          <w:caps w:val="0"/>
          <w:color w:val="auto"/>
          <w:spacing w:val="0"/>
          <w:szCs w:val="20"/>
        </w:rPr>
        <w:t xml:space="preserve"> IMPOSTOS E TAXAS A RECUPERAR</w:t>
      </w:r>
      <w:bookmarkEnd w:id="34"/>
      <w:bookmarkEnd w:id="36"/>
      <w:r w:rsidR="006313C0">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3142"/>
        <w:gridCol w:w="1604"/>
        <w:gridCol w:w="1639"/>
        <w:gridCol w:w="1612"/>
        <w:gridCol w:w="1631"/>
      </w:tblGrid>
      <w:tr w:rsidR="00D90A74" w:rsidRPr="00D90A74" w14:paraId="31330E0D" w14:textId="77777777" w:rsidTr="00D90A74">
        <w:trPr>
          <w:trHeight w:hRule="exact" w:val="227"/>
        </w:trPr>
        <w:tc>
          <w:tcPr>
            <w:tcW w:w="1632" w:type="pct"/>
            <w:vMerge w:val="restart"/>
            <w:tcBorders>
              <w:top w:val="single" w:sz="4" w:space="0" w:color="auto"/>
              <w:left w:val="single" w:sz="4" w:space="0" w:color="FFFFFF"/>
              <w:bottom w:val="single" w:sz="4" w:space="0" w:color="000000"/>
              <w:right w:val="single" w:sz="12" w:space="0" w:color="FFFFFF"/>
            </w:tcBorders>
            <w:noWrap/>
            <w:vAlign w:val="center"/>
            <w:hideMark/>
          </w:tcPr>
          <w:bookmarkEnd w:id="35"/>
          <w:p w14:paraId="69A794F9"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Descrição</w:t>
            </w:r>
          </w:p>
        </w:tc>
        <w:tc>
          <w:tcPr>
            <w:tcW w:w="1684" w:type="pct"/>
            <w:gridSpan w:val="2"/>
            <w:tcBorders>
              <w:top w:val="single" w:sz="4" w:space="0" w:color="auto"/>
              <w:left w:val="nil"/>
              <w:bottom w:val="single" w:sz="4" w:space="0" w:color="auto"/>
              <w:right w:val="single" w:sz="4" w:space="0" w:color="FFFFFF"/>
            </w:tcBorders>
            <w:noWrap/>
            <w:vAlign w:val="center"/>
            <w:hideMark/>
          </w:tcPr>
          <w:p w14:paraId="5D0B1662" w14:textId="0E8C191B" w:rsidR="00D90A74" w:rsidRPr="00D90A74" w:rsidRDefault="00D90A74" w:rsidP="00D90A74">
            <w:pPr>
              <w:spacing w:after="0" w:line="240" w:lineRule="auto"/>
              <w:jc w:val="center"/>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30.0</w:t>
            </w:r>
            <w:r w:rsidR="009C555A">
              <w:rPr>
                <w:rFonts w:ascii="BancoDoBrasil Textos" w:eastAsia="Times New Roman" w:hAnsi="BancoDoBrasil Textos" w:cs="Calibri"/>
                <w:b/>
                <w:bCs/>
                <w:sz w:val="14"/>
                <w:szCs w:val="14"/>
                <w:lang w:eastAsia="pt-BR"/>
              </w:rPr>
              <w:t>9</w:t>
            </w:r>
            <w:r w:rsidRPr="00D90A74">
              <w:rPr>
                <w:rFonts w:ascii="BancoDoBrasil Textos" w:eastAsia="Times New Roman" w:hAnsi="BancoDoBrasil Textos" w:cs="Calibri"/>
                <w:b/>
                <w:bCs/>
                <w:sz w:val="14"/>
                <w:szCs w:val="14"/>
                <w:lang w:eastAsia="pt-BR"/>
              </w:rPr>
              <w:t>.2025</w:t>
            </w:r>
          </w:p>
        </w:tc>
        <w:tc>
          <w:tcPr>
            <w:tcW w:w="1684" w:type="pct"/>
            <w:gridSpan w:val="2"/>
            <w:tcBorders>
              <w:top w:val="single" w:sz="4" w:space="0" w:color="auto"/>
              <w:left w:val="single" w:sz="12" w:space="0" w:color="FFFFFF"/>
              <w:bottom w:val="single" w:sz="4" w:space="0" w:color="auto"/>
              <w:right w:val="single" w:sz="4" w:space="0" w:color="FFFFFF"/>
            </w:tcBorders>
            <w:noWrap/>
            <w:vAlign w:val="center"/>
            <w:hideMark/>
          </w:tcPr>
          <w:p w14:paraId="0D668618" w14:textId="77777777" w:rsidR="00D90A74" w:rsidRPr="00D90A74" w:rsidRDefault="00D90A74" w:rsidP="00D90A74">
            <w:pPr>
              <w:spacing w:after="0" w:line="240" w:lineRule="auto"/>
              <w:jc w:val="center"/>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31.12.2024</w:t>
            </w:r>
          </w:p>
        </w:tc>
      </w:tr>
      <w:tr w:rsidR="00D90A74" w:rsidRPr="00D90A74" w14:paraId="218B0010" w14:textId="77777777" w:rsidTr="00D90A74">
        <w:trPr>
          <w:trHeight w:hRule="exact" w:val="227"/>
        </w:trPr>
        <w:tc>
          <w:tcPr>
            <w:tcW w:w="1632" w:type="pct"/>
            <w:vMerge/>
            <w:tcBorders>
              <w:top w:val="single" w:sz="4" w:space="0" w:color="auto"/>
              <w:left w:val="single" w:sz="4" w:space="0" w:color="FFFFFF"/>
              <w:bottom w:val="single" w:sz="4" w:space="0" w:color="000000"/>
              <w:right w:val="single" w:sz="12" w:space="0" w:color="FFFFFF"/>
            </w:tcBorders>
            <w:vAlign w:val="center"/>
            <w:hideMark/>
          </w:tcPr>
          <w:p w14:paraId="0EAEDF9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p>
        </w:tc>
        <w:tc>
          <w:tcPr>
            <w:tcW w:w="833" w:type="pct"/>
            <w:tcBorders>
              <w:top w:val="nil"/>
              <w:left w:val="nil"/>
              <w:bottom w:val="single" w:sz="4" w:space="0" w:color="auto"/>
              <w:right w:val="single" w:sz="4" w:space="0" w:color="FFFFFF"/>
            </w:tcBorders>
            <w:noWrap/>
            <w:vAlign w:val="center"/>
            <w:hideMark/>
          </w:tcPr>
          <w:p w14:paraId="65C38528"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Circulante</w:t>
            </w:r>
          </w:p>
        </w:tc>
        <w:tc>
          <w:tcPr>
            <w:tcW w:w="851" w:type="pct"/>
            <w:tcBorders>
              <w:top w:val="nil"/>
              <w:left w:val="nil"/>
              <w:bottom w:val="single" w:sz="4" w:space="0" w:color="auto"/>
              <w:right w:val="nil"/>
            </w:tcBorders>
            <w:noWrap/>
            <w:vAlign w:val="center"/>
            <w:hideMark/>
          </w:tcPr>
          <w:p w14:paraId="18D83450"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Não Circulante</w:t>
            </w:r>
          </w:p>
        </w:tc>
        <w:tc>
          <w:tcPr>
            <w:tcW w:w="837" w:type="pct"/>
            <w:tcBorders>
              <w:top w:val="nil"/>
              <w:left w:val="single" w:sz="12" w:space="0" w:color="FFFFFF"/>
              <w:bottom w:val="single" w:sz="4" w:space="0" w:color="auto"/>
              <w:right w:val="single" w:sz="4" w:space="0" w:color="FFFFFF"/>
            </w:tcBorders>
            <w:noWrap/>
            <w:vAlign w:val="center"/>
            <w:hideMark/>
          </w:tcPr>
          <w:p w14:paraId="395BA04D"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Circulante</w:t>
            </w:r>
          </w:p>
        </w:tc>
        <w:tc>
          <w:tcPr>
            <w:tcW w:w="847" w:type="pct"/>
            <w:tcBorders>
              <w:top w:val="nil"/>
              <w:left w:val="nil"/>
              <w:bottom w:val="single" w:sz="4" w:space="0" w:color="auto"/>
              <w:right w:val="nil"/>
            </w:tcBorders>
            <w:noWrap/>
            <w:vAlign w:val="center"/>
            <w:hideMark/>
          </w:tcPr>
          <w:p w14:paraId="0B218F81"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Não Circulante</w:t>
            </w:r>
          </w:p>
        </w:tc>
      </w:tr>
      <w:tr w:rsidR="00D90A74" w:rsidRPr="00D90A74" w14:paraId="10EA8D7A" w14:textId="77777777" w:rsidTr="00D90A74">
        <w:trPr>
          <w:trHeight w:hRule="exact" w:val="227"/>
        </w:trPr>
        <w:tc>
          <w:tcPr>
            <w:tcW w:w="1632" w:type="pct"/>
            <w:tcBorders>
              <w:top w:val="single" w:sz="4" w:space="0" w:color="FFFFFF"/>
              <w:left w:val="single" w:sz="4" w:space="0" w:color="FFFFFF"/>
              <w:bottom w:val="single" w:sz="4" w:space="0" w:color="FFFFFF"/>
              <w:right w:val="single" w:sz="4" w:space="0" w:color="FFFFFF"/>
            </w:tcBorders>
            <w:noWrap/>
            <w:vAlign w:val="center"/>
            <w:hideMark/>
          </w:tcPr>
          <w:p w14:paraId="6C8E222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IRPJ</w:t>
            </w:r>
          </w:p>
        </w:tc>
        <w:tc>
          <w:tcPr>
            <w:tcW w:w="833" w:type="pct"/>
            <w:tcBorders>
              <w:top w:val="single" w:sz="4" w:space="0" w:color="FFFFFF"/>
              <w:left w:val="nil"/>
              <w:bottom w:val="single" w:sz="4" w:space="0" w:color="FFFFFF"/>
              <w:right w:val="single" w:sz="4" w:space="0" w:color="FFFFFF"/>
            </w:tcBorders>
            <w:noWrap/>
            <w:vAlign w:val="center"/>
            <w:hideMark/>
          </w:tcPr>
          <w:p w14:paraId="23C02E4C" w14:textId="6CB7A32E" w:rsidR="00D90A74" w:rsidRPr="00D90A74" w:rsidRDefault="00692824" w:rsidP="00D90A74">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52.012</w:t>
            </w:r>
          </w:p>
        </w:tc>
        <w:tc>
          <w:tcPr>
            <w:tcW w:w="851" w:type="pct"/>
            <w:tcBorders>
              <w:top w:val="single" w:sz="4" w:space="0" w:color="FFFFFF"/>
              <w:left w:val="nil"/>
              <w:bottom w:val="single" w:sz="4" w:space="0" w:color="FFFFFF"/>
              <w:right w:val="single" w:sz="4" w:space="0" w:color="FFFFFF"/>
            </w:tcBorders>
            <w:noWrap/>
            <w:vAlign w:val="center"/>
            <w:hideMark/>
          </w:tcPr>
          <w:p w14:paraId="1EBCD913" w14:textId="6F5E007E"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single" w:sz="4" w:space="0" w:color="FFFFFF"/>
              <w:left w:val="nil"/>
              <w:bottom w:val="single" w:sz="4" w:space="0" w:color="FFFFFF"/>
              <w:right w:val="single" w:sz="4" w:space="0" w:color="FFFFFF"/>
            </w:tcBorders>
            <w:noWrap/>
            <w:vAlign w:val="center"/>
            <w:hideMark/>
          </w:tcPr>
          <w:p w14:paraId="4DE081F9" w14:textId="074604B9"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46.980</w:t>
            </w:r>
          </w:p>
        </w:tc>
        <w:tc>
          <w:tcPr>
            <w:tcW w:w="847" w:type="pct"/>
            <w:tcBorders>
              <w:top w:val="single" w:sz="4" w:space="0" w:color="FFFFFF"/>
              <w:left w:val="nil"/>
              <w:bottom w:val="single" w:sz="4" w:space="0" w:color="FFFFFF"/>
              <w:right w:val="single" w:sz="4" w:space="0" w:color="FFFFFF"/>
            </w:tcBorders>
            <w:noWrap/>
            <w:vAlign w:val="center"/>
            <w:hideMark/>
          </w:tcPr>
          <w:p w14:paraId="38E6FFA7" w14:textId="5A139F08"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1.534</w:t>
            </w:r>
          </w:p>
        </w:tc>
      </w:tr>
      <w:tr w:rsidR="00D90A74" w:rsidRPr="00D90A74" w14:paraId="39E5547C"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114232B4" w14:textId="5E4667FE"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IRPJ a restituir/compensar</w:t>
            </w:r>
          </w:p>
        </w:tc>
        <w:tc>
          <w:tcPr>
            <w:tcW w:w="833" w:type="pct"/>
            <w:tcBorders>
              <w:top w:val="nil"/>
              <w:left w:val="nil"/>
              <w:bottom w:val="single" w:sz="4" w:space="0" w:color="FFFFFF"/>
              <w:right w:val="single" w:sz="4" w:space="0" w:color="FFFFFF"/>
            </w:tcBorders>
            <w:noWrap/>
            <w:vAlign w:val="center"/>
            <w:hideMark/>
          </w:tcPr>
          <w:p w14:paraId="339FCB67" w14:textId="1E52E4D7" w:rsidR="00D90A74" w:rsidRPr="00D90A74" w:rsidRDefault="00D646FE" w:rsidP="00D90A74">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52.012</w:t>
            </w:r>
          </w:p>
        </w:tc>
        <w:tc>
          <w:tcPr>
            <w:tcW w:w="851" w:type="pct"/>
            <w:tcBorders>
              <w:top w:val="nil"/>
              <w:left w:val="nil"/>
              <w:bottom w:val="single" w:sz="4" w:space="0" w:color="FFFFFF"/>
              <w:right w:val="single" w:sz="4" w:space="0" w:color="FFFFFF"/>
            </w:tcBorders>
            <w:noWrap/>
            <w:vAlign w:val="center"/>
            <w:hideMark/>
          </w:tcPr>
          <w:p w14:paraId="144B081C" w14:textId="0F042F06"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3.3</w:t>
            </w:r>
            <w:r w:rsidR="007229E4">
              <w:rPr>
                <w:rFonts w:ascii="BancoDoBrasil Textos" w:eastAsia="Times New Roman" w:hAnsi="BancoDoBrasil Textos" w:cs="Calibri"/>
                <w:sz w:val="14"/>
                <w:szCs w:val="14"/>
                <w:lang w:eastAsia="pt-BR"/>
              </w:rPr>
              <w:t>52</w:t>
            </w:r>
          </w:p>
        </w:tc>
        <w:tc>
          <w:tcPr>
            <w:tcW w:w="837" w:type="pct"/>
            <w:tcBorders>
              <w:top w:val="nil"/>
              <w:left w:val="nil"/>
              <w:bottom w:val="single" w:sz="4" w:space="0" w:color="FFFFFF"/>
              <w:right w:val="single" w:sz="4" w:space="0" w:color="FFFFFF"/>
            </w:tcBorders>
            <w:noWrap/>
            <w:vAlign w:val="center"/>
            <w:hideMark/>
          </w:tcPr>
          <w:p w14:paraId="1D82DDE9" w14:textId="7A4EBD62"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46.980</w:t>
            </w:r>
          </w:p>
        </w:tc>
        <w:tc>
          <w:tcPr>
            <w:tcW w:w="847" w:type="pct"/>
            <w:tcBorders>
              <w:top w:val="nil"/>
              <w:left w:val="nil"/>
              <w:bottom w:val="single" w:sz="4" w:space="0" w:color="FFFFFF"/>
              <w:right w:val="single" w:sz="4" w:space="0" w:color="FFFFFF"/>
            </w:tcBorders>
            <w:noWrap/>
            <w:vAlign w:val="center"/>
            <w:hideMark/>
          </w:tcPr>
          <w:p w14:paraId="4087EEEA" w14:textId="3D4A801A"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4.755</w:t>
            </w:r>
          </w:p>
        </w:tc>
      </w:tr>
      <w:tr w:rsidR="00D90A74" w:rsidRPr="00D90A74" w14:paraId="1A46F3F4"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2DE6EBD8" w14:textId="0C8E44CF"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Prov. p/ Perdas IRPJ</w:t>
            </w:r>
          </w:p>
        </w:tc>
        <w:tc>
          <w:tcPr>
            <w:tcW w:w="833" w:type="pct"/>
            <w:tcBorders>
              <w:top w:val="nil"/>
              <w:left w:val="nil"/>
              <w:bottom w:val="single" w:sz="4" w:space="0" w:color="FFFFFF"/>
              <w:right w:val="single" w:sz="4" w:space="0" w:color="FFFFFF"/>
            </w:tcBorders>
            <w:noWrap/>
            <w:vAlign w:val="center"/>
            <w:hideMark/>
          </w:tcPr>
          <w:p w14:paraId="0EF28C4C" w14:textId="15575082"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noWrap/>
            <w:vAlign w:val="center"/>
            <w:hideMark/>
          </w:tcPr>
          <w:p w14:paraId="09FCF663" w14:textId="7DE77DB3"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(3.3</w:t>
            </w:r>
            <w:r w:rsidR="007229E4">
              <w:rPr>
                <w:rFonts w:ascii="BancoDoBrasil Textos" w:eastAsia="Times New Roman" w:hAnsi="BancoDoBrasil Textos" w:cs="Calibri"/>
                <w:sz w:val="14"/>
                <w:szCs w:val="14"/>
                <w:lang w:eastAsia="pt-BR"/>
              </w:rPr>
              <w:t>52</w:t>
            </w:r>
            <w:r w:rsidRPr="00D90A74">
              <w:rPr>
                <w:rFonts w:ascii="BancoDoBrasil Textos" w:eastAsia="Times New Roman" w:hAnsi="BancoDoBrasil Textos" w:cs="Calibri"/>
                <w:sz w:val="14"/>
                <w:szCs w:val="14"/>
                <w:lang w:eastAsia="pt-BR"/>
              </w:rPr>
              <w:t>)</w:t>
            </w:r>
          </w:p>
        </w:tc>
        <w:tc>
          <w:tcPr>
            <w:tcW w:w="837" w:type="pct"/>
            <w:tcBorders>
              <w:top w:val="nil"/>
              <w:left w:val="nil"/>
              <w:bottom w:val="single" w:sz="4" w:space="0" w:color="FFFFFF"/>
              <w:right w:val="single" w:sz="4" w:space="0" w:color="FFFFFF"/>
            </w:tcBorders>
            <w:noWrap/>
            <w:vAlign w:val="center"/>
            <w:hideMark/>
          </w:tcPr>
          <w:p w14:paraId="4884DEF9" w14:textId="75499E3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2C6ADA57" w14:textId="24472F12"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(3.221)</w:t>
            </w:r>
          </w:p>
        </w:tc>
      </w:tr>
      <w:tr w:rsidR="00D90A74" w:rsidRPr="00D90A74" w14:paraId="112F3B57"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2F09A1E5"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CSLL</w:t>
            </w:r>
          </w:p>
        </w:tc>
        <w:tc>
          <w:tcPr>
            <w:tcW w:w="833" w:type="pct"/>
            <w:tcBorders>
              <w:top w:val="nil"/>
              <w:left w:val="nil"/>
              <w:bottom w:val="single" w:sz="4" w:space="0" w:color="FFFFFF"/>
              <w:right w:val="single" w:sz="4" w:space="0" w:color="FFFFFF"/>
            </w:tcBorders>
            <w:noWrap/>
            <w:vAlign w:val="center"/>
            <w:hideMark/>
          </w:tcPr>
          <w:p w14:paraId="1F94A842" w14:textId="4187987D" w:rsidR="00D90A74" w:rsidRPr="00D90A74" w:rsidRDefault="00D646FE" w:rsidP="00D90A74">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6.108</w:t>
            </w:r>
          </w:p>
        </w:tc>
        <w:tc>
          <w:tcPr>
            <w:tcW w:w="851" w:type="pct"/>
            <w:tcBorders>
              <w:top w:val="nil"/>
              <w:left w:val="nil"/>
              <w:bottom w:val="single" w:sz="4" w:space="0" w:color="FFFFFF"/>
              <w:right w:val="single" w:sz="4" w:space="0" w:color="FFFFFF"/>
            </w:tcBorders>
            <w:noWrap/>
            <w:vAlign w:val="center"/>
            <w:hideMark/>
          </w:tcPr>
          <w:p w14:paraId="2507AC31" w14:textId="32FD268B"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8.</w:t>
            </w:r>
            <w:r w:rsidR="007229E4">
              <w:rPr>
                <w:rFonts w:ascii="BancoDoBrasil Textos" w:eastAsia="Times New Roman" w:hAnsi="BancoDoBrasil Textos" w:cs="Calibri"/>
                <w:b/>
                <w:bCs/>
                <w:sz w:val="14"/>
                <w:szCs w:val="14"/>
                <w:lang w:eastAsia="pt-BR"/>
              </w:rPr>
              <w:t>974</w:t>
            </w:r>
          </w:p>
        </w:tc>
        <w:tc>
          <w:tcPr>
            <w:tcW w:w="837" w:type="pct"/>
            <w:tcBorders>
              <w:top w:val="nil"/>
              <w:left w:val="nil"/>
              <w:bottom w:val="single" w:sz="4" w:space="0" w:color="FFFFFF"/>
              <w:right w:val="single" w:sz="4" w:space="0" w:color="FFFFFF"/>
            </w:tcBorders>
            <w:noWrap/>
            <w:vAlign w:val="center"/>
            <w:hideMark/>
          </w:tcPr>
          <w:p w14:paraId="3265A0D4" w14:textId="34F20F6C"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3.350</w:t>
            </w:r>
          </w:p>
        </w:tc>
        <w:tc>
          <w:tcPr>
            <w:tcW w:w="847" w:type="pct"/>
            <w:tcBorders>
              <w:top w:val="nil"/>
              <w:left w:val="nil"/>
              <w:bottom w:val="single" w:sz="4" w:space="0" w:color="FFFFFF"/>
              <w:right w:val="single" w:sz="4" w:space="0" w:color="FFFFFF"/>
            </w:tcBorders>
            <w:noWrap/>
            <w:vAlign w:val="center"/>
            <w:hideMark/>
          </w:tcPr>
          <w:p w14:paraId="7FD7B45C" w14:textId="37C8A7FA"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10.520</w:t>
            </w:r>
          </w:p>
        </w:tc>
      </w:tr>
      <w:tr w:rsidR="00D90A74" w:rsidRPr="00D90A74" w14:paraId="6F425F05"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5C042D47" w14:textId="7D45D283"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CSLL a restituir/compensar</w:t>
            </w:r>
          </w:p>
        </w:tc>
        <w:tc>
          <w:tcPr>
            <w:tcW w:w="833" w:type="pct"/>
            <w:tcBorders>
              <w:top w:val="nil"/>
              <w:left w:val="nil"/>
              <w:bottom w:val="single" w:sz="4" w:space="0" w:color="FFFFFF"/>
              <w:right w:val="single" w:sz="4" w:space="0" w:color="FFFFFF"/>
            </w:tcBorders>
            <w:noWrap/>
            <w:vAlign w:val="center"/>
            <w:hideMark/>
          </w:tcPr>
          <w:p w14:paraId="2749F13C" w14:textId="6136E278" w:rsidR="00D90A74" w:rsidRPr="00D90A74" w:rsidRDefault="00D646FE" w:rsidP="00D90A74">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6.108</w:t>
            </w:r>
          </w:p>
        </w:tc>
        <w:tc>
          <w:tcPr>
            <w:tcW w:w="851" w:type="pct"/>
            <w:tcBorders>
              <w:top w:val="nil"/>
              <w:left w:val="nil"/>
              <w:bottom w:val="single" w:sz="4" w:space="0" w:color="FFFFFF"/>
              <w:right w:val="single" w:sz="4" w:space="0" w:color="FFFFFF"/>
            </w:tcBorders>
            <w:noWrap/>
            <w:vAlign w:val="center"/>
            <w:hideMark/>
          </w:tcPr>
          <w:p w14:paraId="5AB8489D" w14:textId="0957B2D6"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9.</w:t>
            </w:r>
            <w:r w:rsidR="00EA686A">
              <w:rPr>
                <w:rFonts w:ascii="BancoDoBrasil Textos" w:eastAsia="Times New Roman" w:hAnsi="BancoDoBrasil Textos" w:cs="Calibri"/>
                <w:sz w:val="14"/>
                <w:szCs w:val="14"/>
                <w:lang w:eastAsia="pt-BR"/>
              </w:rPr>
              <w:t>604</w:t>
            </w:r>
          </w:p>
        </w:tc>
        <w:tc>
          <w:tcPr>
            <w:tcW w:w="837" w:type="pct"/>
            <w:tcBorders>
              <w:top w:val="nil"/>
              <w:left w:val="nil"/>
              <w:bottom w:val="single" w:sz="4" w:space="0" w:color="FFFFFF"/>
              <w:right w:val="single" w:sz="4" w:space="0" w:color="FFFFFF"/>
            </w:tcBorders>
            <w:noWrap/>
            <w:vAlign w:val="center"/>
            <w:hideMark/>
          </w:tcPr>
          <w:p w14:paraId="6AC68341" w14:textId="01373BEC"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3.350</w:t>
            </w:r>
          </w:p>
        </w:tc>
        <w:tc>
          <w:tcPr>
            <w:tcW w:w="847" w:type="pct"/>
            <w:tcBorders>
              <w:top w:val="nil"/>
              <w:left w:val="nil"/>
              <w:bottom w:val="single" w:sz="4" w:space="0" w:color="FFFFFF"/>
              <w:right w:val="single" w:sz="4" w:space="0" w:color="FFFFFF"/>
            </w:tcBorders>
            <w:noWrap/>
            <w:vAlign w:val="center"/>
            <w:hideMark/>
          </w:tcPr>
          <w:p w14:paraId="5CA634BF" w14:textId="5E36E6B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11.128</w:t>
            </w:r>
          </w:p>
        </w:tc>
      </w:tr>
      <w:tr w:rsidR="00D90A74" w:rsidRPr="00D90A74" w14:paraId="3362F55B"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604448A3" w14:textId="7D93FCEB"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Prov. p/ Perdas CSLL</w:t>
            </w:r>
          </w:p>
        </w:tc>
        <w:tc>
          <w:tcPr>
            <w:tcW w:w="833" w:type="pct"/>
            <w:tcBorders>
              <w:top w:val="nil"/>
              <w:left w:val="nil"/>
              <w:bottom w:val="single" w:sz="4" w:space="0" w:color="FFFFFF"/>
              <w:right w:val="single" w:sz="4" w:space="0" w:color="FFFFFF"/>
            </w:tcBorders>
            <w:noWrap/>
            <w:vAlign w:val="center"/>
            <w:hideMark/>
          </w:tcPr>
          <w:p w14:paraId="36A37EF1" w14:textId="04245819"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noWrap/>
            <w:vAlign w:val="center"/>
            <w:hideMark/>
          </w:tcPr>
          <w:p w14:paraId="3949A257" w14:textId="29268012"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(6</w:t>
            </w:r>
            <w:r w:rsidR="00EA686A">
              <w:rPr>
                <w:rFonts w:ascii="BancoDoBrasil Textos" w:eastAsia="Times New Roman" w:hAnsi="BancoDoBrasil Textos" w:cs="Calibri"/>
                <w:sz w:val="14"/>
                <w:szCs w:val="14"/>
                <w:lang w:eastAsia="pt-BR"/>
              </w:rPr>
              <w:t>30</w:t>
            </w:r>
            <w:r w:rsidRPr="00D90A74">
              <w:rPr>
                <w:rFonts w:ascii="BancoDoBrasil Textos" w:eastAsia="Times New Roman" w:hAnsi="BancoDoBrasil Textos" w:cs="Calibri"/>
                <w:sz w:val="14"/>
                <w:szCs w:val="14"/>
                <w:lang w:eastAsia="pt-BR"/>
              </w:rPr>
              <w:t>)</w:t>
            </w:r>
          </w:p>
        </w:tc>
        <w:tc>
          <w:tcPr>
            <w:tcW w:w="837" w:type="pct"/>
            <w:tcBorders>
              <w:top w:val="nil"/>
              <w:left w:val="nil"/>
              <w:bottom w:val="single" w:sz="4" w:space="0" w:color="FFFFFF"/>
              <w:right w:val="single" w:sz="4" w:space="0" w:color="FFFFFF"/>
            </w:tcBorders>
            <w:noWrap/>
            <w:vAlign w:val="center"/>
            <w:hideMark/>
          </w:tcPr>
          <w:p w14:paraId="58E5C5AF" w14:textId="4826E98C"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01DDC1DD" w14:textId="17DA7791"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(608)</w:t>
            </w:r>
          </w:p>
        </w:tc>
      </w:tr>
      <w:tr w:rsidR="00D90A74" w:rsidRPr="00D90A74" w14:paraId="43CE1D2A"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766B752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ISS</w:t>
            </w:r>
          </w:p>
        </w:tc>
        <w:tc>
          <w:tcPr>
            <w:tcW w:w="833" w:type="pct"/>
            <w:tcBorders>
              <w:top w:val="nil"/>
              <w:left w:val="nil"/>
              <w:bottom w:val="single" w:sz="4" w:space="0" w:color="FFFFFF"/>
              <w:right w:val="single" w:sz="4" w:space="0" w:color="FFFFFF"/>
            </w:tcBorders>
            <w:noWrap/>
            <w:vAlign w:val="center"/>
            <w:hideMark/>
          </w:tcPr>
          <w:p w14:paraId="1379785D" w14:textId="60EEE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1.032</w:t>
            </w:r>
          </w:p>
        </w:tc>
        <w:tc>
          <w:tcPr>
            <w:tcW w:w="851" w:type="pct"/>
            <w:tcBorders>
              <w:top w:val="nil"/>
              <w:left w:val="nil"/>
              <w:bottom w:val="single" w:sz="4" w:space="0" w:color="FFFFFF"/>
              <w:right w:val="single" w:sz="4" w:space="0" w:color="FFFFFF"/>
            </w:tcBorders>
            <w:noWrap/>
            <w:vAlign w:val="center"/>
            <w:hideMark/>
          </w:tcPr>
          <w:p w14:paraId="360B478D" w14:textId="5D46DCEB"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nil"/>
              <w:left w:val="nil"/>
              <w:bottom w:val="single" w:sz="4" w:space="0" w:color="FFFFFF"/>
              <w:right w:val="single" w:sz="4" w:space="0" w:color="FFFFFF"/>
            </w:tcBorders>
            <w:noWrap/>
            <w:vAlign w:val="center"/>
            <w:hideMark/>
          </w:tcPr>
          <w:p w14:paraId="69C4B5CD" w14:textId="516D17C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4.933</w:t>
            </w:r>
          </w:p>
        </w:tc>
        <w:tc>
          <w:tcPr>
            <w:tcW w:w="847" w:type="pct"/>
            <w:tcBorders>
              <w:top w:val="nil"/>
              <w:left w:val="nil"/>
              <w:bottom w:val="single" w:sz="4" w:space="0" w:color="FFFFFF"/>
              <w:right w:val="single" w:sz="4" w:space="0" w:color="FFFFFF"/>
            </w:tcBorders>
            <w:noWrap/>
            <w:vAlign w:val="center"/>
            <w:hideMark/>
          </w:tcPr>
          <w:p w14:paraId="3A7F618C" w14:textId="708BAE39"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r>
      <w:tr w:rsidR="00D90A74" w:rsidRPr="00D90A74" w14:paraId="1EBA0A5C"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55419DE9" w14:textId="71339853"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ISS Compensar</w:t>
            </w:r>
          </w:p>
        </w:tc>
        <w:tc>
          <w:tcPr>
            <w:tcW w:w="833" w:type="pct"/>
            <w:tcBorders>
              <w:top w:val="nil"/>
              <w:left w:val="nil"/>
              <w:bottom w:val="single" w:sz="4" w:space="0" w:color="FFFFFF"/>
              <w:right w:val="single" w:sz="4" w:space="0" w:color="FFFFFF"/>
            </w:tcBorders>
            <w:noWrap/>
            <w:vAlign w:val="center"/>
            <w:hideMark/>
          </w:tcPr>
          <w:p w14:paraId="5153E2B0" w14:textId="1717C666"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1.032</w:t>
            </w:r>
          </w:p>
        </w:tc>
        <w:tc>
          <w:tcPr>
            <w:tcW w:w="851" w:type="pct"/>
            <w:tcBorders>
              <w:top w:val="nil"/>
              <w:left w:val="nil"/>
              <w:bottom w:val="single" w:sz="4" w:space="0" w:color="FFFFFF"/>
              <w:right w:val="single" w:sz="4" w:space="0" w:color="FFFFFF"/>
            </w:tcBorders>
            <w:noWrap/>
            <w:vAlign w:val="center"/>
            <w:hideMark/>
          </w:tcPr>
          <w:p w14:paraId="1A2C5B1F" w14:textId="1CBAE92A"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w:t>
            </w:r>
            <w:r w:rsidR="00EA686A">
              <w:rPr>
                <w:rFonts w:ascii="BancoDoBrasil Textos" w:eastAsia="Times New Roman" w:hAnsi="BancoDoBrasil Textos" w:cs="Calibri"/>
                <w:sz w:val="14"/>
                <w:szCs w:val="14"/>
                <w:lang w:eastAsia="pt-BR"/>
              </w:rPr>
              <w:t>98</w:t>
            </w:r>
          </w:p>
        </w:tc>
        <w:tc>
          <w:tcPr>
            <w:tcW w:w="837" w:type="pct"/>
            <w:tcBorders>
              <w:top w:val="nil"/>
              <w:left w:val="nil"/>
              <w:bottom w:val="single" w:sz="4" w:space="0" w:color="FFFFFF"/>
              <w:right w:val="single" w:sz="4" w:space="0" w:color="FFFFFF"/>
            </w:tcBorders>
            <w:noWrap/>
            <w:vAlign w:val="center"/>
            <w:hideMark/>
          </w:tcPr>
          <w:p w14:paraId="32B07E4B" w14:textId="51D76F05"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4.933</w:t>
            </w:r>
          </w:p>
        </w:tc>
        <w:tc>
          <w:tcPr>
            <w:tcW w:w="847" w:type="pct"/>
            <w:tcBorders>
              <w:top w:val="nil"/>
              <w:left w:val="nil"/>
              <w:bottom w:val="single" w:sz="4" w:space="0" w:color="FFFFFF"/>
              <w:right w:val="single" w:sz="4" w:space="0" w:color="FFFFFF"/>
            </w:tcBorders>
            <w:noWrap/>
            <w:vAlign w:val="center"/>
            <w:hideMark/>
          </w:tcPr>
          <w:p w14:paraId="37E9C868" w14:textId="16699DBD"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1.094</w:t>
            </w:r>
          </w:p>
        </w:tc>
      </w:tr>
      <w:tr w:rsidR="00D90A74" w:rsidRPr="00D90A74" w14:paraId="3F786B2D"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622C3753" w14:textId="4445484D"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Prov. p/ Perdas ISS</w:t>
            </w:r>
          </w:p>
        </w:tc>
        <w:tc>
          <w:tcPr>
            <w:tcW w:w="833" w:type="pct"/>
            <w:tcBorders>
              <w:top w:val="nil"/>
              <w:left w:val="nil"/>
              <w:bottom w:val="single" w:sz="4" w:space="0" w:color="FFFFFF"/>
              <w:right w:val="single" w:sz="4" w:space="0" w:color="FFFFFF"/>
            </w:tcBorders>
            <w:noWrap/>
            <w:vAlign w:val="center"/>
            <w:hideMark/>
          </w:tcPr>
          <w:p w14:paraId="55534511" w14:textId="0AAEF795"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noWrap/>
            <w:vAlign w:val="center"/>
            <w:hideMark/>
          </w:tcPr>
          <w:p w14:paraId="768D75D0" w14:textId="70FC508D"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w:t>
            </w:r>
            <w:r w:rsidR="00EA686A">
              <w:rPr>
                <w:rFonts w:ascii="BancoDoBrasil Textos" w:eastAsia="Times New Roman" w:hAnsi="BancoDoBrasil Textos" w:cs="Calibri"/>
                <w:sz w:val="14"/>
                <w:szCs w:val="14"/>
                <w:lang w:eastAsia="pt-BR"/>
              </w:rPr>
              <w:t>98</w:t>
            </w:r>
            <w:r w:rsidRPr="00D90A74">
              <w:rPr>
                <w:rFonts w:ascii="BancoDoBrasil Textos" w:eastAsia="Times New Roman" w:hAnsi="BancoDoBrasil Textos" w:cs="Calibri"/>
                <w:sz w:val="14"/>
                <w:szCs w:val="14"/>
                <w:lang w:eastAsia="pt-BR"/>
              </w:rPr>
              <w:t>)</w:t>
            </w:r>
          </w:p>
        </w:tc>
        <w:tc>
          <w:tcPr>
            <w:tcW w:w="837" w:type="pct"/>
            <w:tcBorders>
              <w:top w:val="nil"/>
              <w:left w:val="nil"/>
              <w:bottom w:val="single" w:sz="4" w:space="0" w:color="FFFFFF"/>
              <w:right w:val="single" w:sz="4" w:space="0" w:color="FFFFFF"/>
            </w:tcBorders>
            <w:noWrap/>
            <w:vAlign w:val="center"/>
            <w:hideMark/>
          </w:tcPr>
          <w:p w14:paraId="2BEDA832" w14:textId="65086CCB"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575A54EA" w14:textId="0F428D3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(1.094)</w:t>
            </w:r>
          </w:p>
        </w:tc>
      </w:tr>
      <w:tr w:rsidR="00D90A74" w:rsidRPr="00D90A74" w14:paraId="2C6A63DF"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09B472D8"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INSS</w:t>
            </w:r>
          </w:p>
        </w:tc>
        <w:tc>
          <w:tcPr>
            <w:tcW w:w="833" w:type="pct"/>
            <w:tcBorders>
              <w:top w:val="nil"/>
              <w:left w:val="nil"/>
              <w:bottom w:val="single" w:sz="4" w:space="0" w:color="FFFFFF"/>
              <w:right w:val="single" w:sz="4" w:space="0" w:color="FFFFFF"/>
            </w:tcBorders>
            <w:noWrap/>
            <w:vAlign w:val="center"/>
            <w:hideMark/>
          </w:tcPr>
          <w:p w14:paraId="6AA6859C" w14:textId="4FB69EFF"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2.460</w:t>
            </w:r>
          </w:p>
        </w:tc>
        <w:tc>
          <w:tcPr>
            <w:tcW w:w="851" w:type="pct"/>
            <w:tcBorders>
              <w:top w:val="nil"/>
              <w:left w:val="nil"/>
              <w:bottom w:val="single" w:sz="4" w:space="0" w:color="FFFFFF"/>
              <w:right w:val="single" w:sz="4" w:space="0" w:color="FFFFFF"/>
            </w:tcBorders>
            <w:noWrap/>
            <w:vAlign w:val="center"/>
            <w:hideMark/>
          </w:tcPr>
          <w:p w14:paraId="116093E8" w14:textId="5D6A089A"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nil"/>
              <w:left w:val="nil"/>
              <w:bottom w:val="single" w:sz="4" w:space="0" w:color="FFFFFF"/>
              <w:right w:val="single" w:sz="4" w:space="0" w:color="FFFFFF"/>
            </w:tcBorders>
            <w:noWrap/>
            <w:vAlign w:val="center"/>
            <w:hideMark/>
          </w:tcPr>
          <w:p w14:paraId="4116E3C7" w14:textId="65BC241C"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2.587</w:t>
            </w:r>
          </w:p>
        </w:tc>
        <w:tc>
          <w:tcPr>
            <w:tcW w:w="847" w:type="pct"/>
            <w:tcBorders>
              <w:top w:val="nil"/>
              <w:left w:val="nil"/>
              <w:bottom w:val="single" w:sz="4" w:space="0" w:color="FFFFFF"/>
              <w:right w:val="single" w:sz="4" w:space="0" w:color="FFFFFF"/>
            </w:tcBorders>
            <w:noWrap/>
            <w:vAlign w:val="center"/>
            <w:hideMark/>
          </w:tcPr>
          <w:p w14:paraId="262D217C" w14:textId="1F6655D2"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r>
      <w:tr w:rsidR="00D90A74" w:rsidRPr="00D90A74" w14:paraId="7922B0E2"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088622FA"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ICMS</w:t>
            </w:r>
          </w:p>
        </w:tc>
        <w:tc>
          <w:tcPr>
            <w:tcW w:w="833" w:type="pct"/>
            <w:tcBorders>
              <w:top w:val="nil"/>
              <w:left w:val="nil"/>
              <w:bottom w:val="single" w:sz="4" w:space="0" w:color="FFFFFF"/>
              <w:right w:val="single" w:sz="4" w:space="0" w:color="FFFFFF"/>
            </w:tcBorders>
            <w:noWrap/>
            <w:vAlign w:val="center"/>
            <w:hideMark/>
          </w:tcPr>
          <w:p w14:paraId="1CF896CE" w14:textId="27ABCD23"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21</w:t>
            </w:r>
          </w:p>
        </w:tc>
        <w:tc>
          <w:tcPr>
            <w:tcW w:w="851" w:type="pct"/>
            <w:tcBorders>
              <w:top w:val="nil"/>
              <w:left w:val="nil"/>
              <w:bottom w:val="single" w:sz="4" w:space="0" w:color="FFFFFF"/>
              <w:right w:val="single" w:sz="4" w:space="0" w:color="FFFFFF"/>
            </w:tcBorders>
            <w:noWrap/>
            <w:vAlign w:val="center"/>
            <w:hideMark/>
          </w:tcPr>
          <w:p w14:paraId="07BE2957" w14:textId="0AECFB0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nil"/>
              <w:left w:val="nil"/>
              <w:bottom w:val="single" w:sz="4" w:space="0" w:color="FFFFFF"/>
              <w:right w:val="single" w:sz="4" w:space="0" w:color="FFFFFF"/>
            </w:tcBorders>
            <w:noWrap/>
            <w:vAlign w:val="center"/>
            <w:hideMark/>
          </w:tcPr>
          <w:p w14:paraId="2544B38B" w14:textId="46DE30A5"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21</w:t>
            </w:r>
          </w:p>
        </w:tc>
        <w:tc>
          <w:tcPr>
            <w:tcW w:w="847" w:type="pct"/>
            <w:tcBorders>
              <w:top w:val="nil"/>
              <w:left w:val="nil"/>
              <w:bottom w:val="single" w:sz="4" w:space="0" w:color="FFFFFF"/>
              <w:right w:val="single" w:sz="4" w:space="0" w:color="FFFFFF"/>
            </w:tcBorders>
            <w:noWrap/>
            <w:vAlign w:val="center"/>
            <w:hideMark/>
          </w:tcPr>
          <w:p w14:paraId="57A8932B" w14:textId="0A055BA4"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r>
      <w:tr w:rsidR="00D90A74" w:rsidRPr="00D90A74" w14:paraId="5E716A0B"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42E8CD4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COFINS</w:t>
            </w:r>
          </w:p>
        </w:tc>
        <w:tc>
          <w:tcPr>
            <w:tcW w:w="833" w:type="pct"/>
            <w:tcBorders>
              <w:top w:val="nil"/>
              <w:left w:val="nil"/>
              <w:bottom w:val="single" w:sz="4" w:space="0" w:color="FFFFFF"/>
              <w:right w:val="single" w:sz="4" w:space="0" w:color="FFFFFF"/>
            </w:tcBorders>
            <w:noWrap/>
            <w:vAlign w:val="center"/>
            <w:hideMark/>
          </w:tcPr>
          <w:p w14:paraId="781719E4" w14:textId="3908576E"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51" w:type="pct"/>
            <w:tcBorders>
              <w:top w:val="nil"/>
              <w:left w:val="nil"/>
              <w:bottom w:val="single" w:sz="4" w:space="0" w:color="FFFFFF"/>
              <w:right w:val="single" w:sz="4" w:space="0" w:color="FFFFFF"/>
            </w:tcBorders>
            <w:noWrap/>
            <w:vAlign w:val="center"/>
            <w:hideMark/>
          </w:tcPr>
          <w:p w14:paraId="29493385" w14:textId="78A43238"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9.</w:t>
            </w:r>
            <w:r w:rsidR="00AB640C">
              <w:rPr>
                <w:rFonts w:ascii="BancoDoBrasil Textos" w:eastAsia="Times New Roman" w:hAnsi="BancoDoBrasil Textos" w:cs="Calibri"/>
                <w:b/>
                <w:bCs/>
                <w:sz w:val="14"/>
                <w:szCs w:val="14"/>
                <w:lang w:eastAsia="pt-BR"/>
              </w:rPr>
              <w:t>622</w:t>
            </w:r>
          </w:p>
        </w:tc>
        <w:tc>
          <w:tcPr>
            <w:tcW w:w="837" w:type="pct"/>
            <w:tcBorders>
              <w:top w:val="nil"/>
              <w:left w:val="nil"/>
              <w:bottom w:val="single" w:sz="4" w:space="0" w:color="FFFFFF"/>
              <w:right w:val="single" w:sz="4" w:space="0" w:color="FFFFFF"/>
            </w:tcBorders>
            <w:noWrap/>
            <w:vAlign w:val="center"/>
            <w:hideMark/>
          </w:tcPr>
          <w:p w14:paraId="784A3A2C" w14:textId="398DED6E"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522</w:t>
            </w:r>
          </w:p>
        </w:tc>
        <w:tc>
          <w:tcPr>
            <w:tcW w:w="847" w:type="pct"/>
            <w:tcBorders>
              <w:top w:val="nil"/>
              <w:left w:val="nil"/>
              <w:bottom w:val="single" w:sz="4" w:space="0" w:color="FFFFFF"/>
              <w:right w:val="single" w:sz="4" w:space="0" w:color="FFFFFF"/>
            </w:tcBorders>
            <w:noWrap/>
            <w:vAlign w:val="center"/>
            <w:hideMark/>
          </w:tcPr>
          <w:p w14:paraId="52A6A76A" w14:textId="19471241"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9.117</w:t>
            </w:r>
          </w:p>
        </w:tc>
      </w:tr>
      <w:tr w:rsidR="00D90A74" w:rsidRPr="00D90A74" w14:paraId="7506757F"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3FFE0E59"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PASEP</w:t>
            </w:r>
          </w:p>
        </w:tc>
        <w:tc>
          <w:tcPr>
            <w:tcW w:w="833" w:type="pct"/>
            <w:tcBorders>
              <w:top w:val="nil"/>
              <w:left w:val="nil"/>
              <w:bottom w:val="single" w:sz="4" w:space="0" w:color="FFFFFF"/>
              <w:right w:val="single" w:sz="4" w:space="0" w:color="FFFFFF"/>
            </w:tcBorders>
            <w:noWrap/>
            <w:vAlign w:val="center"/>
            <w:hideMark/>
          </w:tcPr>
          <w:p w14:paraId="10794AD2" w14:textId="063CB138"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51" w:type="pct"/>
            <w:tcBorders>
              <w:top w:val="nil"/>
              <w:left w:val="nil"/>
              <w:bottom w:val="single" w:sz="4" w:space="0" w:color="FFFFFF"/>
              <w:right w:val="single" w:sz="4" w:space="0" w:color="FFFFFF"/>
            </w:tcBorders>
            <w:noWrap/>
            <w:vAlign w:val="center"/>
            <w:hideMark/>
          </w:tcPr>
          <w:p w14:paraId="18380FA4" w14:textId="783894E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2.0</w:t>
            </w:r>
            <w:r w:rsidR="00AB640C">
              <w:rPr>
                <w:rFonts w:ascii="BancoDoBrasil Textos" w:eastAsia="Times New Roman" w:hAnsi="BancoDoBrasil Textos" w:cs="Calibri"/>
                <w:b/>
                <w:bCs/>
                <w:sz w:val="14"/>
                <w:szCs w:val="14"/>
                <w:lang w:eastAsia="pt-BR"/>
              </w:rPr>
              <w:t>87</w:t>
            </w:r>
          </w:p>
        </w:tc>
        <w:tc>
          <w:tcPr>
            <w:tcW w:w="837" w:type="pct"/>
            <w:tcBorders>
              <w:top w:val="nil"/>
              <w:left w:val="nil"/>
              <w:bottom w:val="single" w:sz="4" w:space="0" w:color="FFFFFF"/>
              <w:right w:val="single" w:sz="4" w:space="0" w:color="FFFFFF"/>
            </w:tcBorders>
            <w:noWrap/>
            <w:vAlign w:val="center"/>
            <w:hideMark/>
          </w:tcPr>
          <w:p w14:paraId="39BCC6A4" w14:textId="26F9F5FD"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122</w:t>
            </w:r>
          </w:p>
        </w:tc>
        <w:tc>
          <w:tcPr>
            <w:tcW w:w="847" w:type="pct"/>
            <w:tcBorders>
              <w:top w:val="nil"/>
              <w:left w:val="nil"/>
              <w:bottom w:val="single" w:sz="4" w:space="0" w:color="FFFFFF"/>
              <w:right w:val="single" w:sz="4" w:space="0" w:color="FFFFFF"/>
            </w:tcBorders>
            <w:noWrap/>
            <w:vAlign w:val="center"/>
            <w:hideMark/>
          </w:tcPr>
          <w:p w14:paraId="1A1D6709" w14:textId="73EB543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1.978</w:t>
            </w:r>
          </w:p>
        </w:tc>
      </w:tr>
      <w:tr w:rsidR="00D90A74" w:rsidRPr="00D90A74" w14:paraId="588F4522" w14:textId="77777777" w:rsidTr="00D90A74">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13D66FF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Prov. p/ Perdas Pasep/Cofins</w:t>
            </w:r>
          </w:p>
        </w:tc>
        <w:tc>
          <w:tcPr>
            <w:tcW w:w="833" w:type="pct"/>
            <w:tcBorders>
              <w:top w:val="nil"/>
              <w:left w:val="nil"/>
              <w:bottom w:val="single" w:sz="4" w:space="0" w:color="FFFFFF"/>
              <w:right w:val="single" w:sz="4" w:space="0" w:color="FFFFFF"/>
            </w:tcBorders>
            <w:noWrap/>
            <w:vAlign w:val="center"/>
            <w:hideMark/>
          </w:tcPr>
          <w:p w14:paraId="24912C1F" w14:textId="01B7C5A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noWrap/>
            <w:vAlign w:val="center"/>
            <w:hideMark/>
          </w:tcPr>
          <w:p w14:paraId="7056643F" w14:textId="3494D686"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(2.7</w:t>
            </w:r>
            <w:r w:rsidR="00AB640C">
              <w:rPr>
                <w:rFonts w:ascii="BancoDoBrasil Textos" w:eastAsia="Times New Roman" w:hAnsi="BancoDoBrasil Textos" w:cs="Calibri"/>
                <w:sz w:val="14"/>
                <w:szCs w:val="14"/>
                <w:lang w:eastAsia="pt-BR"/>
              </w:rPr>
              <w:t>74</w:t>
            </w:r>
            <w:r w:rsidRPr="00D90A74">
              <w:rPr>
                <w:rFonts w:ascii="BancoDoBrasil Textos" w:eastAsia="Times New Roman" w:hAnsi="BancoDoBrasil Textos" w:cs="Calibri"/>
                <w:sz w:val="14"/>
                <w:szCs w:val="14"/>
                <w:lang w:eastAsia="pt-BR"/>
              </w:rPr>
              <w:t>)</w:t>
            </w:r>
          </w:p>
        </w:tc>
        <w:tc>
          <w:tcPr>
            <w:tcW w:w="837" w:type="pct"/>
            <w:tcBorders>
              <w:top w:val="nil"/>
              <w:left w:val="nil"/>
              <w:bottom w:val="single" w:sz="4" w:space="0" w:color="FFFFFF"/>
              <w:right w:val="single" w:sz="4" w:space="0" w:color="FFFFFF"/>
            </w:tcBorders>
            <w:noWrap/>
            <w:vAlign w:val="center"/>
            <w:hideMark/>
          </w:tcPr>
          <w:p w14:paraId="3D50AD90" w14:textId="6C799BB1"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5B1F3DB6" w14:textId="1056C410"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(2.637)</w:t>
            </w:r>
          </w:p>
        </w:tc>
      </w:tr>
      <w:tr w:rsidR="00D90A74" w:rsidRPr="00D90A74" w14:paraId="5B3EF04B" w14:textId="77777777" w:rsidTr="00D90A74">
        <w:trPr>
          <w:trHeight w:hRule="exact" w:val="227"/>
        </w:trPr>
        <w:tc>
          <w:tcPr>
            <w:tcW w:w="1632" w:type="pct"/>
            <w:tcBorders>
              <w:top w:val="nil"/>
              <w:left w:val="single" w:sz="4" w:space="0" w:color="FFFFFF"/>
              <w:bottom w:val="single" w:sz="4" w:space="0" w:color="auto"/>
              <w:right w:val="single" w:sz="4" w:space="0" w:color="FFFFFF"/>
            </w:tcBorders>
            <w:noWrap/>
            <w:vAlign w:val="center"/>
            <w:hideMark/>
          </w:tcPr>
          <w:p w14:paraId="0B5C1746"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Total</w:t>
            </w:r>
          </w:p>
        </w:tc>
        <w:tc>
          <w:tcPr>
            <w:tcW w:w="833" w:type="pct"/>
            <w:tcBorders>
              <w:top w:val="nil"/>
              <w:left w:val="single" w:sz="12" w:space="0" w:color="FFFFFF"/>
              <w:bottom w:val="single" w:sz="4" w:space="0" w:color="auto"/>
              <w:right w:val="single" w:sz="4" w:space="0" w:color="FFFFFF"/>
            </w:tcBorders>
            <w:noWrap/>
            <w:vAlign w:val="center"/>
            <w:hideMark/>
          </w:tcPr>
          <w:p w14:paraId="66F59DD0" w14:textId="4E348980"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74.441</w:t>
            </w:r>
          </w:p>
        </w:tc>
        <w:tc>
          <w:tcPr>
            <w:tcW w:w="851" w:type="pct"/>
            <w:tcBorders>
              <w:top w:val="nil"/>
              <w:left w:val="single" w:sz="12" w:space="0" w:color="FFFFFF"/>
              <w:bottom w:val="single" w:sz="4" w:space="0" w:color="auto"/>
              <w:right w:val="single" w:sz="4" w:space="0" w:color="FFFFFF"/>
            </w:tcBorders>
            <w:noWrap/>
            <w:vAlign w:val="center"/>
            <w:hideMark/>
          </w:tcPr>
          <w:p w14:paraId="77B4160B" w14:textId="6D9E4D9A"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17.</w:t>
            </w:r>
          </w:p>
        </w:tc>
        <w:tc>
          <w:tcPr>
            <w:tcW w:w="837" w:type="pct"/>
            <w:tcBorders>
              <w:top w:val="nil"/>
              <w:left w:val="single" w:sz="12" w:space="0" w:color="FFFFFF"/>
              <w:bottom w:val="single" w:sz="4" w:space="0" w:color="auto"/>
              <w:right w:val="single" w:sz="4" w:space="0" w:color="FFFFFF"/>
            </w:tcBorders>
            <w:noWrap/>
            <w:vAlign w:val="center"/>
            <w:hideMark/>
          </w:tcPr>
          <w:p w14:paraId="52BE89E6" w14:textId="013A771D"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58.515</w:t>
            </w:r>
          </w:p>
        </w:tc>
        <w:tc>
          <w:tcPr>
            <w:tcW w:w="847" w:type="pct"/>
            <w:tcBorders>
              <w:top w:val="nil"/>
              <w:left w:val="single" w:sz="12" w:space="0" w:color="FFFFFF"/>
              <w:bottom w:val="single" w:sz="4" w:space="0" w:color="auto"/>
              <w:right w:val="single" w:sz="4" w:space="0" w:color="FFFFFF"/>
            </w:tcBorders>
            <w:noWrap/>
            <w:vAlign w:val="center"/>
            <w:hideMark/>
          </w:tcPr>
          <w:p w14:paraId="72BD1797" w14:textId="634FFE2C"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20.512</w:t>
            </w:r>
          </w:p>
        </w:tc>
      </w:tr>
    </w:tbl>
    <w:p w14:paraId="0CC6A40E" w14:textId="3A28637B" w:rsidR="00424D39" w:rsidRPr="008A2E32" w:rsidRDefault="009C6C9A" w:rsidP="00424D39">
      <w:pPr>
        <w:spacing w:before="120" w:after="120"/>
        <w:ind w:right="-1"/>
        <w:rPr>
          <w:rFonts w:ascii="BancoDoBrasil Textos" w:hAnsi="BancoDoBrasil Textos" w:cs="Arial"/>
          <w:sz w:val="18"/>
          <w:szCs w:val="18"/>
        </w:rPr>
      </w:pPr>
      <w:r w:rsidRPr="00BB5902">
        <w:rPr>
          <w:rFonts w:ascii="BancoDoBrasil Textos" w:eastAsia="Batang" w:hAnsi="BancoDoBrasil Textos" w:cs="Arial"/>
          <w:sz w:val="18"/>
          <w:szCs w:val="18"/>
          <w:lang w:eastAsia="ar-SA"/>
        </w:rPr>
        <w:t xml:space="preserve">O </w:t>
      </w:r>
      <w:r w:rsidR="00781146" w:rsidRPr="00BB5902">
        <w:rPr>
          <w:rFonts w:ascii="BancoDoBrasil Textos" w:eastAsia="Batang" w:hAnsi="BancoDoBrasil Textos" w:cs="Arial"/>
          <w:sz w:val="18"/>
          <w:szCs w:val="18"/>
          <w:lang w:eastAsia="ar-SA"/>
        </w:rPr>
        <w:t>Banco do Brasil S.A.</w:t>
      </w:r>
      <w:r w:rsidRPr="00BB5902">
        <w:rPr>
          <w:rFonts w:ascii="BancoDoBrasil Textos" w:eastAsia="Batang" w:hAnsi="BancoDoBrasil Textos" w:cs="Arial"/>
          <w:sz w:val="18"/>
          <w:szCs w:val="18"/>
          <w:lang w:eastAsia="ar-SA"/>
        </w:rPr>
        <w:t xml:space="preserve"> retém da </w:t>
      </w:r>
      <w:r w:rsidR="00F2257B" w:rsidRPr="00F2257B">
        <w:rPr>
          <w:rFonts w:ascii="BancoDoBrasil Textos" w:eastAsia="Batang" w:hAnsi="BancoDoBrasil Textos" w:cs="Arial"/>
          <w:sz w:val="18"/>
          <w:szCs w:val="18"/>
          <w:lang w:eastAsia="ar-SA"/>
        </w:rPr>
        <w:t>BB TECNOLOGIA E SERVIÇOS</w:t>
      </w:r>
      <w:r w:rsidRPr="00BB5902">
        <w:rPr>
          <w:rFonts w:ascii="BancoDoBrasil Textos" w:eastAsia="Batang" w:hAnsi="BancoDoBrasil Textos" w:cs="Arial"/>
          <w:sz w:val="18"/>
          <w:szCs w:val="18"/>
          <w:lang w:eastAsia="ar-SA"/>
        </w:rPr>
        <w:t xml:space="preserve"> os tributos federais conforme previsto </w:t>
      </w:r>
      <w:r w:rsidRPr="00893D8B">
        <w:rPr>
          <w:rFonts w:ascii="BancoDoBrasil Textos" w:eastAsia="Batang" w:hAnsi="BancoDoBrasil Textos" w:cs="Arial"/>
          <w:sz w:val="18"/>
          <w:szCs w:val="18"/>
          <w:lang w:eastAsia="ar-SA"/>
        </w:rPr>
        <w:t>na Lei 10.833/2003,</w:t>
      </w:r>
      <w:r w:rsidRPr="00BB5902">
        <w:rPr>
          <w:rFonts w:ascii="BancoDoBrasil Textos" w:eastAsia="Batang" w:hAnsi="BancoDoBrasil Textos" w:cs="Arial"/>
          <w:sz w:val="18"/>
          <w:szCs w:val="18"/>
          <w:lang w:eastAsia="ar-SA"/>
        </w:rPr>
        <w:t xml:space="preserve"> que estabelece que as sociedades de economia mista, controladas diretamente pela União, retenham, compulsoriamente, tributos federais na fonte (IRPJ, CSLL, PASEP e COFINS) em seus pagamentos aos fornecedores. O direito de compensar tais impostos depende de ações da Companhia junto à Receita Federal do Brasil (RFB) e aprovação do órgão quanto à </w:t>
      </w:r>
      <w:r w:rsidRPr="008A2E32">
        <w:rPr>
          <w:rFonts w:ascii="BancoDoBrasil Textos" w:eastAsia="Batang" w:hAnsi="BancoDoBrasil Textos" w:cs="Arial"/>
          <w:sz w:val="18"/>
          <w:szCs w:val="18"/>
          <w:lang w:eastAsia="ar-SA"/>
        </w:rPr>
        <w:t>compensação a ser realizada, porém não existe histórico de reprovação quando o pedido é realizado.</w:t>
      </w:r>
    </w:p>
    <w:p w14:paraId="6C31B097" w14:textId="18890F6C" w:rsidR="00424D39" w:rsidRDefault="00424D39" w:rsidP="00424D39">
      <w:pPr>
        <w:suppressAutoHyphens/>
        <w:adjustRightInd w:val="0"/>
        <w:spacing w:before="120" w:after="120"/>
        <w:ind w:right="-1"/>
        <w:textAlignment w:val="baseline"/>
        <w:rPr>
          <w:rFonts w:ascii="BancoDoBrasil Textos" w:hAnsi="BancoDoBrasil Textos" w:cs="Arial"/>
          <w:sz w:val="18"/>
          <w:szCs w:val="18"/>
        </w:rPr>
      </w:pPr>
      <w:r w:rsidRPr="008A2E32">
        <w:rPr>
          <w:rFonts w:ascii="BancoDoBrasil Textos" w:hAnsi="BancoDoBrasil Textos" w:cs="Arial"/>
          <w:sz w:val="18"/>
          <w:szCs w:val="18"/>
        </w:rPr>
        <w:lastRenderedPageBreak/>
        <w:t xml:space="preserve">A </w:t>
      </w:r>
      <w:r w:rsidR="0051033F" w:rsidRPr="0051033F">
        <w:rPr>
          <w:rFonts w:ascii="BancoDoBrasil Textos" w:hAnsi="BancoDoBrasil Textos" w:cs="Arial"/>
          <w:sz w:val="18"/>
          <w:szCs w:val="18"/>
        </w:rPr>
        <w:t>BB TECNOLOGIA E SERVIÇOS</w:t>
      </w:r>
      <w:r w:rsidRPr="008A2E32">
        <w:rPr>
          <w:rFonts w:ascii="BancoDoBrasil Textos" w:hAnsi="BancoDoBrasil Textos" w:cs="Arial"/>
          <w:sz w:val="18"/>
          <w:szCs w:val="18"/>
        </w:rPr>
        <w:t xml:space="preserve"> emprega os impostos a recuperar/compensar para mitigar o montante dos tributos a recolher, o que resulta em uma gestão mais eficiente do seu fluxo de caixa.</w:t>
      </w:r>
    </w:p>
    <w:p w14:paraId="1925C187" w14:textId="44076EC7" w:rsidR="009C6C9A" w:rsidRPr="0067773B" w:rsidRDefault="009C6C9A" w:rsidP="00424D3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Desde 2006, são diversos os processos administrativos em trâmite junto à Receita Federal do Brasil (RFB) solicitando restituição de valores em razão de retenções ocorridas em montantes superiores aos tributos efetivamente devidos e, alguns encontram-se pendentes de julgamento no Conselho Administrativo de Recursos Fiscais – CARF.</w:t>
      </w:r>
    </w:p>
    <w:p w14:paraId="587E23B8" w14:textId="4B0A846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825A1">
        <w:rPr>
          <w:rFonts w:ascii="BancoDoBrasil Textos" w:eastAsia="Batang" w:hAnsi="BancoDoBrasil Textos" w:cs="Arial"/>
          <w:sz w:val="18"/>
          <w:szCs w:val="18"/>
          <w:lang w:eastAsia="ar-SA"/>
        </w:rPr>
        <w:t>Em virtude de alguns pedidos de restituições de saldo negativo de IRPJ e CSLL efetuados à RFB terem ocorrido com glosas e pelo andamento dos processos junto ao CARF, a Companhia constituiu provisão para perdas desses valores no mon</w:t>
      </w:r>
      <w:r w:rsidRPr="008E75B7">
        <w:rPr>
          <w:rFonts w:ascii="BancoDoBrasil Textos" w:eastAsia="Batang" w:hAnsi="BancoDoBrasil Textos" w:cs="Arial"/>
          <w:sz w:val="18"/>
          <w:szCs w:val="18"/>
          <w:lang w:eastAsia="ar-SA"/>
        </w:rPr>
        <w:t>tante de R</w:t>
      </w:r>
      <w:r w:rsidR="00CF291B" w:rsidRPr="008E75B7">
        <w:rPr>
          <w:rFonts w:ascii="BancoDoBrasil Textos" w:eastAsia="Batang" w:hAnsi="BancoDoBrasil Textos" w:cs="Arial"/>
          <w:sz w:val="18"/>
          <w:szCs w:val="18"/>
          <w:lang w:eastAsia="ar-SA"/>
        </w:rPr>
        <w:t xml:space="preserve">$ </w:t>
      </w:r>
      <w:r w:rsidRPr="008E75B7">
        <w:rPr>
          <w:rFonts w:ascii="BancoDoBrasil Textos" w:eastAsia="Batang" w:hAnsi="BancoDoBrasil Textos" w:cs="Arial"/>
          <w:sz w:val="18"/>
          <w:szCs w:val="18"/>
          <w:lang w:eastAsia="ar-SA"/>
        </w:rPr>
        <w:t>3,</w:t>
      </w:r>
      <w:r w:rsidR="00E83607" w:rsidRPr="008E75B7">
        <w:rPr>
          <w:rFonts w:ascii="BancoDoBrasil Textos" w:eastAsia="Batang" w:hAnsi="BancoDoBrasil Textos" w:cs="Arial"/>
          <w:sz w:val="18"/>
          <w:szCs w:val="18"/>
          <w:lang w:eastAsia="ar-SA"/>
        </w:rPr>
        <w:t>9</w:t>
      </w:r>
      <w:r w:rsidRPr="008E75B7">
        <w:rPr>
          <w:rFonts w:ascii="BancoDoBrasil Textos" w:eastAsia="Batang" w:hAnsi="BancoDoBrasil Textos" w:cs="Arial"/>
          <w:sz w:val="18"/>
          <w:szCs w:val="18"/>
          <w:lang w:eastAsia="ar-SA"/>
        </w:rPr>
        <w:t xml:space="preserve"> milhões (não</w:t>
      </w:r>
      <w:r w:rsidRPr="004825A1">
        <w:rPr>
          <w:rFonts w:ascii="BancoDoBrasil Textos" w:eastAsia="Batang" w:hAnsi="BancoDoBrasil Textos" w:cs="Arial"/>
          <w:sz w:val="18"/>
          <w:szCs w:val="18"/>
          <w:lang w:eastAsia="ar-SA"/>
        </w:rPr>
        <w:t xml:space="preserve"> circulante).</w:t>
      </w:r>
      <w:r w:rsidRPr="0067773B">
        <w:rPr>
          <w:rFonts w:ascii="BancoDoBrasil Textos" w:eastAsia="Batang" w:hAnsi="BancoDoBrasil Textos" w:cs="Arial"/>
          <w:sz w:val="18"/>
          <w:szCs w:val="18"/>
          <w:lang w:eastAsia="ar-SA"/>
        </w:rPr>
        <w:t xml:space="preserve"> </w:t>
      </w:r>
    </w:p>
    <w:p w14:paraId="7A2D353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INSS - A Companhia também possui retenções na fonte de INSS sobre alguns tipos de serviços prestados com emprego de mão de obra e esses valores registrados no circulante estão sendo compensados com o INSS.</w:t>
      </w:r>
    </w:p>
    <w:p w14:paraId="335F63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ISS – Os créditos correspondem à retenção na fonte efetivada por clientes. Os valores estão provisionados uma vez que esses créditos se encontram pendentes de deferimentos da autoridade fiscal para fins de compensação.</w:t>
      </w:r>
    </w:p>
    <w:p w14:paraId="6D8B8EB0" w14:textId="162C60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ICMS – Os créditos correspondem aos saldos credores registrados nos livros de apuração de ICMS dos estabelecimentos da </w:t>
      </w:r>
      <w:r w:rsidR="00083F00" w:rsidRPr="00083F00">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que possuem circulação de peças.</w:t>
      </w:r>
    </w:p>
    <w:p w14:paraId="1DEDF578" w14:textId="3C753A3F"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PASEP/COFINS – Até junho de 2017, a </w:t>
      </w:r>
      <w:r w:rsidR="00085439" w:rsidRPr="00085439">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calculava os seus tributos federais de PASEP/COFINS pelo regime não cumulativo, com a utilização das alíquotas de 1,65% e de 7,6% sobre o faturamento, respectivamente, deduzindo os créditos previstos na legislação tributária provenientes dos custos utilizados na prestação de serviços. Após estudo, identificou-se que determinadas receitas deveriam estar sobre a incidência do regime cumulativo, com alíquotas de PASEP/COFINS de 0,65% e 3%, respectivamente. </w:t>
      </w:r>
    </w:p>
    <w:p w14:paraId="778AF9A5" w14:textId="005EA49C" w:rsidR="00F75040" w:rsidRDefault="00F75040" w:rsidP="00F75040">
      <w:pPr>
        <w:suppressAutoHyphens/>
        <w:adjustRightInd w:val="0"/>
        <w:spacing w:before="120" w:after="120"/>
        <w:ind w:right="-1"/>
        <w:textAlignment w:val="baseline"/>
        <w:rPr>
          <w:rFonts w:ascii="BancoDoBrasil Textos" w:eastAsia="Batang" w:hAnsi="BancoDoBrasil Textos" w:cs="Arial"/>
          <w:sz w:val="18"/>
          <w:szCs w:val="18"/>
          <w:lang w:eastAsia="ar-SA"/>
        </w:rPr>
      </w:pPr>
      <w:bookmarkStart w:id="37" w:name="_Toc129358989"/>
      <w:bookmarkStart w:id="38" w:name="OLE_LINK14"/>
      <w:r w:rsidRPr="00F75040">
        <w:rPr>
          <w:rFonts w:ascii="BancoDoBrasil Textos" w:eastAsia="Batang" w:hAnsi="BancoDoBrasil Textos" w:cs="Arial"/>
          <w:sz w:val="18"/>
          <w:szCs w:val="18"/>
          <w:lang w:eastAsia="ar-SA"/>
        </w:rPr>
        <w:t xml:space="preserve">Para realizar o cálculo retroativo, a </w:t>
      </w:r>
      <w:r w:rsidR="00085439" w:rsidRPr="00085439">
        <w:rPr>
          <w:rFonts w:ascii="BancoDoBrasil Textos" w:eastAsia="Batang" w:hAnsi="BancoDoBrasil Textos" w:cs="Arial"/>
          <w:sz w:val="18"/>
          <w:szCs w:val="18"/>
          <w:lang w:eastAsia="ar-SA"/>
        </w:rPr>
        <w:t>BB TECNOLOGIA E SERVIÇOS</w:t>
      </w:r>
      <w:r w:rsidRPr="00F75040">
        <w:rPr>
          <w:rFonts w:ascii="BancoDoBrasil Textos" w:eastAsia="Batang" w:hAnsi="BancoDoBrasil Textos" w:cs="Arial"/>
          <w:sz w:val="18"/>
          <w:szCs w:val="18"/>
          <w:lang w:eastAsia="ar-SA"/>
        </w:rPr>
        <w:t xml:space="preserve"> contratou empresa especializada na área contábil-tributária. Essa empresa identificou um valor de R</w:t>
      </w:r>
      <w:r w:rsidR="00CF291B">
        <w:rPr>
          <w:rFonts w:ascii="BancoDoBrasil Textos" w:eastAsia="Batang" w:hAnsi="BancoDoBrasil Textos" w:cs="Arial"/>
          <w:sz w:val="18"/>
          <w:szCs w:val="18"/>
          <w:lang w:eastAsia="ar-SA"/>
        </w:rPr>
        <w:t xml:space="preserve">$ </w:t>
      </w:r>
      <w:r w:rsidRPr="00F75040">
        <w:rPr>
          <w:rFonts w:ascii="BancoDoBrasil Textos" w:eastAsia="Batang" w:hAnsi="BancoDoBrasil Textos" w:cs="Arial"/>
          <w:sz w:val="18"/>
          <w:szCs w:val="18"/>
          <w:lang w:eastAsia="ar-SA"/>
        </w:rPr>
        <w:t>9,6 milhões (não circulante) que havia sido contabilizado no mês de abril de 2018. No entanto, devido à perda do prazo prescricional referente ao ano de 2014, esse valor foi reduzido em R</w:t>
      </w:r>
      <w:r w:rsidR="00CF291B">
        <w:rPr>
          <w:rFonts w:ascii="BancoDoBrasil Textos" w:eastAsia="Batang" w:hAnsi="BancoDoBrasil Textos" w:cs="Arial"/>
          <w:sz w:val="18"/>
          <w:szCs w:val="18"/>
          <w:lang w:eastAsia="ar-SA"/>
        </w:rPr>
        <w:t xml:space="preserve">$ </w:t>
      </w:r>
      <w:r w:rsidRPr="00F75040">
        <w:rPr>
          <w:rFonts w:ascii="BancoDoBrasil Textos" w:eastAsia="Batang" w:hAnsi="BancoDoBrasil Textos" w:cs="Arial"/>
          <w:sz w:val="18"/>
          <w:szCs w:val="18"/>
          <w:lang w:eastAsia="ar-SA"/>
        </w:rPr>
        <w:t>900 mil em 2020.</w:t>
      </w:r>
    </w:p>
    <w:p w14:paraId="5E2E9A3A" w14:textId="0285C8AB" w:rsidR="009961E5" w:rsidRPr="00F75040" w:rsidRDefault="0080157B" w:rsidP="00F75040">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Em 2024, foi realizada a b</w:t>
      </w:r>
      <w:r w:rsidR="000A603F" w:rsidRPr="000A603F">
        <w:rPr>
          <w:rFonts w:ascii="BancoDoBrasil Textos" w:eastAsia="Batang" w:hAnsi="BancoDoBrasil Textos" w:cs="Arial"/>
          <w:sz w:val="18"/>
          <w:szCs w:val="18"/>
          <w:lang w:eastAsia="ar-SA"/>
        </w:rPr>
        <w:t xml:space="preserve">aixa do valor do crédito de PIS/COFINS contra o passivo (impostos e </w:t>
      </w:r>
      <w:r w:rsidR="0061739D">
        <w:rPr>
          <w:rFonts w:ascii="BancoDoBrasil Textos" w:eastAsia="Batang" w:hAnsi="BancoDoBrasil Textos" w:cs="Arial"/>
          <w:sz w:val="18"/>
          <w:szCs w:val="18"/>
          <w:lang w:eastAsia="ar-SA"/>
        </w:rPr>
        <w:t>c</w:t>
      </w:r>
      <w:r w:rsidR="000A603F" w:rsidRPr="000A603F">
        <w:rPr>
          <w:rFonts w:ascii="BancoDoBrasil Textos" w:eastAsia="Batang" w:hAnsi="BancoDoBrasil Textos" w:cs="Arial"/>
          <w:sz w:val="18"/>
          <w:szCs w:val="18"/>
          <w:lang w:eastAsia="ar-SA"/>
        </w:rPr>
        <w:t>ontribuiç</w:t>
      </w:r>
      <w:r w:rsidR="0061739D">
        <w:rPr>
          <w:rFonts w:ascii="BancoDoBrasil Textos" w:eastAsia="Batang" w:hAnsi="BancoDoBrasil Textos" w:cs="Arial"/>
          <w:sz w:val="18"/>
          <w:szCs w:val="18"/>
          <w:lang w:eastAsia="ar-SA"/>
        </w:rPr>
        <w:t>ões</w:t>
      </w:r>
      <w:r w:rsidR="000A603F" w:rsidRPr="000A603F">
        <w:rPr>
          <w:rFonts w:ascii="BancoDoBrasil Textos" w:eastAsia="Batang" w:hAnsi="BancoDoBrasil Textos" w:cs="Arial"/>
          <w:sz w:val="18"/>
          <w:szCs w:val="18"/>
          <w:lang w:eastAsia="ar-SA"/>
        </w:rPr>
        <w:t xml:space="preserve"> </w:t>
      </w:r>
      <w:r w:rsidR="004656DF">
        <w:rPr>
          <w:rFonts w:ascii="BancoDoBrasil Textos" w:eastAsia="Batang" w:hAnsi="BancoDoBrasil Textos" w:cs="Arial"/>
          <w:sz w:val="18"/>
          <w:szCs w:val="18"/>
          <w:lang w:eastAsia="ar-SA"/>
        </w:rPr>
        <w:t xml:space="preserve">- passivo </w:t>
      </w:r>
      <w:r w:rsidR="000A603F" w:rsidRPr="000A603F">
        <w:rPr>
          <w:rFonts w:ascii="BancoDoBrasil Textos" w:eastAsia="Batang" w:hAnsi="BancoDoBrasil Textos" w:cs="Arial"/>
          <w:sz w:val="18"/>
          <w:szCs w:val="18"/>
          <w:lang w:eastAsia="ar-SA"/>
        </w:rPr>
        <w:t>não circulante) em decorrência da prescrição do direito da RFB de requerer o débito. O saldo resultante totaliz</w:t>
      </w:r>
      <w:r w:rsidR="000A603F" w:rsidRPr="00DB3FF6">
        <w:rPr>
          <w:rFonts w:ascii="BancoDoBrasil Textos" w:eastAsia="Batang" w:hAnsi="BancoDoBrasil Textos" w:cs="Arial"/>
          <w:sz w:val="18"/>
          <w:szCs w:val="18"/>
          <w:lang w:eastAsia="ar-SA"/>
        </w:rPr>
        <w:t>a R$ 8,</w:t>
      </w:r>
      <w:r w:rsidR="00C91583">
        <w:rPr>
          <w:rFonts w:ascii="BancoDoBrasil Textos" w:eastAsia="Batang" w:hAnsi="BancoDoBrasil Textos" w:cs="Arial"/>
          <w:sz w:val="18"/>
          <w:szCs w:val="18"/>
          <w:lang w:eastAsia="ar-SA"/>
        </w:rPr>
        <w:t>9</w:t>
      </w:r>
      <w:r w:rsidR="000A603F" w:rsidRPr="00DB3FF6">
        <w:rPr>
          <w:rFonts w:ascii="BancoDoBrasil Textos" w:eastAsia="Batang" w:hAnsi="BancoDoBrasil Textos" w:cs="Arial"/>
          <w:sz w:val="18"/>
          <w:szCs w:val="18"/>
          <w:lang w:eastAsia="ar-SA"/>
        </w:rPr>
        <w:t xml:space="preserve"> milhões no ativo não</w:t>
      </w:r>
      <w:r w:rsidR="000A603F" w:rsidRPr="000A603F">
        <w:rPr>
          <w:rFonts w:ascii="BancoDoBrasil Textos" w:eastAsia="Batang" w:hAnsi="BancoDoBrasil Textos" w:cs="Arial"/>
          <w:sz w:val="18"/>
          <w:szCs w:val="18"/>
          <w:lang w:eastAsia="ar-SA"/>
        </w:rPr>
        <w:t xml:space="preserve"> circulante.</w:t>
      </w:r>
    </w:p>
    <w:p w14:paraId="10B83643" w14:textId="1F27979F" w:rsidR="009C6C9A" w:rsidRPr="00D06121" w:rsidRDefault="009C6C9A" w:rsidP="00D06121">
      <w:pPr>
        <w:pStyle w:val="Subttulo"/>
        <w:spacing w:after="120"/>
        <w:rPr>
          <w:b/>
          <w:caps w:val="0"/>
          <w:color w:val="auto"/>
          <w:spacing w:val="0"/>
          <w:szCs w:val="20"/>
        </w:rPr>
      </w:pPr>
      <w:bookmarkStart w:id="39" w:name="_Toc215220855"/>
      <w:r w:rsidRPr="0067773B">
        <w:rPr>
          <w:b/>
          <w:caps w:val="0"/>
          <w:color w:val="auto"/>
          <w:spacing w:val="0"/>
          <w:szCs w:val="20"/>
        </w:rPr>
        <w:t xml:space="preserve">NOTA </w:t>
      </w:r>
      <w:r w:rsidR="00704836" w:rsidRPr="0067773B">
        <w:rPr>
          <w:b/>
          <w:caps w:val="0"/>
          <w:color w:val="auto"/>
          <w:spacing w:val="0"/>
          <w:szCs w:val="20"/>
        </w:rPr>
        <w:t>9</w:t>
      </w:r>
      <w:r w:rsidRPr="0067773B">
        <w:rPr>
          <w:b/>
          <w:caps w:val="0"/>
          <w:color w:val="auto"/>
          <w:spacing w:val="0"/>
          <w:szCs w:val="20"/>
        </w:rPr>
        <w:t xml:space="preserve"> </w:t>
      </w:r>
      <w:r w:rsidR="003B2F45" w:rsidRPr="0067773B">
        <w:rPr>
          <w:b/>
          <w:caps w:val="0"/>
          <w:color w:val="auto"/>
          <w:spacing w:val="0"/>
          <w:szCs w:val="20"/>
        </w:rPr>
        <w:t>–</w:t>
      </w:r>
      <w:r w:rsidRPr="0067773B">
        <w:rPr>
          <w:b/>
          <w:caps w:val="0"/>
          <w:color w:val="auto"/>
          <w:spacing w:val="0"/>
          <w:szCs w:val="20"/>
        </w:rPr>
        <w:t xml:space="preserve"> CUSTOS E DESPESAS ANTECIPADAS</w:t>
      </w:r>
      <w:bookmarkEnd w:id="37"/>
      <w:bookmarkEnd w:id="39"/>
    </w:p>
    <w:tbl>
      <w:tblPr>
        <w:tblW w:w="5000" w:type="pct"/>
        <w:tblCellMar>
          <w:left w:w="70" w:type="dxa"/>
          <w:right w:w="70" w:type="dxa"/>
        </w:tblCellMar>
        <w:tblLook w:val="04A0" w:firstRow="1" w:lastRow="0" w:firstColumn="1" w:lastColumn="0" w:noHBand="0" w:noVBand="1"/>
      </w:tblPr>
      <w:tblGrid>
        <w:gridCol w:w="4087"/>
        <w:gridCol w:w="1340"/>
        <w:gridCol w:w="1472"/>
        <w:gridCol w:w="1286"/>
        <w:gridCol w:w="1438"/>
      </w:tblGrid>
      <w:tr w:rsidR="00AB5BFE" w:rsidRPr="00AB5BFE" w14:paraId="3AC39D48" w14:textId="77777777" w:rsidTr="00DD7E6B">
        <w:trPr>
          <w:trHeight w:hRule="exact" w:val="227"/>
        </w:trPr>
        <w:tc>
          <w:tcPr>
            <w:tcW w:w="2124" w:type="pct"/>
            <w:vMerge w:val="restart"/>
            <w:tcBorders>
              <w:top w:val="single" w:sz="4" w:space="0" w:color="auto"/>
              <w:left w:val="single" w:sz="8" w:space="0" w:color="FFFFFF"/>
              <w:bottom w:val="single" w:sz="4" w:space="0" w:color="000000"/>
              <w:right w:val="single" w:sz="12" w:space="0" w:color="FFFFFF"/>
            </w:tcBorders>
            <w:noWrap/>
            <w:vAlign w:val="center"/>
            <w:hideMark/>
          </w:tcPr>
          <w:p w14:paraId="70F11B9B" w14:textId="77777777" w:rsidR="00AB5BFE" w:rsidRPr="00AB5BFE" w:rsidRDefault="00AB5BFE" w:rsidP="00DD7E6B">
            <w:pPr>
              <w:spacing w:after="0" w:line="240" w:lineRule="auto"/>
              <w:jc w:val="left"/>
              <w:rPr>
                <w:rFonts w:ascii="BancoDoBrasil Textos" w:eastAsia="Times New Roman" w:hAnsi="BancoDoBrasil Textos" w:cs="Calibri"/>
                <w:b/>
                <w:bCs/>
                <w:sz w:val="14"/>
                <w:szCs w:val="14"/>
                <w:lang w:eastAsia="pt-BR"/>
              </w:rPr>
            </w:pPr>
            <w:bookmarkStart w:id="40" w:name="_Toc129358990"/>
            <w:bookmarkStart w:id="41" w:name="OLE_LINK15"/>
            <w:bookmarkEnd w:id="38"/>
            <w:r w:rsidRPr="00AB5BFE">
              <w:rPr>
                <w:rFonts w:ascii="BancoDoBrasil Textos" w:eastAsia="Times New Roman" w:hAnsi="BancoDoBrasil Textos" w:cs="Calibri"/>
                <w:b/>
                <w:bCs/>
                <w:sz w:val="14"/>
                <w:szCs w:val="14"/>
                <w:lang w:eastAsia="pt-BR"/>
              </w:rPr>
              <w:t>Descrição</w:t>
            </w:r>
          </w:p>
        </w:tc>
        <w:tc>
          <w:tcPr>
            <w:tcW w:w="1461" w:type="pct"/>
            <w:gridSpan w:val="2"/>
            <w:tcBorders>
              <w:top w:val="single" w:sz="4" w:space="0" w:color="auto"/>
              <w:left w:val="nil"/>
              <w:bottom w:val="single" w:sz="4" w:space="0" w:color="auto"/>
              <w:right w:val="single" w:sz="4" w:space="0" w:color="FFFFFF"/>
            </w:tcBorders>
            <w:noWrap/>
            <w:vAlign w:val="center"/>
            <w:hideMark/>
          </w:tcPr>
          <w:p w14:paraId="6CBD0C6E" w14:textId="18D0E759" w:rsidR="00AB5BFE" w:rsidRPr="00AB5BFE" w:rsidRDefault="00AB5BFE" w:rsidP="00DD7E6B">
            <w:pPr>
              <w:spacing w:after="0" w:line="240" w:lineRule="auto"/>
              <w:jc w:val="center"/>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30.0</w:t>
            </w:r>
            <w:r w:rsidR="00B81894">
              <w:rPr>
                <w:rFonts w:ascii="BancoDoBrasil Textos" w:eastAsia="Times New Roman" w:hAnsi="BancoDoBrasil Textos" w:cs="Calibri"/>
                <w:b/>
                <w:bCs/>
                <w:sz w:val="14"/>
                <w:szCs w:val="14"/>
                <w:lang w:eastAsia="pt-BR"/>
              </w:rPr>
              <w:t>9</w:t>
            </w:r>
            <w:r w:rsidRPr="00AB5BFE">
              <w:rPr>
                <w:rFonts w:ascii="BancoDoBrasil Textos" w:eastAsia="Times New Roman" w:hAnsi="BancoDoBrasil Textos" w:cs="Calibri"/>
                <w:b/>
                <w:bCs/>
                <w:sz w:val="14"/>
                <w:szCs w:val="14"/>
                <w:lang w:eastAsia="pt-BR"/>
              </w:rPr>
              <w:t>.2025</w:t>
            </w:r>
          </w:p>
        </w:tc>
        <w:tc>
          <w:tcPr>
            <w:tcW w:w="1416" w:type="pct"/>
            <w:gridSpan w:val="2"/>
            <w:tcBorders>
              <w:top w:val="single" w:sz="4" w:space="0" w:color="auto"/>
              <w:left w:val="single" w:sz="12" w:space="0" w:color="FFFFFF"/>
              <w:bottom w:val="single" w:sz="4" w:space="0" w:color="auto"/>
              <w:right w:val="single" w:sz="4" w:space="0" w:color="FFFFFF"/>
            </w:tcBorders>
            <w:noWrap/>
            <w:vAlign w:val="center"/>
            <w:hideMark/>
          </w:tcPr>
          <w:p w14:paraId="2B92D35F" w14:textId="77777777" w:rsidR="00AB5BFE" w:rsidRPr="00AB5BFE" w:rsidRDefault="00AB5BFE" w:rsidP="00DD7E6B">
            <w:pPr>
              <w:spacing w:after="0" w:line="240" w:lineRule="auto"/>
              <w:jc w:val="center"/>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31.12.2024</w:t>
            </w:r>
          </w:p>
        </w:tc>
      </w:tr>
      <w:tr w:rsidR="00AB5BFE" w:rsidRPr="00AB5BFE" w14:paraId="4726B421" w14:textId="77777777" w:rsidTr="00DD7E6B">
        <w:trPr>
          <w:trHeight w:hRule="exact" w:val="227"/>
        </w:trPr>
        <w:tc>
          <w:tcPr>
            <w:tcW w:w="2124" w:type="pct"/>
            <w:vMerge/>
            <w:tcBorders>
              <w:top w:val="single" w:sz="4" w:space="0" w:color="auto"/>
              <w:left w:val="single" w:sz="8" w:space="0" w:color="FFFFFF"/>
              <w:bottom w:val="single" w:sz="4" w:space="0" w:color="000000"/>
              <w:right w:val="single" w:sz="12" w:space="0" w:color="FFFFFF"/>
            </w:tcBorders>
            <w:vAlign w:val="center"/>
            <w:hideMark/>
          </w:tcPr>
          <w:p w14:paraId="7D75AEB7" w14:textId="77777777" w:rsidR="00AB5BFE" w:rsidRPr="00AB5BFE" w:rsidRDefault="00AB5BFE" w:rsidP="00DD7E6B">
            <w:pPr>
              <w:spacing w:after="0" w:line="240" w:lineRule="auto"/>
              <w:jc w:val="left"/>
              <w:rPr>
                <w:rFonts w:ascii="BancoDoBrasil Textos" w:eastAsia="Times New Roman" w:hAnsi="BancoDoBrasil Textos" w:cs="Calibri"/>
                <w:b/>
                <w:bCs/>
                <w:sz w:val="14"/>
                <w:szCs w:val="14"/>
                <w:lang w:eastAsia="pt-BR"/>
              </w:rPr>
            </w:pPr>
          </w:p>
        </w:tc>
        <w:tc>
          <w:tcPr>
            <w:tcW w:w="696" w:type="pct"/>
            <w:tcBorders>
              <w:top w:val="nil"/>
              <w:left w:val="nil"/>
              <w:bottom w:val="single" w:sz="4" w:space="0" w:color="auto"/>
              <w:right w:val="single" w:sz="4" w:space="0" w:color="FFFFFF"/>
            </w:tcBorders>
            <w:noWrap/>
            <w:vAlign w:val="center"/>
            <w:hideMark/>
          </w:tcPr>
          <w:p w14:paraId="26BCA156"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Circulante</w:t>
            </w:r>
          </w:p>
        </w:tc>
        <w:tc>
          <w:tcPr>
            <w:tcW w:w="765" w:type="pct"/>
            <w:tcBorders>
              <w:top w:val="nil"/>
              <w:left w:val="nil"/>
              <w:bottom w:val="single" w:sz="4" w:space="0" w:color="auto"/>
              <w:right w:val="nil"/>
            </w:tcBorders>
            <w:noWrap/>
            <w:vAlign w:val="center"/>
            <w:hideMark/>
          </w:tcPr>
          <w:p w14:paraId="2D8627A6"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Não Circulante</w:t>
            </w:r>
          </w:p>
        </w:tc>
        <w:tc>
          <w:tcPr>
            <w:tcW w:w="668" w:type="pct"/>
            <w:tcBorders>
              <w:top w:val="nil"/>
              <w:left w:val="single" w:sz="12" w:space="0" w:color="FFFFFF"/>
              <w:bottom w:val="single" w:sz="4" w:space="0" w:color="auto"/>
              <w:right w:val="single" w:sz="4" w:space="0" w:color="FFFFFF"/>
            </w:tcBorders>
            <w:noWrap/>
            <w:vAlign w:val="center"/>
            <w:hideMark/>
          </w:tcPr>
          <w:p w14:paraId="0EABE91E"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Circulante</w:t>
            </w:r>
          </w:p>
        </w:tc>
        <w:tc>
          <w:tcPr>
            <w:tcW w:w="748" w:type="pct"/>
            <w:tcBorders>
              <w:top w:val="nil"/>
              <w:left w:val="nil"/>
              <w:bottom w:val="single" w:sz="4" w:space="0" w:color="auto"/>
              <w:right w:val="nil"/>
            </w:tcBorders>
            <w:noWrap/>
            <w:vAlign w:val="center"/>
            <w:hideMark/>
          </w:tcPr>
          <w:p w14:paraId="741AE742"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Não Circulante</w:t>
            </w:r>
          </w:p>
        </w:tc>
      </w:tr>
      <w:tr w:rsidR="00AB5BFE" w:rsidRPr="00AB5BFE" w14:paraId="726231CA" w14:textId="77777777" w:rsidTr="00DD7E6B">
        <w:trPr>
          <w:trHeight w:hRule="exact" w:val="227"/>
        </w:trPr>
        <w:tc>
          <w:tcPr>
            <w:tcW w:w="2124" w:type="pct"/>
            <w:tcBorders>
              <w:top w:val="nil"/>
              <w:left w:val="single" w:sz="8" w:space="0" w:color="FFFFFF"/>
              <w:bottom w:val="single" w:sz="8" w:space="0" w:color="FFFFFF"/>
              <w:right w:val="single" w:sz="8" w:space="0" w:color="FFFFFF"/>
            </w:tcBorders>
            <w:noWrap/>
            <w:vAlign w:val="center"/>
            <w:hideMark/>
          </w:tcPr>
          <w:p w14:paraId="32D93838" w14:textId="77777777" w:rsidR="00AB5BFE" w:rsidRPr="00AB5BFE" w:rsidRDefault="00AB5BFE" w:rsidP="00DD7E6B">
            <w:pPr>
              <w:spacing w:after="0" w:line="240" w:lineRule="auto"/>
              <w:jc w:val="lef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Licenciamento Software</w:t>
            </w:r>
          </w:p>
        </w:tc>
        <w:tc>
          <w:tcPr>
            <w:tcW w:w="696" w:type="pct"/>
            <w:tcBorders>
              <w:top w:val="nil"/>
              <w:left w:val="nil"/>
              <w:bottom w:val="single" w:sz="8" w:space="0" w:color="FFFFFF"/>
              <w:right w:val="single" w:sz="8" w:space="0" w:color="FFFFFF"/>
            </w:tcBorders>
            <w:noWrap/>
            <w:vAlign w:val="center"/>
            <w:hideMark/>
          </w:tcPr>
          <w:p w14:paraId="524E9B34" w14:textId="29658A3F" w:rsidR="00AB5BFE" w:rsidRPr="00AB5BFE" w:rsidRDefault="00D42E4F" w:rsidP="00DD7E6B">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3.413</w:t>
            </w:r>
          </w:p>
        </w:tc>
        <w:tc>
          <w:tcPr>
            <w:tcW w:w="765" w:type="pct"/>
            <w:tcBorders>
              <w:top w:val="nil"/>
              <w:left w:val="nil"/>
              <w:bottom w:val="single" w:sz="8" w:space="0" w:color="FFFFFF"/>
              <w:right w:val="single" w:sz="8" w:space="0" w:color="FFFFFF"/>
            </w:tcBorders>
            <w:noWrap/>
            <w:vAlign w:val="center"/>
            <w:hideMark/>
          </w:tcPr>
          <w:p w14:paraId="2CA4F215" w14:textId="42535DDB"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2.</w:t>
            </w:r>
            <w:r w:rsidR="00165E3C">
              <w:rPr>
                <w:rFonts w:ascii="BancoDoBrasil Textos" w:eastAsia="Times New Roman" w:hAnsi="BancoDoBrasil Textos" w:cs="Calibri"/>
                <w:sz w:val="14"/>
                <w:szCs w:val="14"/>
                <w:lang w:eastAsia="pt-BR"/>
              </w:rPr>
              <w:t>450</w:t>
            </w:r>
          </w:p>
        </w:tc>
        <w:tc>
          <w:tcPr>
            <w:tcW w:w="668" w:type="pct"/>
            <w:tcBorders>
              <w:top w:val="nil"/>
              <w:left w:val="nil"/>
              <w:bottom w:val="single" w:sz="8" w:space="0" w:color="FFFFFF"/>
              <w:right w:val="single" w:sz="8" w:space="0" w:color="FFFFFF"/>
            </w:tcBorders>
            <w:noWrap/>
            <w:vAlign w:val="center"/>
            <w:hideMark/>
          </w:tcPr>
          <w:p w14:paraId="4EE7E173" w14:textId="17BE8716"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15.063</w:t>
            </w:r>
          </w:p>
        </w:tc>
        <w:tc>
          <w:tcPr>
            <w:tcW w:w="748" w:type="pct"/>
            <w:tcBorders>
              <w:top w:val="nil"/>
              <w:left w:val="nil"/>
              <w:bottom w:val="single" w:sz="8" w:space="0" w:color="FFFFFF"/>
              <w:right w:val="single" w:sz="8" w:space="0" w:color="FFFFFF"/>
            </w:tcBorders>
            <w:noWrap/>
            <w:vAlign w:val="center"/>
            <w:hideMark/>
          </w:tcPr>
          <w:p w14:paraId="30C0E01B" w14:textId="586FDF3A"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r>
      <w:tr w:rsidR="00AB5BFE" w:rsidRPr="00AB5BFE" w14:paraId="4566A3E5" w14:textId="77777777" w:rsidTr="00DD7E6B">
        <w:trPr>
          <w:trHeight w:hRule="exact" w:val="227"/>
        </w:trPr>
        <w:tc>
          <w:tcPr>
            <w:tcW w:w="2124" w:type="pct"/>
            <w:tcBorders>
              <w:top w:val="nil"/>
              <w:left w:val="single" w:sz="8" w:space="0" w:color="FFFFFF"/>
              <w:bottom w:val="single" w:sz="8" w:space="0" w:color="FFFFFF"/>
              <w:right w:val="single" w:sz="8" w:space="0" w:color="FFFFFF"/>
            </w:tcBorders>
            <w:noWrap/>
            <w:vAlign w:val="center"/>
            <w:hideMark/>
          </w:tcPr>
          <w:p w14:paraId="3C1D0540" w14:textId="77777777" w:rsidR="00AB5BFE" w:rsidRPr="00AB5BFE" w:rsidRDefault="00AB5BFE" w:rsidP="00DD7E6B">
            <w:pPr>
              <w:spacing w:after="0" w:line="240" w:lineRule="auto"/>
              <w:jc w:val="lef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Prêmios de Seguros</w:t>
            </w:r>
          </w:p>
        </w:tc>
        <w:tc>
          <w:tcPr>
            <w:tcW w:w="696" w:type="pct"/>
            <w:tcBorders>
              <w:top w:val="nil"/>
              <w:left w:val="nil"/>
              <w:bottom w:val="single" w:sz="8" w:space="0" w:color="FFFFFF"/>
              <w:right w:val="single" w:sz="8" w:space="0" w:color="FFFFFF"/>
            </w:tcBorders>
            <w:noWrap/>
            <w:vAlign w:val="center"/>
            <w:hideMark/>
          </w:tcPr>
          <w:p w14:paraId="405F2D42" w14:textId="519728C8"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1</w:t>
            </w:r>
            <w:r w:rsidR="00D42E4F">
              <w:rPr>
                <w:rFonts w:ascii="BancoDoBrasil Textos" w:eastAsia="Times New Roman" w:hAnsi="BancoDoBrasil Textos" w:cs="Calibri"/>
                <w:sz w:val="14"/>
                <w:szCs w:val="14"/>
                <w:lang w:eastAsia="pt-BR"/>
              </w:rPr>
              <w:t>14</w:t>
            </w:r>
          </w:p>
        </w:tc>
        <w:tc>
          <w:tcPr>
            <w:tcW w:w="765" w:type="pct"/>
            <w:tcBorders>
              <w:top w:val="nil"/>
              <w:left w:val="nil"/>
              <w:bottom w:val="single" w:sz="8" w:space="0" w:color="FFFFFF"/>
              <w:right w:val="single" w:sz="8" w:space="0" w:color="FFFFFF"/>
            </w:tcBorders>
            <w:noWrap/>
            <w:vAlign w:val="center"/>
            <w:hideMark/>
          </w:tcPr>
          <w:p w14:paraId="1E5821FB" w14:textId="589C2AEE"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c>
          <w:tcPr>
            <w:tcW w:w="668" w:type="pct"/>
            <w:tcBorders>
              <w:top w:val="nil"/>
              <w:left w:val="nil"/>
              <w:bottom w:val="single" w:sz="8" w:space="0" w:color="FFFFFF"/>
              <w:right w:val="single" w:sz="8" w:space="0" w:color="FFFFFF"/>
            </w:tcBorders>
            <w:noWrap/>
            <w:vAlign w:val="center"/>
            <w:hideMark/>
          </w:tcPr>
          <w:p w14:paraId="361C6E54" w14:textId="644DF9DD"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67</w:t>
            </w:r>
          </w:p>
        </w:tc>
        <w:tc>
          <w:tcPr>
            <w:tcW w:w="748" w:type="pct"/>
            <w:tcBorders>
              <w:top w:val="nil"/>
              <w:left w:val="nil"/>
              <w:bottom w:val="single" w:sz="8" w:space="0" w:color="FFFFFF"/>
              <w:right w:val="single" w:sz="8" w:space="0" w:color="FFFFFF"/>
            </w:tcBorders>
            <w:noWrap/>
            <w:vAlign w:val="center"/>
            <w:hideMark/>
          </w:tcPr>
          <w:p w14:paraId="7BC165AD" w14:textId="6BB57BD7"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r>
      <w:tr w:rsidR="00AB5BFE" w:rsidRPr="00AB5BFE" w14:paraId="14BCD679" w14:textId="77777777" w:rsidTr="00DD7E6B">
        <w:trPr>
          <w:trHeight w:hRule="exact" w:val="227"/>
        </w:trPr>
        <w:tc>
          <w:tcPr>
            <w:tcW w:w="2124" w:type="pct"/>
            <w:tcBorders>
              <w:top w:val="nil"/>
              <w:left w:val="single" w:sz="8" w:space="0" w:color="FFFFFF"/>
              <w:bottom w:val="single" w:sz="8" w:space="0" w:color="FFFFFF"/>
              <w:right w:val="single" w:sz="8" w:space="0" w:color="FFFFFF"/>
            </w:tcBorders>
            <w:noWrap/>
            <w:vAlign w:val="center"/>
            <w:hideMark/>
          </w:tcPr>
          <w:p w14:paraId="0DAA6063" w14:textId="77777777" w:rsidR="00AB5BFE" w:rsidRPr="00AB5BFE" w:rsidRDefault="00AB5BFE" w:rsidP="00DD7E6B">
            <w:pPr>
              <w:spacing w:after="0" w:line="240" w:lineRule="auto"/>
              <w:jc w:val="lef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Demais Despesas Administrativas (IPTU)</w:t>
            </w:r>
          </w:p>
        </w:tc>
        <w:tc>
          <w:tcPr>
            <w:tcW w:w="696" w:type="pct"/>
            <w:tcBorders>
              <w:top w:val="nil"/>
              <w:left w:val="nil"/>
              <w:bottom w:val="single" w:sz="8" w:space="0" w:color="FFFFFF"/>
              <w:right w:val="single" w:sz="8" w:space="0" w:color="FFFFFF"/>
            </w:tcBorders>
            <w:noWrap/>
            <w:vAlign w:val="center"/>
            <w:hideMark/>
          </w:tcPr>
          <w:p w14:paraId="5C40616C" w14:textId="0C4565E0" w:rsidR="00AB5BFE" w:rsidRPr="00AB5BFE" w:rsidRDefault="00D42E4F" w:rsidP="00DD7E6B">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51</w:t>
            </w:r>
          </w:p>
        </w:tc>
        <w:tc>
          <w:tcPr>
            <w:tcW w:w="765" w:type="pct"/>
            <w:tcBorders>
              <w:top w:val="nil"/>
              <w:left w:val="nil"/>
              <w:bottom w:val="single" w:sz="8" w:space="0" w:color="FFFFFF"/>
              <w:right w:val="single" w:sz="8" w:space="0" w:color="FFFFFF"/>
            </w:tcBorders>
            <w:noWrap/>
            <w:vAlign w:val="center"/>
            <w:hideMark/>
          </w:tcPr>
          <w:p w14:paraId="2CE65390" w14:textId="54A4073B"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c>
          <w:tcPr>
            <w:tcW w:w="668" w:type="pct"/>
            <w:tcBorders>
              <w:top w:val="nil"/>
              <w:left w:val="nil"/>
              <w:bottom w:val="single" w:sz="8" w:space="0" w:color="FFFFFF"/>
              <w:right w:val="single" w:sz="8" w:space="0" w:color="FFFFFF"/>
            </w:tcBorders>
            <w:noWrap/>
            <w:vAlign w:val="center"/>
            <w:hideMark/>
          </w:tcPr>
          <w:p w14:paraId="1B20814C" w14:textId="72BA0983"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c>
          <w:tcPr>
            <w:tcW w:w="748" w:type="pct"/>
            <w:tcBorders>
              <w:top w:val="nil"/>
              <w:left w:val="nil"/>
              <w:bottom w:val="nil"/>
              <w:right w:val="nil"/>
            </w:tcBorders>
            <w:noWrap/>
            <w:vAlign w:val="center"/>
            <w:hideMark/>
          </w:tcPr>
          <w:p w14:paraId="490D0D1C" w14:textId="6E0FB49E"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r>
      <w:tr w:rsidR="00AB5BFE" w:rsidRPr="00AB5BFE" w14:paraId="56C6999A" w14:textId="77777777" w:rsidTr="00DD7E6B">
        <w:trPr>
          <w:trHeight w:hRule="exact" w:val="227"/>
        </w:trPr>
        <w:tc>
          <w:tcPr>
            <w:tcW w:w="2124" w:type="pct"/>
            <w:tcBorders>
              <w:top w:val="single" w:sz="4" w:space="0" w:color="FFFFFF"/>
              <w:left w:val="single" w:sz="4" w:space="0" w:color="FFFFFF"/>
              <w:bottom w:val="single" w:sz="4" w:space="0" w:color="auto"/>
              <w:right w:val="single" w:sz="4" w:space="0" w:color="FFFFFF"/>
            </w:tcBorders>
            <w:noWrap/>
            <w:vAlign w:val="center"/>
            <w:hideMark/>
          </w:tcPr>
          <w:p w14:paraId="2B7C97A1" w14:textId="77777777" w:rsidR="00AB5BFE" w:rsidRPr="00AB5BFE" w:rsidRDefault="00AB5BFE" w:rsidP="00DD7E6B">
            <w:pPr>
              <w:spacing w:after="0" w:line="240" w:lineRule="auto"/>
              <w:jc w:val="lef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Total</w:t>
            </w:r>
          </w:p>
        </w:tc>
        <w:tc>
          <w:tcPr>
            <w:tcW w:w="696" w:type="pct"/>
            <w:tcBorders>
              <w:top w:val="nil"/>
              <w:left w:val="single" w:sz="12" w:space="0" w:color="FFFFFF"/>
              <w:bottom w:val="single" w:sz="4" w:space="0" w:color="auto"/>
              <w:right w:val="single" w:sz="4" w:space="0" w:color="FFFFFF"/>
            </w:tcBorders>
            <w:noWrap/>
            <w:vAlign w:val="center"/>
            <w:hideMark/>
          </w:tcPr>
          <w:p w14:paraId="65D1D3C0" w14:textId="70315226" w:rsidR="00AB5BFE" w:rsidRPr="00AB5BFE" w:rsidRDefault="00D42E4F" w:rsidP="00DD7E6B">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3.578</w:t>
            </w:r>
          </w:p>
        </w:tc>
        <w:tc>
          <w:tcPr>
            <w:tcW w:w="765" w:type="pct"/>
            <w:tcBorders>
              <w:top w:val="nil"/>
              <w:left w:val="single" w:sz="12" w:space="0" w:color="FFFFFF"/>
              <w:bottom w:val="single" w:sz="4" w:space="0" w:color="auto"/>
              <w:right w:val="single" w:sz="4" w:space="0" w:color="FFFFFF"/>
            </w:tcBorders>
            <w:noWrap/>
            <w:vAlign w:val="center"/>
            <w:hideMark/>
          </w:tcPr>
          <w:p w14:paraId="3DB56BE7" w14:textId="027AADAE"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2.</w:t>
            </w:r>
            <w:r w:rsidR="00165E3C">
              <w:rPr>
                <w:rFonts w:ascii="BancoDoBrasil Textos" w:eastAsia="Times New Roman" w:hAnsi="BancoDoBrasil Textos" w:cs="Calibri"/>
                <w:b/>
                <w:bCs/>
                <w:sz w:val="14"/>
                <w:szCs w:val="14"/>
                <w:lang w:eastAsia="pt-BR"/>
              </w:rPr>
              <w:t>450</w:t>
            </w:r>
          </w:p>
        </w:tc>
        <w:tc>
          <w:tcPr>
            <w:tcW w:w="668" w:type="pct"/>
            <w:tcBorders>
              <w:top w:val="nil"/>
              <w:left w:val="single" w:sz="12" w:space="0" w:color="FFFFFF"/>
              <w:bottom w:val="single" w:sz="4" w:space="0" w:color="auto"/>
              <w:right w:val="single" w:sz="4" w:space="0" w:color="FFFFFF"/>
            </w:tcBorders>
            <w:noWrap/>
            <w:vAlign w:val="center"/>
            <w:hideMark/>
          </w:tcPr>
          <w:p w14:paraId="73F9601F" w14:textId="0E8B03DF"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15.130</w:t>
            </w:r>
          </w:p>
        </w:tc>
        <w:tc>
          <w:tcPr>
            <w:tcW w:w="748" w:type="pct"/>
            <w:tcBorders>
              <w:top w:val="nil"/>
              <w:left w:val="nil"/>
              <w:bottom w:val="single" w:sz="4" w:space="0" w:color="auto"/>
              <w:right w:val="nil"/>
            </w:tcBorders>
            <w:noWrap/>
            <w:vAlign w:val="center"/>
            <w:hideMark/>
          </w:tcPr>
          <w:p w14:paraId="40E971FC" w14:textId="1EAAB753"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w:t>
            </w:r>
          </w:p>
        </w:tc>
      </w:tr>
    </w:tbl>
    <w:p w14:paraId="2703B50B" w14:textId="37FB1851" w:rsidR="009C6C9A" w:rsidRDefault="009C6C9A" w:rsidP="00C015CE">
      <w:pPr>
        <w:pStyle w:val="Subttulo"/>
        <w:spacing w:before="120" w:after="60"/>
        <w:rPr>
          <w:b/>
          <w:caps w:val="0"/>
          <w:color w:val="auto"/>
          <w:spacing w:val="0"/>
          <w:szCs w:val="20"/>
        </w:rPr>
      </w:pPr>
      <w:bookmarkStart w:id="42" w:name="_Toc215220856"/>
      <w:r w:rsidRPr="00D13A6A">
        <w:rPr>
          <w:b/>
          <w:caps w:val="0"/>
          <w:color w:val="auto"/>
          <w:spacing w:val="0"/>
          <w:szCs w:val="20"/>
        </w:rPr>
        <w:t>NOTA 1</w:t>
      </w:r>
      <w:r w:rsidR="00704836" w:rsidRPr="00D13A6A">
        <w:rPr>
          <w:b/>
          <w:caps w:val="0"/>
          <w:color w:val="auto"/>
          <w:spacing w:val="0"/>
          <w:szCs w:val="20"/>
        </w:rPr>
        <w:t>0</w:t>
      </w:r>
      <w:r w:rsidRPr="00D13A6A">
        <w:rPr>
          <w:b/>
          <w:caps w:val="0"/>
          <w:color w:val="auto"/>
          <w:spacing w:val="0"/>
          <w:szCs w:val="20"/>
        </w:rPr>
        <w:t xml:space="preserve"> – OUTROS ATIVOS</w:t>
      </w:r>
      <w:bookmarkEnd w:id="42"/>
      <w:r w:rsidRPr="00D13A6A">
        <w:rPr>
          <w:b/>
          <w:caps w:val="0"/>
          <w:color w:val="auto"/>
          <w:spacing w:val="0"/>
          <w:szCs w:val="20"/>
        </w:rPr>
        <w:t xml:space="preserve"> </w:t>
      </w:r>
      <w:bookmarkEnd w:id="40"/>
    </w:p>
    <w:tbl>
      <w:tblPr>
        <w:tblW w:w="5000" w:type="pct"/>
        <w:tblCellMar>
          <w:left w:w="70" w:type="dxa"/>
          <w:right w:w="70" w:type="dxa"/>
        </w:tblCellMar>
        <w:tblLook w:val="04A0" w:firstRow="1" w:lastRow="0" w:firstColumn="1" w:lastColumn="0" w:noHBand="0" w:noVBand="1"/>
      </w:tblPr>
      <w:tblGrid>
        <w:gridCol w:w="6282"/>
        <w:gridCol w:w="1668"/>
        <w:gridCol w:w="1668"/>
      </w:tblGrid>
      <w:tr w:rsidR="00F55F82" w:rsidRPr="00F55F82" w14:paraId="11224050" w14:textId="77777777" w:rsidTr="00A5384B">
        <w:trPr>
          <w:trHeight w:hRule="exact" w:val="227"/>
        </w:trPr>
        <w:tc>
          <w:tcPr>
            <w:tcW w:w="3266" w:type="pct"/>
            <w:tcBorders>
              <w:top w:val="single" w:sz="4" w:space="0" w:color="auto"/>
              <w:left w:val="single" w:sz="8" w:space="0" w:color="FFFFFF"/>
              <w:bottom w:val="single" w:sz="4" w:space="0" w:color="auto"/>
              <w:right w:val="single" w:sz="8" w:space="0" w:color="FFFFFF"/>
            </w:tcBorders>
            <w:noWrap/>
            <w:vAlign w:val="center"/>
            <w:hideMark/>
          </w:tcPr>
          <w:p w14:paraId="4B1120C7" w14:textId="77777777" w:rsidR="00F55F82" w:rsidRPr="00F55F82" w:rsidRDefault="00F55F82" w:rsidP="00A5384B">
            <w:pPr>
              <w:spacing w:after="0" w:line="240" w:lineRule="auto"/>
              <w:jc w:val="left"/>
              <w:rPr>
                <w:rFonts w:ascii="BancoDoBrasil Textos" w:eastAsia="Times New Roman" w:hAnsi="BancoDoBrasil Textos" w:cs="Calibri"/>
                <w:b/>
                <w:bCs/>
                <w:sz w:val="14"/>
                <w:szCs w:val="14"/>
                <w:lang w:eastAsia="pt-BR"/>
              </w:rPr>
            </w:pPr>
            <w:bookmarkStart w:id="43" w:name="_950682175"/>
            <w:bookmarkStart w:id="44" w:name="_Toc129358988"/>
            <w:bookmarkStart w:id="45" w:name="OLE_LINK13"/>
            <w:bookmarkStart w:id="46" w:name="_Toc129358991"/>
            <w:bookmarkStart w:id="47" w:name="OLE_LINK16"/>
            <w:bookmarkEnd w:id="41"/>
            <w:bookmarkEnd w:id="43"/>
            <w:r w:rsidRPr="00F55F82">
              <w:rPr>
                <w:rFonts w:ascii="BancoDoBrasil Textos" w:eastAsia="Times New Roman" w:hAnsi="BancoDoBrasil Textos" w:cs="Calibri"/>
                <w:b/>
                <w:bCs/>
                <w:sz w:val="14"/>
                <w:szCs w:val="14"/>
                <w:lang w:eastAsia="pt-BR"/>
              </w:rPr>
              <w:t>Descrição</w:t>
            </w:r>
          </w:p>
        </w:tc>
        <w:tc>
          <w:tcPr>
            <w:tcW w:w="867" w:type="pct"/>
            <w:tcBorders>
              <w:top w:val="single" w:sz="4" w:space="0" w:color="auto"/>
              <w:left w:val="nil"/>
              <w:bottom w:val="single" w:sz="4" w:space="0" w:color="auto"/>
              <w:right w:val="single" w:sz="8" w:space="0" w:color="FFFFFF"/>
            </w:tcBorders>
            <w:noWrap/>
            <w:vAlign w:val="center"/>
            <w:hideMark/>
          </w:tcPr>
          <w:p w14:paraId="6B233DF8" w14:textId="5FF7ED0A" w:rsidR="00F55F82" w:rsidRPr="00F55F82" w:rsidRDefault="00F55F82" w:rsidP="00A5384B">
            <w:pPr>
              <w:spacing w:after="0" w:line="240" w:lineRule="auto"/>
              <w:jc w:val="righ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t>30.0</w:t>
            </w:r>
            <w:r w:rsidR="009769C5">
              <w:rPr>
                <w:rFonts w:ascii="BancoDoBrasil Textos" w:eastAsia="Times New Roman" w:hAnsi="BancoDoBrasil Textos" w:cs="Calibri"/>
                <w:b/>
                <w:bCs/>
                <w:sz w:val="14"/>
                <w:szCs w:val="14"/>
                <w:lang w:eastAsia="pt-BR"/>
              </w:rPr>
              <w:t>9</w:t>
            </w:r>
            <w:r w:rsidRPr="00F55F82">
              <w:rPr>
                <w:rFonts w:ascii="BancoDoBrasil Textos" w:eastAsia="Times New Roman" w:hAnsi="BancoDoBrasil Textos" w:cs="Calibri"/>
                <w:b/>
                <w:bCs/>
                <w:sz w:val="14"/>
                <w:szCs w:val="14"/>
                <w:lang w:eastAsia="pt-BR"/>
              </w:rPr>
              <w:t>.2025</w:t>
            </w:r>
          </w:p>
        </w:tc>
        <w:tc>
          <w:tcPr>
            <w:tcW w:w="867" w:type="pct"/>
            <w:tcBorders>
              <w:top w:val="single" w:sz="4" w:space="0" w:color="auto"/>
              <w:left w:val="nil"/>
              <w:bottom w:val="single" w:sz="4" w:space="0" w:color="auto"/>
              <w:right w:val="single" w:sz="8" w:space="0" w:color="FFFFFF"/>
            </w:tcBorders>
            <w:noWrap/>
            <w:vAlign w:val="center"/>
            <w:hideMark/>
          </w:tcPr>
          <w:p w14:paraId="420D3E77" w14:textId="77777777" w:rsidR="00F55F82" w:rsidRPr="00F55F82" w:rsidRDefault="00F55F82" w:rsidP="00A5384B">
            <w:pPr>
              <w:spacing w:after="0" w:line="240" w:lineRule="auto"/>
              <w:jc w:val="righ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t>31.12.2024</w:t>
            </w:r>
          </w:p>
        </w:tc>
      </w:tr>
      <w:tr w:rsidR="00C62D46" w:rsidRPr="00F55F82" w14:paraId="1E1A11BF" w14:textId="77777777" w:rsidTr="00A5384B">
        <w:trPr>
          <w:trHeight w:hRule="exact" w:val="227"/>
        </w:trPr>
        <w:tc>
          <w:tcPr>
            <w:tcW w:w="3266" w:type="pct"/>
            <w:tcBorders>
              <w:top w:val="nil"/>
              <w:left w:val="nil"/>
              <w:bottom w:val="nil"/>
              <w:right w:val="nil"/>
            </w:tcBorders>
            <w:noWrap/>
            <w:vAlign w:val="center"/>
            <w:hideMark/>
          </w:tcPr>
          <w:p w14:paraId="6A09F1CF"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a Fornecedores</w:t>
            </w:r>
          </w:p>
        </w:tc>
        <w:tc>
          <w:tcPr>
            <w:tcW w:w="867" w:type="pct"/>
            <w:tcBorders>
              <w:top w:val="nil"/>
              <w:left w:val="single" w:sz="8" w:space="0" w:color="FFFFFF"/>
              <w:bottom w:val="nil"/>
              <w:right w:val="single" w:sz="8" w:space="0" w:color="FFFFFF"/>
            </w:tcBorders>
            <w:noWrap/>
            <w:vAlign w:val="center"/>
            <w:hideMark/>
          </w:tcPr>
          <w:p w14:paraId="1A8E8D9C" w14:textId="39BA4605"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7.977 </w:t>
            </w:r>
          </w:p>
        </w:tc>
        <w:tc>
          <w:tcPr>
            <w:tcW w:w="867" w:type="pct"/>
            <w:tcBorders>
              <w:top w:val="nil"/>
              <w:left w:val="nil"/>
              <w:bottom w:val="nil"/>
              <w:right w:val="single" w:sz="8" w:space="0" w:color="FFFFFF"/>
            </w:tcBorders>
            <w:noWrap/>
            <w:vAlign w:val="center"/>
            <w:hideMark/>
          </w:tcPr>
          <w:p w14:paraId="69DB535D" w14:textId="5923B33C"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8.722</w:t>
            </w:r>
          </w:p>
        </w:tc>
      </w:tr>
      <w:tr w:rsidR="00C62D46" w:rsidRPr="00F55F82" w14:paraId="7905FA6A" w14:textId="77777777" w:rsidTr="00A5384B">
        <w:trPr>
          <w:trHeight w:hRule="exact" w:val="227"/>
        </w:trPr>
        <w:tc>
          <w:tcPr>
            <w:tcW w:w="3266" w:type="pct"/>
            <w:tcBorders>
              <w:top w:val="nil"/>
              <w:left w:val="nil"/>
              <w:bottom w:val="nil"/>
              <w:right w:val="nil"/>
            </w:tcBorders>
            <w:noWrap/>
            <w:vAlign w:val="center"/>
            <w:hideMark/>
          </w:tcPr>
          <w:p w14:paraId="692782A2"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s/13 Salário</w:t>
            </w:r>
          </w:p>
        </w:tc>
        <w:tc>
          <w:tcPr>
            <w:tcW w:w="867" w:type="pct"/>
            <w:tcBorders>
              <w:top w:val="nil"/>
              <w:left w:val="single" w:sz="8" w:space="0" w:color="FFFFFF"/>
              <w:bottom w:val="nil"/>
              <w:right w:val="single" w:sz="8" w:space="0" w:color="FFFFFF"/>
            </w:tcBorders>
            <w:noWrap/>
            <w:vAlign w:val="center"/>
            <w:hideMark/>
          </w:tcPr>
          <w:p w14:paraId="2BCB6E2C" w14:textId="062BD02C"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8.719 </w:t>
            </w:r>
          </w:p>
        </w:tc>
        <w:tc>
          <w:tcPr>
            <w:tcW w:w="867" w:type="pct"/>
            <w:tcBorders>
              <w:top w:val="nil"/>
              <w:left w:val="nil"/>
              <w:bottom w:val="nil"/>
              <w:right w:val="single" w:sz="8" w:space="0" w:color="FFFFFF"/>
            </w:tcBorders>
            <w:noWrap/>
            <w:vAlign w:val="center"/>
            <w:hideMark/>
          </w:tcPr>
          <w:p w14:paraId="364E6859" w14:textId="2D8DEA5F"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w:t>
            </w:r>
          </w:p>
        </w:tc>
      </w:tr>
      <w:tr w:rsidR="00C62D46" w:rsidRPr="00F55F82" w14:paraId="5769BB8F" w14:textId="77777777" w:rsidTr="00A5384B">
        <w:trPr>
          <w:trHeight w:hRule="exact" w:val="227"/>
        </w:trPr>
        <w:tc>
          <w:tcPr>
            <w:tcW w:w="3266" w:type="pct"/>
            <w:tcBorders>
              <w:top w:val="nil"/>
              <w:left w:val="nil"/>
              <w:bottom w:val="nil"/>
              <w:right w:val="nil"/>
            </w:tcBorders>
            <w:noWrap/>
            <w:vAlign w:val="center"/>
            <w:hideMark/>
          </w:tcPr>
          <w:p w14:paraId="7564BDC6"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Programa Inclusão Digital</w:t>
            </w:r>
          </w:p>
        </w:tc>
        <w:tc>
          <w:tcPr>
            <w:tcW w:w="867" w:type="pct"/>
            <w:tcBorders>
              <w:top w:val="nil"/>
              <w:left w:val="single" w:sz="8" w:space="0" w:color="FFFFFF"/>
              <w:bottom w:val="nil"/>
              <w:right w:val="single" w:sz="8" w:space="0" w:color="FFFFFF"/>
            </w:tcBorders>
            <w:noWrap/>
            <w:vAlign w:val="center"/>
            <w:hideMark/>
          </w:tcPr>
          <w:p w14:paraId="34D14C24" w14:textId="3149F7BF"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4.448 </w:t>
            </w:r>
          </w:p>
        </w:tc>
        <w:tc>
          <w:tcPr>
            <w:tcW w:w="867" w:type="pct"/>
            <w:tcBorders>
              <w:top w:val="nil"/>
              <w:left w:val="nil"/>
              <w:bottom w:val="nil"/>
              <w:right w:val="single" w:sz="8" w:space="0" w:color="FFFFFF"/>
            </w:tcBorders>
            <w:noWrap/>
            <w:vAlign w:val="center"/>
            <w:hideMark/>
          </w:tcPr>
          <w:p w14:paraId="5C62DA9E" w14:textId="4B5BFFA0"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w:t>
            </w:r>
          </w:p>
        </w:tc>
      </w:tr>
      <w:tr w:rsidR="00C62D46" w:rsidRPr="00F55F82" w14:paraId="52C628F0" w14:textId="77777777" w:rsidTr="00A5384B">
        <w:trPr>
          <w:trHeight w:hRule="exact" w:val="227"/>
        </w:trPr>
        <w:tc>
          <w:tcPr>
            <w:tcW w:w="3266" w:type="pct"/>
            <w:tcBorders>
              <w:top w:val="nil"/>
              <w:left w:val="nil"/>
              <w:bottom w:val="nil"/>
              <w:right w:val="nil"/>
            </w:tcBorders>
            <w:noWrap/>
            <w:vAlign w:val="center"/>
            <w:hideMark/>
          </w:tcPr>
          <w:p w14:paraId="0E4D46D4"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Auxílio Alimentação</w:t>
            </w:r>
          </w:p>
        </w:tc>
        <w:tc>
          <w:tcPr>
            <w:tcW w:w="867" w:type="pct"/>
            <w:tcBorders>
              <w:top w:val="nil"/>
              <w:left w:val="single" w:sz="8" w:space="0" w:color="FFFFFF"/>
              <w:bottom w:val="nil"/>
              <w:right w:val="single" w:sz="8" w:space="0" w:color="FFFFFF"/>
            </w:tcBorders>
            <w:noWrap/>
            <w:vAlign w:val="center"/>
            <w:hideMark/>
          </w:tcPr>
          <w:p w14:paraId="45A2D961" w14:textId="34125A37"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3.961 </w:t>
            </w:r>
          </w:p>
        </w:tc>
        <w:tc>
          <w:tcPr>
            <w:tcW w:w="867" w:type="pct"/>
            <w:tcBorders>
              <w:top w:val="nil"/>
              <w:left w:val="nil"/>
              <w:bottom w:val="nil"/>
              <w:right w:val="single" w:sz="8" w:space="0" w:color="FFFFFF"/>
            </w:tcBorders>
            <w:noWrap/>
            <w:vAlign w:val="center"/>
            <w:hideMark/>
          </w:tcPr>
          <w:p w14:paraId="137A3815" w14:textId="1084F22B"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4.076</w:t>
            </w:r>
          </w:p>
        </w:tc>
      </w:tr>
      <w:tr w:rsidR="00C62D46" w:rsidRPr="00F55F82" w14:paraId="58488F85" w14:textId="77777777" w:rsidTr="00A5384B">
        <w:trPr>
          <w:trHeight w:hRule="exact" w:val="227"/>
        </w:trPr>
        <w:tc>
          <w:tcPr>
            <w:tcW w:w="3266" w:type="pct"/>
            <w:tcBorders>
              <w:top w:val="nil"/>
              <w:left w:val="nil"/>
              <w:bottom w:val="nil"/>
              <w:right w:val="nil"/>
            </w:tcBorders>
            <w:noWrap/>
            <w:vAlign w:val="center"/>
            <w:hideMark/>
          </w:tcPr>
          <w:p w14:paraId="171D5894"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Ressarcimento Cedidos BB TECNOLOGIA E SERVIÇOS</w:t>
            </w:r>
          </w:p>
        </w:tc>
        <w:tc>
          <w:tcPr>
            <w:tcW w:w="867" w:type="pct"/>
            <w:tcBorders>
              <w:top w:val="nil"/>
              <w:left w:val="single" w:sz="8" w:space="0" w:color="FFFFFF"/>
              <w:bottom w:val="nil"/>
              <w:right w:val="single" w:sz="8" w:space="0" w:color="FFFFFF"/>
            </w:tcBorders>
            <w:noWrap/>
            <w:vAlign w:val="center"/>
            <w:hideMark/>
          </w:tcPr>
          <w:p w14:paraId="5BDBF3FD" w14:textId="269EE009"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2.471 </w:t>
            </w:r>
          </w:p>
        </w:tc>
        <w:tc>
          <w:tcPr>
            <w:tcW w:w="867" w:type="pct"/>
            <w:tcBorders>
              <w:top w:val="nil"/>
              <w:left w:val="nil"/>
              <w:bottom w:val="nil"/>
              <w:right w:val="single" w:sz="8" w:space="0" w:color="FFFFFF"/>
            </w:tcBorders>
            <w:noWrap/>
            <w:vAlign w:val="center"/>
            <w:hideMark/>
          </w:tcPr>
          <w:p w14:paraId="202C2307" w14:textId="7E98F947"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2.878</w:t>
            </w:r>
          </w:p>
        </w:tc>
      </w:tr>
      <w:tr w:rsidR="00C62D46" w:rsidRPr="00F55F82" w14:paraId="2DF39671" w14:textId="77777777" w:rsidTr="00A5384B">
        <w:trPr>
          <w:trHeight w:hRule="exact" w:val="227"/>
        </w:trPr>
        <w:tc>
          <w:tcPr>
            <w:tcW w:w="3266" w:type="pct"/>
            <w:tcBorders>
              <w:top w:val="nil"/>
              <w:left w:val="nil"/>
              <w:bottom w:val="nil"/>
              <w:right w:val="nil"/>
            </w:tcBorders>
            <w:noWrap/>
            <w:vAlign w:val="center"/>
            <w:hideMark/>
          </w:tcPr>
          <w:p w14:paraId="72B6C232"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s/ Salários</w:t>
            </w:r>
          </w:p>
        </w:tc>
        <w:tc>
          <w:tcPr>
            <w:tcW w:w="867" w:type="pct"/>
            <w:tcBorders>
              <w:top w:val="nil"/>
              <w:left w:val="single" w:sz="8" w:space="0" w:color="FFFFFF"/>
              <w:bottom w:val="nil"/>
              <w:right w:val="single" w:sz="8" w:space="0" w:color="FFFFFF"/>
            </w:tcBorders>
            <w:noWrap/>
            <w:vAlign w:val="center"/>
            <w:hideMark/>
          </w:tcPr>
          <w:p w14:paraId="6844F30B" w14:textId="4420E1F0"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2.545 </w:t>
            </w:r>
          </w:p>
        </w:tc>
        <w:tc>
          <w:tcPr>
            <w:tcW w:w="867" w:type="pct"/>
            <w:tcBorders>
              <w:top w:val="nil"/>
              <w:left w:val="nil"/>
              <w:bottom w:val="nil"/>
              <w:right w:val="single" w:sz="8" w:space="0" w:color="FFFFFF"/>
            </w:tcBorders>
            <w:noWrap/>
            <w:vAlign w:val="center"/>
            <w:hideMark/>
          </w:tcPr>
          <w:p w14:paraId="382CE901" w14:textId="3D60D22B"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2.241</w:t>
            </w:r>
          </w:p>
        </w:tc>
      </w:tr>
      <w:tr w:rsidR="00C62D46" w:rsidRPr="00F55F82" w14:paraId="32705E76" w14:textId="77777777" w:rsidTr="00A5384B">
        <w:trPr>
          <w:trHeight w:hRule="exact" w:val="227"/>
        </w:trPr>
        <w:tc>
          <w:tcPr>
            <w:tcW w:w="3266" w:type="pct"/>
            <w:tcBorders>
              <w:top w:val="nil"/>
              <w:left w:val="nil"/>
              <w:bottom w:val="nil"/>
              <w:right w:val="nil"/>
            </w:tcBorders>
            <w:noWrap/>
            <w:vAlign w:val="center"/>
            <w:hideMark/>
          </w:tcPr>
          <w:p w14:paraId="74DF4709"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Plano de Saúde</w:t>
            </w:r>
          </w:p>
        </w:tc>
        <w:tc>
          <w:tcPr>
            <w:tcW w:w="867" w:type="pct"/>
            <w:tcBorders>
              <w:top w:val="nil"/>
              <w:left w:val="single" w:sz="8" w:space="0" w:color="FFFFFF"/>
              <w:bottom w:val="nil"/>
              <w:right w:val="single" w:sz="8" w:space="0" w:color="FFFFFF"/>
            </w:tcBorders>
            <w:noWrap/>
            <w:vAlign w:val="center"/>
            <w:hideMark/>
          </w:tcPr>
          <w:p w14:paraId="34B52A3E" w14:textId="5C4D84C4"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1.419 </w:t>
            </w:r>
          </w:p>
        </w:tc>
        <w:tc>
          <w:tcPr>
            <w:tcW w:w="867" w:type="pct"/>
            <w:tcBorders>
              <w:top w:val="nil"/>
              <w:left w:val="nil"/>
              <w:bottom w:val="nil"/>
              <w:right w:val="single" w:sz="8" w:space="0" w:color="FFFFFF"/>
            </w:tcBorders>
            <w:noWrap/>
            <w:vAlign w:val="center"/>
            <w:hideMark/>
          </w:tcPr>
          <w:p w14:paraId="25225DAC" w14:textId="09BF0789"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1.372</w:t>
            </w:r>
          </w:p>
        </w:tc>
      </w:tr>
      <w:tr w:rsidR="00C62D46" w:rsidRPr="00F55F82" w14:paraId="6340B3F4" w14:textId="77777777" w:rsidTr="00A5384B">
        <w:trPr>
          <w:trHeight w:hRule="exact" w:val="227"/>
        </w:trPr>
        <w:tc>
          <w:tcPr>
            <w:tcW w:w="3266" w:type="pct"/>
            <w:tcBorders>
              <w:top w:val="nil"/>
              <w:left w:val="nil"/>
              <w:bottom w:val="nil"/>
              <w:right w:val="nil"/>
            </w:tcBorders>
            <w:noWrap/>
            <w:vAlign w:val="center"/>
            <w:hideMark/>
          </w:tcPr>
          <w:p w14:paraId="1BE49994"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Outros</w:t>
            </w:r>
          </w:p>
        </w:tc>
        <w:tc>
          <w:tcPr>
            <w:tcW w:w="867" w:type="pct"/>
            <w:tcBorders>
              <w:top w:val="nil"/>
              <w:left w:val="single" w:sz="8" w:space="0" w:color="FFFFFF"/>
              <w:bottom w:val="nil"/>
              <w:right w:val="single" w:sz="8" w:space="0" w:color="FFFFFF"/>
            </w:tcBorders>
            <w:noWrap/>
            <w:vAlign w:val="center"/>
            <w:hideMark/>
          </w:tcPr>
          <w:p w14:paraId="2BE48BE6" w14:textId="716A5FC8"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1.888 </w:t>
            </w:r>
          </w:p>
        </w:tc>
        <w:tc>
          <w:tcPr>
            <w:tcW w:w="867" w:type="pct"/>
            <w:tcBorders>
              <w:top w:val="nil"/>
              <w:left w:val="nil"/>
              <w:bottom w:val="nil"/>
              <w:right w:val="single" w:sz="8" w:space="0" w:color="FFFFFF"/>
            </w:tcBorders>
            <w:noWrap/>
            <w:vAlign w:val="center"/>
            <w:hideMark/>
          </w:tcPr>
          <w:p w14:paraId="79D7B4D1" w14:textId="7FE8493E"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897</w:t>
            </w:r>
          </w:p>
        </w:tc>
      </w:tr>
      <w:tr w:rsidR="00C62D46" w:rsidRPr="00F55F82" w14:paraId="64708158" w14:textId="77777777" w:rsidTr="00A5384B">
        <w:trPr>
          <w:trHeight w:hRule="exact" w:val="227"/>
        </w:trPr>
        <w:tc>
          <w:tcPr>
            <w:tcW w:w="3266" w:type="pct"/>
            <w:tcBorders>
              <w:top w:val="nil"/>
              <w:left w:val="nil"/>
              <w:bottom w:val="nil"/>
              <w:right w:val="nil"/>
            </w:tcBorders>
            <w:noWrap/>
            <w:vAlign w:val="center"/>
            <w:hideMark/>
          </w:tcPr>
          <w:p w14:paraId="4444858F" w14:textId="77777777"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s/ Férias</w:t>
            </w:r>
          </w:p>
        </w:tc>
        <w:tc>
          <w:tcPr>
            <w:tcW w:w="867" w:type="pct"/>
            <w:tcBorders>
              <w:top w:val="nil"/>
              <w:left w:val="single" w:sz="8" w:space="0" w:color="FFFFFF"/>
              <w:bottom w:val="nil"/>
              <w:right w:val="single" w:sz="8" w:space="0" w:color="FFFFFF"/>
            </w:tcBorders>
            <w:noWrap/>
            <w:vAlign w:val="center"/>
            <w:hideMark/>
          </w:tcPr>
          <w:p w14:paraId="13C4AAB3" w14:textId="4CB52189"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825 </w:t>
            </w:r>
          </w:p>
        </w:tc>
        <w:tc>
          <w:tcPr>
            <w:tcW w:w="867" w:type="pct"/>
            <w:tcBorders>
              <w:top w:val="nil"/>
              <w:left w:val="nil"/>
              <w:bottom w:val="nil"/>
              <w:right w:val="single" w:sz="8" w:space="0" w:color="FFFFFF"/>
            </w:tcBorders>
            <w:noWrap/>
            <w:vAlign w:val="center"/>
            <w:hideMark/>
          </w:tcPr>
          <w:p w14:paraId="7AD55024" w14:textId="7179E6A8"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1.789</w:t>
            </w:r>
          </w:p>
        </w:tc>
      </w:tr>
      <w:tr w:rsidR="00C62D46" w:rsidRPr="00F55F82" w14:paraId="177B78F7" w14:textId="77777777" w:rsidTr="00A5384B">
        <w:trPr>
          <w:trHeight w:hRule="exact" w:val="227"/>
        </w:trPr>
        <w:tc>
          <w:tcPr>
            <w:tcW w:w="3266" w:type="pct"/>
            <w:tcBorders>
              <w:top w:val="nil"/>
              <w:left w:val="nil"/>
              <w:bottom w:val="nil"/>
              <w:right w:val="nil"/>
            </w:tcBorders>
            <w:noWrap/>
            <w:vAlign w:val="center"/>
            <w:hideMark/>
          </w:tcPr>
          <w:p w14:paraId="4B1EE802" w14:textId="095D3DD0" w:rsidR="00C62D46" w:rsidRPr="00F55F82" w:rsidRDefault="00C62D46" w:rsidP="00C62D46">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Créditos a Recuperar (Antecipações)</w:t>
            </w:r>
            <w:r w:rsidRPr="005610E8">
              <w:rPr>
                <w:rFonts w:ascii="BancoDoBrasil Textos" w:eastAsia="Times New Roman" w:hAnsi="BancoDoBrasil Textos" w:cs="Calibri"/>
                <w:color w:val="000000"/>
                <w:sz w:val="14"/>
                <w:szCs w:val="14"/>
                <w:vertAlign w:val="superscript"/>
                <w:lang w:eastAsia="pt-BR"/>
              </w:rPr>
              <w:t xml:space="preserve"> [1]</w:t>
            </w:r>
          </w:p>
        </w:tc>
        <w:tc>
          <w:tcPr>
            <w:tcW w:w="867" w:type="pct"/>
            <w:tcBorders>
              <w:top w:val="nil"/>
              <w:left w:val="single" w:sz="8" w:space="0" w:color="FFFFFF"/>
              <w:bottom w:val="nil"/>
              <w:right w:val="single" w:sz="8" w:space="0" w:color="FFFFFF"/>
            </w:tcBorders>
            <w:noWrap/>
            <w:vAlign w:val="center"/>
            <w:hideMark/>
          </w:tcPr>
          <w:p w14:paraId="7BB762CC" w14:textId="7DE7F0B6" w:rsidR="00C62D46" w:rsidRPr="003805F9" w:rsidRDefault="00C62D46" w:rsidP="00C62D46">
            <w:pPr>
              <w:spacing w:after="0" w:line="240" w:lineRule="auto"/>
              <w:jc w:val="right"/>
              <w:rPr>
                <w:rFonts w:ascii="BancoDoBrasil Textos" w:eastAsia="Times New Roman" w:hAnsi="BancoDoBrasil Textos" w:cs="Calibri"/>
                <w:sz w:val="14"/>
                <w:szCs w:val="14"/>
                <w:lang w:eastAsia="pt-BR"/>
              </w:rPr>
            </w:pPr>
            <w:r w:rsidRPr="003805F9">
              <w:rPr>
                <w:rFonts w:ascii="BancoDoBrasil Textos" w:hAnsi="BancoDoBrasil Textos" w:cs="Calibri"/>
                <w:sz w:val="14"/>
                <w:szCs w:val="14"/>
              </w:rPr>
              <w:t xml:space="preserve">                  (1.750)</w:t>
            </w:r>
          </w:p>
        </w:tc>
        <w:tc>
          <w:tcPr>
            <w:tcW w:w="867" w:type="pct"/>
            <w:tcBorders>
              <w:top w:val="nil"/>
              <w:left w:val="nil"/>
              <w:bottom w:val="nil"/>
              <w:right w:val="single" w:sz="8" w:space="0" w:color="FFFFFF"/>
            </w:tcBorders>
            <w:noWrap/>
            <w:vAlign w:val="center"/>
            <w:hideMark/>
          </w:tcPr>
          <w:p w14:paraId="455636A7" w14:textId="5282116D" w:rsidR="00C62D46" w:rsidRPr="00F55F82" w:rsidRDefault="00C62D46" w:rsidP="00C62D46">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(1.588)</w:t>
            </w:r>
          </w:p>
        </w:tc>
      </w:tr>
      <w:tr w:rsidR="00F55F82" w:rsidRPr="00F55F82" w14:paraId="52D18378" w14:textId="77777777" w:rsidTr="00A5384B">
        <w:trPr>
          <w:trHeight w:hRule="exact" w:val="227"/>
        </w:trPr>
        <w:tc>
          <w:tcPr>
            <w:tcW w:w="3266" w:type="pct"/>
            <w:tcBorders>
              <w:top w:val="single" w:sz="4" w:space="0" w:color="FFFFFF"/>
              <w:left w:val="single" w:sz="4" w:space="0" w:color="FFFFFF"/>
              <w:bottom w:val="single" w:sz="4" w:space="0" w:color="auto"/>
              <w:right w:val="single" w:sz="4" w:space="0" w:color="FFFFFF"/>
            </w:tcBorders>
            <w:noWrap/>
            <w:vAlign w:val="center"/>
            <w:hideMark/>
          </w:tcPr>
          <w:p w14:paraId="76DC5C77" w14:textId="77777777" w:rsidR="00F55F82" w:rsidRPr="00F55F82" w:rsidRDefault="00F55F82" w:rsidP="00A5384B">
            <w:pPr>
              <w:spacing w:after="0" w:line="240" w:lineRule="auto"/>
              <w:jc w:val="lef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lastRenderedPageBreak/>
              <w:t>Total</w:t>
            </w:r>
          </w:p>
        </w:tc>
        <w:tc>
          <w:tcPr>
            <w:tcW w:w="867" w:type="pct"/>
            <w:tcBorders>
              <w:top w:val="nil"/>
              <w:left w:val="single" w:sz="12" w:space="0" w:color="FFFFFF"/>
              <w:bottom w:val="single" w:sz="4" w:space="0" w:color="auto"/>
              <w:right w:val="single" w:sz="4" w:space="0" w:color="FFFFFF"/>
            </w:tcBorders>
            <w:noWrap/>
            <w:vAlign w:val="center"/>
            <w:hideMark/>
          </w:tcPr>
          <w:p w14:paraId="7ED43F08" w14:textId="5D1ABBDA" w:rsidR="00F55F82" w:rsidRPr="00F55F82" w:rsidRDefault="00D40B5E" w:rsidP="00A5384B">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32.503</w:t>
            </w:r>
          </w:p>
        </w:tc>
        <w:tc>
          <w:tcPr>
            <w:tcW w:w="867" w:type="pct"/>
            <w:tcBorders>
              <w:top w:val="nil"/>
              <w:left w:val="single" w:sz="12" w:space="0" w:color="FFFFFF"/>
              <w:bottom w:val="single" w:sz="4" w:space="0" w:color="auto"/>
              <w:right w:val="single" w:sz="4" w:space="0" w:color="FFFFFF"/>
            </w:tcBorders>
            <w:noWrap/>
            <w:vAlign w:val="center"/>
            <w:hideMark/>
          </w:tcPr>
          <w:p w14:paraId="2F831536" w14:textId="61165AC8" w:rsidR="00F55F82" w:rsidRPr="00F55F82" w:rsidRDefault="00F55F82" w:rsidP="00A5384B">
            <w:pPr>
              <w:spacing w:after="0" w:line="240" w:lineRule="auto"/>
              <w:jc w:val="righ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t>20.387</w:t>
            </w:r>
          </w:p>
        </w:tc>
      </w:tr>
    </w:tbl>
    <w:p w14:paraId="1E81C11F" w14:textId="74109C50" w:rsidR="00855064" w:rsidRDefault="002E23D1" w:rsidP="00050ECC">
      <w:pPr>
        <w:suppressAutoHyphens/>
        <w:adjustRightInd w:val="0"/>
        <w:spacing w:after="120" w:line="240" w:lineRule="auto"/>
        <w:textAlignment w:val="baseline"/>
        <w:rPr>
          <w:rFonts w:ascii="BancoDoBrasil Textos" w:eastAsia="Batang" w:hAnsi="BancoDoBrasil Textos" w:cs="Arial"/>
          <w:sz w:val="14"/>
          <w:szCs w:val="14"/>
          <w:lang w:eastAsia="ar-SA"/>
        </w:rPr>
      </w:pPr>
      <w:r w:rsidRPr="00E15910">
        <w:rPr>
          <w:rFonts w:ascii="BancoDoBrasil Textos" w:eastAsia="Batang" w:hAnsi="BancoDoBrasil Textos" w:cs="Arial"/>
          <w:sz w:val="14"/>
          <w:szCs w:val="14"/>
          <w:vertAlign w:val="superscript"/>
          <w:lang w:eastAsia="ar-SA"/>
        </w:rPr>
        <w:t xml:space="preserve"> </w:t>
      </w:r>
      <w:r w:rsidR="00855064" w:rsidRPr="00E15910">
        <w:rPr>
          <w:rFonts w:ascii="BancoDoBrasil Textos" w:eastAsia="Batang" w:hAnsi="BancoDoBrasil Textos" w:cs="Arial"/>
          <w:sz w:val="14"/>
          <w:szCs w:val="14"/>
          <w:vertAlign w:val="superscript"/>
          <w:lang w:eastAsia="ar-SA"/>
        </w:rPr>
        <w:t>[1]</w:t>
      </w:r>
      <w:r w:rsidR="00855064">
        <w:rPr>
          <w:rFonts w:ascii="BancoDoBrasil Textos" w:eastAsia="Batang" w:hAnsi="BancoDoBrasil Textos" w:cs="Arial"/>
          <w:sz w:val="14"/>
          <w:szCs w:val="14"/>
          <w:lang w:eastAsia="ar-SA"/>
        </w:rPr>
        <w:t xml:space="preserve"> </w:t>
      </w:r>
      <w:r w:rsidR="00C73B58" w:rsidRPr="00C73B58">
        <w:rPr>
          <w:rFonts w:ascii="BancoDoBrasil Textos" w:eastAsia="Batang" w:hAnsi="BancoDoBrasil Textos" w:cs="Arial"/>
          <w:sz w:val="14"/>
          <w:szCs w:val="14"/>
          <w:lang w:eastAsia="ar-SA"/>
        </w:rPr>
        <w:t xml:space="preserve">Refere-se à insuficiência de saldo de salário dos empregados, resultando em um saldo negativo </w:t>
      </w:r>
      <w:r w:rsidR="00CD4CE3">
        <w:rPr>
          <w:rFonts w:ascii="BancoDoBrasil Textos" w:eastAsia="Batang" w:hAnsi="BancoDoBrasil Textos" w:cs="Arial"/>
          <w:sz w:val="14"/>
          <w:szCs w:val="14"/>
          <w:lang w:eastAsia="ar-SA"/>
        </w:rPr>
        <w:t>a</w:t>
      </w:r>
      <w:r w:rsidR="00C73B58" w:rsidRPr="00C73B58">
        <w:rPr>
          <w:rFonts w:ascii="BancoDoBrasil Textos" w:eastAsia="Batang" w:hAnsi="BancoDoBrasil Textos" w:cs="Arial"/>
          <w:sz w:val="14"/>
          <w:szCs w:val="14"/>
          <w:lang w:eastAsia="ar-SA"/>
        </w:rPr>
        <w:t xml:space="preserve"> ser negociado.</w:t>
      </w:r>
    </w:p>
    <w:p w14:paraId="0D287650" w14:textId="1A279A5F" w:rsidR="002F6727" w:rsidRDefault="002F6727" w:rsidP="00C2241C">
      <w:pPr>
        <w:pStyle w:val="Subttulo"/>
        <w:spacing w:before="60" w:after="120"/>
        <w:rPr>
          <w:b/>
          <w:caps w:val="0"/>
          <w:color w:val="auto"/>
          <w:spacing w:val="0"/>
          <w:szCs w:val="20"/>
        </w:rPr>
      </w:pPr>
      <w:bookmarkStart w:id="48" w:name="_Toc215220857"/>
      <w:r w:rsidRPr="002A486F">
        <w:rPr>
          <w:b/>
          <w:caps w:val="0"/>
          <w:color w:val="auto"/>
          <w:spacing w:val="0"/>
          <w:szCs w:val="20"/>
        </w:rPr>
        <w:t xml:space="preserve">NOTA </w:t>
      </w:r>
      <w:r w:rsidR="00704836" w:rsidRPr="002A486F">
        <w:rPr>
          <w:b/>
          <w:caps w:val="0"/>
          <w:color w:val="auto"/>
          <w:spacing w:val="0"/>
          <w:szCs w:val="20"/>
        </w:rPr>
        <w:t>11</w:t>
      </w:r>
      <w:r w:rsidRPr="002A486F">
        <w:rPr>
          <w:b/>
          <w:caps w:val="0"/>
          <w:color w:val="auto"/>
          <w:spacing w:val="0"/>
          <w:szCs w:val="20"/>
        </w:rPr>
        <w:t xml:space="preserve"> </w:t>
      </w:r>
      <w:r w:rsidR="003B2F45" w:rsidRPr="002A486F">
        <w:rPr>
          <w:b/>
          <w:caps w:val="0"/>
          <w:color w:val="auto"/>
          <w:spacing w:val="0"/>
          <w:szCs w:val="20"/>
        </w:rPr>
        <w:t>–</w:t>
      </w:r>
      <w:r w:rsidRPr="002A486F">
        <w:rPr>
          <w:b/>
          <w:caps w:val="0"/>
          <w:color w:val="auto"/>
          <w:spacing w:val="0"/>
          <w:szCs w:val="20"/>
        </w:rPr>
        <w:t xml:space="preserve"> </w:t>
      </w:r>
      <w:bookmarkEnd w:id="44"/>
      <w:r w:rsidR="001A0630" w:rsidRPr="002A486F">
        <w:rPr>
          <w:b/>
          <w:caps w:val="0"/>
          <w:color w:val="auto"/>
          <w:spacing w:val="0"/>
          <w:szCs w:val="20"/>
        </w:rPr>
        <w:t>IMPOSTO DE RENDA E CONTRIBUIÇÃO SOCIAL</w:t>
      </w:r>
      <w:bookmarkEnd w:id="48"/>
    </w:p>
    <w:tbl>
      <w:tblPr>
        <w:tblW w:w="5000" w:type="pct"/>
        <w:tblCellMar>
          <w:left w:w="70" w:type="dxa"/>
          <w:right w:w="70" w:type="dxa"/>
        </w:tblCellMar>
        <w:tblLook w:val="04A0" w:firstRow="1" w:lastRow="0" w:firstColumn="1" w:lastColumn="0" w:noHBand="0" w:noVBand="1"/>
      </w:tblPr>
      <w:tblGrid>
        <w:gridCol w:w="5457"/>
        <w:gridCol w:w="1783"/>
        <w:gridCol w:w="2378"/>
      </w:tblGrid>
      <w:tr w:rsidR="00B26C7A" w:rsidRPr="00B26C7A" w14:paraId="698BFFFE" w14:textId="77777777" w:rsidTr="009A3CED">
        <w:trPr>
          <w:trHeight w:hRule="exact" w:val="227"/>
        </w:trPr>
        <w:tc>
          <w:tcPr>
            <w:tcW w:w="2837" w:type="pct"/>
            <w:tcBorders>
              <w:top w:val="single" w:sz="4" w:space="0" w:color="auto"/>
              <w:left w:val="single" w:sz="8" w:space="0" w:color="FFFFFF"/>
              <w:bottom w:val="single" w:sz="4" w:space="0" w:color="auto"/>
              <w:right w:val="single" w:sz="8" w:space="0" w:color="FFFFFF"/>
            </w:tcBorders>
            <w:noWrap/>
            <w:vAlign w:val="center"/>
            <w:hideMark/>
          </w:tcPr>
          <w:p w14:paraId="51AA2F26" w14:textId="77777777" w:rsidR="00B26C7A" w:rsidRPr="00B26C7A" w:rsidRDefault="00B26C7A" w:rsidP="009A3CED">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a) Demonstração da Despesa de IRPJ e CSLL</w:t>
            </w:r>
          </w:p>
        </w:tc>
        <w:tc>
          <w:tcPr>
            <w:tcW w:w="927" w:type="pct"/>
            <w:tcBorders>
              <w:top w:val="single" w:sz="4" w:space="0" w:color="auto"/>
              <w:left w:val="nil"/>
              <w:bottom w:val="single" w:sz="4" w:space="0" w:color="auto"/>
              <w:right w:val="single" w:sz="8" w:space="0" w:color="FFFFFF"/>
            </w:tcBorders>
            <w:noWrap/>
            <w:vAlign w:val="center"/>
            <w:hideMark/>
          </w:tcPr>
          <w:p w14:paraId="08DFAD55" w14:textId="48B72BE9"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01.01 a 30.0</w:t>
            </w:r>
            <w:r w:rsidR="009769C5">
              <w:rPr>
                <w:rFonts w:ascii="BancoDoBrasil Textos" w:eastAsia="Times New Roman" w:hAnsi="BancoDoBrasil Textos" w:cs="Calibri"/>
                <w:b/>
                <w:bCs/>
                <w:sz w:val="14"/>
                <w:szCs w:val="14"/>
                <w:lang w:eastAsia="pt-BR"/>
              </w:rPr>
              <w:t>9</w:t>
            </w:r>
            <w:r w:rsidRPr="00B26C7A">
              <w:rPr>
                <w:rFonts w:ascii="BancoDoBrasil Textos" w:eastAsia="Times New Roman" w:hAnsi="BancoDoBrasil Textos" w:cs="Calibri"/>
                <w:b/>
                <w:bCs/>
                <w:sz w:val="14"/>
                <w:szCs w:val="14"/>
                <w:lang w:eastAsia="pt-BR"/>
              </w:rPr>
              <w:t>.2025</w:t>
            </w:r>
          </w:p>
        </w:tc>
        <w:tc>
          <w:tcPr>
            <w:tcW w:w="1236" w:type="pct"/>
            <w:tcBorders>
              <w:top w:val="single" w:sz="4" w:space="0" w:color="auto"/>
              <w:left w:val="nil"/>
              <w:bottom w:val="single" w:sz="4" w:space="0" w:color="auto"/>
              <w:right w:val="single" w:sz="8" w:space="0" w:color="FFFFFF"/>
            </w:tcBorders>
            <w:noWrap/>
            <w:vAlign w:val="center"/>
            <w:hideMark/>
          </w:tcPr>
          <w:p w14:paraId="08095845" w14:textId="7BB0EBBD"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01.01 a 30.0</w:t>
            </w:r>
            <w:r w:rsidR="009769C5">
              <w:rPr>
                <w:rFonts w:ascii="BancoDoBrasil Textos" w:eastAsia="Times New Roman" w:hAnsi="BancoDoBrasil Textos" w:cs="Calibri"/>
                <w:b/>
                <w:bCs/>
                <w:sz w:val="14"/>
                <w:szCs w:val="14"/>
                <w:lang w:eastAsia="pt-BR"/>
              </w:rPr>
              <w:t>9</w:t>
            </w:r>
            <w:r w:rsidRPr="00B26C7A">
              <w:rPr>
                <w:rFonts w:ascii="BancoDoBrasil Textos" w:eastAsia="Times New Roman" w:hAnsi="BancoDoBrasil Textos" w:cs="Calibri"/>
                <w:b/>
                <w:bCs/>
                <w:sz w:val="14"/>
                <w:szCs w:val="14"/>
                <w:lang w:eastAsia="pt-BR"/>
              </w:rPr>
              <w:t>.2024</w:t>
            </w:r>
          </w:p>
        </w:tc>
      </w:tr>
      <w:tr w:rsidR="008078A6" w:rsidRPr="00B26C7A" w14:paraId="5E2BB4A2" w14:textId="77777777" w:rsidTr="009A3CED">
        <w:trPr>
          <w:trHeight w:hRule="exact" w:val="227"/>
        </w:trPr>
        <w:tc>
          <w:tcPr>
            <w:tcW w:w="2837" w:type="pct"/>
            <w:tcBorders>
              <w:top w:val="single" w:sz="4" w:space="0" w:color="FFFFFF"/>
              <w:left w:val="single" w:sz="4" w:space="0" w:color="FFFFFF"/>
              <w:bottom w:val="nil"/>
              <w:right w:val="single" w:sz="4" w:space="0" w:color="FFFFFF"/>
            </w:tcBorders>
            <w:noWrap/>
            <w:vAlign w:val="center"/>
            <w:hideMark/>
          </w:tcPr>
          <w:p w14:paraId="3AE8A491" w14:textId="77777777" w:rsidR="008078A6" w:rsidRPr="00B26C7A" w:rsidRDefault="008078A6" w:rsidP="008078A6">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Valores Correntes</w:t>
            </w:r>
          </w:p>
        </w:tc>
        <w:tc>
          <w:tcPr>
            <w:tcW w:w="927" w:type="pct"/>
            <w:tcBorders>
              <w:top w:val="single" w:sz="4" w:space="0" w:color="FFFFFF"/>
              <w:left w:val="nil"/>
              <w:bottom w:val="nil"/>
              <w:right w:val="single" w:sz="4" w:space="0" w:color="FFFFFF"/>
            </w:tcBorders>
            <w:noWrap/>
            <w:vAlign w:val="center"/>
            <w:hideMark/>
          </w:tcPr>
          <w:p w14:paraId="09FE1ABB" w14:textId="40789D31" w:rsidR="008078A6" w:rsidRPr="00B26C7A" w:rsidRDefault="008078A6" w:rsidP="008078A6">
            <w:pPr>
              <w:spacing w:after="0" w:line="240" w:lineRule="auto"/>
              <w:jc w:val="right"/>
              <w:rPr>
                <w:rFonts w:ascii="BancoDoBrasil Textos" w:eastAsia="Times New Roman" w:hAnsi="BancoDoBrasil Textos" w:cs="Calibri"/>
                <w:b/>
                <w:bCs/>
                <w:sz w:val="14"/>
                <w:szCs w:val="14"/>
                <w:lang w:eastAsia="pt-BR"/>
              </w:rPr>
            </w:pPr>
            <w:r w:rsidRPr="003805F9">
              <w:rPr>
                <w:rFonts w:ascii="BancoDoBrasil Textos" w:eastAsia="Times New Roman" w:hAnsi="BancoDoBrasil Textos" w:cs="Calibri"/>
                <w:b/>
                <w:bCs/>
                <w:sz w:val="14"/>
                <w:szCs w:val="14"/>
                <w:lang w:eastAsia="pt-BR"/>
              </w:rPr>
              <w:t>(49.767)</w:t>
            </w:r>
          </w:p>
        </w:tc>
        <w:tc>
          <w:tcPr>
            <w:tcW w:w="1236" w:type="pct"/>
            <w:tcBorders>
              <w:top w:val="single" w:sz="4" w:space="0" w:color="FFFFFF"/>
              <w:left w:val="nil"/>
              <w:bottom w:val="nil"/>
              <w:right w:val="single" w:sz="4" w:space="0" w:color="FFFFFF"/>
            </w:tcBorders>
            <w:noWrap/>
            <w:vAlign w:val="center"/>
            <w:hideMark/>
          </w:tcPr>
          <w:p w14:paraId="7454396B" w14:textId="1D6C55E3" w:rsidR="008078A6" w:rsidRPr="008078A6" w:rsidRDefault="008078A6" w:rsidP="008078A6">
            <w:pPr>
              <w:spacing w:after="0" w:line="240" w:lineRule="auto"/>
              <w:jc w:val="right"/>
              <w:rPr>
                <w:rFonts w:ascii="BancoDoBrasil Textos" w:eastAsia="Times New Roman" w:hAnsi="BancoDoBrasil Textos" w:cs="Calibri"/>
                <w:b/>
                <w:bCs/>
                <w:sz w:val="14"/>
                <w:szCs w:val="14"/>
                <w:lang w:eastAsia="pt-BR"/>
              </w:rPr>
            </w:pPr>
            <w:r w:rsidRPr="008078A6">
              <w:rPr>
                <w:rFonts w:ascii="BancoDoBrasil Textos" w:hAnsi="BancoDoBrasil Textos" w:cs="Calibri"/>
                <w:b/>
                <w:bCs/>
                <w:sz w:val="14"/>
                <w:szCs w:val="14"/>
              </w:rPr>
              <w:t>(42.438)</w:t>
            </w:r>
          </w:p>
        </w:tc>
      </w:tr>
      <w:tr w:rsidR="008078A6" w:rsidRPr="00B26C7A" w14:paraId="6F8670FE" w14:textId="77777777" w:rsidTr="009A3CED">
        <w:trPr>
          <w:trHeight w:hRule="exact" w:val="227"/>
        </w:trPr>
        <w:tc>
          <w:tcPr>
            <w:tcW w:w="2837" w:type="pct"/>
            <w:tcBorders>
              <w:top w:val="nil"/>
              <w:left w:val="nil"/>
              <w:bottom w:val="nil"/>
              <w:right w:val="nil"/>
            </w:tcBorders>
            <w:noWrap/>
            <w:vAlign w:val="center"/>
            <w:hideMark/>
          </w:tcPr>
          <w:p w14:paraId="4DBD80F2" w14:textId="77777777" w:rsidR="008078A6" w:rsidRPr="00B26C7A" w:rsidRDefault="008078A6" w:rsidP="008078A6">
            <w:pPr>
              <w:spacing w:after="0" w:line="240" w:lineRule="auto"/>
              <w:ind w:firstLineChars="200" w:firstLine="280"/>
              <w:jc w:val="lef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Provisão para o IRPJ</w:t>
            </w:r>
          </w:p>
        </w:tc>
        <w:tc>
          <w:tcPr>
            <w:tcW w:w="927" w:type="pct"/>
            <w:tcBorders>
              <w:top w:val="nil"/>
              <w:left w:val="nil"/>
              <w:bottom w:val="nil"/>
              <w:right w:val="nil"/>
            </w:tcBorders>
            <w:noWrap/>
            <w:vAlign w:val="center"/>
            <w:hideMark/>
          </w:tcPr>
          <w:p w14:paraId="7A089270" w14:textId="3B835819" w:rsidR="008078A6" w:rsidRPr="003805F9" w:rsidRDefault="008078A6" w:rsidP="008078A6">
            <w:pPr>
              <w:spacing w:after="0" w:line="240" w:lineRule="auto"/>
              <w:jc w:val="right"/>
              <w:rPr>
                <w:rFonts w:ascii="BancoDoBrasil Textos" w:eastAsia="Times New Roman" w:hAnsi="BancoDoBrasil Textos" w:cs="Calibri"/>
                <w:sz w:val="14"/>
                <w:szCs w:val="14"/>
                <w:lang w:eastAsia="pt-BR"/>
              </w:rPr>
            </w:pPr>
            <w:r w:rsidRPr="003805F9">
              <w:rPr>
                <w:rFonts w:ascii="BancoDoBrasil Textos" w:eastAsia="Times New Roman" w:hAnsi="BancoDoBrasil Textos" w:cs="Calibri"/>
                <w:sz w:val="14"/>
                <w:szCs w:val="14"/>
                <w:lang w:eastAsia="pt-BR"/>
              </w:rPr>
              <w:t>(36.282)</w:t>
            </w:r>
          </w:p>
        </w:tc>
        <w:tc>
          <w:tcPr>
            <w:tcW w:w="1236" w:type="pct"/>
            <w:tcBorders>
              <w:top w:val="nil"/>
              <w:left w:val="nil"/>
              <w:bottom w:val="nil"/>
              <w:right w:val="nil"/>
            </w:tcBorders>
            <w:noWrap/>
            <w:vAlign w:val="center"/>
            <w:hideMark/>
          </w:tcPr>
          <w:p w14:paraId="35E6BA50" w14:textId="6C454EA6" w:rsidR="008078A6" w:rsidRPr="008078A6" w:rsidRDefault="008078A6" w:rsidP="008078A6">
            <w:pPr>
              <w:spacing w:after="0" w:line="240" w:lineRule="auto"/>
              <w:jc w:val="right"/>
              <w:rPr>
                <w:rFonts w:ascii="BancoDoBrasil Textos" w:eastAsia="Times New Roman" w:hAnsi="BancoDoBrasil Textos" w:cs="Calibri"/>
                <w:sz w:val="14"/>
                <w:szCs w:val="14"/>
                <w:lang w:eastAsia="pt-BR"/>
              </w:rPr>
            </w:pPr>
            <w:r w:rsidRPr="008078A6">
              <w:rPr>
                <w:rFonts w:ascii="BancoDoBrasil Textos" w:hAnsi="BancoDoBrasil Textos" w:cs="Calibri"/>
                <w:sz w:val="14"/>
                <w:szCs w:val="14"/>
              </w:rPr>
              <w:t>(30.919)</w:t>
            </w:r>
          </w:p>
        </w:tc>
      </w:tr>
      <w:tr w:rsidR="008078A6" w:rsidRPr="00B26C7A" w14:paraId="220C9413" w14:textId="77777777" w:rsidTr="009A3CED">
        <w:trPr>
          <w:trHeight w:hRule="exact" w:val="227"/>
        </w:trPr>
        <w:tc>
          <w:tcPr>
            <w:tcW w:w="2837" w:type="pct"/>
            <w:tcBorders>
              <w:top w:val="nil"/>
              <w:left w:val="nil"/>
              <w:bottom w:val="nil"/>
              <w:right w:val="nil"/>
            </w:tcBorders>
            <w:noWrap/>
            <w:vAlign w:val="center"/>
            <w:hideMark/>
          </w:tcPr>
          <w:p w14:paraId="13A9A9A0" w14:textId="77777777" w:rsidR="008078A6" w:rsidRPr="00B26C7A" w:rsidRDefault="008078A6" w:rsidP="008078A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Provisão para a CSLL</w:t>
            </w:r>
          </w:p>
        </w:tc>
        <w:tc>
          <w:tcPr>
            <w:tcW w:w="927" w:type="pct"/>
            <w:tcBorders>
              <w:top w:val="nil"/>
              <w:left w:val="nil"/>
              <w:bottom w:val="nil"/>
              <w:right w:val="nil"/>
            </w:tcBorders>
            <w:noWrap/>
            <w:vAlign w:val="center"/>
            <w:hideMark/>
          </w:tcPr>
          <w:p w14:paraId="6EDD2195" w14:textId="4271ED4D" w:rsidR="008078A6" w:rsidRPr="003805F9" w:rsidRDefault="008078A6" w:rsidP="008078A6">
            <w:pPr>
              <w:spacing w:after="0" w:line="240" w:lineRule="auto"/>
              <w:jc w:val="right"/>
              <w:rPr>
                <w:rFonts w:ascii="BancoDoBrasil Textos" w:eastAsia="Times New Roman" w:hAnsi="BancoDoBrasil Textos" w:cs="Calibri"/>
                <w:sz w:val="14"/>
                <w:szCs w:val="14"/>
                <w:lang w:eastAsia="pt-BR"/>
              </w:rPr>
            </w:pPr>
            <w:r w:rsidRPr="003805F9">
              <w:rPr>
                <w:rFonts w:ascii="BancoDoBrasil Textos" w:eastAsia="Times New Roman" w:hAnsi="BancoDoBrasil Textos" w:cs="Calibri"/>
                <w:sz w:val="14"/>
                <w:szCs w:val="14"/>
                <w:lang w:eastAsia="pt-BR"/>
              </w:rPr>
              <w:t>(13.485)</w:t>
            </w:r>
          </w:p>
        </w:tc>
        <w:tc>
          <w:tcPr>
            <w:tcW w:w="1236" w:type="pct"/>
            <w:tcBorders>
              <w:top w:val="nil"/>
              <w:left w:val="nil"/>
              <w:bottom w:val="nil"/>
              <w:right w:val="nil"/>
            </w:tcBorders>
            <w:noWrap/>
            <w:vAlign w:val="center"/>
            <w:hideMark/>
          </w:tcPr>
          <w:p w14:paraId="345E55C1" w14:textId="73B606E8" w:rsidR="008078A6" w:rsidRPr="008078A6" w:rsidRDefault="008078A6" w:rsidP="008078A6">
            <w:pPr>
              <w:spacing w:after="0" w:line="240" w:lineRule="auto"/>
              <w:jc w:val="right"/>
              <w:rPr>
                <w:rFonts w:ascii="BancoDoBrasil Textos" w:eastAsia="Times New Roman" w:hAnsi="BancoDoBrasil Textos" w:cs="Calibri"/>
                <w:sz w:val="14"/>
                <w:szCs w:val="14"/>
                <w:lang w:eastAsia="pt-BR"/>
              </w:rPr>
            </w:pPr>
            <w:r w:rsidRPr="008078A6">
              <w:rPr>
                <w:rFonts w:ascii="BancoDoBrasil Textos" w:hAnsi="BancoDoBrasil Textos" w:cs="Calibri"/>
                <w:sz w:val="14"/>
                <w:szCs w:val="14"/>
              </w:rPr>
              <w:t>(11.519)</w:t>
            </w:r>
          </w:p>
        </w:tc>
      </w:tr>
      <w:tr w:rsidR="008078A6" w:rsidRPr="00B26C7A" w14:paraId="3600C6EA" w14:textId="77777777" w:rsidTr="009A3CED">
        <w:trPr>
          <w:trHeight w:hRule="exact" w:val="227"/>
        </w:trPr>
        <w:tc>
          <w:tcPr>
            <w:tcW w:w="2837" w:type="pct"/>
            <w:tcBorders>
              <w:top w:val="nil"/>
              <w:left w:val="nil"/>
              <w:bottom w:val="nil"/>
              <w:right w:val="nil"/>
            </w:tcBorders>
            <w:noWrap/>
            <w:vAlign w:val="center"/>
            <w:hideMark/>
          </w:tcPr>
          <w:p w14:paraId="579950E7" w14:textId="77777777" w:rsidR="008078A6" w:rsidRPr="00B26C7A" w:rsidRDefault="008078A6" w:rsidP="008078A6">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Ativo Fiscal Diferido (Créditos Tributários)</w:t>
            </w:r>
          </w:p>
        </w:tc>
        <w:tc>
          <w:tcPr>
            <w:tcW w:w="927" w:type="pct"/>
            <w:tcBorders>
              <w:top w:val="nil"/>
              <w:left w:val="nil"/>
              <w:bottom w:val="nil"/>
              <w:right w:val="nil"/>
            </w:tcBorders>
            <w:noWrap/>
            <w:vAlign w:val="center"/>
            <w:hideMark/>
          </w:tcPr>
          <w:p w14:paraId="2FC18A02" w14:textId="2BDB4C99" w:rsidR="008078A6" w:rsidRPr="00B26C7A" w:rsidRDefault="008078A6" w:rsidP="008078A6">
            <w:pPr>
              <w:spacing w:after="0" w:line="240" w:lineRule="auto"/>
              <w:jc w:val="right"/>
              <w:rPr>
                <w:rFonts w:ascii="BancoDoBrasil Textos" w:eastAsia="Times New Roman" w:hAnsi="BancoDoBrasil Textos" w:cs="Calibri"/>
                <w:b/>
                <w:bCs/>
                <w:sz w:val="14"/>
                <w:szCs w:val="14"/>
                <w:lang w:eastAsia="pt-BR"/>
              </w:rPr>
            </w:pPr>
            <w:r w:rsidRPr="003805F9">
              <w:rPr>
                <w:rFonts w:ascii="BancoDoBrasil Textos" w:eastAsia="Times New Roman" w:hAnsi="BancoDoBrasil Textos" w:cs="Calibri"/>
                <w:b/>
                <w:bCs/>
                <w:sz w:val="14"/>
                <w:szCs w:val="14"/>
                <w:lang w:eastAsia="pt-BR"/>
              </w:rPr>
              <w:t>(1.113)</w:t>
            </w:r>
          </w:p>
        </w:tc>
        <w:tc>
          <w:tcPr>
            <w:tcW w:w="1236" w:type="pct"/>
            <w:tcBorders>
              <w:top w:val="nil"/>
              <w:left w:val="nil"/>
              <w:bottom w:val="nil"/>
              <w:right w:val="nil"/>
            </w:tcBorders>
            <w:noWrap/>
            <w:vAlign w:val="center"/>
            <w:hideMark/>
          </w:tcPr>
          <w:p w14:paraId="2ED82B45" w14:textId="454F9A62" w:rsidR="008078A6" w:rsidRPr="008078A6" w:rsidRDefault="008078A6" w:rsidP="008078A6">
            <w:pPr>
              <w:spacing w:after="0" w:line="240" w:lineRule="auto"/>
              <w:jc w:val="right"/>
              <w:rPr>
                <w:rFonts w:ascii="BancoDoBrasil Textos" w:eastAsia="Times New Roman" w:hAnsi="BancoDoBrasil Textos" w:cs="Calibri"/>
                <w:b/>
                <w:bCs/>
                <w:sz w:val="14"/>
                <w:szCs w:val="14"/>
                <w:lang w:eastAsia="pt-BR"/>
              </w:rPr>
            </w:pPr>
            <w:r w:rsidRPr="008078A6">
              <w:rPr>
                <w:rFonts w:ascii="BancoDoBrasil Textos" w:hAnsi="BancoDoBrasil Textos" w:cs="Calibri"/>
                <w:b/>
                <w:bCs/>
                <w:sz w:val="14"/>
                <w:szCs w:val="14"/>
              </w:rPr>
              <w:t>(11.649)</w:t>
            </w:r>
          </w:p>
        </w:tc>
      </w:tr>
      <w:tr w:rsidR="008078A6" w:rsidRPr="00B26C7A" w14:paraId="203F6ED4" w14:textId="77777777" w:rsidTr="009A3CED">
        <w:trPr>
          <w:trHeight w:hRule="exact" w:val="227"/>
        </w:trPr>
        <w:tc>
          <w:tcPr>
            <w:tcW w:w="2837" w:type="pct"/>
            <w:tcBorders>
              <w:top w:val="nil"/>
              <w:left w:val="nil"/>
              <w:bottom w:val="nil"/>
              <w:right w:val="nil"/>
            </w:tcBorders>
            <w:noWrap/>
            <w:vAlign w:val="center"/>
            <w:hideMark/>
          </w:tcPr>
          <w:p w14:paraId="56DBD879" w14:textId="77777777" w:rsidR="008078A6" w:rsidRPr="00B26C7A" w:rsidRDefault="008078A6" w:rsidP="008078A6">
            <w:pPr>
              <w:spacing w:after="0" w:line="240" w:lineRule="auto"/>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Prejuízo Fiscal de IRPJ/CSLL</w:t>
            </w:r>
          </w:p>
        </w:tc>
        <w:tc>
          <w:tcPr>
            <w:tcW w:w="927" w:type="pct"/>
            <w:tcBorders>
              <w:top w:val="nil"/>
              <w:left w:val="single" w:sz="8" w:space="0" w:color="FFFFFF"/>
              <w:bottom w:val="nil"/>
              <w:right w:val="single" w:sz="8" w:space="0" w:color="FFFFFF"/>
            </w:tcBorders>
            <w:noWrap/>
            <w:vAlign w:val="center"/>
            <w:hideMark/>
          </w:tcPr>
          <w:p w14:paraId="4B0C6F26" w14:textId="4FAF0664" w:rsidR="008078A6" w:rsidRPr="003805F9" w:rsidRDefault="008078A6" w:rsidP="008078A6">
            <w:pPr>
              <w:spacing w:after="0" w:line="240" w:lineRule="auto"/>
              <w:jc w:val="right"/>
              <w:rPr>
                <w:rFonts w:ascii="BancoDoBrasil Textos" w:eastAsia="Times New Roman" w:hAnsi="BancoDoBrasil Textos" w:cs="Calibri"/>
                <w:sz w:val="14"/>
                <w:szCs w:val="14"/>
                <w:lang w:eastAsia="pt-BR"/>
              </w:rPr>
            </w:pPr>
            <w:r w:rsidRPr="003805F9">
              <w:rPr>
                <w:rFonts w:ascii="BancoDoBrasil Textos" w:eastAsia="Times New Roman" w:hAnsi="BancoDoBrasil Textos" w:cs="Calibri"/>
                <w:sz w:val="14"/>
                <w:szCs w:val="14"/>
                <w:lang w:eastAsia="pt-BR"/>
              </w:rPr>
              <w:t xml:space="preserve">                                   -   </w:t>
            </w:r>
          </w:p>
        </w:tc>
        <w:tc>
          <w:tcPr>
            <w:tcW w:w="1236" w:type="pct"/>
            <w:tcBorders>
              <w:top w:val="nil"/>
              <w:left w:val="nil"/>
              <w:bottom w:val="nil"/>
              <w:right w:val="nil"/>
            </w:tcBorders>
            <w:noWrap/>
            <w:vAlign w:val="center"/>
            <w:hideMark/>
          </w:tcPr>
          <w:p w14:paraId="3710F2CD" w14:textId="1FB21AB8" w:rsidR="008078A6" w:rsidRPr="008078A6" w:rsidRDefault="008078A6" w:rsidP="008078A6">
            <w:pPr>
              <w:spacing w:after="0" w:line="240" w:lineRule="auto"/>
              <w:jc w:val="right"/>
              <w:rPr>
                <w:rFonts w:ascii="BancoDoBrasil Textos" w:eastAsia="Times New Roman" w:hAnsi="BancoDoBrasil Textos" w:cs="Calibri"/>
                <w:sz w:val="14"/>
                <w:szCs w:val="14"/>
                <w:lang w:eastAsia="pt-BR"/>
              </w:rPr>
            </w:pPr>
            <w:r w:rsidRPr="008078A6">
              <w:rPr>
                <w:rFonts w:ascii="BancoDoBrasil Textos" w:hAnsi="BancoDoBrasil Textos" w:cs="Calibri"/>
                <w:sz w:val="14"/>
                <w:szCs w:val="14"/>
              </w:rPr>
              <w:t>(17.551)</w:t>
            </w:r>
          </w:p>
        </w:tc>
      </w:tr>
      <w:tr w:rsidR="008078A6" w:rsidRPr="00B26C7A" w14:paraId="08158D98" w14:textId="77777777" w:rsidTr="009A3CED">
        <w:trPr>
          <w:trHeight w:hRule="exact" w:val="227"/>
        </w:trPr>
        <w:tc>
          <w:tcPr>
            <w:tcW w:w="2837" w:type="pct"/>
            <w:tcBorders>
              <w:top w:val="nil"/>
              <w:left w:val="nil"/>
              <w:bottom w:val="nil"/>
              <w:right w:val="nil"/>
            </w:tcBorders>
            <w:noWrap/>
            <w:vAlign w:val="center"/>
            <w:hideMark/>
          </w:tcPr>
          <w:p w14:paraId="3C8B7203" w14:textId="77777777" w:rsidR="008078A6" w:rsidRPr="00B26C7A" w:rsidRDefault="008078A6" w:rsidP="008078A6">
            <w:pPr>
              <w:spacing w:after="0" w:line="240" w:lineRule="auto"/>
              <w:ind w:firstLineChars="200" w:firstLine="280"/>
              <w:jc w:val="lef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IRPJ Prejuízo Fiscal</w:t>
            </w:r>
          </w:p>
        </w:tc>
        <w:tc>
          <w:tcPr>
            <w:tcW w:w="927" w:type="pct"/>
            <w:tcBorders>
              <w:top w:val="nil"/>
              <w:left w:val="single" w:sz="8" w:space="0" w:color="FFFFFF"/>
              <w:bottom w:val="nil"/>
              <w:right w:val="single" w:sz="8" w:space="0" w:color="FFFFFF"/>
            </w:tcBorders>
            <w:noWrap/>
            <w:vAlign w:val="center"/>
            <w:hideMark/>
          </w:tcPr>
          <w:p w14:paraId="4CA1C35E" w14:textId="57EA7600" w:rsidR="008078A6" w:rsidRPr="003805F9" w:rsidRDefault="008078A6" w:rsidP="008078A6">
            <w:pPr>
              <w:spacing w:after="0" w:line="240" w:lineRule="auto"/>
              <w:jc w:val="right"/>
              <w:rPr>
                <w:rFonts w:ascii="BancoDoBrasil Textos" w:eastAsia="Times New Roman" w:hAnsi="BancoDoBrasil Textos" w:cs="Calibri"/>
                <w:sz w:val="14"/>
                <w:szCs w:val="14"/>
                <w:lang w:eastAsia="pt-BR"/>
              </w:rPr>
            </w:pPr>
            <w:r w:rsidRPr="003805F9">
              <w:rPr>
                <w:rFonts w:ascii="BancoDoBrasil Textos" w:eastAsia="Times New Roman" w:hAnsi="BancoDoBrasil Textos" w:cs="Calibri"/>
                <w:sz w:val="14"/>
                <w:szCs w:val="14"/>
                <w:lang w:eastAsia="pt-BR"/>
              </w:rPr>
              <w:t xml:space="preserve">                                   -   </w:t>
            </w:r>
          </w:p>
        </w:tc>
        <w:tc>
          <w:tcPr>
            <w:tcW w:w="1236" w:type="pct"/>
            <w:tcBorders>
              <w:top w:val="nil"/>
              <w:left w:val="nil"/>
              <w:bottom w:val="nil"/>
              <w:right w:val="nil"/>
            </w:tcBorders>
            <w:noWrap/>
            <w:vAlign w:val="center"/>
            <w:hideMark/>
          </w:tcPr>
          <w:p w14:paraId="74D0C4A9" w14:textId="39D64B93" w:rsidR="008078A6" w:rsidRPr="008078A6" w:rsidRDefault="008078A6" w:rsidP="008078A6">
            <w:pPr>
              <w:spacing w:after="0" w:line="240" w:lineRule="auto"/>
              <w:jc w:val="right"/>
              <w:rPr>
                <w:rFonts w:ascii="BancoDoBrasil Textos" w:eastAsia="Times New Roman" w:hAnsi="BancoDoBrasil Textos" w:cs="Calibri"/>
                <w:sz w:val="14"/>
                <w:szCs w:val="14"/>
                <w:lang w:eastAsia="pt-BR"/>
              </w:rPr>
            </w:pPr>
            <w:r w:rsidRPr="008078A6">
              <w:rPr>
                <w:rFonts w:ascii="BancoDoBrasil Textos" w:hAnsi="BancoDoBrasil Textos" w:cs="Calibri"/>
                <w:sz w:val="14"/>
                <w:szCs w:val="14"/>
              </w:rPr>
              <w:t>(12.995)</w:t>
            </w:r>
          </w:p>
        </w:tc>
      </w:tr>
      <w:tr w:rsidR="008078A6" w:rsidRPr="00B26C7A" w14:paraId="10A62F55" w14:textId="77777777" w:rsidTr="009A3CED">
        <w:trPr>
          <w:trHeight w:hRule="exact" w:val="227"/>
        </w:trPr>
        <w:tc>
          <w:tcPr>
            <w:tcW w:w="2837" w:type="pct"/>
            <w:tcBorders>
              <w:top w:val="nil"/>
              <w:left w:val="nil"/>
              <w:bottom w:val="nil"/>
              <w:right w:val="nil"/>
            </w:tcBorders>
            <w:noWrap/>
            <w:vAlign w:val="center"/>
            <w:hideMark/>
          </w:tcPr>
          <w:p w14:paraId="3DE5BFFC" w14:textId="77777777" w:rsidR="008078A6" w:rsidRPr="00B26C7A" w:rsidRDefault="008078A6" w:rsidP="008078A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CSLL Base Negativa</w:t>
            </w:r>
          </w:p>
        </w:tc>
        <w:tc>
          <w:tcPr>
            <w:tcW w:w="927" w:type="pct"/>
            <w:tcBorders>
              <w:top w:val="nil"/>
              <w:left w:val="single" w:sz="8" w:space="0" w:color="FFFFFF"/>
              <w:bottom w:val="nil"/>
              <w:right w:val="single" w:sz="8" w:space="0" w:color="FFFFFF"/>
            </w:tcBorders>
            <w:noWrap/>
            <w:vAlign w:val="center"/>
            <w:hideMark/>
          </w:tcPr>
          <w:p w14:paraId="3202F021" w14:textId="00C40A79" w:rsidR="008078A6" w:rsidRPr="003805F9" w:rsidRDefault="008078A6" w:rsidP="008078A6">
            <w:pPr>
              <w:spacing w:after="0" w:line="240" w:lineRule="auto"/>
              <w:jc w:val="right"/>
              <w:rPr>
                <w:rFonts w:ascii="BancoDoBrasil Textos" w:eastAsia="Times New Roman" w:hAnsi="BancoDoBrasil Textos" w:cs="Calibri"/>
                <w:sz w:val="14"/>
                <w:szCs w:val="14"/>
                <w:lang w:eastAsia="pt-BR"/>
              </w:rPr>
            </w:pPr>
            <w:r w:rsidRPr="003805F9">
              <w:rPr>
                <w:rFonts w:ascii="BancoDoBrasil Textos" w:eastAsia="Times New Roman" w:hAnsi="BancoDoBrasil Textos" w:cs="Calibri"/>
                <w:sz w:val="14"/>
                <w:szCs w:val="14"/>
                <w:lang w:eastAsia="pt-BR"/>
              </w:rPr>
              <w:t xml:space="preserve">                                   -   </w:t>
            </w:r>
          </w:p>
        </w:tc>
        <w:tc>
          <w:tcPr>
            <w:tcW w:w="1236" w:type="pct"/>
            <w:tcBorders>
              <w:top w:val="nil"/>
              <w:left w:val="nil"/>
              <w:bottom w:val="nil"/>
              <w:right w:val="nil"/>
            </w:tcBorders>
            <w:noWrap/>
            <w:vAlign w:val="center"/>
            <w:hideMark/>
          </w:tcPr>
          <w:p w14:paraId="35C2E3B4" w14:textId="34890192" w:rsidR="008078A6" w:rsidRPr="008078A6" w:rsidRDefault="008078A6" w:rsidP="008078A6">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w:t>
            </w:r>
            <w:r w:rsidRPr="008078A6">
              <w:rPr>
                <w:rFonts w:ascii="BancoDoBrasil Textos" w:hAnsi="BancoDoBrasil Textos" w:cs="Calibri"/>
                <w:sz w:val="14"/>
                <w:szCs w:val="14"/>
              </w:rPr>
              <w:t>4.556</w:t>
            </w:r>
            <w:r w:rsidRPr="00B26C7A">
              <w:rPr>
                <w:rFonts w:ascii="BancoDoBrasil Textos" w:eastAsia="Times New Roman" w:hAnsi="BancoDoBrasil Textos" w:cs="Calibri"/>
                <w:sz w:val="14"/>
                <w:szCs w:val="14"/>
                <w:lang w:eastAsia="pt-BR"/>
              </w:rPr>
              <w:t>)</w:t>
            </w:r>
          </w:p>
        </w:tc>
      </w:tr>
      <w:tr w:rsidR="008078A6" w:rsidRPr="00B26C7A" w14:paraId="4146A066" w14:textId="77777777" w:rsidTr="009A3CED">
        <w:trPr>
          <w:trHeight w:hRule="exact" w:val="227"/>
        </w:trPr>
        <w:tc>
          <w:tcPr>
            <w:tcW w:w="2837" w:type="pct"/>
            <w:tcBorders>
              <w:top w:val="nil"/>
              <w:left w:val="nil"/>
              <w:bottom w:val="nil"/>
              <w:right w:val="nil"/>
            </w:tcBorders>
            <w:noWrap/>
            <w:vAlign w:val="center"/>
            <w:hideMark/>
          </w:tcPr>
          <w:p w14:paraId="52729988" w14:textId="77777777" w:rsidR="008078A6" w:rsidRPr="00B26C7A" w:rsidRDefault="008078A6" w:rsidP="008078A6">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Diferenças Temporais</w:t>
            </w:r>
          </w:p>
        </w:tc>
        <w:tc>
          <w:tcPr>
            <w:tcW w:w="927" w:type="pct"/>
            <w:tcBorders>
              <w:top w:val="nil"/>
              <w:left w:val="nil"/>
              <w:bottom w:val="nil"/>
              <w:right w:val="nil"/>
            </w:tcBorders>
            <w:noWrap/>
            <w:vAlign w:val="center"/>
            <w:hideMark/>
          </w:tcPr>
          <w:p w14:paraId="1178E574" w14:textId="529901E1" w:rsidR="008078A6" w:rsidRPr="00B26C7A" w:rsidRDefault="008078A6" w:rsidP="008078A6">
            <w:pPr>
              <w:spacing w:after="0" w:line="240" w:lineRule="auto"/>
              <w:jc w:val="right"/>
              <w:rPr>
                <w:rFonts w:ascii="BancoDoBrasil Textos" w:eastAsia="Times New Roman" w:hAnsi="BancoDoBrasil Textos" w:cs="Calibri"/>
                <w:b/>
                <w:bCs/>
                <w:sz w:val="14"/>
                <w:szCs w:val="14"/>
                <w:lang w:eastAsia="pt-BR"/>
              </w:rPr>
            </w:pPr>
            <w:r w:rsidRPr="003805F9">
              <w:rPr>
                <w:rFonts w:ascii="BancoDoBrasil Textos" w:eastAsia="Times New Roman" w:hAnsi="BancoDoBrasil Textos" w:cs="Calibri"/>
                <w:b/>
                <w:bCs/>
                <w:sz w:val="14"/>
                <w:szCs w:val="14"/>
                <w:lang w:eastAsia="pt-BR"/>
              </w:rPr>
              <w:t>(1.113)</w:t>
            </w:r>
          </w:p>
        </w:tc>
        <w:tc>
          <w:tcPr>
            <w:tcW w:w="1236" w:type="pct"/>
            <w:tcBorders>
              <w:top w:val="nil"/>
              <w:left w:val="nil"/>
              <w:bottom w:val="nil"/>
              <w:right w:val="nil"/>
            </w:tcBorders>
            <w:noWrap/>
            <w:vAlign w:val="center"/>
            <w:hideMark/>
          </w:tcPr>
          <w:p w14:paraId="66074DF5" w14:textId="42EAA215" w:rsidR="008078A6" w:rsidRPr="008078A6" w:rsidRDefault="008078A6" w:rsidP="008078A6">
            <w:pPr>
              <w:spacing w:after="0" w:line="240" w:lineRule="auto"/>
              <w:jc w:val="right"/>
              <w:rPr>
                <w:rFonts w:ascii="BancoDoBrasil Textos" w:eastAsia="Times New Roman" w:hAnsi="BancoDoBrasil Textos" w:cs="Calibri"/>
                <w:b/>
                <w:bCs/>
                <w:sz w:val="14"/>
                <w:szCs w:val="14"/>
                <w:lang w:eastAsia="pt-BR"/>
              </w:rPr>
            </w:pPr>
            <w:r w:rsidRPr="008078A6">
              <w:rPr>
                <w:rFonts w:ascii="BancoDoBrasil Textos" w:hAnsi="BancoDoBrasil Textos" w:cs="Calibri"/>
                <w:b/>
                <w:bCs/>
                <w:sz w:val="14"/>
                <w:szCs w:val="14"/>
              </w:rPr>
              <w:t>5.902</w:t>
            </w:r>
          </w:p>
        </w:tc>
      </w:tr>
      <w:tr w:rsidR="008078A6" w:rsidRPr="00B26C7A" w14:paraId="7E7DFA1B" w14:textId="77777777" w:rsidTr="009A3CED">
        <w:trPr>
          <w:trHeight w:hRule="exact" w:val="227"/>
        </w:trPr>
        <w:tc>
          <w:tcPr>
            <w:tcW w:w="2837" w:type="pct"/>
            <w:tcBorders>
              <w:top w:val="nil"/>
              <w:left w:val="nil"/>
              <w:bottom w:val="nil"/>
              <w:right w:val="nil"/>
            </w:tcBorders>
            <w:noWrap/>
            <w:vAlign w:val="center"/>
            <w:hideMark/>
          </w:tcPr>
          <w:p w14:paraId="4D842E37" w14:textId="77777777" w:rsidR="008078A6" w:rsidRPr="00B26C7A" w:rsidRDefault="008078A6" w:rsidP="008078A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IRPJ</w:t>
            </w:r>
          </w:p>
        </w:tc>
        <w:tc>
          <w:tcPr>
            <w:tcW w:w="927" w:type="pct"/>
            <w:tcBorders>
              <w:top w:val="nil"/>
              <w:left w:val="nil"/>
              <w:bottom w:val="nil"/>
              <w:right w:val="nil"/>
            </w:tcBorders>
            <w:noWrap/>
            <w:vAlign w:val="center"/>
            <w:hideMark/>
          </w:tcPr>
          <w:p w14:paraId="62EDC08E" w14:textId="734A373F" w:rsidR="008078A6" w:rsidRPr="003805F9" w:rsidRDefault="008078A6" w:rsidP="008078A6">
            <w:pPr>
              <w:spacing w:after="0" w:line="240" w:lineRule="auto"/>
              <w:jc w:val="right"/>
              <w:rPr>
                <w:rFonts w:ascii="BancoDoBrasil Textos" w:eastAsia="Times New Roman" w:hAnsi="BancoDoBrasil Textos" w:cs="Calibri"/>
                <w:sz w:val="14"/>
                <w:szCs w:val="14"/>
                <w:lang w:eastAsia="pt-BR"/>
              </w:rPr>
            </w:pPr>
            <w:r w:rsidRPr="003805F9">
              <w:rPr>
                <w:rFonts w:ascii="BancoDoBrasil Textos" w:eastAsia="Times New Roman" w:hAnsi="BancoDoBrasil Textos" w:cs="Calibri"/>
                <w:sz w:val="14"/>
                <w:szCs w:val="14"/>
                <w:lang w:eastAsia="pt-BR"/>
              </w:rPr>
              <w:t>(818)</w:t>
            </w:r>
          </w:p>
        </w:tc>
        <w:tc>
          <w:tcPr>
            <w:tcW w:w="1236" w:type="pct"/>
            <w:tcBorders>
              <w:top w:val="nil"/>
              <w:left w:val="nil"/>
              <w:bottom w:val="nil"/>
              <w:right w:val="nil"/>
            </w:tcBorders>
            <w:noWrap/>
            <w:vAlign w:val="center"/>
            <w:hideMark/>
          </w:tcPr>
          <w:p w14:paraId="5600F9DA" w14:textId="71EC1EA4" w:rsidR="008078A6" w:rsidRPr="008078A6" w:rsidRDefault="008078A6" w:rsidP="008078A6">
            <w:pPr>
              <w:spacing w:after="0" w:line="240" w:lineRule="auto"/>
              <w:jc w:val="right"/>
              <w:rPr>
                <w:rFonts w:ascii="BancoDoBrasil Textos" w:eastAsia="Times New Roman" w:hAnsi="BancoDoBrasil Textos" w:cs="Calibri"/>
                <w:sz w:val="14"/>
                <w:szCs w:val="14"/>
                <w:lang w:eastAsia="pt-BR"/>
              </w:rPr>
            </w:pPr>
            <w:r w:rsidRPr="008078A6">
              <w:rPr>
                <w:rFonts w:ascii="BancoDoBrasil Textos" w:hAnsi="BancoDoBrasil Textos" w:cs="Calibri"/>
                <w:sz w:val="14"/>
                <w:szCs w:val="14"/>
              </w:rPr>
              <w:t>4.340</w:t>
            </w:r>
          </w:p>
        </w:tc>
      </w:tr>
      <w:tr w:rsidR="008078A6" w:rsidRPr="00B26C7A" w14:paraId="274E504F" w14:textId="77777777" w:rsidTr="009A3CED">
        <w:trPr>
          <w:trHeight w:hRule="exact" w:val="227"/>
        </w:trPr>
        <w:tc>
          <w:tcPr>
            <w:tcW w:w="2837" w:type="pct"/>
            <w:tcBorders>
              <w:top w:val="nil"/>
              <w:left w:val="nil"/>
              <w:bottom w:val="nil"/>
              <w:right w:val="nil"/>
            </w:tcBorders>
            <w:noWrap/>
            <w:vAlign w:val="center"/>
            <w:hideMark/>
          </w:tcPr>
          <w:p w14:paraId="41F0DCD0" w14:textId="77777777" w:rsidR="008078A6" w:rsidRPr="00B26C7A" w:rsidRDefault="008078A6" w:rsidP="008078A6">
            <w:pPr>
              <w:spacing w:after="0" w:line="240" w:lineRule="auto"/>
              <w:ind w:firstLineChars="200" w:firstLine="280"/>
              <w:jc w:val="lef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CSLL</w:t>
            </w:r>
          </w:p>
        </w:tc>
        <w:tc>
          <w:tcPr>
            <w:tcW w:w="927" w:type="pct"/>
            <w:tcBorders>
              <w:top w:val="nil"/>
              <w:left w:val="nil"/>
              <w:bottom w:val="nil"/>
              <w:right w:val="nil"/>
            </w:tcBorders>
            <w:noWrap/>
            <w:vAlign w:val="center"/>
            <w:hideMark/>
          </w:tcPr>
          <w:p w14:paraId="5053ECE8" w14:textId="1CF221BB" w:rsidR="008078A6" w:rsidRPr="003805F9" w:rsidRDefault="008078A6" w:rsidP="008078A6">
            <w:pPr>
              <w:spacing w:after="0" w:line="240" w:lineRule="auto"/>
              <w:jc w:val="right"/>
              <w:rPr>
                <w:rFonts w:ascii="BancoDoBrasil Textos" w:eastAsia="Times New Roman" w:hAnsi="BancoDoBrasil Textos" w:cs="Calibri"/>
                <w:sz w:val="14"/>
                <w:szCs w:val="14"/>
                <w:lang w:eastAsia="pt-BR"/>
              </w:rPr>
            </w:pPr>
            <w:r w:rsidRPr="003805F9">
              <w:rPr>
                <w:rFonts w:ascii="BancoDoBrasil Textos" w:eastAsia="Times New Roman" w:hAnsi="BancoDoBrasil Textos" w:cs="Calibri"/>
                <w:sz w:val="14"/>
                <w:szCs w:val="14"/>
                <w:lang w:eastAsia="pt-BR"/>
              </w:rPr>
              <w:t>(295)</w:t>
            </w:r>
          </w:p>
        </w:tc>
        <w:tc>
          <w:tcPr>
            <w:tcW w:w="1236" w:type="pct"/>
            <w:tcBorders>
              <w:top w:val="nil"/>
              <w:left w:val="nil"/>
              <w:bottom w:val="nil"/>
              <w:right w:val="nil"/>
            </w:tcBorders>
            <w:noWrap/>
            <w:vAlign w:val="center"/>
            <w:hideMark/>
          </w:tcPr>
          <w:p w14:paraId="3EB455DA" w14:textId="321000B3" w:rsidR="008078A6" w:rsidRPr="008078A6" w:rsidRDefault="008078A6" w:rsidP="008078A6">
            <w:pPr>
              <w:spacing w:after="0" w:line="240" w:lineRule="auto"/>
              <w:jc w:val="right"/>
              <w:rPr>
                <w:rFonts w:ascii="BancoDoBrasil Textos" w:eastAsia="Times New Roman" w:hAnsi="BancoDoBrasil Textos" w:cs="Calibri"/>
                <w:sz w:val="14"/>
                <w:szCs w:val="14"/>
                <w:lang w:eastAsia="pt-BR"/>
              </w:rPr>
            </w:pPr>
            <w:r w:rsidRPr="008078A6">
              <w:rPr>
                <w:rFonts w:ascii="BancoDoBrasil Textos" w:hAnsi="BancoDoBrasil Textos" w:cs="Calibri"/>
                <w:sz w:val="14"/>
                <w:szCs w:val="14"/>
              </w:rPr>
              <w:t>1.562</w:t>
            </w:r>
          </w:p>
        </w:tc>
      </w:tr>
      <w:tr w:rsidR="008078A6" w:rsidRPr="00B26C7A" w14:paraId="5DCF591D" w14:textId="77777777" w:rsidTr="009A3CED">
        <w:trPr>
          <w:trHeight w:hRule="exact" w:val="227"/>
        </w:trPr>
        <w:tc>
          <w:tcPr>
            <w:tcW w:w="2837" w:type="pct"/>
            <w:tcBorders>
              <w:top w:val="nil"/>
              <w:left w:val="single" w:sz="4" w:space="0" w:color="FFFFFF"/>
              <w:bottom w:val="single" w:sz="4" w:space="0" w:color="auto"/>
              <w:right w:val="single" w:sz="4" w:space="0" w:color="FFFFFF"/>
            </w:tcBorders>
            <w:noWrap/>
            <w:vAlign w:val="center"/>
            <w:hideMark/>
          </w:tcPr>
          <w:p w14:paraId="026B9E73" w14:textId="77777777" w:rsidR="008078A6" w:rsidRPr="00B26C7A" w:rsidRDefault="008078A6" w:rsidP="008078A6">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Total IRPJ/CSLL</w:t>
            </w:r>
          </w:p>
        </w:tc>
        <w:tc>
          <w:tcPr>
            <w:tcW w:w="927" w:type="pct"/>
            <w:tcBorders>
              <w:top w:val="nil"/>
              <w:left w:val="single" w:sz="12" w:space="0" w:color="FFFFFF"/>
              <w:bottom w:val="single" w:sz="4" w:space="0" w:color="auto"/>
              <w:right w:val="single" w:sz="4" w:space="0" w:color="FFFFFF"/>
            </w:tcBorders>
            <w:noWrap/>
            <w:vAlign w:val="center"/>
            <w:hideMark/>
          </w:tcPr>
          <w:p w14:paraId="75AA5AA5" w14:textId="206950B9" w:rsidR="008078A6" w:rsidRPr="00B26C7A" w:rsidRDefault="008078A6" w:rsidP="008078A6">
            <w:pPr>
              <w:spacing w:after="0" w:line="240" w:lineRule="auto"/>
              <w:jc w:val="right"/>
              <w:rPr>
                <w:rFonts w:ascii="BancoDoBrasil Textos" w:eastAsia="Times New Roman" w:hAnsi="BancoDoBrasil Textos" w:cs="Calibri"/>
                <w:b/>
                <w:bCs/>
                <w:sz w:val="14"/>
                <w:szCs w:val="14"/>
                <w:lang w:eastAsia="pt-BR"/>
              </w:rPr>
            </w:pPr>
            <w:r w:rsidRPr="003805F9">
              <w:rPr>
                <w:rFonts w:ascii="BancoDoBrasil Textos" w:eastAsia="Times New Roman" w:hAnsi="BancoDoBrasil Textos" w:cs="Calibri"/>
                <w:b/>
                <w:bCs/>
                <w:sz w:val="14"/>
                <w:szCs w:val="14"/>
                <w:lang w:eastAsia="pt-BR"/>
              </w:rPr>
              <w:t xml:space="preserve">                       (50.880)</w:t>
            </w:r>
          </w:p>
        </w:tc>
        <w:tc>
          <w:tcPr>
            <w:tcW w:w="1236" w:type="pct"/>
            <w:tcBorders>
              <w:top w:val="nil"/>
              <w:left w:val="single" w:sz="12" w:space="0" w:color="FFFFFF"/>
              <w:bottom w:val="single" w:sz="4" w:space="0" w:color="auto"/>
              <w:right w:val="single" w:sz="4" w:space="0" w:color="FFFFFF"/>
            </w:tcBorders>
            <w:noWrap/>
            <w:vAlign w:val="center"/>
            <w:hideMark/>
          </w:tcPr>
          <w:p w14:paraId="236466FA" w14:textId="7657245E" w:rsidR="008078A6" w:rsidRPr="008078A6" w:rsidRDefault="008078A6" w:rsidP="008078A6">
            <w:pPr>
              <w:spacing w:after="0" w:line="240" w:lineRule="auto"/>
              <w:jc w:val="right"/>
              <w:rPr>
                <w:rFonts w:ascii="BancoDoBrasil Textos" w:eastAsia="Times New Roman" w:hAnsi="BancoDoBrasil Textos" w:cs="Calibri"/>
                <w:b/>
                <w:bCs/>
                <w:sz w:val="14"/>
                <w:szCs w:val="14"/>
                <w:lang w:eastAsia="pt-BR"/>
              </w:rPr>
            </w:pPr>
            <w:r w:rsidRPr="008078A6">
              <w:rPr>
                <w:rFonts w:ascii="BancoDoBrasil Textos" w:hAnsi="BancoDoBrasil Textos" w:cs="Calibri"/>
                <w:b/>
                <w:bCs/>
                <w:sz w:val="14"/>
                <w:szCs w:val="14"/>
              </w:rPr>
              <w:t xml:space="preserve">                                    (54.087)</w:t>
            </w:r>
          </w:p>
        </w:tc>
      </w:tr>
    </w:tbl>
    <w:p w14:paraId="137FF9AD" w14:textId="77777777" w:rsidR="00B1289C" w:rsidRDefault="00B1289C" w:rsidP="001A0630">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5457"/>
        <w:gridCol w:w="1783"/>
        <w:gridCol w:w="2378"/>
      </w:tblGrid>
      <w:tr w:rsidR="000610E0" w:rsidRPr="000610E0" w14:paraId="2724BFA9" w14:textId="77777777" w:rsidTr="00BE45A5">
        <w:trPr>
          <w:trHeight w:hRule="exact" w:val="227"/>
        </w:trPr>
        <w:tc>
          <w:tcPr>
            <w:tcW w:w="2837" w:type="pct"/>
            <w:tcBorders>
              <w:top w:val="single" w:sz="4" w:space="0" w:color="auto"/>
              <w:left w:val="single" w:sz="8" w:space="0" w:color="FFFFFF"/>
              <w:bottom w:val="single" w:sz="4" w:space="0" w:color="auto"/>
              <w:right w:val="single" w:sz="8" w:space="0" w:color="FFFFFF"/>
            </w:tcBorders>
            <w:noWrap/>
            <w:vAlign w:val="center"/>
            <w:hideMark/>
          </w:tcPr>
          <w:p w14:paraId="02FADCC8" w14:textId="77777777" w:rsidR="000610E0" w:rsidRPr="000610E0" w:rsidRDefault="000610E0" w:rsidP="00BE45A5">
            <w:pPr>
              <w:spacing w:after="0" w:line="240" w:lineRule="auto"/>
              <w:jc w:val="lef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b) Conciliação dos Encargos de IRPJ e CSLL</w:t>
            </w:r>
          </w:p>
        </w:tc>
        <w:tc>
          <w:tcPr>
            <w:tcW w:w="927" w:type="pct"/>
            <w:tcBorders>
              <w:top w:val="single" w:sz="4" w:space="0" w:color="auto"/>
              <w:left w:val="nil"/>
              <w:bottom w:val="single" w:sz="4" w:space="0" w:color="auto"/>
              <w:right w:val="single" w:sz="8" w:space="0" w:color="FFFFFF"/>
            </w:tcBorders>
            <w:noWrap/>
            <w:vAlign w:val="center"/>
            <w:hideMark/>
          </w:tcPr>
          <w:p w14:paraId="6CF4A518" w14:textId="2C179935" w:rsidR="000610E0" w:rsidRPr="000610E0" w:rsidRDefault="000610E0" w:rsidP="00BE45A5">
            <w:pPr>
              <w:spacing w:after="0" w:line="240" w:lineRule="auto"/>
              <w:jc w:val="righ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01.01 a 30.0</w:t>
            </w:r>
            <w:r w:rsidR="009769C5">
              <w:rPr>
                <w:rFonts w:ascii="BancoDoBrasil Textos" w:eastAsia="Times New Roman" w:hAnsi="BancoDoBrasil Textos" w:cs="Calibri"/>
                <w:b/>
                <w:bCs/>
                <w:sz w:val="14"/>
                <w:szCs w:val="14"/>
                <w:lang w:eastAsia="pt-BR"/>
              </w:rPr>
              <w:t>9</w:t>
            </w:r>
            <w:r w:rsidRPr="000610E0">
              <w:rPr>
                <w:rFonts w:ascii="BancoDoBrasil Textos" w:eastAsia="Times New Roman" w:hAnsi="BancoDoBrasil Textos" w:cs="Calibri"/>
                <w:b/>
                <w:bCs/>
                <w:sz w:val="14"/>
                <w:szCs w:val="14"/>
                <w:lang w:eastAsia="pt-BR"/>
              </w:rPr>
              <w:t>.2025</w:t>
            </w:r>
          </w:p>
        </w:tc>
        <w:tc>
          <w:tcPr>
            <w:tcW w:w="1236" w:type="pct"/>
            <w:tcBorders>
              <w:top w:val="single" w:sz="4" w:space="0" w:color="auto"/>
              <w:left w:val="nil"/>
              <w:bottom w:val="single" w:sz="4" w:space="0" w:color="auto"/>
              <w:right w:val="single" w:sz="8" w:space="0" w:color="FFFFFF"/>
            </w:tcBorders>
            <w:noWrap/>
            <w:vAlign w:val="center"/>
            <w:hideMark/>
          </w:tcPr>
          <w:p w14:paraId="006E6BA8" w14:textId="388172CC" w:rsidR="000610E0" w:rsidRPr="000610E0" w:rsidRDefault="000610E0" w:rsidP="00BE45A5">
            <w:pPr>
              <w:spacing w:after="0" w:line="240" w:lineRule="auto"/>
              <w:jc w:val="righ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01.01 a 30.0</w:t>
            </w:r>
            <w:r w:rsidR="009769C5">
              <w:rPr>
                <w:rFonts w:ascii="BancoDoBrasil Textos" w:eastAsia="Times New Roman" w:hAnsi="BancoDoBrasil Textos" w:cs="Calibri"/>
                <w:b/>
                <w:bCs/>
                <w:sz w:val="14"/>
                <w:szCs w:val="14"/>
                <w:lang w:eastAsia="pt-BR"/>
              </w:rPr>
              <w:t>9</w:t>
            </w:r>
            <w:r w:rsidRPr="000610E0">
              <w:rPr>
                <w:rFonts w:ascii="BancoDoBrasil Textos" w:eastAsia="Times New Roman" w:hAnsi="BancoDoBrasil Textos" w:cs="Calibri"/>
                <w:b/>
                <w:bCs/>
                <w:sz w:val="14"/>
                <w:szCs w:val="14"/>
                <w:lang w:eastAsia="pt-BR"/>
              </w:rPr>
              <w:t>.2024</w:t>
            </w:r>
          </w:p>
        </w:tc>
      </w:tr>
      <w:tr w:rsidR="000610E0" w:rsidRPr="000610E0" w14:paraId="6C1D92DE" w14:textId="77777777">
        <w:trPr>
          <w:trHeight w:hRule="exact" w:val="227"/>
        </w:trPr>
        <w:tc>
          <w:tcPr>
            <w:tcW w:w="2837" w:type="pct"/>
            <w:tcBorders>
              <w:top w:val="single" w:sz="4" w:space="0" w:color="FFFFFF"/>
              <w:left w:val="single" w:sz="4" w:space="0" w:color="FFFFFF"/>
              <w:bottom w:val="single" w:sz="4" w:space="0" w:color="FFFFFF"/>
              <w:right w:val="single" w:sz="4" w:space="0" w:color="FFFFFF"/>
            </w:tcBorders>
            <w:noWrap/>
            <w:vAlign w:val="center"/>
            <w:hideMark/>
          </w:tcPr>
          <w:p w14:paraId="47D96FA4"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Resultado antes dos Tributos sobre o lucro</w:t>
            </w:r>
          </w:p>
        </w:tc>
        <w:tc>
          <w:tcPr>
            <w:tcW w:w="927" w:type="pct"/>
            <w:tcBorders>
              <w:top w:val="single" w:sz="4" w:space="0" w:color="FFFFFF"/>
              <w:left w:val="nil"/>
              <w:bottom w:val="single" w:sz="4" w:space="0" w:color="FFFFFF"/>
              <w:right w:val="single" w:sz="4" w:space="0" w:color="FFFFFF"/>
            </w:tcBorders>
            <w:noWrap/>
            <w:hideMark/>
          </w:tcPr>
          <w:p w14:paraId="7B9CC339" w14:textId="2D95ACD7" w:rsidR="000610E0" w:rsidRPr="000610E0" w:rsidRDefault="00E010A3" w:rsidP="00BE45A5">
            <w:pPr>
              <w:spacing w:after="0" w:line="240" w:lineRule="auto"/>
              <w:jc w:val="right"/>
              <w:rPr>
                <w:rFonts w:ascii="BancoDoBrasil Textos" w:eastAsia="Times New Roman" w:hAnsi="BancoDoBrasil Textos" w:cs="Calibri"/>
                <w:sz w:val="14"/>
                <w:szCs w:val="14"/>
                <w:lang w:eastAsia="pt-BR"/>
              </w:rPr>
            </w:pPr>
            <w:r w:rsidRPr="00E010A3">
              <w:rPr>
                <w:rFonts w:ascii="BancoDoBrasil Textos" w:eastAsia="Times New Roman" w:hAnsi="BancoDoBrasil Textos" w:cs="Calibri"/>
                <w:sz w:val="14"/>
                <w:szCs w:val="14"/>
                <w:lang w:eastAsia="pt-BR"/>
              </w:rPr>
              <w:t xml:space="preserve"> </w:t>
            </w:r>
            <w:r w:rsidR="000610E0" w:rsidRPr="000610E0">
              <w:rPr>
                <w:rFonts w:ascii="BancoDoBrasil Textos" w:eastAsia="Times New Roman" w:hAnsi="BancoDoBrasil Textos" w:cs="Calibri"/>
                <w:sz w:val="14"/>
                <w:szCs w:val="14"/>
                <w:lang w:eastAsia="pt-BR"/>
              </w:rPr>
              <w:t>169</w:t>
            </w:r>
            <w:r w:rsidRPr="00E010A3">
              <w:rPr>
                <w:rFonts w:ascii="BancoDoBrasil Textos" w:eastAsia="Times New Roman" w:hAnsi="BancoDoBrasil Textos" w:cs="Calibri"/>
                <w:sz w:val="14"/>
                <w:szCs w:val="14"/>
                <w:lang w:eastAsia="pt-BR"/>
              </w:rPr>
              <w:t xml:space="preserve">.202 </w:t>
            </w:r>
          </w:p>
        </w:tc>
        <w:tc>
          <w:tcPr>
            <w:tcW w:w="1236" w:type="pct"/>
            <w:tcBorders>
              <w:top w:val="single" w:sz="4" w:space="0" w:color="FFFFFF"/>
              <w:left w:val="nil"/>
              <w:bottom w:val="single" w:sz="4" w:space="0" w:color="FFFFFF"/>
              <w:right w:val="single" w:sz="4" w:space="0" w:color="FFFFFF"/>
            </w:tcBorders>
            <w:noWrap/>
            <w:hideMark/>
          </w:tcPr>
          <w:p w14:paraId="47FA65BB" w14:textId="52C4017E" w:rsidR="000610E0" w:rsidRPr="000610E0" w:rsidRDefault="00424283" w:rsidP="00BE45A5">
            <w:pPr>
              <w:spacing w:after="0" w:line="240" w:lineRule="auto"/>
              <w:jc w:val="right"/>
              <w:rPr>
                <w:rFonts w:ascii="BancoDoBrasil Textos" w:eastAsia="Times New Roman" w:hAnsi="BancoDoBrasil Textos" w:cs="Calibri"/>
                <w:sz w:val="14"/>
                <w:szCs w:val="14"/>
                <w:lang w:eastAsia="pt-BR"/>
              </w:rPr>
            </w:pPr>
            <w:r w:rsidRPr="00424283">
              <w:rPr>
                <w:rFonts w:ascii="BancoDoBrasil Textos" w:eastAsia="Times New Roman" w:hAnsi="BancoDoBrasil Textos" w:cs="Calibri"/>
                <w:sz w:val="14"/>
                <w:szCs w:val="14"/>
                <w:lang w:eastAsia="pt-BR"/>
              </w:rPr>
              <w:t xml:space="preserve"> 172.892 </w:t>
            </w:r>
          </w:p>
        </w:tc>
      </w:tr>
      <w:tr w:rsidR="000610E0" w:rsidRPr="000610E0" w14:paraId="6B9B8C9B" w14:textId="77777777">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459849FB"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Encargos Totais de IRPJ (25%) e CSLL (9%)</w:t>
            </w:r>
          </w:p>
        </w:tc>
        <w:tc>
          <w:tcPr>
            <w:tcW w:w="927" w:type="pct"/>
            <w:tcBorders>
              <w:top w:val="nil"/>
              <w:left w:val="nil"/>
              <w:bottom w:val="single" w:sz="4" w:space="0" w:color="FFFFFF"/>
              <w:right w:val="single" w:sz="4" w:space="0" w:color="FFFFFF"/>
            </w:tcBorders>
            <w:noWrap/>
            <w:hideMark/>
          </w:tcPr>
          <w:p w14:paraId="7E5AFB6B" w14:textId="49401277" w:rsidR="000610E0" w:rsidRPr="000610E0" w:rsidRDefault="00E010A3" w:rsidP="00BE45A5">
            <w:pPr>
              <w:spacing w:after="0" w:line="240" w:lineRule="auto"/>
              <w:jc w:val="right"/>
              <w:rPr>
                <w:rFonts w:ascii="BancoDoBrasil Textos" w:eastAsia="Times New Roman" w:hAnsi="BancoDoBrasil Textos" w:cs="Calibri"/>
                <w:sz w:val="14"/>
                <w:szCs w:val="14"/>
                <w:lang w:eastAsia="pt-BR"/>
              </w:rPr>
            </w:pPr>
            <w:r w:rsidRPr="00E010A3">
              <w:rPr>
                <w:rFonts w:ascii="BancoDoBrasil Textos" w:eastAsia="Times New Roman" w:hAnsi="BancoDoBrasil Textos" w:cs="Calibri"/>
                <w:sz w:val="14"/>
                <w:szCs w:val="14"/>
                <w:lang w:eastAsia="pt-BR"/>
              </w:rPr>
              <w:t xml:space="preserve"> (57.529)</w:t>
            </w:r>
          </w:p>
        </w:tc>
        <w:tc>
          <w:tcPr>
            <w:tcW w:w="1236" w:type="pct"/>
            <w:tcBorders>
              <w:top w:val="nil"/>
              <w:left w:val="nil"/>
              <w:bottom w:val="single" w:sz="4" w:space="0" w:color="FFFFFF"/>
              <w:right w:val="single" w:sz="4" w:space="0" w:color="FFFFFF"/>
            </w:tcBorders>
            <w:noWrap/>
            <w:hideMark/>
          </w:tcPr>
          <w:p w14:paraId="036C44E4" w14:textId="1B45C541" w:rsidR="000610E0" w:rsidRPr="000610E0" w:rsidRDefault="00424283" w:rsidP="00BE45A5">
            <w:pPr>
              <w:spacing w:after="0" w:line="240" w:lineRule="auto"/>
              <w:jc w:val="right"/>
              <w:rPr>
                <w:rFonts w:ascii="BancoDoBrasil Textos" w:eastAsia="Times New Roman" w:hAnsi="BancoDoBrasil Textos" w:cs="Calibri"/>
                <w:sz w:val="14"/>
                <w:szCs w:val="14"/>
                <w:lang w:eastAsia="pt-BR"/>
              </w:rPr>
            </w:pPr>
            <w:r w:rsidRPr="00424283">
              <w:rPr>
                <w:rFonts w:ascii="BancoDoBrasil Textos" w:eastAsia="Times New Roman" w:hAnsi="BancoDoBrasil Textos" w:cs="Calibri"/>
                <w:sz w:val="14"/>
                <w:szCs w:val="14"/>
                <w:lang w:eastAsia="pt-BR"/>
              </w:rPr>
              <w:t xml:space="preserve"> (58.783)</w:t>
            </w:r>
          </w:p>
        </w:tc>
      </w:tr>
      <w:tr w:rsidR="000610E0" w:rsidRPr="000610E0" w14:paraId="6806F627" w14:textId="77777777">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031472BC" w14:textId="4FE6417A"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Incentivos Fiscais</w:t>
            </w:r>
          </w:p>
        </w:tc>
        <w:tc>
          <w:tcPr>
            <w:tcW w:w="927" w:type="pct"/>
            <w:tcBorders>
              <w:top w:val="nil"/>
              <w:left w:val="nil"/>
              <w:bottom w:val="single" w:sz="4" w:space="0" w:color="FFFFFF"/>
              <w:right w:val="single" w:sz="4" w:space="0" w:color="FFFFFF"/>
            </w:tcBorders>
            <w:noWrap/>
            <w:hideMark/>
          </w:tcPr>
          <w:p w14:paraId="428254DD" w14:textId="3B6A462C" w:rsidR="000610E0" w:rsidRPr="000610E0" w:rsidRDefault="008A7EE2" w:rsidP="00BE45A5">
            <w:pPr>
              <w:spacing w:after="0" w:line="240" w:lineRule="auto"/>
              <w:jc w:val="right"/>
              <w:rPr>
                <w:rFonts w:ascii="BancoDoBrasil Textos" w:eastAsia="Times New Roman" w:hAnsi="BancoDoBrasil Textos" w:cs="Calibri"/>
                <w:sz w:val="14"/>
                <w:szCs w:val="14"/>
                <w:lang w:eastAsia="pt-BR"/>
              </w:rPr>
            </w:pPr>
            <w:r w:rsidRPr="00983225">
              <w:rPr>
                <w:rFonts w:ascii="BancoDoBrasil Textos" w:eastAsia="Times New Roman" w:hAnsi="BancoDoBrasil Textos" w:cs="Calibri"/>
                <w:sz w:val="14"/>
                <w:szCs w:val="14"/>
                <w:lang w:eastAsia="pt-BR"/>
              </w:rPr>
              <w:t xml:space="preserve"> 1.269 </w:t>
            </w:r>
          </w:p>
        </w:tc>
        <w:tc>
          <w:tcPr>
            <w:tcW w:w="1236" w:type="pct"/>
            <w:tcBorders>
              <w:top w:val="nil"/>
              <w:left w:val="nil"/>
              <w:bottom w:val="single" w:sz="4" w:space="0" w:color="FFFFFF"/>
              <w:right w:val="single" w:sz="4" w:space="0" w:color="FFFFFF"/>
            </w:tcBorders>
            <w:noWrap/>
            <w:hideMark/>
          </w:tcPr>
          <w:p w14:paraId="1CFE6F77" w14:textId="72397E95" w:rsidR="000610E0" w:rsidRPr="000610E0" w:rsidRDefault="008A7EE2" w:rsidP="00BE45A5">
            <w:pPr>
              <w:spacing w:after="0" w:line="240" w:lineRule="auto"/>
              <w:jc w:val="right"/>
              <w:rPr>
                <w:rFonts w:ascii="BancoDoBrasil Textos" w:eastAsia="Times New Roman" w:hAnsi="BancoDoBrasil Textos" w:cs="Calibri"/>
                <w:sz w:val="14"/>
                <w:szCs w:val="14"/>
                <w:lang w:eastAsia="pt-BR"/>
              </w:rPr>
            </w:pPr>
            <w:r w:rsidRPr="00424283">
              <w:rPr>
                <w:rFonts w:ascii="BancoDoBrasil Textos" w:eastAsia="Times New Roman" w:hAnsi="BancoDoBrasil Textos" w:cs="Calibri"/>
                <w:sz w:val="14"/>
                <w:szCs w:val="14"/>
                <w:lang w:eastAsia="pt-BR"/>
              </w:rPr>
              <w:t xml:space="preserve"> 1.079 </w:t>
            </w:r>
          </w:p>
        </w:tc>
      </w:tr>
      <w:tr w:rsidR="000610E0" w:rsidRPr="000610E0" w14:paraId="3D423977" w14:textId="77777777">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6E1E32C5"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IRPJ Reversão/Recuperação</w:t>
            </w:r>
          </w:p>
        </w:tc>
        <w:tc>
          <w:tcPr>
            <w:tcW w:w="927" w:type="pct"/>
            <w:tcBorders>
              <w:top w:val="nil"/>
              <w:left w:val="nil"/>
              <w:bottom w:val="single" w:sz="4" w:space="0" w:color="FFFFFF"/>
              <w:right w:val="single" w:sz="4" w:space="0" w:color="FFFFFF"/>
            </w:tcBorders>
            <w:noWrap/>
            <w:hideMark/>
          </w:tcPr>
          <w:p w14:paraId="178EB265" w14:textId="26F6D7CC" w:rsidR="000610E0" w:rsidRPr="000610E0" w:rsidRDefault="008A7EE2" w:rsidP="00BE45A5">
            <w:pPr>
              <w:spacing w:after="0" w:line="240" w:lineRule="auto"/>
              <w:jc w:val="right"/>
              <w:rPr>
                <w:rFonts w:ascii="BancoDoBrasil Textos" w:eastAsia="Times New Roman" w:hAnsi="BancoDoBrasil Textos" w:cs="Calibri"/>
                <w:sz w:val="14"/>
                <w:szCs w:val="14"/>
                <w:lang w:eastAsia="pt-BR"/>
              </w:rPr>
            </w:pPr>
            <w:r w:rsidRPr="00983225">
              <w:rPr>
                <w:rFonts w:ascii="BancoDoBrasil Textos" w:eastAsia="Times New Roman" w:hAnsi="BancoDoBrasil Textos" w:cs="Calibri"/>
                <w:sz w:val="14"/>
                <w:szCs w:val="14"/>
                <w:lang w:eastAsia="pt-BR"/>
              </w:rPr>
              <w:t xml:space="preserve"> 7.377 </w:t>
            </w:r>
          </w:p>
        </w:tc>
        <w:tc>
          <w:tcPr>
            <w:tcW w:w="1236" w:type="pct"/>
            <w:tcBorders>
              <w:top w:val="nil"/>
              <w:left w:val="nil"/>
              <w:bottom w:val="single" w:sz="4" w:space="0" w:color="FFFFFF"/>
              <w:right w:val="single" w:sz="4" w:space="0" w:color="FFFFFF"/>
            </w:tcBorders>
            <w:noWrap/>
            <w:hideMark/>
          </w:tcPr>
          <w:p w14:paraId="585E85DC" w14:textId="566ED932" w:rsidR="000610E0" w:rsidRPr="000610E0" w:rsidRDefault="008A7EE2" w:rsidP="00BE45A5">
            <w:pPr>
              <w:spacing w:after="0" w:line="240" w:lineRule="auto"/>
              <w:jc w:val="right"/>
              <w:rPr>
                <w:rFonts w:ascii="BancoDoBrasil Textos" w:eastAsia="Times New Roman" w:hAnsi="BancoDoBrasil Textos" w:cs="Calibri"/>
                <w:sz w:val="14"/>
                <w:szCs w:val="14"/>
                <w:lang w:eastAsia="pt-BR"/>
              </w:rPr>
            </w:pPr>
            <w:r w:rsidRPr="00424283">
              <w:rPr>
                <w:rFonts w:ascii="BancoDoBrasil Textos" w:eastAsia="Times New Roman" w:hAnsi="BancoDoBrasil Textos" w:cs="Calibri"/>
                <w:sz w:val="14"/>
                <w:szCs w:val="14"/>
                <w:lang w:eastAsia="pt-BR"/>
              </w:rPr>
              <w:t xml:space="preserve"> 2.681 </w:t>
            </w:r>
          </w:p>
        </w:tc>
      </w:tr>
      <w:tr w:rsidR="000610E0" w:rsidRPr="000610E0" w14:paraId="198E0DB5" w14:textId="77777777">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30A35D54"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Outros Valores</w:t>
            </w:r>
          </w:p>
        </w:tc>
        <w:tc>
          <w:tcPr>
            <w:tcW w:w="927" w:type="pct"/>
            <w:tcBorders>
              <w:top w:val="nil"/>
              <w:left w:val="nil"/>
              <w:bottom w:val="single" w:sz="4" w:space="0" w:color="FFFFFF"/>
              <w:right w:val="single" w:sz="4" w:space="0" w:color="FFFFFF"/>
            </w:tcBorders>
            <w:noWrap/>
            <w:hideMark/>
          </w:tcPr>
          <w:p w14:paraId="064023DB" w14:textId="2541198B" w:rsidR="000610E0" w:rsidRPr="000610E0" w:rsidRDefault="008A7EE2" w:rsidP="00BE45A5">
            <w:pPr>
              <w:spacing w:after="0" w:line="240" w:lineRule="auto"/>
              <w:jc w:val="right"/>
              <w:rPr>
                <w:rFonts w:ascii="BancoDoBrasil Textos" w:eastAsia="Times New Roman" w:hAnsi="BancoDoBrasil Textos" w:cs="Calibri"/>
                <w:sz w:val="14"/>
                <w:szCs w:val="14"/>
                <w:lang w:eastAsia="pt-BR"/>
              </w:rPr>
            </w:pPr>
            <w:r w:rsidRPr="00983225">
              <w:rPr>
                <w:rFonts w:ascii="BancoDoBrasil Textos" w:eastAsia="Times New Roman" w:hAnsi="BancoDoBrasil Textos" w:cs="Calibri"/>
                <w:sz w:val="14"/>
                <w:szCs w:val="14"/>
                <w:lang w:eastAsia="pt-BR"/>
              </w:rPr>
              <w:t xml:space="preserve"> </w:t>
            </w:r>
            <w:r w:rsidR="000610E0" w:rsidRPr="000610E0">
              <w:rPr>
                <w:rFonts w:ascii="BancoDoBrasil Textos" w:eastAsia="Times New Roman" w:hAnsi="BancoDoBrasil Textos" w:cs="Calibri"/>
                <w:sz w:val="14"/>
                <w:szCs w:val="14"/>
                <w:lang w:eastAsia="pt-BR"/>
              </w:rPr>
              <w:t>(1.</w:t>
            </w:r>
            <w:r w:rsidRPr="00983225">
              <w:rPr>
                <w:rFonts w:ascii="BancoDoBrasil Textos" w:eastAsia="Times New Roman" w:hAnsi="BancoDoBrasil Textos" w:cs="Calibri"/>
                <w:sz w:val="14"/>
                <w:szCs w:val="14"/>
                <w:lang w:eastAsia="pt-BR"/>
              </w:rPr>
              <w:t>997</w:t>
            </w:r>
            <w:r w:rsidR="000610E0" w:rsidRPr="000610E0">
              <w:rPr>
                <w:rFonts w:ascii="BancoDoBrasil Textos" w:eastAsia="Times New Roman" w:hAnsi="BancoDoBrasil Textos" w:cs="Calibri"/>
                <w:sz w:val="14"/>
                <w:szCs w:val="14"/>
                <w:lang w:eastAsia="pt-BR"/>
              </w:rPr>
              <w:t>)</w:t>
            </w:r>
          </w:p>
        </w:tc>
        <w:tc>
          <w:tcPr>
            <w:tcW w:w="1236" w:type="pct"/>
            <w:tcBorders>
              <w:top w:val="nil"/>
              <w:left w:val="nil"/>
              <w:bottom w:val="single" w:sz="4" w:space="0" w:color="FFFFFF"/>
              <w:right w:val="single" w:sz="4" w:space="0" w:color="FFFFFF"/>
            </w:tcBorders>
            <w:noWrap/>
            <w:hideMark/>
          </w:tcPr>
          <w:p w14:paraId="65AC2ED8" w14:textId="14140AA1" w:rsidR="000610E0" w:rsidRPr="000610E0" w:rsidRDefault="008A7EE2" w:rsidP="00BE45A5">
            <w:pPr>
              <w:spacing w:after="0" w:line="240" w:lineRule="auto"/>
              <w:jc w:val="right"/>
              <w:rPr>
                <w:rFonts w:ascii="BancoDoBrasil Textos" w:eastAsia="Times New Roman" w:hAnsi="BancoDoBrasil Textos" w:cs="Calibri"/>
                <w:sz w:val="14"/>
                <w:szCs w:val="14"/>
                <w:lang w:eastAsia="pt-BR"/>
              </w:rPr>
            </w:pPr>
            <w:r w:rsidRPr="00424283">
              <w:rPr>
                <w:rFonts w:ascii="BancoDoBrasil Textos" w:eastAsia="Times New Roman" w:hAnsi="BancoDoBrasil Textos" w:cs="Calibri"/>
                <w:sz w:val="14"/>
                <w:szCs w:val="14"/>
                <w:lang w:eastAsia="pt-BR"/>
              </w:rPr>
              <w:t xml:space="preserve"> (652)</w:t>
            </w:r>
          </w:p>
        </w:tc>
      </w:tr>
      <w:tr w:rsidR="000610E0" w:rsidRPr="000610E0" w14:paraId="4AB625CE" w14:textId="77777777">
        <w:trPr>
          <w:trHeight w:hRule="exact" w:val="227"/>
        </w:trPr>
        <w:tc>
          <w:tcPr>
            <w:tcW w:w="2837" w:type="pct"/>
            <w:tcBorders>
              <w:top w:val="nil"/>
              <w:left w:val="single" w:sz="4" w:space="0" w:color="FFFFFF"/>
              <w:bottom w:val="single" w:sz="4" w:space="0" w:color="auto"/>
              <w:right w:val="single" w:sz="4" w:space="0" w:color="FFFFFF"/>
            </w:tcBorders>
            <w:noWrap/>
            <w:vAlign w:val="center"/>
            <w:hideMark/>
          </w:tcPr>
          <w:p w14:paraId="79B0882E" w14:textId="77777777" w:rsidR="000610E0" w:rsidRPr="000610E0" w:rsidRDefault="000610E0" w:rsidP="00BE45A5">
            <w:pPr>
              <w:spacing w:after="0" w:line="240" w:lineRule="auto"/>
              <w:jc w:val="lef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Imposto de Renda e Contribuição Social do Período</w:t>
            </w:r>
          </w:p>
        </w:tc>
        <w:tc>
          <w:tcPr>
            <w:tcW w:w="927" w:type="pct"/>
            <w:tcBorders>
              <w:top w:val="nil"/>
              <w:left w:val="single" w:sz="12" w:space="0" w:color="FFFFFF"/>
              <w:bottom w:val="single" w:sz="4" w:space="0" w:color="auto"/>
              <w:right w:val="single" w:sz="4" w:space="0" w:color="FFFFFF"/>
            </w:tcBorders>
            <w:noWrap/>
            <w:hideMark/>
          </w:tcPr>
          <w:p w14:paraId="04654C18" w14:textId="69F86BBA" w:rsidR="000610E0" w:rsidRPr="000610E0" w:rsidRDefault="008A7EE2" w:rsidP="00BE45A5">
            <w:pPr>
              <w:spacing w:after="0" w:line="240" w:lineRule="auto"/>
              <w:jc w:val="right"/>
              <w:rPr>
                <w:rFonts w:ascii="BancoDoBrasil Textos" w:eastAsia="Times New Roman" w:hAnsi="BancoDoBrasil Textos" w:cs="Calibri"/>
                <w:b/>
                <w:bCs/>
                <w:sz w:val="14"/>
                <w:szCs w:val="14"/>
                <w:lang w:eastAsia="pt-BR"/>
              </w:rPr>
            </w:pPr>
            <w:r w:rsidRPr="00983225">
              <w:rPr>
                <w:rFonts w:ascii="BancoDoBrasil Textos" w:eastAsia="Times New Roman" w:hAnsi="BancoDoBrasil Textos" w:cs="Calibri"/>
                <w:b/>
                <w:bCs/>
                <w:sz w:val="14"/>
                <w:szCs w:val="14"/>
                <w:lang w:eastAsia="pt-BR"/>
              </w:rPr>
              <w:t xml:space="preserve"> (50.880)</w:t>
            </w:r>
          </w:p>
        </w:tc>
        <w:tc>
          <w:tcPr>
            <w:tcW w:w="1236" w:type="pct"/>
            <w:tcBorders>
              <w:top w:val="nil"/>
              <w:left w:val="single" w:sz="12" w:space="0" w:color="FFFFFF"/>
              <w:bottom w:val="single" w:sz="4" w:space="0" w:color="auto"/>
              <w:right w:val="single" w:sz="4" w:space="0" w:color="FFFFFF"/>
            </w:tcBorders>
            <w:noWrap/>
            <w:hideMark/>
          </w:tcPr>
          <w:p w14:paraId="3D24E01A" w14:textId="7480D0B6" w:rsidR="000610E0" w:rsidRPr="000610E0" w:rsidRDefault="008A7EE2" w:rsidP="00BE45A5">
            <w:pPr>
              <w:spacing w:after="0" w:line="240" w:lineRule="auto"/>
              <w:jc w:val="right"/>
              <w:rPr>
                <w:rFonts w:ascii="BancoDoBrasil Textos" w:eastAsia="Times New Roman" w:hAnsi="BancoDoBrasil Textos" w:cs="Calibri"/>
                <w:b/>
                <w:bCs/>
                <w:sz w:val="14"/>
                <w:szCs w:val="14"/>
                <w:lang w:eastAsia="pt-BR"/>
              </w:rPr>
            </w:pPr>
            <w:r w:rsidRPr="00424283">
              <w:rPr>
                <w:rFonts w:ascii="BancoDoBrasil Textos" w:eastAsia="Times New Roman" w:hAnsi="BancoDoBrasil Textos" w:cs="Calibri"/>
                <w:b/>
                <w:bCs/>
                <w:sz w:val="14"/>
                <w:szCs w:val="14"/>
                <w:lang w:eastAsia="pt-BR"/>
              </w:rPr>
              <w:t xml:space="preserve"> (54.087)</w:t>
            </w:r>
          </w:p>
        </w:tc>
      </w:tr>
    </w:tbl>
    <w:p w14:paraId="0176DEC3" w14:textId="77777777" w:rsidR="00B26C7A" w:rsidRDefault="00B26C7A" w:rsidP="001A0630">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4055"/>
        <w:gridCol w:w="1777"/>
        <w:gridCol w:w="1793"/>
        <w:gridCol w:w="1102"/>
        <w:gridCol w:w="891"/>
      </w:tblGrid>
      <w:tr w:rsidR="00EB478A" w:rsidRPr="00EB478A" w14:paraId="6352ACBA" w14:textId="77777777" w:rsidTr="00A86A69">
        <w:trPr>
          <w:trHeight w:hRule="exact" w:val="227"/>
        </w:trPr>
        <w:tc>
          <w:tcPr>
            <w:tcW w:w="2108" w:type="pct"/>
            <w:vMerge w:val="restart"/>
            <w:tcBorders>
              <w:top w:val="single" w:sz="4" w:space="0" w:color="auto"/>
              <w:left w:val="single" w:sz="8" w:space="0" w:color="FFFFFF"/>
              <w:bottom w:val="single" w:sz="4" w:space="0" w:color="000000"/>
              <w:right w:val="single" w:sz="8" w:space="0" w:color="FFFFFF"/>
            </w:tcBorders>
            <w:noWrap/>
            <w:vAlign w:val="center"/>
            <w:hideMark/>
          </w:tcPr>
          <w:p w14:paraId="4364876D"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c) Ativo Fiscal Diferido (Créditos Tributários)</w:t>
            </w:r>
          </w:p>
        </w:tc>
        <w:tc>
          <w:tcPr>
            <w:tcW w:w="924" w:type="pct"/>
            <w:tcBorders>
              <w:top w:val="single" w:sz="4" w:space="0" w:color="auto"/>
              <w:left w:val="nil"/>
              <w:bottom w:val="single" w:sz="4" w:space="0" w:color="auto"/>
              <w:right w:val="single" w:sz="8" w:space="0" w:color="FFFFFF"/>
            </w:tcBorders>
            <w:noWrap/>
            <w:vAlign w:val="center"/>
            <w:hideMark/>
          </w:tcPr>
          <w:p w14:paraId="02AC4994"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31.12.2024</w:t>
            </w:r>
          </w:p>
        </w:tc>
        <w:tc>
          <w:tcPr>
            <w:tcW w:w="1968" w:type="pct"/>
            <w:gridSpan w:val="3"/>
            <w:tcBorders>
              <w:top w:val="single" w:sz="4" w:space="0" w:color="auto"/>
              <w:left w:val="nil"/>
              <w:bottom w:val="single" w:sz="4" w:space="0" w:color="auto"/>
              <w:right w:val="single" w:sz="8" w:space="0" w:color="FFFFFF"/>
            </w:tcBorders>
            <w:noWrap/>
            <w:vAlign w:val="center"/>
            <w:hideMark/>
          </w:tcPr>
          <w:p w14:paraId="268F523D" w14:textId="1C1A86AC" w:rsidR="00EB478A" w:rsidRPr="00EB478A" w:rsidRDefault="00EB478A" w:rsidP="00A86A69">
            <w:pPr>
              <w:spacing w:after="0" w:line="240" w:lineRule="auto"/>
              <w:jc w:val="center"/>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30.0</w:t>
            </w:r>
            <w:r w:rsidR="009C40B6">
              <w:rPr>
                <w:rFonts w:ascii="BancoDoBrasil Textos" w:eastAsia="Times New Roman" w:hAnsi="BancoDoBrasil Textos" w:cs="Calibri"/>
                <w:b/>
                <w:bCs/>
                <w:sz w:val="14"/>
                <w:szCs w:val="14"/>
                <w:lang w:eastAsia="pt-BR"/>
              </w:rPr>
              <w:t>9</w:t>
            </w:r>
            <w:r w:rsidRPr="00EB478A">
              <w:rPr>
                <w:rFonts w:ascii="BancoDoBrasil Textos" w:eastAsia="Times New Roman" w:hAnsi="BancoDoBrasil Textos" w:cs="Calibri"/>
                <w:b/>
                <w:bCs/>
                <w:sz w:val="14"/>
                <w:szCs w:val="14"/>
                <w:lang w:eastAsia="pt-BR"/>
              </w:rPr>
              <w:t>.2025</w:t>
            </w:r>
          </w:p>
        </w:tc>
      </w:tr>
      <w:tr w:rsidR="00EB478A" w:rsidRPr="00EB478A" w14:paraId="5A89944D" w14:textId="77777777" w:rsidTr="00EB478A">
        <w:trPr>
          <w:trHeight w:hRule="exact" w:val="227"/>
        </w:trPr>
        <w:tc>
          <w:tcPr>
            <w:tcW w:w="2108" w:type="pct"/>
            <w:vMerge/>
            <w:tcBorders>
              <w:top w:val="single" w:sz="4" w:space="0" w:color="auto"/>
              <w:left w:val="single" w:sz="8" w:space="0" w:color="FFFFFF"/>
              <w:bottom w:val="single" w:sz="4" w:space="0" w:color="000000"/>
              <w:right w:val="single" w:sz="8" w:space="0" w:color="FFFFFF"/>
            </w:tcBorders>
            <w:vAlign w:val="center"/>
            <w:hideMark/>
          </w:tcPr>
          <w:p w14:paraId="75B93FBF"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p>
        </w:tc>
        <w:tc>
          <w:tcPr>
            <w:tcW w:w="924" w:type="pct"/>
            <w:tcBorders>
              <w:top w:val="nil"/>
              <w:left w:val="nil"/>
              <w:bottom w:val="single" w:sz="4" w:space="0" w:color="auto"/>
              <w:right w:val="single" w:sz="8" w:space="0" w:color="FFFFFF"/>
            </w:tcBorders>
            <w:noWrap/>
            <w:vAlign w:val="center"/>
            <w:hideMark/>
          </w:tcPr>
          <w:p w14:paraId="5ECF7CF8"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Saldo</w:t>
            </w:r>
          </w:p>
        </w:tc>
        <w:tc>
          <w:tcPr>
            <w:tcW w:w="932" w:type="pct"/>
            <w:tcBorders>
              <w:top w:val="nil"/>
              <w:left w:val="nil"/>
              <w:bottom w:val="single" w:sz="4" w:space="0" w:color="auto"/>
              <w:right w:val="single" w:sz="8" w:space="0" w:color="FFFFFF"/>
            </w:tcBorders>
            <w:noWrap/>
            <w:vAlign w:val="center"/>
            <w:hideMark/>
          </w:tcPr>
          <w:p w14:paraId="58FA163A"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Constituição</w:t>
            </w:r>
          </w:p>
        </w:tc>
        <w:tc>
          <w:tcPr>
            <w:tcW w:w="573" w:type="pct"/>
            <w:tcBorders>
              <w:top w:val="nil"/>
              <w:left w:val="nil"/>
              <w:bottom w:val="single" w:sz="4" w:space="0" w:color="auto"/>
              <w:right w:val="single" w:sz="8" w:space="0" w:color="FFFFFF"/>
            </w:tcBorders>
            <w:noWrap/>
            <w:vAlign w:val="center"/>
            <w:hideMark/>
          </w:tcPr>
          <w:p w14:paraId="0D338AA3"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Baixa</w:t>
            </w:r>
          </w:p>
        </w:tc>
        <w:tc>
          <w:tcPr>
            <w:tcW w:w="463" w:type="pct"/>
            <w:tcBorders>
              <w:top w:val="nil"/>
              <w:left w:val="nil"/>
              <w:bottom w:val="single" w:sz="4" w:space="0" w:color="auto"/>
              <w:right w:val="single" w:sz="8" w:space="0" w:color="FFFFFF"/>
            </w:tcBorders>
            <w:noWrap/>
            <w:vAlign w:val="center"/>
            <w:hideMark/>
          </w:tcPr>
          <w:p w14:paraId="0D5A4158"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Saldo</w:t>
            </w:r>
          </w:p>
        </w:tc>
      </w:tr>
      <w:tr w:rsidR="00EB478A" w:rsidRPr="00EB478A" w14:paraId="4A1ECB37" w14:textId="77777777">
        <w:trPr>
          <w:trHeight w:hRule="exact" w:val="227"/>
        </w:trPr>
        <w:tc>
          <w:tcPr>
            <w:tcW w:w="2108" w:type="pct"/>
            <w:tcBorders>
              <w:top w:val="nil"/>
              <w:left w:val="single" w:sz="4" w:space="0" w:color="FFFFFF"/>
              <w:bottom w:val="single" w:sz="4" w:space="0" w:color="FFFFFF"/>
              <w:right w:val="single" w:sz="4" w:space="0" w:color="FFFFFF"/>
            </w:tcBorders>
            <w:noWrap/>
            <w:vAlign w:val="center"/>
            <w:hideMark/>
          </w:tcPr>
          <w:p w14:paraId="65B02365"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Diferenças Temporais (IRPJ e CSLL)</w:t>
            </w:r>
          </w:p>
        </w:tc>
        <w:tc>
          <w:tcPr>
            <w:tcW w:w="924" w:type="pct"/>
            <w:tcBorders>
              <w:top w:val="single" w:sz="4" w:space="0" w:color="FFFFFF"/>
              <w:left w:val="nil"/>
              <w:bottom w:val="single" w:sz="4" w:space="0" w:color="FFFFFF"/>
              <w:right w:val="single" w:sz="4" w:space="0" w:color="FFFFFF"/>
            </w:tcBorders>
            <w:noWrap/>
            <w:vAlign w:val="center"/>
            <w:hideMark/>
          </w:tcPr>
          <w:p w14:paraId="314AD1A7"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60.647</w:t>
            </w:r>
          </w:p>
        </w:tc>
        <w:tc>
          <w:tcPr>
            <w:tcW w:w="932" w:type="pct"/>
            <w:tcBorders>
              <w:top w:val="single" w:sz="4" w:space="0" w:color="FFFFFF"/>
              <w:left w:val="nil"/>
              <w:bottom w:val="single" w:sz="4" w:space="0" w:color="FFFFFF"/>
              <w:right w:val="single" w:sz="4" w:space="0" w:color="FFFFFF"/>
            </w:tcBorders>
            <w:noWrap/>
            <w:hideMark/>
          </w:tcPr>
          <w:p w14:paraId="1E59C617" w14:textId="6329ED1B" w:rsidR="00EB478A" w:rsidRPr="00EB478A" w:rsidRDefault="009C40B6" w:rsidP="00EB478A">
            <w:pPr>
              <w:spacing w:after="0" w:line="240" w:lineRule="auto"/>
              <w:jc w:val="right"/>
              <w:rPr>
                <w:rFonts w:ascii="BancoDoBrasil Textos" w:eastAsia="Times New Roman" w:hAnsi="BancoDoBrasil Textos" w:cs="Calibri"/>
                <w:b/>
                <w:bCs/>
                <w:sz w:val="14"/>
                <w:szCs w:val="14"/>
                <w:lang w:eastAsia="pt-BR"/>
              </w:rPr>
            </w:pPr>
            <w:r w:rsidRPr="009C40B6">
              <w:rPr>
                <w:rFonts w:ascii="BancoDoBrasil Textos" w:eastAsia="Times New Roman" w:hAnsi="BancoDoBrasil Textos" w:cs="Calibri"/>
                <w:b/>
                <w:bCs/>
                <w:sz w:val="14"/>
                <w:szCs w:val="14"/>
                <w:lang w:eastAsia="pt-BR"/>
              </w:rPr>
              <w:t>202.574</w:t>
            </w:r>
          </w:p>
        </w:tc>
        <w:tc>
          <w:tcPr>
            <w:tcW w:w="573" w:type="pct"/>
            <w:tcBorders>
              <w:top w:val="single" w:sz="4" w:space="0" w:color="FFFFFF"/>
              <w:left w:val="nil"/>
              <w:bottom w:val="single" w:sz="4" w:space="0" w:color="FFFFFF"/>
              <w:right w:val="single" w:sz="4" w:space="0" w:color="FFFFFF"/>
            </w:tcBorders>
            <w:noWrap/>
            <w:hideMark/>
          </w:tcPr>
          <w:p w14:paraId="751132B3" w14:textId="176CBDFC" w:rsidR="00EB478A" w:rsidRPr="00EB478A" w:rsidRDefault="009C40B6" w:rsidP="00EB478A">
            <w:pPr>
              <w:spacing w:after="0" w:line="240" w:lineRule="auto"/>
              <w:jc w:val="right"/>
              <w:rPr>
                <w:rFonts w:ascii="BancoDoBrasil Textos" w:eastAsia="Times New Roman" w:hAnsi="BancoDoBrasil Textos" w:cs="Calibri"/>
                <w:b/>
                <w:bCs/>
                <w:sz w:val="14"/>
                <w:szCs w:val="14"/>
                <w:lang w:eastAsia="pt-BR"/>
              </w:rPr>
            </w:pPr>
            <w:r w:rsidRPr="009C40B6">
              <w:rPr>
                <w:rFonts w:ascii="BancoDoBrasil Textos" w:eastAsia="Times New Roman" w:hAnsi="BancoDoBrasil Textos" w:cs="Calibri"/>
                <w:b/>
                <w:bCs/>
                <w:sz w:val="14"/>
                <w:szCs w:val="14"/>
                <w:lang w:eastAsia="pt-BR"/>
              </w:rPr>
              <w:t>(203.688)</w:t>
            </w:r>
          </w:p>
        </w:tc>
        <w:tc>
          <w:tcPr>
            <w:tcW w:w="463" w:type="pct"/>
            <w:tcBorders>
              <w:top w:val="single" w:sz="4" w:space="0" w:color="FFFFFF"/>
              <w:left w:val="nil"/>
              <w:bottom w:val="single" w:sz="4" w:space="0" w:color="FFFFFF"/>
              <w:right w:val="single" w:sz="4" w:space="0" w:color="FFFFFF"/>
            </w:tcBorders>
            <w:noWrap/>
            <w:hideMark/>
          </w:tcPr>
          <w:p w14:paraId="2FD2EEC5" w14:textId="4808E80E" w:rsidR="00EB478A" w:rsidRPr="00EB478A" w:rsidRDefault="007953C0" w:rsidP="00EB478A">
            <w:pPr>
              <w:spacing w:after="0" w:line="240" w:lineRule="auto"/>
              <w:jc w:val="right"/>
              <w:rPr>
                <w:rFonts w:ascii="BancoDoBrasil Textos" w:eastAsia="Times New Roman" w:hAnsi="BancoDoBrasil Textos" w:cs="Calibri"/>
                <w:b/>
                <w:bCs/>
                <w:sz w:val="14"/>
                <w:szCs w:val="14"/>
                <w:lang w:eastAsia="pt-BR"/>
              </w:rPr>
            </w:pPr>
            <w:r w:rsidRPr="007953C0">
              <w:rPr>
                <w:rFonts w:ascii="BancoDoBrasil Textos" w:eastAsia="Times New Roman" w:hAnsi="BancoDoBrasil Textos" w:cs="Calibri"/>
                <w:b/>
                <w:bCs/>
                <w:sz w:val="14"/>
                <w:szCs w:val="14"/>
                <w:lang w:eastAsia="pt-BR"/>
              </w:rPr>
              <w:t>59.533</w:t>
            </w:r>
          </w:p>
        </w:tc>
      </w:tr>
      <w:tr w:rsidR="00EB478A" w:rsidRPr="00EB478A" w14:paraId="523C4A65" w14:textId="77777777">
        <w:trPr>
          <w:trHeight w:hRule="exact" w:val="227"/>
        </w:trPr>
        <w:tc>
          <w:tcPr>
            <w:tcW w:w="2108" w:type="pct"/>
            <w:tcBorders>
              <w:top w:val="nil"/>
              <w:left w:val="single" w:sz="4" w:space="0" w:color="FFFFFF"/>
              <w:bottom w:val="single" w:sz="4" w:space="0" w:color="FFFFFF"/>
              <w:right w:val="single" w:sz="4" w:space="0" w:color="FFFFFF"/>
            </w:tcBorders>
            <w:noWrap/>
            <w:vAlign w:val="center"/>
            <w:hideMark/>
          </w:tcPr>
          <w:p w14:paraId="1A66DA0B"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PCLD</w:t>
            </w:r>
          </w:p>
        </w:tc>
        <w:tc>
          <w:tcPr>
            <w:tcW w:w="924" w:type="pct"/>
            <w:tcBorders>
              <w:top w:val="nil"/>
              <w:left w:val="nil"/>
              <w:bottom w:val="single" w:sz="4" w:space="0" w:color="FFFFFF"/>
              <w:right w:val="single" w:sz="4" w:space="0" w:color="FFFFFF"/>
            </w:tcBorders>
            <w:noWrap/>
            <w:vAlign w:val="center"/>
            <w:hideMark/>
          </w:tcPr>
          <w:p w14:paraId="76C7A266" w14:textId="77777777" w:rsidR="00EB478A" w:rsidRPr="00EB478A" w:rsidRDefault="00EB478A" w:rsidP="00EB478A">
            <w:pPr>
              <w:spacing w:after="0" w:line="240" w:lineRule="auto"/>
              <w:jc w:val="righ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223</w:t>
            </w:r>
          </w:p>
        </w:tc>
        <w:tc>
          <w:tcPr>
            <w:tcW w:w="932" w:type="pct"/>
            <w:tcBorders>
              <w:top w:val="single" w:sz="8" w:space="0" w:color="FFFFFF"/>
              <w:left w:val="single" w:sz="8" w:space="0" w:color="FFFFFF"/>
              <w:bottom w:val="single" w:sz="8" w:space="0" w:color="FFFFFF"/>
              <w:right w:val="single" w:sz="8" w:space="0" w:color="FFFFFF"/>
            </w:tcBorders>
            <w:noWrap/>
            <w:hideMark/>
          </w:tcPr>
          <w:p w14:paraId="63AE0B0E" w14:textId="2B3DDD9A"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130 </w:t>
            </w:r>
          </w:p>
        </w:tc>
        <w:tc>
          <w:tcPr>
            <w:tcW w:w="573" w:type="pct"/>
            <w:tcBorders>
              <w:top w:val="single" w:sz="8" w:space="0" w:color="FFFFFF"/>
              <w:left w:val="nil"/>
              <w:bottom w:val="single" w:sz="8" w:space="0" w:color="FFFFFF"/>
              <w:right w:val="single" w:sz="8" w:space="0" w:color="FFFFFF"/>
            </w:tcBorders>
            <w:noWrap/>
            <w:hideMark/>
          </w:tcPr>
          <w:p w14:paraId="26EAF66C" w14:textId="4A6D24E1"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(75)</w:t>
            </w:r>
          </w:p>
        </w:tc>
        <w:tc>
          <w:tcPr>
            <w:tcW w:w="463" w:type="pct"/>
            <w:tcBorders>
              <w:top w:val="nil"/>
              <w:left w:val="single" w:sz="4" w:space="0" w:color="FFFFFF"/>
              <w:bottom w:val="single" w:sz="4" w:space="0" w:color="FFFFFF"/>
              <w:right w:val="single" w:sz="4" w:space="0" w:color="FFFFFF"/>
            </w:tcBorders>
            <w:noWrap/>
            <w:hideMark/>
          </w:tcPr>
          <w:p w14:paraId="1EFC5B03" w14:textId="62A7FE11" w:rsidR="00EB478A" w:rsidRPr="00EB478A" w:rsidRDefault="007953C0" w:rsidP="00EB478A">
            <w:pPr>
              <w:spacing w:after="0" w:line="240" w:lineRule="auto"/>
              <w:jc w:val="right"/>
              <w:rPr>
                <w:rFonts w:ascii="BancoDoBrasil Textos" w:eastAsia="Times New Roman" w:hAnsi="BancoDoBrasil Textos" w:cs="Calibri"/>
                <w:sz w:val="14"/>
                <w:szCs w:val="14"/>
                <w:lang w:eastAsia="pt-BR"/>
              </w:rPr>
            </w:pPr>
            <w:r w:rsidRPr="007953C0">
              <w:rPr>
                <w:rFonts w:ascii="BancoDoBrasil Textos" w:eastAsia="Times New Roman" w:hAnsi="BancoDoBrasil Textos" w:cs="Calibri"/>
                <w:sz w:val="14"/>
                <w:szCs w:val="14"/>
                <w:lang w:eastAsia="pt-BR"/>
              </w:rPr>
              <w:t>278</w:t>
            </w:r>
          </w:p>
        </w:tc>
      </w:tr>
      <w:tr w:rsidR="00EB478A" w:rsidRPr="00EB478A" w14:paraId="2B64258D" w14:textId="77777777">
        <w:trPr>
          <w:trHeight w:hRule="exact" w:val="227"/>
        </w:trPr>
        <w:tc>
          <w:tcPr>
            <w:tcW w:w="2108" w:type="pct"/>
            <w:tcBorders>
              <w:top w:val="nil"/>
              <w:left w:val="single" w:sz="4" w:space="0" w:color="FFFFFF"/>
              <w:bottom w:val="single" w:sz="4" w:space="0" w:color="FFFFFF"/>
              <w:right w:val="single" w:sz="4" w:space="0" w:color="FFFFFF"/>
            </w:tcBorders>
            <w:noWrap/>
            <w:vAlign w:val="center"/>
            <w:hideMark/>
          </w:tcPr>
          <w:p w14:paraId="6DFEE964"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Provisão para Contingências</w:t>
            </w:r>
          </w:p>
        </w:tc>
        <w:tc>
          <w:tcPr>
            <w:tcW w:w="924" w:type="pct"/>
            <w:tcBorders>
              <w:top w:val="nil"/>
              <w:left w:val="nil"/>
              <w:bottom w:val="single" w:sz="4" w:space="0" w:color="FFFFFF"/>
              <w:right w:val="single" w:sz="4" w:space="0" w:color="FFFFFF"/>
            </w:tcBorders>
            <w:noWrap/>
            <w:vAlign w:val="center"/>
            <w:hideMark/>
          </w:tcPr>
          <w:p w14:paraId="674CA653"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16.323</w:t>
            </w:r>
          </w:p>
        </w:tc>
        <w:tc>
          <w:tcPr>
            <w:tcW w:w="932" w:type="pct"/>
            <w:tcBorders>
              <w:top w:val="nil"/>
              <w:left w:val="single" w:sz="8" w:space="0" w:color="FFFFFF"/>
              <w:bottom w:val="single" w:sz="8" w:space="0" w:color="FFFFFF"/>
              <w:right w:val="single" w:sz="8" w:space="0" w:color="FFFFFF"/>
            </w:tcBorders>
            <w:noWrap/>
            <w:hideMark/>
          </w:tcPr>
          <w:p w14:paraId="0295A7E1" w14:textId="43D8F070"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3.114 </w:t>
            </w:r>
          </w:p>
        </w:tc>
        <w:tc>
          <w:tcPr>
            <w:tcW w:w="573" w:type="pct"/>
            <w:tcBorders>
              <w:top w:val="nil"/>
              <w:left w:val="nil"/>
              <w:bottom w:val="single" w:sz="8" w:space="0" w:color="FFFFFF"/>
              <w:right w:val="single" w:sz="8" w:space="0" w:color="FFFFFF"/>
            </w:tcBorders>
            <w:noWrap/>
            <w:hideMark/>
          </w:tcPr>
          <w:p w14:paraId="42562187" w14:textId="5964177D"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w:t>
            </w:r>
            <w:r w:rsidR="00EB478A" w:rsidRPr="00EB478A">
              <w:rPr>
                <w:rFonts w:ascii="BancoDoBrasil Textos" w:eastAsia="Times New Roman" w:hAnsi="BancoDoBrasil Textos" w:cs="Calibri"/>
                <w:sz w:val="14"/>
                <w:szCs w:val="14"/>
                <w:lang w:eastAsia="pt-BR"/>
              </w:rPr>
              <w:t>(4.</w:t>
            </w:r>
            <w:r w:rsidRPr="009C40B6">
              <w:rPr>
                <w:rFonts w:ascii="BancoDoBrasil Textos" w:eastAsia="Times New Roman" w:hAnsi="BancoDoBrasil Textos" w:cs="Calibri"/>
                <w:sz w:val="14"/>
                <w:szCs w:val="14"/>
                <w:lang w:eastAsia="pt-BR"/>
              </w:rPr>
              <w:t>451</w:t>
            </w:r>
            <w:r w:rsidR="00EB478A" w:rsidRPr="00EB478A">
              <w:rPr>
                <w:rFonts w:ascii="BancoDoBrasil Textos" w:eastAsia="Times New Roman" w:hAnsi="BancoDoBrasil Textos" w:cs="Calibri"/>
                <w:sz w:val="14"/>
                <w:szCs w:val="14"/>
                <w:lang w:eastAsia="pt-BR"/>
              </w:rPr>
              <w:t>)</w:t>
            </w:r>
          </w:p>
        </w:tc>
        <w:tc>
          <w:tcPr>
            <w:tcW w:w="463" w:type="pct"/>
            <w:tcBorders>
              <w:top w:val="nil"/>
              <w:left w:val="single" w:sz="4" w:space="0" w:color="FFFFFF"/>
              <w:bottom w:val="single" w:sz="4" w:space="0" w:color="FFFFFF"/>
              <w:right w:val="single" w:sz="4" w:space="0" w:color="FFFFFF"/>
            </w:tcBorders>
            <w:noWrap/>
            <w:hideMark/>
          </w:tcPr>
          <w:p w14:paraId="7D511A1F" w14:textId="3C910970"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14.</w:t>
            </w:r>
            <w:r w:rsidR="007953C0" w:rsidRPr="007953C0">
              <w:rPr>
                <w:rFonts w:ascii="BancoDoBrasil Textos" w:eastAsia="Times New Roman" w:hAnsi="BancoDoBrasil Textos" w:cs="Calibri"/>
                <w:sz w:val="14"/>
                <w:szCs w:val="14"/>
                <w:lang w:eastAsia="pt-BR"/>
              </w:rPr>
              <w:t>986</w:t>
            </w:r>
          </w:p>
        </w:tc>
      </w:tr>
      <w:tr w:rsidR="00EB478A" w:rsidRPr="00EB478A" w14:paraId="6C2062CF" w14:textId="77777777">
        <w:trPr>
          <w:trHeight w:hRule="exact" w:val="227"/>
        </w:trPr>
        <w:tc>
          <w:tcPr>
            <w:tcW w:w="2108" w:type="pct"/>
            <w:tcBorders>
              <w:top w:val="nil"/>
              <w:left w:val="single" w:sz="4" w:space="0" w:color="FFFFFF"/>
              <w:bottom w:val="single" w:sz="4" w:space="0" w:color="FFFFFF"/>
              <w:right w:val="single" w:sz="4" w:space="0" w:color="FFFFFF"/>
            </w:tcBorders>
            <w:noWrap/>
            <w:vAlign w:val="center"/>
            <w:hideMark/>
          </w:tcPr>
          <w:p w14:paraId="3C0169AA"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Provisão de Contas a Pagar</w:t>
            </w:r>
          </w:p>
        </w:tc>
        <w:tc>
          <w:tcPr>
            <w:tcW w:w="924" w:type="pct"/>
            <w:tcBorders>
              <w:top w:val="nil"/>
              <w:left w:val="nil"/>
              <w:bottom w:val="single" w:sz="4" w:space="0" w:color="FFFFFF"/>
              <w:right w:val="single" w:sz="4" w:space="0" w:color="FFFFFF"/>
            </w:tcBorders>
            <w:noWrap/>
            <w:vAlign w:val="center"/>
            <w:hideMark/>
          </w:tcPr>
          <w:p w14:paraId="1D3F77A0" w14:textId="77777777" w:rsidR="00EB478A" w:rsidRPr="00EB478A" w:rsidRDefault="00EB478A" w:rsidP="00EB478A">
            <w:pPr>
              <w:spacing w:after="0" w:line="240" w:lineRule="auto"/>
              <w:jc w:val="righ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34.199</w:t>
            </w:r>
          </w:p>
        </w:tc>
        <w:tc>
          <w:tcPr>
            <w:tcW w:w="932" w:type="pct"/>
            <w:tcBorders>
              <w:top w:val="nil"/>
              <w:left w:val="single" w:sz="8" w:space="0" w:color="FFFFFF"/>
              <w:bottom w:val="single" w:sz="8" w:space="0" w:color="FFFFFF"/>
              <w:right w:val="single" w:sz="8" w:space="0" w:color="FFFFFF"/>
            </w:tcBorders>
            <w:noWrap/>
            <w:hideMark/>
          </w:tcPr>
          <w:p w14:paraId="26DCF8F0" w14:textId="66E1EF05"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181.409 </w:t>
            </w:r>
          </w:p>
        </w:tc>
        <w:tc>
          <w:tcPr>
            <w:tcW w:w="573" w:type="pct"/>
            <w:tcBorders>
              <w:top w:val="nil"/>
              <w:left w:val="nil"/>
              <w:bottom w:val="single" w:sz="8" w:space="0" w:color="FFFFFF"/>
              <w:right w:val="single" w:sz="8" w:space="0" w:color="FFFFFF"/>
            </w:tcBorders>
            <w:noWrap/>
            <w:hideMark/>
          </w:tcPr>
          <w:p w14:paraId="0646D16E" w14:textId="5AB82E49"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(188.370)</w:t>
            </w:r>
          </w:p>
        </w:tc>
        <w:tc>
          <w:tcPr>
            <w:tcW w:w="463" w:type="pct"/>
            <w:tcBorders>
              <w:top w:val="nil"/>
              <w:left w:val="single" w:sz="4" w:space="0" w:color="FFFFFF"/>
              <w:bottom w:val="single" w:sz="4" w:space="0" w:color="FFFFFF"/>
              <w:right w:val="single" w:sz="4" w:space="0" w:color="FFFFFF"/>
            </w:tcBorders>
            <w:noWrap/>
            <w:hideMark/>
          </w:tcPr>
          <w:p w14:paraId="65DD0BF3" w14:textId="32032866" w:rsidR="00EB478A" w:rsidRPr="00EB478A" w:rsidRDefault="007953C0" w:rsidP="00EB478A">
            <w:pPr>
              <w:spacing w:after="0" w:line="240" w:lineRule="auto"/>
              <w:jc w:val="right"/>
              <w:rPr>
                <w:rFonts w:ascii="BancoDoBrasil Textos" w:eastAsia="Times New Roman" w:hAnsi="BancoDoBrasil Textos" w:cs="Calibri"/>
                <w:sz w:val="14"/>
                <w:szCs w:val="14"/>
                <w:lang w:eastAsia="pt-BR"/>
              </w:rPr>
            </w:pPr>
            <w:r w:rsidRPr="007953C0">
              <w:rPr>
                <w:rFonts w:ascii="BancoDoBrasil Textos" w:eastAsia="Times New Roman" w:hAnsi="BancoDoBrasil Textos" w:cs="Calibri"/>
                <w:sz w:val="14"/>
                <w:szCs w:val="14"/>
                <w:lang w:eastAsia="pt-BR"/>
              </w:rPr>
              <w:t>27.238</w:t>
            </w:r>
          </w:p>
        </w:tc>
      </w:tr>
      <w:tr w:rsidR="00EB478A" w:rsidRPr="00EB478A" w14:paraId="1E024EE2" w14:textId="77777777">
        <w:trPr>
          <w:trHeight w:hRule="exact" w:val="227"/>
        </w:trPr>
        <w:tc>
          <w:tcPr>
            <w:tcW w:w="2108" w:type="pct"/>
            <w:tcBorders>
              <w:top w:val="nil"/>
              <w:left w:val="single" w:sz="4" w:space="0" w:color="FFFFFF"/>
              <w:bottom w:val="single" w:sz="4" w:space="0" w:color="FFFFFF"/>
              <w:right w:val="single" w:sz="4" w:space="0" w:color="FFFFFF"/>
            </w:tcBorders>
            <w:noWrap/>
            <w:vAlign w:val="center"/>
            <w:hideMark/>
          </w:tcPr>
          <w:p w14:paraId="317B90DE"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Demais Provisões</w:t>
            </w:r>
          </w:p>
        </w:tc>
        <w:tc>
          <w:tcPr>
            <w:tcW w:w="924" w:type="pct"/>
            <w:tcBorders>
              <w:top w:val="nil"/>
              <w:left w:val="nil"/>
              <w:bottom w:val="single" w:sz="4" w:space="0" w:color="FFFFFF"/>
              <w:right w:val="single" w:sz="4" w:space="0" w:color="FFFFFF"/>
            </w:tcBorders>
            <w:noWrap/>
            <w:vAlign w:val="center"/>
            <w:hideMark/>
          </w:tcPr>
          <w:p w14:paraId="6C715D40"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9.902</w:t>
            </w:r>
          </w:p>
        </w:tc>
        <w:tc>
          <w:tcPr>
            <w:tcW w:w="932" w:type="pct"/>
            <w:tcBorders>
              <w:top w:val="nil"/>
              <w:left w:val="single" w:sz="8" w:space="0" w:color="FFFFFF"/>
              <w:bottom w:val="single" w:sz="8" w:space="0" w:color="FFFFFF"/>
              <w:right w:val="single" w:sz="8" w:space="0" w:color="FFFFFF"/>
            </w:tcBorders>
            <w:noWrap/>
            <w:hideMark/>
          </w:tcPr>
          <w:p w14:paraId="541360D3" w14:textId="052FAE5A"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17.921 </w:t>
            </w:r>
          </w:p>
        </w:tc>
        <w:tc>
          <w:tcPr>
            <w:tcW w:w="573" w:type="pct"/>
            <w:tcBorders>
              <w:top w:val="nil"/>
              <w:left w:val="nil"/>
              <w:bottom w:val="single" w:sz="8" w:space="0" w:color="FFFFFF"/>
              <w:right w:val="single" w:sz="8" w:space="0" w:color="FFFFFF"/>
            </w:tcBorders>
            <w:noWrap/>
            <w:hideMark/>
          </w:tcPr>
          <w:p w14:paraId="0676732B" w14:textId="6D94038D" w:rsidR="00EB478A" w:rsidRPr="00EB478A" w:rsidRDefault="009C40B6" w:rsidP="00EB478A">
            <w:pPr>
              <w:spacing w:after="0" w:line="240" w:lineRule="auto"/>
              <w:jc w:val="right"/>
              <w:rPr>
                <w:rFonts w:ascii="BancoDoBrasil Textos" w:eastAsia="Times New Roman" w:hAnsi="BancoDoBrasil Textos" w:cs="Calibri"/>
                <w:sz w:val="14"/>
                <w:szCs w:val="14"/>
                <w:lang w:eastAsia="pt-BR"/>
              </w:rPr>
            </w:pPr>
            <w:r w:rsidRPr="009C40B6">
              <w:rPr>
                <w:rFonts w:ascii="BancoDoBrasil Textos" w:eastAsia="Times New Roman" w:hAnsi="BancoDoBrasil Textos" w:cs="Calibri"/>
                <w:sz w:val="14"/>
                <w:szCs w:val="14"/>
                <w:lang w:eastAsia="pt-BR"/>
              </w:rPr>
              <w:t xml:space="preserve"> (10.793)</w:t>
            </w:r>
          </w:p>
        </w:tc>
        <w:tc>
          <w:tcPr>
            <w:tcW w:w="463" w:type="pct"/>
            <w:tcBorders>
              <w:top w:val="nil"/>
              <w:left w:val="single" w:sz="4" w:space="0" w:color="FFFFFF"/>
              <w:bottom w:val="single" w:sz="4" w:space="0" w:color="FFFFFF"/>
              <w:right w:val="single" w:sz="4" w:space="0" w:color="FFFFFF"/>
            </w:tcBorders>
            <w:noWrap/>
            <w:hideMark/>
          </w:tcPr>
          <w:p w14:paraId="092CFD69" w14:textId="1192CF15" w:rsidR="00EB478A" w:rsidRPr="00EB478A" w:rsidRDefault="007953C0" w:rsidP="00EB478A">
            <w:pPr>
              <w:spacing w:after="0" w:line="240" w:lineRule="auto"/>
              <w:jc w:val="right"/>
              <w:rPr>
                <w:rFonts w:ascii="BancoDoBrasil Textos" w:eastAsia="Times New Roman" w:hAnsi="BancoDoBrasil Textos" w:cs="Calibri"/>
                <w:sz w:val="14"/>
                <w:szCs w:val="14"/>
                <w:lang w:eastAsia="pt-BR"/>
              </w:rPr>
            </w:pPr>
            <w:r w:rsidRPr="007953C0">
              <w:rPr>
                <w:rFonts w:ascii="BancoDoBrasil Textos" w:eastAsia="Times New Roman" w:hAnsi="BancoDoBrasil Textos" w:cs="Calibri"/>
                <w:sz w:val="14"/>
                <w:szCs w:val="14"/>
                <w:lang w:eastAsia="pt-BR"/>
              </w:rPr>
              <w:t>17.030</w:t>
            </w:r>
          </w:p>
        </w:tc>
      </w:tr>
      <w:tr w:rsidR="00EB478A" w:rsidRPr="00EB478A" w14:paraId="40204BB2" w14:textId="77777777">
        <w:trPr>
          <w:trHeight w:hRule="exact" w:val="227"/>
        </w:trPr>
        <w:tc>
          <w:tcPr>
            <w:tcW w:w="2108" w:type="pct"/>
            <w:tcBorders>
              <w:top w:val="nil"/>
              <w:left w:val="single" w:sz="4" w:space="0" w:color="FFFFFF"/>
              <w:bottom w:val="single" w:sz="4" w:space="0" w:color="auto"/>
              <w:right w:val="single" w:sz="4" w:space="0" w:color="FFFFFF"/>
            </w:tcBorders>
            <w:noWrap/>
            <w:vAlign w:val="center"/>
            <w:hideMark/>
          </w:tcPr>
          <w:p w14:paraId="5998EE3F"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Total Ativado</w:t>
            </w:r>
          </w:p>
        </w:tc>
        <w:tc>
          <w:tcPr>
            <w:tcW w:w="924" w:type="pct"/>
            <w:tcBorders>
              <w:top w:val="nil"/>
              <w:left w:val="single" w:sz="12" w:space="0" w:color="FFFFFF"/>
              <w:bottom w:val="single" w:sz="4" w:space="0" w:color="auto"/>
              <w:right w:val="single" w:sz="4" w:space="0" w:color="FFFFFF"/>
            </w:tcBorders>
            <w:noWrap/>
            <w:vAlign w:val="center"/>
            <w:hideMark/>
          </w:tcPr>
          <w:p w14:paraId="5AF8BEED" w14:textId="30BD2DE7" w:rsidR="00EB478A" w:rsidRPr="00EB478A" w:rsidRDefault="00EB478A" w:rsidP="00EB478A">
            <w:pPr>
              <w:spacing w:after="0" w:line="240" w:lineRule="auto"/>
              <w:ind w:firstLineChars="300" w:firstLine="422"/>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60.647</w:t>
            </w:r>
          </w:p>
        </w:tc>
        <w:tc>
          <w:tcPr>
            <w:tcW w:w="932" w:type="pct"/>
            <w:tcBorders>
              <w:top w:val="nil"/>
              <w:left w:val="single" w:sz="12" w:space="0" w:color="FFFFFF"/>
              <w:bottom w:val="single" w:sz="4" w:space="0" w:color="auto"/>
              <w:right w:val="nil"/>
            </w:tcBorders>
            <w:noWrap/>
            <w:hideMark/>
          </w:tcPr>
          <w:p w14:paraId="13C17459" w14:textId="1318C7E2" w:rsidR="00EB478A" w:rsidRPr="00EB478A" w:rsidRDefault="009C40B6" w:rsidP="00EB478A">
            <w:pPr>
              <w:spacing w:after="0" w:line="240" w:lineRule="auto"/>
              <w:jc w:val="right"/>
              <w:rPr>
                <w:rFonts w:ascii="BancoDoBrasil Textos" w:eastAsia="Times New Roman" w:hAnsi="BancoDoBrasil Textos" w:cs="Calibri"/>
                <w:b/>
                <w:bCs/>
                <w:sz w:val="14"/>
                <w:szCs w:val="14"/>
                <w:lang w:eastAsia="pt-BR"/>
              </w:rPr>
            </w:pPr>
            <w:r w:rsidRPr="009C40B6">
              <w:rPr>
                <w:rFonts w:ascii="BancoDoBrasil Textos" w:eastAsia="Times New Roman" w:hAnsi="BancoDoBrasil Textos" w:cs="Calibri"/>
                <w:b/>
                <w:bCs/>
                <w:sz w:val="14"/>
                <w:szCs w:val="14"/>
                <w:lang w:eastAsia="pt-BR"/>
              </w:rPr>
              <w:t xml:space="preserve"> 202.574 </w:t>
            </w:r>
          </w:p>
        </w:tc>
        <w:tc>
          <w:tcPr>
            <w:tcW w:w="573" w:type="pct"/>
            <w:tcBorders>
              <w:top w:val="nil"/>
              <w:left w:val="single" w:sz="12" w:space="0" w:color="FFFFFF"/>
              <w:bottom w:val="single" w:sz="4" w:space="0" w:color="auto"/>
              <w:right w:val="nil"/>
            </w:tcBorders>
            <w:noWrap/>
            <w:hideMark/>
          </w:tcPr>
          <w:p w14:paraId="7F994389" w14:textId="28713A3D" w:rsidR="00EB478A" w:rsidRPr="00EB478A" w:rsidRDefault="009C40B6" w:rsidP="00EB478A">
            <w:pPr>
              <w:spacing w:after="0" w:line="240" w:lineRule="auto"/>
              <w:jc w:val="right"/>
              <w:rPr>
                <w:rFonts w:ascii="BancoDoBrasil Textos" w:eastAsia="Times New Roman" w:hAnsi="BancoDoBrasil Textos" w:cs="Calibri"/>
                <w:b/>
                <w:bCs/>
                <w:sz w:val="14"/>
                <w:szCs w:val="14"/>
                <w:lang w:eastAsia="pt-BR"/>
              </w:rPr>
            </w:pPr>
            <w:r w:rsidRPr="009C40B6">
              <w:rPr>
                <w:rFonts w:ascii="BancoDoBrasil Textos" w:eastAsia="Times New Roman" w:hAnsi="BancoDoBrasil Textos" w:cs="Calibri"/>
                <w:b/>
                <w:bCs/>
                <w:sz w:val="14"/>
                <w:szCs w:val="14"/>
                <w:lang w:eastAsia="pt-BR"/>
              </w:rPr>
              <w:t xml:space="preserve"> (203.688)</w:t>
            </w:r>
          </w:p>
        </w:tc>
        <w:tc>
          <w:tcPr>
            <w:tcW w:w="463" w:type="pct"/>
            <w:tcBorders>
              <w:top w:val="nil"/>
              <w:left w:val="single" w:sz="4" w:space="0" w:color="FFFFFF"/>
              <w:bottom w:val="single" w:sz="4" w:space="0" w:color="auto"/>
              <w:right w:val="single" w:sz="4" w:space="0" w:color="FFFFFF"/>
            </w:tcBorders>
            <w:noWrap/>
            <w:hideMark/>
          </w:tcPr>
          <w:p w14:paraId="35C0CA5E" w14:textId="6CDABA0D" w:rsidR="00EB478A" w:rsidRPr="00EB478A" w:rsidRDefault="007953C0" w:rsidP="00EB478A">
            <w:pPr>
              <w:spacing w:after="0" w:line="240" w:lineRule="auto"/>
              <w:jc w:val="right"/>
              <w:rPr>
                <w:rFonts w:ascii="BancoDoBrasil Textos" w:eastAsia="Times New Roman" w:hAnsi="BancoDoBrasil Textos" w:cs="Calibri"/>
                <w:b/>
                <w:bCs/>
                <w:sz w:val="14"/>
                <w:szCs w:val="14"/>
                <w:lang w:eastAsia="pt-BR"/>
              </w:rPr>
            </w:pPr>
            <w:r w:rsidRPr="007953C0">
              <w:rPr>
                <w:rFonts w:ascii="BancoDoBrasil Textos" w:eastAsia="Times New Roman" w:hAnsi="BancoDoBrasil Textos" w:cs="Calibri"/>
                <w:b/>
                <w:bCs/>
                <w:sz w:val="14"/>
                <w:szCs w:val="14"/>
                <w:lang w:eastAsia="pt-BR"/>
              </w:rPr>
              <w:t>59.533</w:t>
            </w:r>
          </w:p>
        </w:tc>
      </w:tr>
    </w:tbl>
    <w:p w14:paraId="12ACCF57" w14:textId="440E737E" w:rsidR="001A0630" w:rsidRDefault="001A0630" w:rsidP="00385143">
      <w:pPr>
        <w:suppressAutoHyphens/>
        <w:adjustRightInd w:val="0"/>
        <w:spacing w:before="120" w:after="120"/>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Expectativa de Realização:</w:t>
      </w:r>
      <w:r w:rsidRPr="0067773B">
        <w:rPr>
          <w:rFonts w:ascii="BancoDoBrasil Textos" w:eastAsia="Batang" w:hAnsi="BancoDoBrasil Textos" w:cs="Arial"/>
          <w:sz w:val="18"/>
          <w:szCs w:val="18"/>
          <w:lang w:eastAsia="ar-SA"/>
        </w:rPr>
        <w:t xml:space="preserve"> a expectativa de realização dos ativos fiscais diferidos (créditos tributários) respalda-se em estudo técnico elaborado em dezembro de 202</w:t>
      </w:r>
      <w:r w:rsidR="001708BF">
        <w:rPr>
          <w:rFonts w:ascii="BancoDoBrasil Textos" w:eastAsia="Batang" w:hAnsi="BancoDoBrasil Textos" w:cs="Arial"/>
          <w:sz w:val="18"/>
          <w:szCs w:val="18"/>
          <w:lang w:eastAsia="ar-SA"/>
        </w:rPr>
        <w:t>4</w:t>
      </w:r>
      <w:r w:rsidRPr="0067773B">
        <w:rPr>
          <w:rFonts w:ascii="BancoDoBrasil Textos" w:eastAsia="Batang" w:hAnsi="BancoDoBrasil Textos" w:cs="Arial"/>
          <w:sz w:val="18"/>
          <w:szCs w:val="18"/>
          <w:lang w:eastAsia="ar-SA"/>
        </w:rPr>
        <w:t>, cujo valor est</w:t>
      </w:r>
      <w:r w:rsidR="007027B9">
        <w:rPr>
          <w:rFonts w:ascii="BancoDoBrasil Textos" w:eastAsia="Batang" w:hAnsi="BancoDoBrasil Textos" w:cs="Arial"/>
          <w:sz w:val="18"/>
          <w:szCs w:val="18"/>
          <w:lang w:eastAsia="ar-SA"/>
        </w:rPr>
        <w:t>á</w:t>
      </w:r>
      <w:r w:rsidRPr="0067773B">
        <w:rPr>
          <w:rFonts w:ascii="BancoDoBrasil Textos" w:eastAsia="Batang" w:hAnsi="BancoDoBrasil Textos" w:cs="Arial"/>
          <w:sz w:val="18"/>
          <w:szCs w:val="18"/>
          <w:lang w:eastAsia="ar-SA"/>
        </w:rPr>
        <w:t xml:space="preserve"> demonstrado no quadro abaixo. Novo estudo será realizado </w:t>
      </w:r>
      <w:r w:rsidRPr="000E4710">
        <w:rPr>
          <w:rFonts w:ascii="BancoDoBrasil Textos" w:eastAsia="Batang" w:hAnsi="BancoDoBrasil Textos" w:cs="Arial"/>
          <w:sz w:val="18"/>
          <w:szCs w:val="18"/>
          <w:lang w:eastAsia="ar-SA"/>
        </w:rPr>
        <w:t>no fechamento das demonstrações contábeis de 202</w:t>
      </w:r>
      <w:r w:rsidR="00676FE5">
        <w:rPr>
          <w:rFonts w:ascii="BancoDoBrasil Textos" w:eastAsia="Batang" w:hAnsi="BancoDoBrasil Textos" w:cs="Arial"/>
          <w:sz w:val="18"/>
          <w:szCs w:val="18"/>
          <w:lang w:eastAsia="ar-SA"/>
        </w:rPr>
        <w:t>5</w:t>
      </w:r>
      <w:r w:rsidRPr="000E4710">
        <w:rPr>
          <w:rFonts w:ascii="BancoDoBrasil Textos" w:eastAsia="Batang" w:hAnsi="BancoDoBrasil Textos" w:cs="Arial"/>
          <w:sz w:val="18"/>
          <w:szCs w:val="18"/>
          <w:lang w:eastAsia="ar-SA"/>
        </w:rPr>
        <w:t>:</w:t>
      </w:r>
    </w:p>
    <w:tbl>
      <w:tblPr>
        <w:tblW w:w="5000" w:type="pct"/>
        <w:tblCellMar>
          <w:left w:w="70" w:type="dxa"/>
          <w:right w:w="70" w:type="dxa"/>
        </w:tblCellMar>
        <w:tblLook w:val="04A0" w:firstRow="1" w:lastRow="0" w:firstColumn="1" w:lastColumn="0" w:noHBand="0" w:noVBand="1"/>
      </w:tblPr>
      <w:tblGrid>
        <w:gridCol w:w="3208"/>
        <w:gridCol w:w="3205"/>
        <w:gridCol w:w="3205"/>
      </w:tblGrid>
      <w:tr w:rsidR="004E3ACB" w:rsidRPr="0024539F" w14:paraId="373F6495" w14:textId="77777777" w:rsidTr="004E3ACB">
        <w:trPr>
          <w:trHeight w:hRule="exact" w:val="227"/>
        </w:trPr>
        <w:tc>
          <w:tcPr>
            <w:tcW w:w="1668" w:type="pct"/>
            <w:tcBorders>
              <w:top w:val="single" w:sz="4" w:space="0" w:color="auto"/>
              <w:left w:val="single" w:sz="8" w:space="0" w:color="FFFFFF"/>
              <w:bottom w:val="single" w:sz="4" w:space="0" w:color="auto"/>
              <w:right w:val="single" w:sz="8" w:space="0" w:color="FFFFFF"/>
            </w:tcBorders>
            <w:noWrap/>
            <w:vAlign w:val="center"/>
            <w:hideMark/>
          </w:tcPr>
          <w:p w14:paraId="19CAF1DF"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Ano</w:t>
            </w:r>
          </w:p>
        </w:tc>
        <w:tc>
          <w:tcPr>
            <w:tcW w:w="1666" w:type="pct"/>
            <w:tcBorders>
              <w:top w:val="single" w:sz="4" w:space="0" w:color="auto"/>
              <w:left w:val="nil"/>
              <w:bottom w:val="single" w:sz="4" w:space="0" w:color="auto"/>
              <w:right w:val="nil"/>
            </w:tcBorders>
          </w:tcPr>
          <w:p w14:paraId="72B65A92"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p>
        </w:tc>
        <w:tc>
          <w:tcPr>
            <w:tcW w:w="1666" w:type="pct"/>
            <w:tcBorders>
              <w:top w:val="single" w:sz="4" w:space="0" w:color="auto"/>
              <w:left w:val="nil"/>
              <w:bottom w:val="single" w:sz="4" w:space="0" w:color="auto"/>
              <w:right w:val="single" w:sz="8" w:space="0" w:color="FFFFFF"/>
            </w:tcBorders>
            <w:noWrap/>
            <w:vAlign w:val="center"/>
            <w:hideMark/>
          </w:tcPr>
          <w:p w14:paraId="19ADAFD6" w14:textId="5C598E56"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Consumo Nominal</w:t>
            </w:r>
          </w:p>
        </w:tc>
      </w:tr>
      <w:tr w:rsidR="004E3ACB" w:rsidRPr="0024539F" w14:paraId="5DAD6626" w14:textId="77777777" w:rsidTr="004E3ACB">
        <w:trPr>
          <w:trHeight w:hRule="exact" w:val="227"/>
        </w:trPr>
        <w:tc>
          <w:tcPr>
            <w:tcW w:w="1668" w:type="pct"/>
            <w:tcBorders>
              <w:top w:val="single" w:sz="4" w:space="0" w:color="FFFFFF"/>
              <w:left w:val="single" w:sz="4" w:space="0" w:color="FFFFFF"/>
              <w:bottom w:val="single" w:sz="4" w:space="0" w:color="FFFFFF"/>
              <w:right w:val="single" w:sz="4" w:space="0" w:color="FFFFFF"/>
            </w:tcBorders>
            <w:noWrap/>
            <w:vAlign w:val="center"/>
            <w:hideMark/>
          </w:tcPr>
          <w:p w14:paraId="160278AE" w14:textId="77777777" w:rsidR="004E3ACB" w:rsidRPr="0024539F" w:rsidRDefault="004E3ACB" w:rsidP="002F5B58">
            <w:pPr>
              <w:spacing w:after="0" w:line="240" w:lineRule="auto"/>
              <w:jc w:val="center"/>
              <w:rPr>
                <w:rFonts w:ascii="BancoDoBrasil Textos" w:eastAsia="Times New Roman" w:hAnsi="BancoDoBrasil Textos" w:cs="Calibri"/>
                <w:sz w:val="14"/>
                <w:szCs w:val="14"/>
                <w:lang w:eastAsia="pt-BR"/>
              </w:rPr>
            </w:pPr>
            <w:r w:rsidRPr="0024539F">
              <w:rPr>
                <w:rFonts w:ascii="BancoDoBrasil Textos" w:eastAsia="Times New Roman" w:hAnsi="BancoDoBrasil Textos" w:cs="Calibri"/>
                <w:sz w:val="14"/>
                <w:szCs w:val="14"/>
                <w:lang w:eastAsia="pt-BR"/>
              </w:rPr>
              <w:t>dez/25</w:t>
            </w:r>
          </w:p>
        </w:tc>
        <w:tc>
          <w:tcPr>
            <w:tcW w:w="1666" w:type="pct"/>
            <w:tcBorders>
              <w:top w:val="single" w:sz="4" w:space="0" w:color="FFFFFF"/>
              <w:left w:val="nil"/>
              <w:bottom w:val="single" w:sz="4" w:space="0" w:color="FFFFFF"/>
              <w:right w:val="nil"/>
            </w:tcBorders>
          </w:tcPr>
          <w:p w14:paraId="0A81D932" w14:textId="77777777" w:rsidR="004E3ACB" w:rsidRPr="0024539F" w:rsidRDefault="004E3ACB" w:rsidP="002F5B58">
            <w:pPr>
              <w:spacing w:after="0" w:line="240" w:lineRule="auto"/>
              <w:jc w:val="center"/>
              <w:rPr>
                <w:rFonts w:ascii="BancoDoBrasil Textos" w:eastAsia="Times New Roman" w:hAnsi="BancoDoBrasil Textos" w:cs="Calibri"/>
                <w:sz w:val="14"/>
                <w:szCs w:val="14"/>
                <w:lang w:eastAsia="pt-BR"/>
              </w:rPr>
            </w:pPr>
          </w:p>
        </w:tc>
        <w:tc>
          <w:tcPr>
            <w:tcW w:w="1666" w:type="pct"/>
            <w:tcBorders>
              <w:top w:val="single" w:sz="4" w:space="0" w:color="FFFFFF"/>
              <w:left w:val="nil"/>
              <w:bottom w:val="single" w:sz="4" w:space="0" w:color="FFFFFF"/>
              <w:right w:val="single" w:sz="4" w:space="0" w:color="FFFFFF"/>
            </w:tcBorders>
            <w:noWrap/>
            <w:vAlign w:val="center"/>
            <w:hideMark/>
          </w:tcPr>
          <w:p w14:paraId="77DC68CD" w14:textId="56C97B08" w:rsidR="004E3ACB" w:rsidRPr="0024539F" w:rsidRDefault="004E3ACB" w:rsidP="002F5B58">
            <w:pPr>
              <w:spacing w:after="0" w:line="240" w:lineRule="auto"/>
              <w:jc w:val="center"/>
              <w:rPr>
                <w:rFonts w:ascii="BancoDoBrasil Textos" w:eastAsia="Times New Roman" w:hAnsi="BancoDoBrasil Textos" w:cs="Calibri"/>
                <w:sz w:val="14"/>
                <w:szCs w:val="14"/>
                <w:lang w:eastAsia="pt-BR"/>
              </w:rPr>
            </w:pPr>
            <w:r w:rsidRPr="0024539F">
              <w:rPr>
                <w:rFonts w:ascii="BancoDoBrasil Textos" w:eastAsia="Times New Roman" w:hAnsi="BancoDoBrasil Textos" w:cs="Calibri"/>
                <w:sz w:val="14"/>
                <w:szCs w:val="14"/>
                <w:lang w:eastAsia="pt-BR"/>
              </w:rPr>
              <w:t>60.647</w:t>
            </w:r>
          </w:p>
        </w:tc>
      </w:tr>
      <w:tr w:rsidR="004E3ACB" w:rsidRPr="0024539F" w14:paraId="406E6917" w14:textId="77777777" w:rsidTr="004E3ACB">
        <w:trPr>
          <w:trHeight w:hRule="exact" w:val="227"/>
        </w:trPr>
        <w:tc>
          <w:tcPr>
            <w:tcW w:w="1668" w:type="pct"/>
            <w:tcBorders>
              <w:top w:val="nil"/>
              <w:left w:val="single" w:sz="4" w:space="0" w:color="FFFFFF"/>
              <w:bottom w:val="single" w:sz="4" w:space="0" w:color="auto"/>
              <w:right w:val="single" w:sz="4" w:space="0" w:color="FFFFFF"/>
            </w:tcBorders>
            <w:noWrap/>
            <w:vAlign w:val="center"/>
            <w:hideMark/>
          </w:tcPr>
          <w:p w14:paraId="6034AC60"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Total</w:t>
            </w:r>
          </w:p>
        </w:tc>
        <w:tc>
          <w:tcPr>
            <w:tcW w:w="1666" w:type="pct"/>
            <w:tcBorders>
              <w:top w:val="nil"/>
              <w:left w:val="single" w:sz="12" w:space="0" w:color="FFFFFF"/>
              <w:bottom w:val="single" w:sz="4" w:space="0" w:color="auto"/>
              <w:right w:val="single" w:sz="12" w:space="0" w:color="FFFFFF"/>
            </w:tcBorders>
          </w:tcPr>
          <w:p w14:paraId="53130EB9"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p>
        </w:tc>
        <w:tc>
          <w:tcPr>
            <w:tcW w:w="1666" w:type="pct"/>
            <w:tcBorders>
              <w:top w:val="nil"/>
              <w:left w:val="single" w:sz="12" w:space="0" w:color="FFFFFF"/>
              <w:bottom w:val="single" w:sz="4" w:space="0" w:color="auto"/>
              <w:right w:val="single" w:sz="4" w:space="0" w:color="FFFFFF"/>
            </w:tcBorders>
            <w:noWrap/>
            <w:vAlign w:val="center"/>
            <w:hideMark/>
          </w:tcPr>
          <w:p w14:paraId="5FC5C048" w14:textId="27F73E05"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60.647</w:t>
            </w:r>
          </w:p>
        </w:tc>
      </w:tr>
    </w:tbl>
    <w:p w14:paraId="6DD4F45C" w14:textId="3278E0C3" w:rsidR="001A0630" w:rsidRPr="00F73C7A" w:rsidRDefault="001A0630" w:rsidP="00385143">
      <w:pPr>
        <w:spacing w:before="120" w:after="120"/>
        <w:rPr>
          <w:rFonts w:ascii="BancoDoBrasil Textos" w:eastAsia="Batang" w:hAnsi="BancoDoBrasil Textos" w:cs="Arial"/>
          <w:sz w:val="18"/>
          <w:szCs w:val="18"/>
          <w:lang w:eastAsia="ar-SA"/>
        </w:rPr>
      </w:pPr>
      <w:r w:rsidRPr="007D32E5">
        <w:rPr>
          <w:rFonts w:ascii="BancoDoBrasil Textos" w:eastAsia="Batang" w:hAnsi="BancoDoBrasil Textos" w:cs="Arial"/>
          <w:sz w:val="18"/>
          <w:szCs w:val="18"/>
          <w:lang w:eastAsia="ar-SA"/>
        </w:rPr>
        <w:t xml:space="preserve">Durante o </w:t>
      </w:r>
      <w:r w:rsidR="00061C64">
        <w:rPr>
          <w:rFonts w:ascii="BancoDoBrasil Textos" w:eastAsia="Batang" w:hAnsi="BancoDoBrasil Textos" w:cs="Arial"/>
          <w:sz w:val="18"/>
          <w:szCs w:val="18"/>
          <w:lang w:eastAsia="ar-SA"/>
        </w:rPr>
        <w:t>período</w:t>
      </w:r>
      <w:r w:rsidRPr="007D32E5">
        <w:rPr>
          <w:rFonts w:ascii="BancoDoBrasil Textos" w:eastAsia="Batang" w:hAnsi="BancoDoBrasil Textos" w:cs="Arial"/>
          <w:sz w:val="18"/>
          <w:szCs w:val="18"/>
          <w:lang w:eastAsia="ar-SA"/>
        </w:rPr>
        <w:t xml:space="preserve">, a </w:t>
      </w:r>
      <w:r w:rsidR="003B21CF" w:rsidRPr="003B21CF">
        <w:rPr>
          <w:rFonts w:ascii="BancoDoBrasil Textos" w:eastAsia="Batang" w:hAnsi="BancoDoBrasil Textos" w:cs="Arial"/>
          <w:sz w:val="18"/>
          <w:szCs w:val="18"/>
          <w:lang w:eastAsia="ar-SA"/>
        </w:rPr>
        <w:t>BB TECNOLOGIA E SERVIÇOS</w:t>
      </w:r>
      <w:r w:rsidRPr="007D32E5">
        <w:rPr>
          <w:rFonts w:ascii="BancoDoBrasil Textos" w:eastAsia="Batang" w:hAnsi="BancoDoBrasil Textos" w:cs="Arial"/>
          <w:sz w:val="18"/>
          <w:szCs w:val="18"/>
          <w:lang w:eastAsia="ar-SA"/>
        </w:rPr>
        <w:t xml:space="preserve"> registrou realização dos créditos tributários. Esse montante corresponde à diferença entre a constituição desses créditos e a sua </w:t>
      </w:r>
      <w:r w:rsidRPr="00A53BF9">
        <w:rPr>
          <w:rFonts w:ascii="BancoDoBrasil Textos" w:eastAsia="Batang" w:hAnsi="BancoDoBrasil Textos" w:cs="Arial"/>
          <w:sz w:val="18"/>
          <w:szCs w:val="18"/>
          <w:lang w:eastAsia="ar-SA"/>
        </w:rPr>
        <w:t>baixa, totalizando R</w:t>
      </w:r>
      <w:r w:rsidR="00CF291B" w:rsidRPr="00A53BF9">
        <w:rPr>
          <w:rFonts w:ascii="BancoDoBrasil Textos" w:eastAsia="Batang" w:hAnsi="BancoDoBrasil Textos" w:cs="Arial"/>
          <w:sz w:val="18"/>
          <w:szCs w:val="18"/>
          <w:lang w:eastAsia="ar-SA"/>
        </w:rPr>
        <w:t xml:space="preserve">$ </w:t>
      </w:r>
      <w:r w:rsidR="00A96F7A">
        <w:rPr>
          <w:rFonts w:ascii="BancoDoBrasil Textos" w:eastAsia="Batang" w:hAnsi="BancoDoBrasil Textos" w:cs="Arial"/>
          <w:sz w:val="18"/>
          <w:szCs w:val="18"/>
          <w:lang w:eastAsia="ar-SA"/>
        </w:rPr>
        <w:t>1</w:t>
      </w:r>
      <w:r w:rsidR="00A53BF9" w:rsidRPr="00A53BF9">
        <w:rPr>
          <w:rFonts w:ascii="BancoDoBrasil Textos" w:eastAsia="Batang" w:hAnsi="BancoDoBrasil Textos" w:cs="Arial"/>
          <w:sz w:val="18"/>
          <w:szCs w:val="18"/>
          <w:lang w:eastAsia="ar-SA"/>
        </w:rPr>
        <w:t>,</w:t>
      </w:r>
      <w:r w:rsidR="00A96F7A">
        <w:rPr>
          <w:rFonts w:ascii="BancoDoBrasil Textos" w:eastAsia="Batang" w:hAnsi="BancoDoBrasil Textos" w:cs="Arial"/>
          <w:sz w:val="18"/>
          <w:szCs w:val="18"/>
          <w:lang w:eastAsia="ar-SA"/>
        </w:rPr>
        <w:t>1</w:t>
      </w:r>
      <w:r w:rsidRPr="00A53BF9">
        <w:rPr>
          <w:rFonts w:ascii="BancoDoBrasil Textos" w:eastAsia="Batang" w:hAnsi="BancoDoBrasil Textos" w:cs="Arial"/>
          <w:sz w:val="18"/>
          <w:szCs w:val="18"/>
          <w:lang w:eastAsia="ar-SA"/>
        </w:rPr>
        <w:t xml:space="preserve"> milhões.</w:t>
      </w:r>
    </w:p>
    <w:p w14:paraId="46E22845" w14:textId="5665C9E2" w:rsidR="009C6C9A" w:rsidRPr="0067773B" w:rsidRDefault="009C6C9A" w:rsidP="00CF4002">
      <w:pPr>
        <w:pStyle w:val="Subttulo"/>
        <w:spacing w:before="120" w:after="120"/>
        <w:ind w:right="-1"/>
        <w:rPr>
          <w:b/>
          <w:caps w:val="0"/>
          <w:color w:val="auto"/>
          <w:spacing w:val="0"/>
          <w:szCs w:val="20"/>
        </w:rPr>
      </w:pPr>
      <w:bookmarkStart w:id="49" w:name="_Toc215220858"/>
      <w:bookmarkEnd w:id="45"/>
      <w:r w:rsidRPr="0049106B">
        <w:rPr>
          <w:b/>
          <w:caps w:val="0"/>
          <w:color w:val="auto"/>
          <w:spacing w:val="0"/>
          <w:szCs w:val="20"/>
        </w:rPr>
        <w:t>NOTA 12 – CRÉDITOS E OUTROS VALORES</w:t>
      </w:r>
      <w:bookmarkEnd w:id="46"/>
      <w:bookmarkEnd w:id="49"/>
    </w:p>
    <w:bookmarkEnd w:id="47"/>
    <w:p w14:paraId="53191DC8" w14:textId="66B0D242" w:rsidR="00BF0045"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Correspondem a cauções fornecidas a clientes e fornecedores para garantir prestação de serviços e aluguéis de imóveis. As garantias são atualizadas mensalmente, com base nos índices apresentados nos contratos, e conferem com as posições bancárias que estão assim constituídas:</w:t>
      </w:r>
      <w:r w:rsidR="00550A9D">
        <w:rPr>
          <w:rFonts w:ascii="BancoDoBrasil Textos" w:eastAsia="Batang" w:hAnsi="BancoDoBrasil Textos" w:cs="Arial"/>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3173"/>
        <w:gridCol w:w="1607"/>
        <w:gridCol w:w="1624"/>
        <w:gridCol w:w="1607"/>
        <w:gridCol w:w="1617"/>
      </w:tblGrid>
      <w:tr w:rsidR="00C87E40" w:rsidRPr="0010564E" w14:paraId="5DC34B65" w14:textId="77777777" w:rsidTr="00C87E40">
        <w:trPr>
          <w:trHeight w:hRule="exact" w:val="227"/>
        </w:trPr>
        <w:tc>
          <w:tcPr>
            <w:tcW w:w="1651"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4CE7A691" w14:textId="77777777" w:rsidR="00C87E40" w:rsidRPr="0010564E" w:rsidRDefault="00C87E40" w:rsidP="00A05F93">
            <w:pPr>
              <w:spacing w:after="0" w:line="240" w:lineRule="auto"/>
              <w:jc w:val="left"/>
              <w:rPr>
                <w:rFonts w:ascii="BancoDoBrasil Textos" w:eastAsia="Times New Roman" w:hAnsi="BancoDoBrasil Textos" w:cs="Calibri"/>
                <w:b/>
                <w:bCs/>
                <w:sz w:val="14"/>
                <w:szCs w:val="14"/>
                <w:lang w:eastAsia="pt-BR"/>
              </w:rPr>
            </w:pPr>
            <w:bookmarkStart w:id="50" w:name="OLE_LINK17"/>
            <w:r w:rsidRPr="0010564E">
              <w:rPr>
                <w:rFonts w:ascii="BancoDoBrasil Textos" w:eastAsia="Times New Roman" w:hAnsi="BancoDoBrasil Textos" w:cs="Calibri"/>
                <w:b/>
                <w:bCs/>
                <w:sz w:val="14"/>
                <w:szCs w:val="14"/>
                <w:lang w:eastAsia="pt-BR"/>
              </w:rPr>
              <w:t>Descrição</w:t>
            </w:r>
          </w:p>
        </w:tc>
        <w:tc>
          <w:tcPr>
            <w:tcW w:w="1674" w:type="pct"/>
            <w:gridSpan w:val="2"/>
            <w:tcBorders>
              <w:top w:val="single" w:sz="4" w:space="0" w:color="auto"/>
              <w:left w:val="nil"/>
              <w:bottom w:val="single" w:sz="4" w:space="0" w:color="auto"/>
              <w:right w:val="single" w:sz="4" w:space="0" w:color="FFFFFF"/>
            </w:tcBorders>
          </w:tcPr>
          <w:p w14:paraId="6DEDF685" w14:textId="647F07B7" w:rsidR="00C87E40" w:rsidRPr="0010564E" w:rsidRDefault="00C87E40" w:rsidP="00C87E40">
            <w:pPr>
              <w:spacing w:after="0" w:line="240" w:lineRule="auto"/>
              <w:jc w:val="center"/>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30.0</w:t>
            </w:r>
            <w:r>
              <w:rPr>
                <w:rFonts w:ascii="BancoDoBrasil Textos" w:eastAsia="Times New Roman" w:hAnsi="BancoDoBrasil Textos" w:cs="Calibri"/>
                <w:b/>
                <w:bCs/>
                <w:sz w:val="14"/>
                <w:szCs w:val="14"/>
                <w:lang w:eastAsia="pt-BR"/>
              </w:rPr>
              <w:t>9</w:t>
            </w:r>
            <w:r w:rsidRPr="0010564E">
              <w:rPr>
                <w:rFonts w:ascii="BancoDoBrasil Textos" w:eastAsia="Times New Roman" w:hAnsi="BancoDoBrasil Textos" w:cs="Calibri"/>
                <w:b/>
                <w:bCs/>
                <w:sz w:val="14"/>
                <w:szCs w:val="14"/>
                <w:lang w:eastAsia="pt-BR"/>
              </w:rPr>
              <w:t>.2025</w:t>
            </w:r>
          </w:p>
        </w:tc>
        <w:tc>
          <w:tcPr>
            <w:tcW w:w="1674" w:type="pct"/>
            <w:gridSpan w:val="2"/>
            <w:tcBorders>
              <w:top w:val="single" w:sz="4" w:space="0" w:color="auto"/>
              <w:left w:val="single" w:sz="12" w:space="0" w:color="FFFFFF"/>
              <w:bottom w:val="single" w:sz="4" w:space="0" w:color="auto"/>
              <w:right w:val="single" w:sz="4" w:space="0" w:color="FFFFFF"/>
            </w:tcBorders>
          </w:tcPr>
          <w:p w14:paraId="5D173118" w14:textId="77777777" w:rsidR="00C87E40" w:rsidRPr="0010564E" w:rsidRDefault="00C87E40" w:rsidP="00C87E40">
            <w:pPr>
              <w:spacing w:after="0" w:line="240" w:lineRule="auto"/>
              <w:jc w:val="center"/>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31.12.2024</w:t>
            </w:r>
          </w:p>
        </w:tc>
      </w:tr>
      <w:tr w:rsidR="003C2118" w:rsidRPr="0010564E" w14:paraId="73F2A7BE" w14:textId="77777777" w:rsidTr="003C2118">
        <w:trPr>
          <w:trHeight w:hRule="exact" w:val="227"/>
        </w:trPr>
        <w:tc>
          <w:tcPr>
            <w:tcW w:w="1651" w:type="pct"/>
            <w:vMerge/>
            <w:tcBorders>
              <w:top w:val="single" w:sz="4" w:space="0" w:color="auto"/>
              <w:left w:val="single" w:sz="4" w:space="0" w:color="FFFFFF"/>
              <w:bottom w:val="single" w:sz="4" w:space="0" w:color="000000"/>
              <w:right w:val="single" w:sz="12" w:space="0" w:color="FFFFFF"/>
            </w:tcBorders>
            <w:vAlign w:val="center"/>
            <w:hideMark/>
          </w:tcPr>
          <w:p w14:paraId="28304E30" w14:textId="77777777" w:rsidR="003C2118" w:rsidRPr="0010564E" w:rsidRDefault="003C2118" w:rsidP="00A05F93">
            <w:pPr>
              <w:spacing w:after="0" w:line="240" w:lineRule="auto"/>
              <w:jc w:val="left"/>
              <w:rPr>
                <w:rFonts w:ascii="BancoDoBrasil Textos" w:eastAsia="Times New Roman" w:hAnsi="BancoDoBrasil Textos" w:cs="Calibri"/>
                <w:b/>
                <w:bCs/>
                <w:sz w:val="14"/>
                <w:szCs w:val="14"/>
                <w:lang w:eastAsia="pt-BR"/>
              </w:rPr>
            </w:pPr>
          </w:p>
        </w:tc>
        <w:tc>
          <w:tcPr>
            <w:tcW w:w="837" w:type="pct"/>
            <w:tcBorders>
              <w:top w:val="nil"/>
              <w:left w:val="nil"/>
              <w:bottom w:val="single" w:sz="4" w:space="0" w:color="auto"/>
              <w:right w:val="nil"/>
            </w:tcBorders>
          </w:tcPr>
          <w:p w14:paraId="31AE9CB6" w14:textId="2449410F" w:rsidR="003C2118" w:rsidRPr="0010564E" w:rsidRDefault="00C87E40" w:rsidP="00F31FD1">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Circulante</w:t>
            </w:r>
          </w:p>
        </w:tc>
        <w:tc>
          <w:tcPr>
            <w:tcW w:w="837" w:type="pct"/>
            <w:tcBorders>
              <w:top w:val="nil"/>
              <w:left w:val="nil"/>
              <w:bottom w:val="single" w:sz="4" w:space="0" w:color="auto"/>
              <w:right w:val="single" w:sz="4" w:space="0" w:color="FFFFFF"/>
            </w:tcBorders>
            <w:noWrap/>
            <w:vAlign w:val="center"/>
            <w:hideMark/>
          </w:tcPr>
          <w:p w14:paraId="603461E0" w14:textId="77777777" w:rsidR="003C2118" w:rsidRPr="0010564E" w:rsidRDefault="003C2118" w:rsidP="00F31FD1">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Não Circulante</w:t>
            </w:r>
          </w:p>
        </w:tc>
        <w:tc>
          <w:tcPr>
            <w:tcW w:w="837" w:type="pct"/>
            <w:tcBorders>
              <w:top w:val="nil"/>
              <w:left w:val="single" w:sz="12" w:space="0" w:color="FFFFFF"/>
              <w:bottom w:val="single" w:sz="4" w:space="0" w:color="auto"/>
              <w:right w:val="single" w:sz="12" w:space="0" w:color="FFFFFF"/>
            </w:tcBorders>
          </w:tcPr>
          <w:p w14:paraId="62262CA4" w14:textId="29519D6A" w:rsidR="003C2118" w:rsidRPr="0010564E" w:rsidRDefault="00C87E40" w:rsidP="00F31FD1">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Circulante</w:t>
            </w:r>
          </w:p>
        </w:tc>
        <w:tc>
          <w:tcPr>
            <w:tcW w:w="837" w:type="pct"/>
            <w:tcBorders>
              <w:top w:val="nil"/>
              <w:left w:val="single" w:sz="12" w:space="0" w:color="FFFFFF"/>
              <w:bottom w:val="single" w:sz="4" w:space="0" w:color="auto"/>
              <w:right w:val="single" w:sz="4" w:space="0" w:color="FFFFFF"/>
            </w:tcBorders>
            <w:noWrap/>
            <w:vAlign w:val="center"/>
            <w:hideMark/>
          </w:tcPr>
          <w:p w14:paraId="549BB16E" w14:textId="77777777" w:rsidR="003C2118" w:rsidRPr="0010564E" w:rsidRDefault="003C2118" w:rsidP="00F31FD1">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Não Circulante</w:t>
            </w:r>
          </w:p>
        </w:tc>
      </w:tr>
      <w:tr w:rsidR="00533E21" w:rsidRPr="0010564E" w14:paraId="1683396B" w14:textId="77777777">
        <w:trPr>
          <w:trHeight w:hRule="exact" w:val="227"/>
        </w:trPr>
        <w:tc>
          <w:tcPr>
            <w:tcW w:w="1651" w:type="pct"/>
            <w:tcBorders>
              <w:top w:val="single" w:sz="4" w:space="0" w:color="FFFFFF"/>
              <w:left w:val="single" w:sz="4" w:space="0" w:color="FFFFFF"/>
              <w:bottom w:val="single" w:sz="4" w:space="0" w:color="FFFFFF"/>
              <w:right w:val="single" w:sz="4" w:space="0" w:color="FFFFFF"/>
            </w:tcBorders>
            <w:noWrap/>
            <w:vAlign w:val="center"/>
            <w:hideMark/>
          </w:tcPr>
          <w:p w14:paraId="3F1A1B9C" w14:textId="77777777" w:rsidR="00533E21" w:rsidRPr="0010564E" w:rsidRDefault="00533E21" w:rsidP="00533E21">
            <w:pPr>
              <w:spacing w:after="0" w:line="240" w:lineRule="auto"/>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Cauções:</w:t>
            </w:r>
          </w:p>
        </w:tc>
        <w:tc>
          <w:tcPr>
            <w:tcW w:w="837" w:type="pct"/>
            <w:tcBorders>
              <w:top w:val="single" w:sz="4" w:space="0" w:color="FFFFFF"/>
              <w:left w:val="nil"/>
              <w:bottom w:val="single" w:sz="4" w:space="0" w:color="FFFFFF"/>
              <w:right w:val="nil"/>
            </w:tcBorders>
            <w:vAlign w:val="center"/>
          </w:tcPr>
          <w:p w14:paraId="7A138A42" w14:textId="71D27F77"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 </w:t>
            </w:r>
          </w:p>
        </w:tc>
        <w:tc>
          <w:tcPr>
            <w:tcW w:w="837" w:type="pct"/>
            <w:tcBorders>
              <w:top w:val="single" w:sz="4" w:space="0" w:color="FFFFFF"/>
              <w:left w:val="nil"/>
              <w:bottom w:val="single" w:sz="4" w:space="0" w:color="FFFFFF"/>
              <w:right w:val="single" w:sz="4" w:space="0" w:color="FFFFFF"/>
            </w:tcBorders>
            <w:noWrap/>
            <w:vAlign w:val="center"/>
            <w:hideMark/>
          </w:tcPr>
          <w:p w14:paraId="67A2059D" w14:textId="0B79BFCE"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845 </w:t>
            </w:r>
          </w:p>
        </w:tc>
        <w:tc>
          <w:tcPr>
            <w:tcW w:w="837" w:type="pct"/>
            <w:tcBorders>
              <w:top w:val="single" w:sz="4" w:space="0" w:color="FFFFFF"/>
              <w:left w:val="nil"/>
              <w:bottom w:val="single" w:sz="4" w:space="0" w:color="FFFFFF"/>
              <w:right w:val="nil"/>
            </w:tcBorders>
            <w:vAlign w:val="center"/>
          </w:tcPr>
          <w:p w14:paraId="3A29E11B" w14:textId="57FEE68D"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 </w:t>
            </w:r>
          </w:p>
        </w:tc>
        <w:tc>
          <w:tcPr>
            <w:tcW w:w="837" w:type="pct"/>
            <w:tcBorders>
              <w:top w:val="single" w:sz="4" w:space="0" w:color="FFFFFF"/>
              <w:left w:val="nil"/>
              <w:bottom w:val="single" w:sz="4" w:space="0" w:color="FFFFFF"/>
              <w:right w:val="single" w:sz="4" w:space="0" w:color="FFFFFF"/>
            </w:tcBorders>
            <w:noWrap/>
            <w:vAlign w:val="center"/>
            <w:hideMark/>
          </w:tcPr>
          <w:p w14:paraId="4DBE3EFC" w14:textId="64ADC48F"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434 </w:t>
            </w:r>
          </w:p>
        </w:tc>
      </w:tr>
      <w:tr w:rsidR="00533E21" w:rsidRPr="0010564E" w14:paraId="47385E02" w14:textId="77777777">
        <w:trPr>
          <w:trHeight w:hRule="exact" w:val="227"/>
        </w:trPr>
        <w:tc>
          <w:tcPr>
            <w:tcW w:w="1651" w:type="pct"/>
            <w:tcBorders>
              <w:top w:val="nil"/>
              <w:left w:val="single" w:sz="4" w:space="0" w:color="FFFFFF"/>
              <w:bottom w:val="single" w:sz="4" w:space="0" w:color="FFFFFF"/>
              <w:right w:val="single" w:sz="4" w:space="0" w:color="FFFFFF"/>
            </w:tcBorders>
            <w:noWrap/>
            <w:vAlign w:val="center"/>
            <w:hideMark/>
          </w:tcPr>
          <w:p w14:paraId="433E789D" w14:textId="77777777" w:rsidR="00533E21" w:rsidRPr="0010564E" w:rsidRDefault="00533E21" w:rsidP="00533E21">
            <w:pPr>
              <w:spacing w:after="0" w:line="240" w:lineRule="auto"/>
              <w:ind w:firstLineChars="200" w:firstLine="281"/>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Clientes:</w:t>
            </w:r>
          </w:p>
        </w:tc>
        <w:tc>
          <w:tcPr>
            <w:tcW w:w="837" w:type="pct"/>
            <w:tcBorders>
              <w:top w:val="nil"/>
              <w:left w:val="nil"/>
              <w:bottom w:val="single" w:sz="4" w:space="0" w:color="FFFFFF"/>
              <w:right w:val="nil"/>
            </w:tcBorders>
            <w:vAlign w:val="center"/>
          </w:tcPr>
          <w:p w14:paraId="686D8615" w14:textId="1FF55E6D"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4EA60875" w14:textId="27BED262"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576 </w:t>
            </w:r>
          </w:p>
        </w:tc>
        <w:tc>
          <w:tcPr>
            <w:tcW w:w="837" w:type="pct"/>
            <w:tcBorders>
              <w:top w:val="nil"/>
              <w:left w:val="nil"/>
              <w:bottom w:val="single" w:sz="4" w:space="0" w:color="FFFFFF"/>
              <w:right w:val="nil"/>
            </w:tcBorders>
            <w:vAlign w:val="center"/>
          </w:tcPr>
          <w:p w14:paraId="2F972AA6" w14:textId="4932A2B2"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529F6025" w14:textId="0E92C859" w:rsidR="00533E21" w:rsidRPr="00533E21" w:rsidRDefault="00533E21" w:rsidP="00533E21">
            <w:pPr>
              <w:spacing w:after="0" w:line="240" w:lineRule="auto"/>
              <w:jc w:val="right"/>
              <w:rPr>
                <w:rFonts w:ascii="BancoDoBrasil Textos" w:eastAsia="Times New Roman" w:hAnsi="BancoDoBrasil Textos" w:cs="Calibri"/>
                <w:b/>
                <w:bCs/>
                <w:color w:val="000000"/>
                <w:sz w:val="14"/>
                <w:szCs w:val="14"/>
                <w:lang w:eastAsia="pt-BR"/>
              </w:rPr>
            </w:pPr>
            <w:r w:rsidRPr="00533E21">
              <w:rPr>
                <w:rFonts w:ascii="BancoDoBrasil Textos" w:hAnsi="BancoDoBrasil Textos" w:cs="Calibri"/>
                <w:b/>
                <w:bCs/>
                <w:color w:val="000000"/>
                <w:sz w:val="14"/>
                <w:szCs w:val="14"/>
              </w:rPr>
              <w:t xml:space="preserve">                                   174 </w:t>
            </w:r>
          </w:p>
        </w:tc>
      </w:tr>
      <w:tr w:rsidR="00533E21" w:rsidRPr="0010564E" w14:paraId="017A7640" w14:textId="77777777">
        <w:trPr>
          <w:trHeight w:hRule="exact" w:val="227"/>
        </w:trPr>
        <w:tc>
          <w:tcPr>
            <w:tcW w:w="1651" w:type="pct"/>
            <w:tcBorders>
              <w:top w:val="nil"/>
              <w:left w:val="single" w:sz="4" w:space="0" w:color="FFFFFF"/>
              <w:bottom w:val="single" w:sz="4" w:space="0" w:color="FFFFFF"/>
              <w:right w:val="single" w:sz="4" w:space="0" w:color="FFFFFF"/>
            </w:tcBorders>
            <w:noWrap/>
            <w:vAlign w:val="center"/>
            <w:hideMark/>
          </w:tcPr>
          <w:p w14:paraId="587B4226" w14:textId="77777777" w:rsidR="00533E21" w:rsidRPr="0010564E" w:rsidRDefault="00533E21" w:rsidP="00533E21">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Banco do Brasil</w:t>
            </w:r>
          </w:p>
        </w:tc>
        <w:tc>
          <w:tcPr>
            <w:tcW w:w="837" w:type="pct"/>
            <w:tcBorders>
              <w:top w:val="nil"/>
              <w:left w:val="nil"/>
              <w:bottom w:val="single" w:sz="4" w:space="0" w:color="FFFFFF"/>
              <w:right w:val="nil"/>
            </w:tcBorders>
            <w:vAlign w:val="center"/>
          </w:tcPr>
          <w:p w14:paraId="6EEBE30D" w14:textId="5AB28348" w:rsidR="00533E21" w:rsidRPr="00533E21" w:rsidRDefault="00533E21" w:rsidP="00533E21">
            <w:pPr>
              <w:spacing w:after="0" w:line="240" w:lineRule="auto"/>
              <w:jc w:val="right"/>
              <w:rPr>
                <w:rFonts w:ascii="BancoDoBrasil Textos" w:eastAsia="Times New Roman" w:hAnsi="BancoDoBrasil Textos" w:cs="Calibri"/>
                <w:color w:val="000000"/>
                <w:sz w:val="14"/>
                <w:szCs w:val="14"/>
                <w:lang w:eastAsia="pt-BR"/>
              </w:rPr>
            </w:pPr>
            <w:r w:rsidRPr="00533E21">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0BA59A54" w14:textId="32625FBE" w:rsidR="00533E21" w:rsidRPr="00533E21" w:rsidRDefault="00533E21" w:rsidP="00533E21">
            <w:pPr>
              <w:spacing w:after="0" w:line="240" w:lineRule="auto"/>
              <w:jc w:val="right"/>
              <w:rPr>
                <w:rFonts w:ascii="BancoDoBrasil Textos" w:eastAsia="Times New Roman" w:hAnsi="BancoDoBrasil Textos" w:cs="Calibri"/>
                <w:color w:val="000000"/>
                <w:sz w:val="14"/>
                <w:szCs w:val="14"/>
                <w:lang w:eastAsia="pt-BR"/>
              </w:rPr>
            </w:pPr>
            <w:r w:rsidRPr="00533E21">
              <w:rPr>
                <w:rFonts w:ascii="BancoDoBrasil Textos" w:hAnsi="BancoDoBrasil Textos" w:cs="Calibri"/>
                <w:color w:val="000000"/>
                <w:sz w:val="14"/>
                <w:szCs w:val="14"/>
              </w:rPr>
              <w:t xml:space="preserve">                                   576 </w:t>
            </w:r>
          </w:p>
        </w:tc>
        <w:tc>
          <w:tcPr>
            <w:tcW w:w="837" w:type="pct"/>
            <w:tcBorders>
              <w:top w:val="nil"/>
              <w:left w:val="nil"/>
              <w:bottom w:val="single" w:sz="4" w:space="0" w:color="FFFFFF"/>
              <w:right w:val="nil"/>
            </w:tcBorders>
            <w:vAlign w:val="center"/>
          </w:tcPr>
          <w:p w14:paraId="4F167668" w14:textId="28DC7211" w:rsidR="00533E21" w:rsidRPr="00533E21" w:rsidRDefault="00533E21" w:rsidP="00533E21">
            <w:pPr>
              <w:spacing w:after="0" w:line="240" w:lineRule="auto"/>
              <w:jc w:val="right"/>
              <w:rPr>
                <w:rFonts w:ascii="BancoDoBrasil Textos" w:eastAsia="Times New Roman" w:hAnsi="BancoDoBrasil Textos" w:cs="Calibri"/>
                <w:color w:val="000000"/>
                <w:sz w:val="14"/>
                <w:szCs w:val="14"/>
                <w:lang w:eastAsia="pt-BR"/>
              </w:rPr>
            </w:pPr>
            <w:r w:rsidRPr="00533E21">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6B1E38EB" w14:textId="1917F404" w:rsidR="00533E21" w:rsidRPr="00533E21" w:rsidRDefault="00533E21" w:rsidP="00533E21">
            <w:pPr>
              <w:spacing w:after="0" w:line="240" w:lineRule="auto"/>
              <w:jc w:val="right"/>
              <w:rPr>
                <w:rFonts w:ascii="BancoDoBrasil Textos" w:eastAsia="Times New Roman" w:hAnsi="BancoDoBrasil Textos" w:cs="Calibri"/>
                <w:color w:val="000000"/>
                <w:sz w:val="14"/>
                <w:szCs w:val="14"/>
                <w:lang w:eastAsia="pt-BR"/>
              </w:rPr>
            </w:pPr>
            <w:r w:rsidRPr="00533E21">
              <w:rPr>
                <w:rFonts w:ascii="BancoDoBrasil Textos" w:hAnsi="BancoDoBrasil Textos" w:cs="Calibri"/>
                <w:color w:val="000000"/>
                <w:sz w:val="14"/>
                <w:szCs w:val="14"/>
              </w:rPr>
              <w:t xml:space="preserve">                                   174 </w:t>
            </w:r>
          </w:p>
        </w:tc>
      </w:tr>
      <w:tr w:rsidR="00303CAE" w:rsidRPr="0010564E" w14:paraId="5379F3C7" w14:textId="77777777">
        <w:trPr>
          <w:trHeight w:hRule="exact" w:val="227"/>
        </w:trPr>
        <w:tc>
          <w:tcPr>
            <w:tcW w:w="1651" w:type="pct"/>
            <w:tcBorders>
              <w:top w:val="nil"/>
              <w:left w:val="single" w:sz="4" w:space="0" w:color="FFFFFF"/>
              <w:bottom w:val="single" w:sz="4" w:space="0" w:color="FFFFFF"/>
              <w:right w:val="single" w:sz="4" w:space="0" w:color="FFFFFF"/>
            </w:tcBorders>
            <w:noWrap/>
            <w:vAlign w:val="center"/>
            <w:hideMark/>
          </w:tcPr>
          <w:p w14:paraId="7DDE9E6E" w14:textId="77777777" w:rsidR="00303CAE" w:rsidRPr="0010564E" w:rsidRDefault="00303CAE" w:rsidP="00303CAE">
            <w:pPr>
              <w:spacing w:after="0" w:line="240" w:lineRule="auto"/>
              <w:ind w:firstLineChars="200" w:firstLine="281"/>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Fornecedores:</w:t>
            </w:r>
          </w:p>
        </w:tc>
        <w:tc>
          <w:tcPr>
            <w:tcW w:w="837" w:type="pct"/>
            <w:tcBorders>
              <w:top w:val="nil"/>
              <w:left w:val="nil"/>
              <w:bottom w:val="single" w:sz="4" w:space="0" w:color="FFFFFF"/>
              <w:right w:val="nil"/>
            </w:tcBorders>
            <w:vAlign w:val="center"/>
          </w:tcPr>
          <w:p w14:paraId="7CC4097C" w14:textId="56A752FC"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6070DB45" w14:textId="14A7D4F8"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269 </w:t>
            </w:r>
          </w:p>
        </w:tc>
        <w:tc>
          <w:tcPr>
            <w:tcW w:w="837" w:type="pct"/>
            <w:tcBorders>
              <w:top w:val="nil"/>
              <w:left w:val="nil"/>
              <w:bottom w:val="single" w:sz="4" w:space="0" w:color="FFFFFF"/>
              <w:right w:val="nil"/>
            </w:tcBorders>
            <w:vAlign w:val="center"/>
          </w:tcPr>
          <w:p w14:paraId="17518B23" w14:textId="155CCF2C"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6498C2E7" w14:textId="6A598E40"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260 </w:t>
            </w:r>
          </w:p>
        </w:tc>
      </w:tr>
      <w:tr w:rsidR="00303CAE" w:rsidRPr="0010564E" w14:paraId="535E730B" w14:textId="77777777">
        <w:trPr>
          <w:trHeight w:hRule="exact" w:val="227"/>
        </w:trPr>
        <w:tc>
          <w:tcPr>
            <w:tcW w:w="1651" w:type="pct"/>
            <w:tcBorders>
              <w:top w:val="nil"/>
              <w:left w:val="single" w:sz="4" w:space="0" w:color="FFFFFF"/>
              <w:bottom w:val="single" w:sz="4" w:space="0" w:color="FFFFFF"/>
              <w:right w:val="single" w:sz="4" w:space="0" w:color="FFFFFF"/>
            </w:tcBorders>
            <w:noWrap/>
            <w:vAlign w:val="center"/>
            <w:hideMark/>
          </w:tcPr>
          <w:p w14:paraId="088A0DA9" w14:textId="77777777" w:rsidR="00303CAE" w:rsidRPr="0010564E" w:rsidRDefault="00303CAE" w:rsidP="00303CAE">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Bradesco</w:t>
            </w:r>
          </w:p>
        </w:tc>
        <w:tc>
          <w:tcPr>
            <w:tcW w:w="837" w:type="pct"/>
            <w:tcBorders>
              <w:top w:val="nil"/>
              <w:left w:val="nil"/>
              <w:bottom w:val="single" w:sz="4" w:space="0" w:color="FFFFFF"/>
              <w:right w:val="nil"/>
            </w:tcBorders>
            <w:vAlign w:val="center"/>
          </w:tcPr>
          <w:p w14:paraId="77CC303B" w14:textId="0B58369A"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333AC33E" w14:textId="7795A014"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141 </w:t>
            </w:r>
          </w:p>
        </w:tc>
        <w:tc>
          <w:tcPr>
            <w:tcW w:w="837" w:type="pct"/>
            <w:tcBorders>
              <w:top w:val="nil"/>
              <w:left w:val="nil"/>
              <w:bottom w:val="single" w:sz="4" w:space="0" w:color="FFFFFF"/>
              <w:right w:val="nil"/>
            </w:tcBorders>
            <w:vAlign w:val="center"/>
          </w:tcPr>
          <w:p w14:paraId="291BBB38" w14:textId="2A23D5DD"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7060F9DC" w14:textId="5A4E2B59"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133 </w:t>
            </w:r>
          </w:p>
        </w:tc>
      </w:tr>
      <w:tr w:rsidR="00303CAE" w:rsidRPr="0010564E" w14:paraId="748E5C60" w14:textId="77777777">
        <w:trPr>
          <w:trHeight w:hRule="exact" w:val="227"/>
        </w:trPr>
        <w:tc>
          <w:tcPr>
            <w:tcW w:w="1651" w:type="pct"/>
            <w:tcBorders>
              <w:top w:val="nil"/>
              <w:left w:val="single" w:sz="4" w:space="0" w:color="FFFFFF"/>
              <w:bottom w:val="single" w:sz="4" w:space="0" w:color="FFFFFF"/>
              <w:right w:val="single" w:sz="4" w:space="0" w:color="FFFFFF"/>
            </w:tcBorders>
            <w:noWrap/>
            <w:vAlign w:val="center"/>
            <w:hideMark/>
          </w:tcPr>
          <w:p w14:paraId="69704C3A" w14:textId="77777777" w:rsidR="00303CAE" w:rsidRPr="0010564E" w:rsidRDefault="00303CAE" w:rsidP="00303CAE">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Caixa Econômica Federal</w:t>
            </w:r>
          </w:p>
        </w:tc>
        <w:tc>
          <w:tcPr>
            <w:tcW w:w="837" w:type="pct"/>
            <w:tcBorders>
              <w:top w:val="nil"/>
              <w:left w:val="nil"/>
              <w:bottom w:val="single" w:sz="4" w:space="0" w:color="FFFFFF"/>
              <w:right w:val="nil"/>
            </w:tcBorders>
            <w:vAlign w:val="center"/>
          </w:tcPr>
          <w:p w14:paraId="6C3BB523" w14:textId="768865B8"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1429481B" w14:textId="55D6E92C"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128 </w:t>
            </w:r>
          </w:p>
        </w:tc>
        <w:tc>
          <w:tcPr>
            <w:tcW w:w="837" w:type="pct"/>
            <w:tcBorders>
              <w:top w:val="nil"/>
              <w:left w:val="nil"/>
              <w:bottom w:val="single" w:sz="4" w:space="0" w:color="FFFFFF"/>
              <w:right w:val="nil"/>
            </w:tcBorders>
            <w:vAlign w:val="center"/>
          </w:tcPr>
          <w:p w14:paraId="0460B6AA" w14:textId="32413474"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0EBFF107" w14:textId="2611F807"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127 </w:t>
            </w:r>
          </w:p>
        </w:tc>
      </w:tr>
      <w:tr w:rsidR="00303CAE" w:rsidRPr="0010564E" w14:paraId="61B11350" w14:textId="77777777">
        <w:trPr>
          <w:trHeight w:hRule="exact" w:val="227"/>
        </w:trPr>
        <w:tc>
          <w:tcPr>
            <w:tcW w:w="1651" w:type="pct"/>
            <w:tcBorders>
              <w:top w:val="nil"/>
              <w:left w:val="single" w:sz="4" w:space="0" w:color="FFFFFF"/>
              <w:bottom w:val="single" w:sz="4" w:space="0" w:color="FFFFFF"/>
              <w:right w:val="single" w:sz="4" w:space="0" w:color="FFFFFF"/>
            </w:tcBorders>
            <w:noWrap/>
            <w:vAlign w:val="center"/>
            <w:hideMark/>
          </w:tcPr>
          <w:p w14:paraId="147ACFFB" w14:textId="77777777" w:rsidR="00303CAE" w:rsidRPr="0010564E" w:rsidRDefault="00303CAE" w:rsidP="00303CAE">
            <w:pPr>
              <w:spacing w:after="0" w:line="240" w:lineRule="auto"/>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Postos de Trabalho:</w:t>
            </w:r>
          </w:p>
        </w:tc>
        <w:tc>
          <w:tcPr>
            <w:tcW w:w="837" w:type="pct"/>
            <w:tcBorders>
              <w:top w:val="nil"/>
              <w:left w:val="nil"/>
              <w:bottom w:val="single" w:sz="4" w:space="0" w:color="FFFFFF"/>
              <w:right w:val="nil"/>
            </w:tcBorders>
            <w:vAlign w:val="center"/>
          </w:tcPr>
          <w:p w14:paraId="5281147D" w14:textId="2D4C609F"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43.984 </w:t>
            </w:r>
          </w:p>
        </w:tc>
        <w:tc>
          <w:tcPr>
            <w:tcW w:w="837" w:type="pct"/>
            <w:tcBorders>
              <w:top w:val="nil"/>
              <w:left w:val="nil"/>
              <w:bottom w:val="single" w:sz="4" w:space="0" w:color="FFFFFF"/>
              <w:right w:val="single" w:sz="4" w:space="0" w:color="FFFFFF"/>
            </w:tcBorders>
            <w:noWrap/>
            <w:vAlign w:val="center"/>
            <w:hideMark/>
          </w:tcPr>
          <w:p w14:paraId="46898276" w14:textId="7D3B5BC5"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 </w:t>
            </w:r>
          </w:p>
        </w:tc>
        <w:tc>
          <w:tcPr>
            <w:tcW w:w="837" w:type="pct"/>
            <w:tcBorders>
              <w:top w:val="nil"/>
              <w:left w:val="nil"/>
              <w:bottom w:val="single" w:sz="4" w:space="0" w:color="FFFFFF"/>
              <w:right w:val="nil"/>
            </w:tcBorders>
            <w:vAlign w:val="center"/>
          </w:tcPr>
          <w:p w14:paraId="1D9BFD1A" w14:textId="7C4A10C3"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245EBE23" w14:textId="07FF4E69" w:rsidR="00303CAE" w:rsidRPr="00303CAE" w:rsidRDefault="00303CAE" w:rsidP="00303CAE">
            <w:pPr>
              <w:spacing w:after="0" w:line="240" w:lineRule="auto"/>
              <w:jc w:val="right"/>
              <w:rPr>
                <w:rFonts w:ascii="BancoDoBrasil Textos" w:eastAsia="Times New Roman" w:hAnsi="BancoDoBrasil Textos" w:cs="Calibri"/>
                <w:b/>
                <w:bCs/>
                <w:color w:val="000000"/>
                <w:sz w:val="14"/>
                <w:szCs w:val="14"/>
                <w:lang w:eastAsia="pt-BR"/>
              </w:rPr>
            </w:pPr>
            <w:r w:rsidRPr="00303CAE">
              <w:rPr>
                <w:rFonts w:ascii="BancoDoBrasil Textos" w:hAnsi="BancoDoBrasil Textos" w:cs="Calibri"/>
                <w:b/>
                <w:bCs/>
                <w:color w:val="000000"/>
                <w:sz w:val="14"/>
                <w:szCs w:val="14"/>
              </w:rPr>
              <w:t xml:space="preserve">                             53.580 </w:t>
            </w:r>
          </w:p>
        </w:tc>
      </w:tr>
      <w:tr w:rsidR="00303CAE" w:rsidRPr="0010564E" w14:paraId="2BBB3148" w14:textId="77777777">
        <w:trPr>
          <w:trHeight w:hRule="exact" w:val="227"/>
        </w:trPr>
        <w:tc>
          <w:tcPr>
            <w:tcW w:w="1651" w:type="pct"/>
            <w:tcBorders>
              <w:top w:val="nil"/>
              <w:left w:val="single" w:sz="4" w:space="0" w:color="FFFFFF"/>
              <w:bottom w:val="single" w:sz="4" w:space="0" w:color="FFFFFF"/>
              <w:right w:val="single" w:sz="4" w:space="0" w:color="FFFFFF"/>
            </w:tcBorders>
            <w:noWrap/>
            <w:vAlign w:val="center"/>
            <w:hideMark/>
          </w:tcPr>
          <w:p w14:paraId="613ED2A8" w14:textId="77777777" w:rsidR="00303CAE" w:rsidRPr="0010564E" w:rsidRDefault="00303CAE" w:rsidP="00303CAE">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Banco do Brasil</w:t>
            </w:r>
          </w:p>
        </w:tc>
        <w:tc>
          <w:tcPr>
            <w:tcW w:w="837" w:type="pct"/>
            <w:tcBorders>
              <w:top w:val="nil"/>
              <w:left w:val="nil"/>
              <w:bottom w:val="single" w:sz="4" w:space="0" w:color="FFFFFF"/>
              <w:right w:val="nil"/>
            </w:tcBorders>
            <w:vAlign w:val="center"/>
          </w:tcPr>
          <w:p w14:paraId="2EC79E5E" w14:textId="11E2E2BF"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43.984 </w:t>
            </w:r>
          </w:p>
        </w:tc>
        <w:tc>
          <w:tcPr>
            <w:tcW w:w="837" w:type="pct"/>
            <w:tcBorders>
              <w:top w:val="nil"/>
              <w:left w:val="nil"/>
              <w:bottom w:val="single" w:sz="4" w:space="0" w:color="FFFFFF"/>
              <w:right w:val="single" w:sz="4" w:space="0" w:color="FFFFFF"/>
            </w:tcBorders>
            <w:noWrap/>
            <w:vAlign w:val="center"/>
            <w:hideMark/>
          </w:tcPr>
          <w:p w14:paraId="422454C4" w14:textId="493F9F15"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nil"/>
            </w:tcBorders>
            <w:vAlign w:val="center"/>
          </w:tcPr>
          <w:p w14:paraId="333AEFCB" w14:textId="6A78BA46"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 </w:t>
            </w:r>
          </w:p>
        </w:tc>
        <w:tc>
          <w:tcPr>
            <w:tcW w:w="837" w:type="pct"/>
            <w:tcBorders>
              <w:top w:val="nil"/>
              <w:left w:val="nil"/>
              <w:bottom w:val="single" w:sz="4" w:space="0" w:color="FFFFFF"/>
              <w:right w:val="single" w:sz="4" w:space="0" w:color="FFFFFF"/>
            </w:tcBorders>
            <w:noWrap/>
            <w:vAlign w:val="center"/>
            <w:hideMark/>
          </w:tcPr>
          <w:p w14:paraId="06D4C5F6" w14:textId="6E12BA22" w:rsidR="00303CAE" w:rsidRPr="00303CAE" w:rsidRDefault="00303CAE" w:rsidP="00303CAE">
            <w:pPr>
              <w:spacing w:after="0" w:line="240" w:lineRule="auto"/>
              <w:jc w:val="right"/>
              <w:rPr>
                <w:rFonts w:ascii="BancoDoBrasil Textos" w:eastAsia="Times New Roman" w:hAnsi="BancoDoBrasil Textos" w:cs="Calibri"/>
                <w:color w:val="000000"/>
                <w:sz w:val="14"/>
                <w:szCs w:val="14"/>
                <w:lang w:eastAsia="pt-BR"/>
              </w:rPr>
            </w:pPr>
            <w:r w:rsidRPr="00303CAE">
              <w:rPr>
                <w:rFonts w:ascii="BancoDoBrasil Textos" w:hAnsi="BancoDoBrasil Textos" w:cs="Calibri"/>
                <w:color w:val="000000"/>
                <w:sz w:val="14"/>
                <w:szCs w:val="14"/>
              </w:rPr>
              <w:t xml:space="preserve">                             53.580 </w:t>
            </w:r>
          </w:p>
        </w:tc>
      </w:tr>
      <w:tr w:rsidR="00303CAE" w:rsidRPr="0010564E" w14:paraId="5B26260E" w14:textId="77777777">
        <w:trPr>
          <w:trHeight w:hRule="exact" w:val="227"/>
        </w:trPr>
        <w:tc>
          <w:tcPr>
            <w:tcW w:w="1651" w:type="pct"/>
            <w:tcBorders>
              <w:top w:val="nil"/>
              <w:left w:val="single" w:sz="4" w:space="0" w:color="FFFFFF"/>
              <w:bottom w:val="single" w:sz="4" w:space="0" w:color="auto"/>
              <w:right w:val="single" w:sz="4" w:space="0" w:color="FFFFFF"/>
            </w:tcBorders>
            <w:noWrap/>
            <w:vAlign w:val="center"/>
            <w:hideMark/>
          </w:tcPr>
          <w:p w14:paraId="475E5280" w14:textId="77777777" w:rsidR="00303CAE" w:rsidRPr="0010564E" w:rsidRDefault="00303CAE" w:rsidP="00303CAE">
            <w:pPr>
              <w:spacing w:after="0" w:line="240" w:lineRule="auto"/>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Total</w:t>
            </w:r>
          </w:p>
        </w:tc>
        <w:tc>
          <w:tcPr>
            <w:tcW w:w="837" w:type="pct"/>
            <w:tcBorders>
              <w:top w:val="nil"/>
              <w:left w:val="single" w:sz="12" w:space="0" w:color="FFFFFF"/>
              <w:bottom w:val="single" w:sz="4" w:space="0" w:color="auto"/>
              <w:right w:val="single" w:sz="12" w:space="0" w:color="FFFFFF"/>
            </w:tcBorders>
            <w:vAlign w:val="center"/>
          </w:tcPr>
          <w:p w14:paraId="637FB2BD" w14:textId="1F23EB5A" w:rsidR="00303CAE" w:rsidRPr="00303CAE" w:rsidRDefault="00303CAE" w:rsidP="00303CAE">
            <w:pPr>
              <w:spacing w:after="0" w:line="240" w:lineRule="auto"/>
              <w:jc w:val="right"/>
              <w:rPr>
                <w:rFonts w:ascii="BancoDoBrasil Textos" w:eastAsia="Times New Roman" w:hAnsi="BancoDoBrasil Textos" w:cs="Calibri"/>
                <w:b/>
                <w:bCs/>
                <w:sz w:val="14"/>
                <w:szCs w:val="14"/>
                <w:lang w:eastAsia="pt-BR"/>
              </w:rPr>
            </w:pPr>
            <w:r w:rsidRPr="00303CAE">
              <w:rPr>
                <w:rFonts w:ascii="BancoDoBrasil Textos" w:hAnsi="BancoDoBrasil Textos" w:cs="Calibri"/>
                <w:b/>
                <w:bCs/>
                <w:sz w:val="14"/>
                <w:szCs w:val="14"/>
              </w:rPr>
              <w:t xml:space="preserve">                            43.984 </w:t>
            </w:r>
          </w:p>
        </w:tc>
        <w:tc>
          <w:tcPr>
            <w:tcW w:w="837" w:type="pct"/>
            <w:tcBorders>
              <w:top w:val="nil"/>
              <w:left w:val="single" w:sz="12" w:space="0" w:color="FFFFFF"/>
              <w:bottom w:val="single" w:sz="4" w:space="0" w:color="auto"/>
              <w:right w:val="single" w:sz="4" w:space="0" w:color="FFFFFF"/>
            </w:tcBorders>
            <w:noWrap/>
            <w:vAlign w:val="center"/>
            <w:hideMark/>
          </w:tcPr>
          <w:p w14:paraId="088FCCF3" w14:textId="2723B1B9" w:rsidR="00303CAE" w:rsidRPr="00303CAE" w:rsidRDefault="00303CAE" w:rsidP="00303CAE">
            <w:pPr>
              <w:spacing w:after="0" w:line="240" w:lineRule="auto"/>
              <w:jc w:val="right"/>
              <w:rPr>
                <w:rFonts w:ascii="BancoDoBrasil Textos" w:eastAsia="Times New Roman" w:hAnsi="BancoDoBrasil Textos" w:cs="Calibri"/>
                <w:b/>
                <w:bCs/>
                <w:sz w:val="14"/>
                <w:szCs w:val="14"/>
                <w:lang w:eastAsia="pt-BR"/>
              </w:rPr>
            </w:pPr>
            <w:r w:rsidRPr="00303CAE">
              <w:rPr>
                <w:rFonts w:ascii="BancoDoBrasil Textos" w:hAnsi="BancoDoBrasil Textos" w:cs="Calibri"/>
                <w:b/>
                <w:bCs/>
                <w:sz w:val="14"/>
                <w:szCs w:val="14"/>
              </w:rPr>
              <w:t xml:space="preserve">                                   845 </w:t>
            </w:r>
          </w:p>
        </w:tc>
        <w:tc>
          <w:tcPr>
            <w:tcW w:w="837" w:type="pct"/>
            <w:tcBorders>
              <w:top w:val="nil"/>
              <w:left w:val="single" w:sz="12" w:space="0" w:color="FFFFFF"/>
              <w:bottom w:val="single" w:sz="4" w:space="0" w:color="auto"/>
              <w:right w:val="single" w:sz="12" w:space="0" w:color="FFFFFF"/>
            </w:tcBorders>
            <w:vAlign w:val="center"/>
          </w:tcPr>
          <w:p w14:paraId="3E89E3D7" w14:textId="70941F62" w:rsidR="00303CAE" w:rsidRPr="00303CAE" w:rsidRDefault="00303CAE" w:rsidP="00303CAE">
            <w:pPr>
              <w:spacing w:after="0" w:line="240" w:lineRule="auto"/>
              <w:jc w:val="right"/>
              <w:rPr>
                <w:rFonts w:ascii="BancoDoBrasil Textos" w:eastAsia="Times New Roman" w:hAnsi="BancoDoBrasil Textos" w:cs="Calibri"/>
                <w:b/>
                <w:bCs/>
                <w:sz w:val="14"/>
                <w:szCs w:val="14"/>
                <w:lang w:eastAsia="pt-BR"/>
              </w:rPr>
            </w:pPr>
            <w:r w:rsidRPr="00303CAE">
              <w:rPr>
                <w:rFonts w:ascii="BancoDoBrasil Textos" w:hAnsi="BancoDoBrasil Textos" w:cs="Calibri"/>
                <w:b/>
                <w:bCs/>
                <w:sz w:val="14"/>
                <w:szCs w:val="14"/>
              </w:rPr>
              <w:t xml:space="preserve">                                        - </w:t>
            </w:r>
          </w:p>
        </w:tc>
        <w:tc>
          <w:tcPr>
            <w:tcW w:w="837" w:type="pct"/>
            <w:tcBorders>
              <w:top w:val="nil"/>
              <w:left w:val="single" w:sz="12" w:space="0" w:color="FFFFFF"/>
              <w:bottom w:val="single" w:sz="4" w:space="0" w:color="auto"/>
              <w:right w:val="single" w:sz="4" w:space="0" w:color="FFFFFF"/>
            </w:tcBorders>
            <w:noWrap/>
            <w:vAlign w:val="center"/>
            <w:hideMark/>
          </w:tcPr>
          <w:p w14:paraId="0FB62E98" w14:textId="4EF395AD" w:rsidR="00303CAE" w:rsidRPr="00303CAE" w:rsidRDefault="00303CAE" w:rsidP="00303CAE">
            <w:pPr>
              <w:spacing w:after="0" w:line="240" w:lineRule="auto"/>
              <w:jc w:val="right"/>
              <w:rPr>
                <w:rFonts w:ascii="BancoDoBrasil Textos" w:eastAsia="Times New Roman" w:hAnsi="BancoDoBrasil Textos" w:cs="Calibri"/>
                <w:b/>
                <w:bCs/>
                <w:sz w:val="14"/>
                <w:szCs w:val="14"/>
                <w:lang w:eastAsia="pt-BR"/>
              </w:rPr>
            </w:pPr>
            <w:r w:rsidRPr="00303CAE">
              <w:rPr>
                <w:rFonts w:ascii="BancoDoBrasil Textos" w:hAnsi="BancoDoBrasil Textos" w:cs="Calibri"/>
                <w:b/>
                <w:bCs/>
                <w:sz w:val="14"/>
                <w:szCs w:val="14"/>
              </w:rPr>
              <w:t xml:space="preserve">                             54.014 </w:t>
            </w:r>
          </w:p>
        </w:tc>
      </w:tr>
    </w:tbl>
    <w:p w14:paraId="36756014" w14:textId="4DB4C1B0" w:rsidR="003F227B" w:rsidRPr="0067773B" w:rsidRDefault="003F227B" w:rsidP="007458A9">
      <w:pPr>
        <w:pStyle w:val="Subttulo"/>
        <w:spacing w:before="120" w:after="120"/>
        <w:rPr>
          <w:b/>
          <w:caps w:val="0"/>
          <w:szCs w:val="20"/>
        </w:rPr>
      </w:pPr>
      <w:bookmarkStart w:id="51" w:name="_Toc215220859"/>
      <w:r w:rsidRPr="00FE5378">
        <w:rPr>
          <w:b/>
          <w:caps w:val="0"/>
          <w:color w:val="auto"/>
          <w:spacing w:val="0"/>
          <w:szCs w:val="20"/>
        </w:rPr>
        <w:lastRenderedPageBreak/>
        <w:t>NOTA 1</w:t>
      </w:r>
      <w:r>
        <w:rPr>
          <w:b/>
          <w:caps w:val="0"/>
          <w:color w:val="auto"/>
          <w:spacing w:val="0"/>
          <w:szCs w:val="20"/>
        </w:rPr>
        <w:t>3</w:t>
      </w:r>
      <w:r w:rsidRPr="00FE5378">
        <w:rPr>
          <w:b/>
          <w:caps w:val="0"/>
          <w:color w:val="auto"/>
          <w:spacing w:val="0"/>
          <w:szCs w:val="20"/>
        </w:rPr>
        <w:t xml:space="preserve"> – </w:t>
      </w:r>
      <w:r>
        <w:rPr>
          <w:b/>
          <w:caps w:val="0"/>
          <w:color w:val="auto"/>
          <w:spacing w:val="0"/>
          <w:szCs w:val="20"/>
        </w:rPr>
        <w:t>DEPÓSITOS JUDICIAIS</w:t>
      </w:r>
      <w:bookmarkEnd w:id="51"/>
    </w:p>
    <w:bookmarkEnd w:id="50"/>
    <w:p w14:paraId="54D48AB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saldo dos depósitos judiciais dados em garantia para as contingências passivas prováveis, possíveis ou remotas, estão assim constituídos:</w:t>
      </w:r>
    </w:p>
    <w:tbl>
      <w:tblPr>
        <w:tblW w:w="5000" w:type="pct"/>
        <w:tblCellMar>
          <w:left w:w="70" w:type="dxa"/>
          <w:right w:w="70" w:type="dxa"/>
        </w:tblCellMar>
        <w:tblLook w:val="04A0" w:firstRow="1" w:lastRow="0" w:firstColumn="1" w:lastColumn="0" w:noHBand="0" w:noVBand="1"/>
      </w:tblPr>
      <w:tblGrid>
        <w:gridCol w:w="3890"/>
        <w:gridCol w:w="2938"/>
        <w:gridCol w:w="2805"/>
      </w:tblGrid>
      <w:tr w:rsidR="00346D14" w:rsidRPr="00346D14" w14:paraId="40F37F17" w14:textId="77777777" w:rsidTr="00346D14">
        <w:trPr>
          <w:trHeight w:hRule="exact" w:val="227"/>
        </w:trPr>
        <w:tc>
          <w:tcPr>
            <w:tcW w:w="2019"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6B67AEDA" w14:textId="77777777" w:rsidR="00346D14" w:rsidRPr="00346D14" w:rsidRDefault="00346D14" w:rsidP="00346D14">
            <w:pPr>
              <w:spacing w:after="0" w:line="240" w:lineRule="auto"/>
              <w:jc w:val="left"/>
              <w:rPr>
                <w:rFonts w:ascii="BancoDoBrasil Textos" w:eastAsia="Times New Roman" w:hAnsi="BancoDoBrasil Textos" w:cs="Calibri"/>
                <w:b/>
                <w:bCs/>
                <w:sz w:val="14"/>
                <w:szCs w:val="14"/>
                <w:lang w:eastAsia="pt-BR"/>
              </w:rPr>
            </w:pPr>
            <w:bookmarkStart w:id="52" w:name="_Toc129358993"/>
            <w:bookmarkStart w:id="53" w:name="OLE_LINK18"/>
            <w:r w:rsidRPr="00346D14">
              <w:rPr>
                <w:rFonts w:ascii="BancoDoBrasil Textos" w:eastAsia="Times New Roman" w:hAnsi="BancoDoBrasil Textos" w:cs="Calibri"/>
                <w:b/>
                <w:bCs/>
                <w:sz w:val="14"/>
                <w:szCs w:val="14"/>
                <w:lang w:eastAsia="pt-BR"/>
              </w:rPr>
              <w:t>Descrição</w:t>
            </w:r>
          </w:p>
        </w:tc>
        <w:tc>
          <w:tcPr>
            <w:tcW w:w="1525" w:type="pct"/>
            <w:tcBorders>
              <w:top w:val="single" w:sz="4" w:space="0" w:color="auto"/>
              <w:left w:val="single" w:sz="4" w:space="0" w:color="FFFFFF"/>
              <w:bottom w:val="single" w:sz="4" w:space="0" w:color="auto"/>
              <w:right w:val="nil"/>
            </w:tcBorders>
            <w:noWrap/>
            <w:vAlign w:val="center"/>
            <w:hideMark/>
          </w:tcPr>
          <w:p w14:paraId="03ABCAB3" w14:textId="3BF97E2E"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30.0</w:t>
            </w:r>
            <w:r w:rsidR="006514A1">
              <w:rPr>
                <w:rFonts w:ascii="BancoDoBrasil Textos" w:eastAsia="Times New Roman" w:hAnsi="BancoDoBrasil Textos" w:cs="Calibri"/>
                <w:b/>
                <w:bCs/>
                <w:sz w:val="14"/>
                <w:szCs w:val="14"/>
                <w:lang w:eastAsia="pt-BR"/>
              </w:rPr>
              <w:t>9</w:t>
            </w:r>
            <w:r w:rsidRPr="00346D14">
              <w:rPr>
                <w:rFonts w:ascii="BancoDoBrasil Textos" w:eastAsia="Times New Roman" w:hAnsi="BancoDoBrasil Textos" w:cs="Calibri"/>
                <w:b/>
                <w:bCs/>
                <w:sz w:val="14"/>
                <w:szCs w:val="14"/>
                <w:lang w:eastAsia="pt-BR"/>
              </w:rPr>
              <w:t>.2025</w:t>
            </w:r>
          </w:p>
        </w:tc>
        <w:tc>
          <w:tcPr>
            <w:tcW w:w="1456" w:type="pct"/>
            <w:tcBorders>
              <w:top w:val="single" w:sz="4" w:space="0" w:color="auto"/>
              <w:left w:val="single" w:sz="4" w:space="0" w:color="FFFFFF"/>
              <w:bottom w:val="single" w:sz="4" w:space="0" w:color="auto"/>
              <w:right w:val="nil"/>
            </w:tcBorders>
            <w:noWrap/>
            <w:vAlign w:val="center"/>
            <w:hideMark/>
          </w:tcPr>
          <w:p w14:paraId="708BDEE9"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31.12.2024</w:t>
            </w:r>
          </w:p>
        </w:tc>
      </w:tr>
      <w:tr w:rsidR="00346D14" w:rsidRPr="00346D14" w14:paraId="69C61CCF" w14:textId="77777777" w:rsidTr="00346D14">
        <w:trPr>
          <w:trHeight w:hRule="exact" w:val="227"/>
        </w:trPr>
        <w:tc>
          <w:tcPr>
            <w:tcW w:w="2019" w:type="pct"/>
            <w:vMerge/>
            <w:tcBorders>
              <w:top w:val="single" w:sz="4" w:space="0" w:color="auto"/>
              <w:left w:val="single" w:sz="4" w:space="0" w:color="FFFFFF"/>
              <w:bottom w:val="single" w:sz="4" w:space="0" w:color="000000"/>
              <w:right w:val="single" w:sz="12" w:space="0" w:color="FFFFFF"/>
            </w:tcBorders>
            <w:vAlign w:val="center"/>
            <w:hideMark/>
          </w:tcPr>
          <w:p w14:paraId="585F654E" w14:textId="77777777" w:rsidR="00346D14" w:rsidRPr="00346D14" w:rsidRDefault="00346D14" w:rsidP="00346D14">
            <w:pPr>
              <w:spacing w:after="0" w:line="240" w:lineRule="auto"/>
              <w:jc w:val="left"/>
              <w:rPr>
                <w:rFonts w:ascii="BancoDoBrasil Textos" w:eastAsia="Times New Roman" w:hAnsi="BancoDoBrasil Textos" w:cs="Calibri"/>
                <w:b/>
                <w:bCs/>
                <w:sz w:val="14"/>
                <w:szCs w:val="14"/>
                <w:lang w:eastAsia="pt-BR"/>
              </w:rPr>
            </w:pPr>
          </w:p>
        </w:tc>
        <w:tc>
          <w:tcPr>
            <w:tcW w:w="1525" w:type="pct"/>
            <w:tcBorders>
              <w:top w:val="nil"/>
              <w:left w:val="nil"/>
              <w:bottom w:val="single" w:sz="4" w:space="0" w:color="auto"/>
              <w:right w:val="nil"/>
            </w:tcBorders>
            <w:noWrap/>
            <w:vAlign w:val="center"/>
            <w:hideMark/>
          </w:tcPr>
          <w:p w14:paraId="5EBE33E8"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 xml:space="preserve">Não Circulante </w:t>
            </w:r>
          </w:p>
        </w:tc>
        <w:tc>
          <w:tcPr>
            <w:tcW w:w="1456" w:type="pct"/>
            <w:tcBorders>
              <w:top w:val="nil"/>
              <w:left w:val="nil"/>
              <w:bottom w:val="single" w:sz="4" w:space="0" w:color="auto"/>
              <w:right w:val="nil"/>
            </w:tcBorders>
            <w:noWrap/>
            <w:vAlign w:val="center"/>
            <w:hideMark/>
          </w:tcPr>
          <w:p w14:paraId="41DA2B90"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 xml:space="preserve">Não Circulante </w:t>
            </w:r>
          </w:p>
        </w:tc>
      </w:tr>
      <w:tr w:rsidR="000F64B3" w:rsidRPr="00346D14" w14:paraId="74055065" w14:textId="77777777" w:rsidTr="00346D14">
        <w:trPr>
          <w:trHeight w:hRule="exact" w:val="227"/>
        </w:trPr>
        <w:tc>
          <w:tcPr>
            <w:tcW w:w="2019" w:type="pct"/>
            <w:tcBorders>
              <w:top w:val="single" w:sz="4" w:space="0" w:color="FFFFFF"/>
              <w:left w:val="single" w:sz="4" w:space="0" w:color="FFFFFF"/>
              <w:bottom w:val="single" w:sz="4" w:space="0" w:color="FFFFFF"/>
              <w:right w:val="single" w:sz="4" w:space="0" w:color="FFFFFF"/>
            </w:tcBorders>
            <w:noWrap/>
            <w:vAlign w:val="center"/>
            <w:hideMark/>
          </w:tcPr>
          <w:p w14:paraId="704C27CF" w14:textId="77777777" w:rsidR="000F64B3" w:rsidRPr="00346D14" w:rsidRDefault="000F64B3" w:rsidP="000F64B3">
            <w:pPr>
              <w:spacing w:after="0" w:line="240" w:lineRule="auto"/>
              <w:jc w:val="lef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Trabalhistas</w:t>
            </w:r>
          </w:p>
        </w:tc>
        <w:tc>
          <w:tcPr>
            <w:tcW w:w="1525" w:type="pct"/>
            <w:tcBorders>
              <w:top w:val="single" w:sz="4" w:space="0" w:color="FFFFFF"/>
              <w:left w:val="nil"/>
              <w:bottom w:val="single" w:sz="4" w:space="0" w:color="FFFFFF"/>
              <w:right w:val="single" w:sz="4" w:space="0" w:color="FFFFFF"/>
            </w:tcBorders>
            <w:noWrap/>
            <w:vAlign w:val="center"/>
            <w:hideMark/>
          </w:tcPr>
          <w:p w14:paraId="34A01EA5" w14:textId="2A92455D" w:rsidR="000F64B3" w:rsidRPr="000F64B3" w:rsidRDefault="000F64B3" w:rsidP="000F64B3">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28.</w:t>
            </w:r>
            <w:r w:rsidRPr="000F64B3">
              <w:rPr>
                <w:rFonts w:ascii="BancoDoBrasil Textos" w:hAnsi="BancoDoBrasil Textos" w:cs="Calibri"/>
                <w:sz w:val="14"/>
                <w:szCs w:val="14"/>
              </w:rPr>
              <w:t>836</w:t>
            </w:r>
            <w:r w:rsidRPr="00346D14">
              <w:rPr>
                <w:rFonts w:ascii="BancoDoBrasil Textos" w:eastAsia="Times New Roman" w:hAnsi="BancoDoBrasil Textos" w:cs="Calibri"/>
                <w:sz w:val="14"/>
                <w:szCs w:val="14"/>
                <w:lang w:eastAsia="pt-BR"/>
              </w:rPr>
              <w:t xml:space="preserve"> </w:t>
            </w:r>
          </w:p>
        </w:tc>
        <w:tc>
          <w:tcPr>
            <w:tcW w:w="1456" w:type="pct"/>
            <w:tcBorders>
              <w:top w:val="single" w:sz="4" w:space="0" w:color="FFFFFF"/>
              <w:left w:val="nil"/>
              <w:bottom w:val="single" w:sz="4" w:space="0" w:color="FFFFFF"/>
              <w:right w:val="single" w:sz="4" w:space="0" w:color="FFFFFF"/>
            </w:tcBorders>
            <w:noWrap/>
            <w:vAlign w:val="center"/>
            <w:hideMark/>
          </w:tcPr>
          <w:p w14:paraId="7DC46FE3" w14:textId="77777777" w:rsidR="000F64B3" w:rsidRPr="000F64B3" w:rsidRDefault="000F64B3" w:rsidP="000F64B3">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27.795 </w:t>
            </w:r>
          </w:p>
        </w:tc>
      </w:tr>
      <w:tr w:rsidR="000F64B3" w:rsidRPr="00346D14" w14:paraId="43C41DCF" w14:textId="77777777" w:rsidTr="00346D14">
        <w:trPr>
          <w:trHeight w:hRule="exact" w:val="227"/>
        </w:trPr>
        <w:tc>
          <w:tcPr>
            <w:tcW w:w="2019" w:type="pct"/>
            <w:tcBorders>
              <w:top w:val="nil"/>
              <w:left w:val="single" w:sz="4" w:space="0" w:color="FFFFFF"/>
              <w:bottom w:val="single" w:sz="4" w:space="0" w:color="FFFFFF"/>
              <w:right w:val="single" w:sz="4" w:space="0" w:color="FFFFFF"/>
            </w:tcBorders>
            <w:noWrap/>
            <w:vAlign w:val="center"/>
            <w:hideMark/>
          </w:tcPr>
          <w:p w14:paraId="0AEA397E" w14:textId="77777777" w:rsidR="000F64B3" w:rsidRPr="00346D14" w:rsidRDefault="000F64B3" w:rsidP="000F64B3">
            <w:pPr>
              <w:spacing w:after="0" w:line="240" w:lineRule="auto"/>
              <w:jc w:val="lef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Cíveis</w:t>
            </w:r>
          </w:p>
        </w:tc>
        <w:tc>
          <w:tcPr>
            <w:tcW w:w="1525" w:type="pct"/>
            <w:tcBorders>
              <w:top w:val="nil"/>
              <w:left w:val="nil"/>
              <w:bottom w:val="single" w:sz="4" w:space="0" w:color="FFFFFF"/>
              <w:right w:val="single" w:sz="4" w:space="0" w:color="FFFFFF"/>
            </w:tcBorders>
            <w:noWrap/>
            <w:vAlign w:val="center"/>
            <w:hideMark/>
          </w:tcPr>
          <w:p w14:paraId="56AC418E" w14:textId="119E4668" w:rsidR="000F64B3" w:rsidRPr="000F64B3" w:rsidRDefault="000F64B3" w:rsidP="000F64B3">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2.</w:t>
            </w:r>
            <w:r w:rsidRPr="000F64B3">
              <w:rPr>
                <w:rFonts w:ascii="BancoDoBrasil Textos" w:hAnsi="BancoDoBrasil Textos" w:cs="Calibri"/>
                <w:sz w:val="14"/>
                <w:szCs w:val="14"/>
              </w:rPr>
              <w:t>475</w:t>
            </w:r>
            <w:r w:rsidRPr="00346D14">
              <w:rPr>
                <w:rFonts w:ascii="BancoDoBrasil Textos" w:eastAsia="Times New Roman" w:hAnsi="BancoDoBrasil Textos" w:cs="Calibri"/>
                <w:sz w:val="14"/>
                <w:szCs w:val="14"/>
                <w:lang w:eastAsia="pt-BR"/>
              </w:rPr>
              <w:t xml:space="preserve"> </w:t>
            </w:r>
          </w:p>
        </w:tc>
        <w:tc>
          <w:tcPr>
            <w:tcW w:w="1456" w:type="pct"/>
            <w:tcBorders>
              <w:top w:val="nil"/>
              <w:left w:val="nil"/>
              <w:bottom w:val="single" w:sz="4" w:space="0" w:color="FFFFFF"/>
              <w:right w:val="single" w:sz="4" w:space="0" w:color="FFFFFF"/>
            </w:tcBorders>
            <w:noWrap/>
            <w:vAlign w:val="center"/>
            <w:hideMark/>
          </w:tcPr>
          <w:p w14:paraId="295BD9ED" w14:textId="77777777" w:rsidR="000F64B3" w:rsidRPr="000F64B3" w:rsidRDefault="000F64B3" w:rsidP="000F64B3">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6.801 </w:t>
            </w:r>
          </w:p>
        </w:tc>
      </w:tr>
      <w:tr w:rsidR="000F64B3" w:rsidRPr="00346D14" w14:paraId="6CD33693" w14:textId="77777777" w:rsidTr="00346D14">
        <w:trPr>
          <w:trHeight w:hRule="exact" w:val="227"/>
        </w:trPr>
        <w:tc>
          <w:tcPr>
            <w:tcW w:w="2019" w:type="pct"/>
            <w:tcBorders>
              <w:top w:val="nil"/>
              <w:left w:val="single" w:sz="4" w:space="0" w:color="FFFFFF"/>
              <w:bottom w:val="single" w:sz="4" w:space="0" w:color="FFFFFF"/>
              <w:right w:val="single" w:sz="4" w:space="0" w:color="FFFFFF"/>
            </w:tcBorders>
            <w:noWrap/>
            <w:vAlign w:val="center"/>
            <w:hideMark/>
          </w:tcPr>
          <w:p w14:paraId="55B85754" w14:textId="77777777" w:rsidR="000F64B3" w:rsidRPr="00346D14" w:rsidRDefault="000F64B3" w:rsidP="000F64B3">
            <w:pPr>
              <w:spacing w:after="0" w:line="240" w:lineRule="auto"/>
              <w:jc w:val="lef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Tributários</w:t>
            </w:r>
          </w:p>
        </w:tc>
        <w:tc>
          <w:tcPr>
            <w:tcW w:w="1525" w:type="pct"/>
            <w:tcBorders>
              <w:top w:val="nil"/>
              <w:left w:val="nil"/>
              <w:bottom w:val="single" w:sz="4" w:space="0" w:color="FFFFFF"/>
              <w:right w:val="single" w:sz="4" w:space="0" w:color="FFFFFF"/>
            </w:tcBorders>
            <w:noWrap/>
            <w:vAlign w:val="center"/>
            <w:hideMark/>
          </w:tcPr>
          <w:p w14:paraId="1BFB1626" w14:textId="2A4D261F" w:rsidR="000F64B3" w:rsidRPr="000F64B3" w:rsidRDefault="000F64B3" w:rsidP="000F64B3">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w:t>
            </w:r>
            <w:r w:rsidRPr="000F64B3">
              <w:rPr>
                <w:rFonts w:ascii="BancoDoBrasil Textos" w:hAnsi="BancoDoBrasil Textos" w:cs="Calibri"/>
                <w:sz w:val="14"/>
                <w:szCs w:val="14"/>
              </w:rPr>
              <w:t>26</w:t>
            </w:r>
            <w:r w:rsidRPr="00346D14">
              <w:rPr>
                <w:rFonts w:ascii="BancoDoBrasil Textos" w:eastAsia="Times New Roman" w:hAnsi="BancoDoBrasil Textos" w:cs="Calibri"/>
                <w:sz w:val="14"/>
                <w:szCs w:val="14"/>
                <w:lang w:eastAsia="pt-BR"/>
              </w:rPr>
              <w:t xml:space="preserve"> </w:t>
            </w:r>
          </w:p>
        </w:tc>
        <w:tc>
          <w:tcPr>
            <w:tcW w:w="1456" w:type="pct"/>
            <w:tcBorders>
              <w:top w:val="nil"/>
              <w:left w:val="nil"/>
              <w:bottom w:val="single" w:sz="4" w:space="0" w:color="FFFFFF"/>
              <w:right w:val="single" w:sz="4" w:space="0" w:color="FFFFFF"/>
            </w:tcBorders>
            <w:noWrap/>
            <w:vAlign w:val="center"/>
            <w:hideMark/>
          </w:tcPr>
          <w:p w14:paraId="0A8D611C" w14:textId="77777777" w:rsidR="000F64B3" w:rsidRPr="000F64B3" w:rsidRDefault="000F64B3" w:rsidP="000F64B3">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134 </w:t>
            </w:r>
          </w:p>
        </w:tc>
      </w:tr>
      <w:tr w:rsidR="000F64B3" w:rsidRPr="00346D14" w14:paraId="06870A40" w14:textId="77777777" w:rsidTr="00346D14">
        <w:trPr>
          <w:trHeight w:hRule="exact" w:val="227"/>
        </w:trPr>
        <w:tc>
          <w:tcPr>
            <w:tcW w:w="2019" w:type="pct"/>
            <w:tcBorders>
              <w:top w:val="nil"/>
              <w:left w:val="single" w:sz="4" w:space="0" w:color="FFFFFF"/>
              <w:bottom w:val="single" w:sz="4" w:space="0" w:color="auto"/>
              <w:right w:val="single" w:sz="4" w:space="0" w:color="FFFFFF"/>
            </w:tcBorders>
            <w:noWrap/>
            <w:vAlign w:val="center"/>
            <w:hideMark/>
          </w:tcPr>
          <w:p w14:paraId="7DE1A993" w14:textId="77777777" w:rsidR="000F64B3" w:rsidRPr="00346D14" w:rsidRDefault="000F64B3" w:rsidP="000F64B3">
            <w:pPr>
              <w:spacing w:after="0" w:line="240" w:lineRule="auto"/>
              <w:jc w:val="lef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Total</w:t>
            </w:r>
          </w:p>
        </w:tc>
        <w:tc>
          <w:tcPr>
            <w:tcW w:w="1525" w:type="pct"/>
            <w:tcBorders>
              <w:top w:val="nil"/>
              <w:left w:val="single" w:sz="12" w:space="0" w:color="FFFFFF"/>
              <w:bottom w:val="single" w:sz="4" w:space="0" w:color="auto"/>
              <w:right w:val="single" w:sz="4" w:space="0" w:color="FFFFFF"/>
            </w:tcBorders>
            <w:noWrap/>
            <w:vAlign w:val="center"/>
            <w:hideMark/>
          </w:tcPr>
          <w:p w14:paraId="55335620" w14:textId="6FD81751" w:rsidR="000F64B3" w:rsidRPr="000F64B3" w:rsidRDefault="000F64B3" w:rsidP="000F64B3">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sz w:val="14"/>
                <w:szCs w:val="14"/>
                <w:lang w:eastAsia="pt-BR"/>
              </w:rPr>
              <w:t xml:space="preserve">                                  </w:t>
            </w:r>
            <w:r w:rsidRPr="000F64B3">
              <w:rPr>
                <w:rFonts w:ascii="BancoDoBrasil Textos" w:hAnsi="BancoDoBrasil Textos" w:cs="Calibri"/>
                <w:b/>
                <w:bCs/>
                <w:sz w:val="14"/>
                <w:szCs w:val="14"/>
              </w:rPr>
              <w:t xml:space="preserve"> 31.337</w:t>
            </w:r>
            <w:r w:rsidRPr="00346D14">
              <w:rPr>
                <w:rFonts w:ascii="BancoDoBrasil Textos" w:eastAsia="Times New Roman" w:hAnsi="BancoDoBrasil Textos" w:cs="Calibri"/>
                <w:b/>
                <w:sz w:val="14"/>
                <w:szCs w:val="14"/>
                <w:lang w:eastAsia="pt-BR"/>
              </w:rPr>
              <w:t xml:space="preserve"> </w:t>
            </w:r>
          </w:p>
        </w:tc>
        <w:tc>
          <w:tcPr>
            <w:tcW w:w="1456" w:type="pct"/>
            <w:tcBorders>
              <w:top w:val="nil"/>
              <w:left w:val="single" w:sz="12" w:space="0" w:color="FFFFFF"/>
              <w:bottom w:val="single" w:sz="4" w:space="0" w:color="auto"/>
              <w:right w:val="single" w:sz="4" w:space="0" w:color="FFFFFF"/>
            </w:tcBorders>
            <w:noWrap/>
            <w:vAlign w:val="center"/>
            <w:hideMark/>
          </w:tcPr>
          <w:p w14:paraId="2D7BEEDB" w14:textId="77777777" w:rsidR="000F64B3" w:rsidRPr="000F64B3" w:rsidRDefault="000F64B3" w:rsidP="000F64B3">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sz w:val="14"/>
                <w:szCs w:val="14"/>
                <w:lang w:eastAsia="pt-BR"/>
              </w:rPr>
              <w:t xml:space="preserve">                               34.730 </w:t>
            </w:r>
          </w:p>
        </w:tc>
      </w:tr>
    </w:tbl>
    <w:p w14:paraId="40915C7D" w14:textId="10F49444" w:rsidR="001937D2" w:rsidRDefault="001937D2" w:rsidP="00696EEC">
      <w:pPr>
        <w:suppressAutoHyphens/>
        <w:adjustRightInd w:val="0"/>
        <w:spacing w:before="120" w:after="60"/>
        <w:textAlignment w:val="baseline"/>
        <w:rPr>
          <w:rFonts w:ascii="BancoDoBrasil Textos" w:eastAsia="Batang" w:hAnsi="BancoDoBrasil Textos" w:cs="Arial"/>
          <w:sz w:val="18"/>
          <w:szCs w:val="18"/>
          <w:lang w:eastAsia="ar-SA"/>
        </w:rPr>
      </w:pPr>
      <w:r w:rsidRPr="008A2E32">
        <w:rPr>
          <w:rFonts w:ascii="BancoDoBrasil Textos" w:eastAsia="Batang" w:hAnsi="BancoDoBrasil Textos" w:cs="Arial"/>
          <w:sz w:val="18"/>
          <w:szCs w:val="18"/>
          <w:lang w:eastAsia="ar-SA"/>
        </w:rPr>
        <w:t>Os saldos são con</w:t>
      </w:r>
      <w:r w:rsidR="00AD0FFD">
        <w:rPr>
          <w:rFonts w:ascii="BancoDoBrasil Textos" w:eastAsia="Batang" w:hAnsi="BancoDoBrasil Textos" w:cs="Arial"/>
          <w:sz w:val="18"/>
          <w:szCs w:val="18"/>
          <w:lang w:eastAsia="ar-SA"/>
        </w:rPr>
        <w:t>ciliados</w:t>
      </w:r>
      <w:r w:rsidRPr="008A2E32">
        <w:rPr>
          <w:rFonts w:ascii="BancoDoBrasil Textos" w:eastAsia="Batang" w:hAnsi="BancoDoBrasil Textos" w:cs="Arial"/>
          <w:sz w:val="18"/>
          <w:szCs w:val="18"/>
          <w:lang w:eastAsia="ar-SA"/>
        </w:rPr>
        <w:t xml:space="preserve"> com as posições mensais fornecidas pela Caixa Econômica Federal e Banco do Brasil S.A., que são atualizadas conforme as posições contabilizadas pelas instituições financeiras depositárias. O montante registrado corresponde ao valor recuperável.</w:t>
      </w:r>
    </w:p>
    <w:p w14:paraId="1E0791D0" w14:textId="2CEBF75A" w:rsidR="0064304B" w:rsidRDefault="0064304B" w:rsidP="00D06121">
      <w:pPr>
        <w:pStyle w:val="Subttulo"/>
        <w:spacing w:after="120"/>
        <w:rPr>
          <w:b/>
          <w:caps w:val="0"/>
          <w:color w:val="auto"/>
          <w:spacing w:val="0"/>
          <w:szCs w:val="20"/>
        </w:rPr>
      </w:pPr>
      <w:bookmarkStart w:id="54" w:name="_Toc215220860"/>
      <w:r w:rsidRPr="003D1C48">
        <w:rPr>
          <w:b/>
          <w:caps w:val="0"/>
          <w:color w:val="auto"/>
          <w:spacing w:val="0"/>
          <w:szCs w:val="20"/>
        </w:rPr>
        <w:t xml:space="preserve">NOTA </w:t>
      </w:r>
      <w:r>
        <w:rPr>
          <w:b/>
          <w:caps w:val="0"/>
          <w:color w:val="auto"/>
          <w:spacing w:val="0"/>
          <w:szCs w:val="20"/>
        </w:rPr>
        <w:t>14</w:t>
      </w:r>
      <w:r w:rsidRPr="003D1C48">
        <w:rPr>
          <w:b/>
          <w:caps w:val="0"/>
          <w:color w:val="auto"/>
          <w:spacing w:val="0"/>
          <w:szCs w:val="20"/>
        </w:rPr>
        <w:t xml:space="preserve"> – </w:t>
      </w:r>
      <w:r w:rsidR="00CD3DC1">
        <w:rPr>
          <w:b/>
          <w:caps w:val="0"/>
          <w:color w:val="auto"/>
          <w:spacing w:val="0"/>
          <w:szCs w:val="20"/>
        </w:rPr>
        <w:t>CRÉDITOS A RECEBER</w:t>
      </w:r>
      <w:bookmarkEnd w:id="54"/>
    </w:p>
    <w:p w14:paraId="52BBAEDE" w14:textId="4D3D8297" w:rsidR="0056660F" w:rsidRPr="00803039" w:rsidRDefault="0056660F" w:rsidP="0080303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6660F">
        <w:rPr>
          <w:rFonts w:ascii="BancoDoBrasil Textos" w:eastAsia="Batang" w:hAnsi="BancoDoBrasil Textos" w:cs="Arial"/>
          <w:sz w:val="18"/>
          <w:szCs w:val="18"/>
          <w:lang w:eastAsia="ar-SA"/>
        </w:rPr>
        <w:t>O saldo registrado refere-se a créditos judiciais a receber no período de precatórios, decorrentes de decisões judiciais transitadas em julgado, líquidas e certas, nas quais figuram como devedoras a Prefeitura Municipal de São Paulo e a Fazenda Nacional</w:t>
      </w:r>
      <w:r w:rsidR="00B936E4">
        <w:rPr>
          <w:rFonts w:ascii="BancoDoBrasil Textos" w:eastAsia="Batang" w:hAnsi="BancoDoBrasil Textos" w:cs="Arial"/>
          <w:sz w:val="18"/>
          <w:szCs w:val="18"/>
          <w:lang w:eastAsia="ar-SA"/>
        </w:rPr>
        <w:t xml:space="preserve"> (Seção Judiciária do Rio de Janeiro)</w:t>
      </w:r>
      <w:r w:rsidRPr="0056660F">
        <w:rPr>
          <w:rFonts w:ascii="BancoDoBrasil Textos" w:eastAsia="Batang" w:hAnsi="BancoDoBrasil Textos" w:cs="Arial"/>
          <w:sz w:val="18"/>
          <w:szCs w:val="18"/>
          <w:lang w:eastAsia="ar-SA"/>
        </w:rPr>
        <w:t>. As ações foram movidas pela BB TECNOLOGIA E SERVIÇOS, nos processos nº 0025355-47.2038.8.26.0053/01 e nº 0133210-90.2014.4.02.5101</w:t>
      </w:r>
      <w:r w:rsidR="00262387">
        <w:rPr>
          <w:rFonts w:ascii="BancoDoBrasil Textos" w:eastAsia="Batang" w:hAnsi="BancoDoBrasil Textos" w:cs="Arial"/>
          <w:sz w:val="18"/>
          <w:szCs w:val="18"/>
          <w:lang w:eastAsia="ar-SA"/>
        </w:rPr>
        <w:t>, respectivamente</w:t>
      </w:r>
      <w:r w:rsidRPr="0056660F">
        <w:rPr>
          <w:rFonts w:ascii="BancoDoBrasil Textos" w:eastAsia="Batang" w:hAnsi="BancoDoBrasil Textos" w:cs="Arial"/>
          <w:sz w:val="18"/>
          <w:szCs w:val="18"/>
          <w:lang w:eastAsia="ar-SA"/>
        </w:rPr>
        <w:t>. O valor registrado corresponde ao montante principal acrescido da respectiva atualização monetária</w:t>
      </w:r>
      <w:r w:rsidR="005E0DB2">
        <w:rPr>
          <w:rFonts w:ascii="BancoDoBrasil Textos" w:eastAsia="Batang" w:hAnsi="BancoDoBrasil Textos" w:cs="Arial"/>
          <w:sz w:val="18"/>
          <w:szCs w:val="18"/>
          <w:lang w:eastAsia="ar-SA"/>
        </w:rPr>
        <w:t>.</w:t>
      </w:r>
    </w:p>
    <w:tbl>
      <w:tblPr>
        <w:tblW w:w="5000" w:type="pct"/>
        <w:tblCellMar>
          <w:left w:w="70" w:type="dxa"/>
          <w:right w:w="70" w:type="dxa"/>
        </w:tblCellMar>
        <w:tblLook w:val="04A0" w:firstRow="1" w:lastRow="0" w:firstColumn="1" w:lastColumn="0" w:noHBand="0" w:noVBand="1"/>
      </w:tblPr>
      <w:tblGrid>
        <w:gridCol w:w="4558"/>
        <w:gridCol w:w="2532"/>
        <w:gridCol w:w="2543"/>
      </w:tblGrid>
      <w:tr w:rsidR="00450280" w:rsidRPr="00450280" w14:paraId="3A613081" w14:textId="77777777" w:rsidTr="00450280">
        <w:trPr>
          <w:trHeight w:hRule="exact" w:val="227"/>
        </w:trPr>
        <w:tc>
          <w:tcPr>
            <w:tcW w:w="2366"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29B39072" w14:textId="77777777" w:rsidR="00450280" w:rsidRPr="00450280" w:rsidRDefault="00450280" w:rsidP="00450280">
            <w:pPr>
              <w:spacing w:after="0" w:line="240" w:lineRule="auto"/>
              <w:jc w:val="lef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Descrição</w:t>
            </w:r>
          </w:p>
        </w:tc>
        <w:tc>
          <w:tcPr>
            <w:tcW w:w="1314" w:type="pct"/>
            <w:tcBorders>
              <w:top w:val="single" w:sz="4" w:space="0" w:color="auto"/>
              <w:left w:val="single" w:sz="4" w:space="0" w:color="FFFFFF"/>
              <w:bottom w:val="single" w:sz="4" w:space="0" w:color="auto"/>
              <w:right w:val="nil"/>
            </w:tcBorders>
            <w:noWrap/>
            <w:vAlign w:val="center"/>
            <w:hideMark/>
          </w:tcPr>
          <w:p w14:paraId="68B924CD" w14:textId="31B47122"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30.0</w:t>
            </w:r>
            <w:r w:rsidR="00500E2C">
              <w:rPr>
                <w:rFonts w:ascii="BancoDoBrasil Textos" w:eastAsia="Times New Roman" w:hAnsi="BancoDoBrasil Textos" w:cs="Calibri"/>
                <w:b/>
                <w:bCs/>
                <w:sz w:val="14"/>
                <w:szCs w:val="14"/>
                <w:lang w:eastAsia="pt-BR"/>
              </w:rPr>
              <w:t>9</w:t>
            </w:r>
            <w:r w:rsidRPr="00450280">
              <w:rPr>
                <w:rFonts w:ascii="BancoDoBrasil Textos" w:eastAsia="Times New Roman" w:hAnsi="BancoDoBrasil Textos" w:cs="Calibri"/>
                <w:b/>
                <w:bCs/>
                <w:sz w:val="14"/>
                <w:szCs w:val="14"/>
                <w:lang w:eastAsia="pt-BR"/>
              </w:rPr>
              <w:t>.2025</w:t>
            </w:r>
          </w:p>
        </w:tc>
        <w:tc>
          <w:tcPr>
            <w:tcW w:w="1320" w:type="pct"/>
            <w:tcBorders>
              <w:top w:val="single" w:sz="4" w:space="0" w:color="auto"/>
              <w:left w:val="single" w:sz="4" w:space="0" w:color="FFFFFF"/>
              <w:bottom w:val="single" w:sz="4" w:space="0" w:color="auto"/>
              <w:right w:val="nil"/>
            </w:tcBorders>
            <w:noWrap/>
            <w:vAlign w:val="center"/>
            <w:hideMark/>
          </w:tcPr>
          <w:p w14:paraId="21C5BFF0" w14:textId="77777777"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31.12.2024</w:t>
            </w:r>
          </w:p>
        </w:tc>
      </w:tr>
      <w:tr w:rsidR="00450280" w:rsidRPr="00450280" w14:paraId="5A770F12" w14:textId="77777777" w:rsidTr="00450280">
        <w:trPr>
          <w:trHeight w:hRule="exact" w:val="227"/>
        </w:trPr>
        <w:tc>
          <w:tcPr>
            <w:tcW w:w="2366" w:type="pct"/>
            <w:vMerge/>
            <w:tcBorders>
              <w:top w:val="single" w:sz="4" w:space="0" w:color="auto"/>
              <w:left w:val="single" w:sz="4" w:space="0" w:color="FFFFFF"/>
              <w:bottom w:val="single" w:sz="4" w:space="0" w:color="000000"/>
              <w:right w:val="single" w:sz="12" w:space="0" w:color="FFFFFF"/>
            </w:tcBorders>
            <w:vAlign w:val="center"/>
            <w:hideMark/>
          </w:tcPr>
          <w:p w14:paraId="3D8EA84B" w14:textId="77777777" w:rsidR="00450280" w:rsidRPr="00450280" w:rsidRDefault="00450280" w:rsidP="00450280">
            <w:pPr>
              <w:spacing w:after="0" w:line="240" w:lineRule="auto"/>
              <w:jc w:val="left"/>
              <w:rPr>
                <w:rFonts w:ascii="BancoDoBrasil Textos" w:eastAsia="Times New Roman" w:hAnsi="BancoDoBrasil Textos" w:cs="Calibri"/>
                <w:b/>
                <w:bCs/>
                <w:sz w:val="14"/>
                <w:szCs w:val="14"/>
                <w:lang w:eastAsia="pt-BR"/>
              </w:rPr>
            </w:pPr>
          </w:p>
        </w:tc>
        <w:tc>
          <w:tcPr>
            <w:tcW w:w="1314" w:type="pct"/>
            <w:tcBorders>
              <w:top w:val="nil"/>
              <w:left w:val="nil"/>
              <w:bottom w:val="single" w:sz="4" w:space="0" w:color="auto"/>
              <w:right w:val="nil"/>
            </w:tcBorders>
            <w:noWrap/>
            <w:vAlign w:val="center"/>
            <w:hideMark/>
          </w:tcPr>
          <w:p w14:paraId="24DB2083" w14:textId="0D581EB3"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Não Circulante</w:t>
            </w:r>
          </w:p>
        </w:tc>
        <w:tc>
          <w:tcPr>
            <w:tcW w:w="1320" w:type="pct"/>
            <w:tcBorders>
              <w:top w:val="nil"/>
              <w:left w:val="nil"/>
              <w:bottom w:val="single" w:sz="4" w:space="0" w:color="auto"/>
              <w:right w:val="nil"/>
            </w:tcBorders>
            <w:noWrap/>
            <w:vAlign w:val="center"/>
            <w:hideMark/>
          </w:tcPr>
          <w:p w14:paraId="057AFE36" w14:textId="089E7F04"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Não Circulante</w:t>
            </w:r>
          </w:p>
        </w:tc>
      </w:tr>
      <w:tr w:rsidR="00450280" w:rsidRPr="00450280" w14:paraId="1F733455" w14:textId="77777777" w:rsidTr="00450280">
        <w:trPr>
          <w:trHeight w:hRule="exact" w:val="227"/>
        </w:trPr>
        <w:tc>
          <w:tcPr>
            <w:tcW w:w="2366" w:type="pct"/>
            <w:tcBorders>
              <w:top w:val="single" w:sz="4" w:space="0" w:color="FFFFFF"/>
              <w:left w:val="single" w:sz="4" w:space="0" w:color="FFFFFF"/>
              <w:bottom w:val="single" w:sz="4" w:space="0" w:color="FFFFFF"/>
              <w:right w:val="single" w:sz="4" w:space="0" w:color="FFFFFF"/>
            </w:tcBorders>
            <w:noWrap/>
            <w:vAlign w:val="center"/>
            <w:hideMark/>
          </w:tcPr>
          <w:p w14:paraId="2489FAE2" w14:textId="5A9E0D91" w:rsidR="00450280" w:rsidRPr="00450280" w:rsidRDefault="00450280" w:rsidP="00450280">
            <w:pPr>
              <w:spacing w:after="0" w:line="240" w:lineRule="auto"/>
              <w:jc w:val="left"/>
              <w:rPr>
                <w:rFonts w:ascii="BancoDoBrasil Textos" w:eastAsia="Times New Roman" w:hAnsi="BancoDoBrasil Textos" w:cs="Calibri"/>
                <w:sz w:val="14"/>
                <w:szCs w:val="14"/>
                <w:lang w:eastAsia="pt-BR"/>
              </w:rPr>
            </w:pPr>
            <w:r w:rsidRPr="00450280">
              <w:rPr>
                <w:rFonts w:ascii="BancoDoBrasil Textos" w:eastAsia="Times New Roman" w:hAnsi="BancoDoBrasil Textos" w:cs="Calibri"/>
                <w:sz w:val="14"/>
                <w:szCs w:val="14"/>
                <w:lang w:eastAsia="pt-BR"/>
              </w:rPr>
              <w:t xml:space="preserve">Créditos </w:t>
            </w:r>
            <w:r w:rsidR="00CB670F">
              <w:rPr>
                <w:rFonts w:ascii="BancoDoBrasil Textos" w:eastAsia="Times New Roman" w:hAnsi="BancoDoBrasil Textos" w:cs="Calibri"/>
                <w:sz w:val="14"/>
                <w:szCs w:val="14"/>
                <w:lang w:eastAsia="pt-BR"/>
              </w:rPr>
              <w:t xml:space="preserve">Judiciais </w:t>
            </w:r>
            <w:r w:rsidRPr="00450280">
              <w:rPr>
                <w:rFonts w:ascii="BancoDoBrasil Textos" w:eastAsia="Times New Roman" w:hAnsi="BancoDoBrasil Textos" w:cs="Calibri"/>
                <w:sz w:val="14"/>
                <w:szCs w:val="14"/>
                <w:lang w:eastAsia="pt-BR"/>
              </w:rPr>
              <w:t>a Receber</w:t>
            </w:r>
          </w:p>
        </w:tc>
        <w:tc>
          <w:tcPr>
            <w:tcW w:w="1314" w:type="pct"/>
            <w:tcBorders>
              <w:top w:val="single" w:sz="4" w:space="0" w:color="FFFFFF"/>
              <w:left w:val="nil"/>
              <w:bottom w:val="single" w:sz="4" w:space="0" w:color="FFFFFF"/>
              <w:right w:val="single" w:sz="4" w:space="0" w:color="FFFFFF"/>
            </w:tcBorders>
            <w:noWrap/>
            <w:vAlign w:val="center"/>
            <w:hideMark/>
          </w:tcPr>
          <w:p w14:paraId="5C6A85AB" w14:textId="442F72A5" w:rsidR="00450280" w:rsidRPr="00450280" w:rsidRDefault="00450280" w:rsidP="00450280">
            <w:pPr>
              <w:spacing w:after="0" w:line="240" w:lineRule="auto"/>
              <w:jc w:val="right"/>
              <w:rPr>
                <w:rFonts w:ascii="BancoDoBrasil Textos" w:eastAsia="Times New Roman" w:hAnsi="BancoDoBrasil Textos" w:cs="Calibri"/>
                <w:color w:val="000000"/>
                <w:sz w:val="14"/>
                <w:szCs w:val="14"/>
                <w:lang w:eastAsia="pt-BR"/>
              </w:rPr>
            </w:pPr>
            <w:r w:rsidRPr="00450280">
              <w:rPr>
                <w:rFonts w:ascii="BancoDoBrasil Textos" w:eastAsia="Times New Roman" w:hAnsi="BancoDoBrasil Textos" w:cs="Calibri"/>
                <w:color w:val="000000"/>
                <w:sz w:val="14"/>
                <w:szCs w:val="14"/>
                <w:lang w:eastAsia="pt-BR"/>
              </w:rPr>
              <w:t>1</w:t>
            </w:r>
            <w:r w:rsidR="00500E2C">
              <w:rPr>
                <w:rFonts w:ascii="BancoDoBrasil Textos" w:eastAsia="Times New Roman" w:hAnsi="BancoDoBrasil Textos" w:cs="Calibri"/>
                <w:color w:val="000000"/>
                <w:sz w:val="14"/>
                <w:szCs w:val="14"/>
                <w:lang w:eastAsia="pt-BR"/>
              </w:rPr>
              <w:t>5.141</w:t>
            </w:r>
          </w:p>
        </w:tc>
        <w:tc>
          <w:tcPr>
            <w:tcW w:w="1320" w:type="pct"/>
            <w:tcBorders>
              <w:top w:val="single" w:sz="4" w:space="0" w:color="FFFFFF"/>
              <w:left w:val="nil"/>
              <w:bottom w:val="single" w:sz="4" w:space="0" w:color="FFFFFF"/>
              <w:right w:val="single" w:sz="4" w:space="0" w:color="FFFFFF"/>
            </w:tcBorders>
            <w:noWrap/>
            <w:vAlign w:val="center"/>
            <w:hideMark/>
          </w:tcPr>
          <w:p w14:paraId="7D96DB97" w14:textId="3522973B" w:rsidR="00450280" w:rsidRPr="00450280" w:rsidRDefault="00450280" w:rsidP="00450280">
            <w:pPr>
              <w:spacing w:after="0" w:line="240" w:lineRule="auto"/>
              <w:jc w:val="right"/>
              <w:rPr>
                <w:rFonts w:ascii="BancoDoBrasil Textos" w:eastAsia="Times New Roman" w:hAnsi="BancoDoBrasil Textos" w:cs="Calibri"/>
                <w:color w:val="000000"/>
                <w:sz w:val="14"/>
                <w:szCs w:val="14"/>
                <w:lang w:eastAsia="pt-BR"/>
              </w:rPr>
            </w:pPr>
            <w:r w:rsidRPr="00450280">
              <w:rPr>
                <w:rFonts w:ascii="BancoDoBrasil Textos" w:eastAsia="Times New Roman" w:hAnsi="BancoDoBrasil Textos" w:cs="Calibri"/>
                <w:color w:val="000000"/>
                <w:sz w:val="14"/>
                <w:szCs w:val="14"/>
                <w:lang w:eastAsia="pt-BR"/>
              </w:rPr>
              <w:t>-</w:t>
            </w:r>
          </w:p>
        </w:tc>
      </w:tr>
      <w:tr w:rsidR="00450280" w:rsidRPr="00450280" w14:paraId="10E487FB" w14:textId="77777777" w:rsidTr="00450280">
        <w:trPr>
          <w:trHeight w:hRule="exact" w:val="227"/>
        </w:trPr>
        <w:tc>
          <w:tcPr>
            <w:tcW w:w="2366" w:type="pct"/>
            <w:tcBorders>
              <w:top w:val="nil"/>
              <w:left w:val="single" w:sz="4" w:space="0" w:color="FFFFFF"/>
              <w:bottom w:val="single" w:sz="4" w:space="0" w:color="auto"/>
              <w:right w:val="single" w:sz="4" w:space="0" w:color="FFFFFF"/>
            </w:tcBorders>
            <w:noWrap/>
            <w:vAlign w:val="center"/>
            <w:hideMark/>
          </w:tcPr>
          <w:p w14:paraId="21AB59C0" w14:textId="77777777" w:rsidR="00450280" w:rsidRPr="00450280" w:rsidRDefault="00450280" w:rsidP="00450280">
            <w:pPr>
              <w:spacing w:after="0" w:line="240" w:lineRule="auto"/>
              <w:jc w:val="lef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Total</w:t>
            </w:r>
          </w:p>
        </w:tc>
        <w:tc>
          <w:tcPr>
            <w:tcW w:w="1314" w:type="pct"/>
            <w:tcBorders>
              <w:top w:val="nil"/>
              <w:left w:val="single" w:sz="12" w:space="0" w:color="FFFFFF"/>
              <w:bottom w:val="single" w:sz="4" w:space="0" w:color="auto"/>
              <w:right w:val="single" w:sz="4" w:space="0" w:color="FFFFFF"/>
            </w:tcBorders>
            <w:noWrap/>
            <w:vAlign w:val="center"/>
            <w:hideMark/>
          </w:tcPr>
          <w:p w14:paraId="459EEF6B" w14:textId="1F6CBF22"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1</w:t>
            </w:r>
            <w:r w:rsidR="00500E2C">
              <w:rPr>
                <w:rFonts w:ascii="BancoDoBrasil Textos" w:eastAsia="Times New Roman" w:hAnsi="BancoDoBrasil Textos" w:cs="Calibri"/>
                <w:b/>
                <w:bCs/>
                <w:sz w:val="14"/>
                <w:szCs w:val="14"/>
                <w:lang w:eastAsia="pt-BR"/>
              </w:rPr>
              <w:t>5.141</w:t>
            </w:r>
          </w:p>
        </w:tc>
        <w:tc>
          <w:tcPr>
            <w:tcW w:w="1320" w:type="pct"/>
            <w:tcBorders>
              <w:top w:val="nil"/>
              <w:left w:val="single" w:sz="12" w:space="0" w:color="FFFFFF"/>
              <w:bottom w:val="single" w:sz="4" w:space="0" w:color="auto"/>
              <w:right w:val="single" w:sz="4" w:space="0" w:color="FFFFFF"/>
            </w:tcBorders>
            <w:noWrap/>
            <w:vAlign w:val="center"/>
            <w:hideMark/>
          </w:tcPr>
          <w:p w14:paraId="7D53BF73" w14:textId="68A1B930"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w:t>
            </w:r>
          </w:p>
        </w:tc>
      </w:tr>
    </w:tbl>
    <w:p w14:paraId="57F8D659" w14:textId="2F1BDA40" w:rsidR="00691DCC" w:rsidRPr="00691DCC" w:rsidRDefault="009C6C9A" w:rsidP="006E098A">
      <w:pPr>
        <w:pStyle w:val="Subttulo"/>
        <w:spacing w:before="120" w:after="120"/>
      </w:pPr>
      <w:bookmarkStart w:id="55" w:name="_Toc215220861"/>
      <w:r w:rsidRPr="005C266C">
        <w:rPr>
          <w:b/>
          <w:caps w:val="0"/>
          <w:color w:val="auto"/>
          <w:spacing w:val="0"/>
          <w:szCs w:val="20"/>
        </w:rPr>
        <w:t>NOTA 1</w:t>
      </w:r>
      <w:r w:rsidR="0064304B" w:rsidRPr="005C266C">
        <w:rPr>
          <w:b/>
          <w:caps w:val="0"/>
          <w:color w:val="auto"/>
          <w:spacing w:val="0"/>
          <w:szCs w:val="20"/>
        </w:rPr>
        <w:t>5</w:t>
      </w:r>
      <w:r w:rsidRPr="005C266C">
        <w:rPr>
          <w:b/>
          <w:caps w:val="0"/>
          <w:color w:val="auto"/>
          <w:spacing w:val="0"/>
          <w:szCs w:val="20"/>
        </w:rPr>
        <w:t xml:space="preserve"> – IMOBILIZADO</w:t>
      </w:r>
      <w:bookmarkEnd w:id="52"/>
      <w:bookmarkEnd w:id="55"/>
      <w:r w:rsidR="004C2512">
        <w:rPr>
          <w:b/>
          <w:caps w:val="0"/>
          <w:color w:val="auto"/>
          <w:spacing w:val="0"/>
          <w:szCs w:val="20"/>
        </w:rPr>
        <w:t xml:space="preserve"> </w:t>
      </w:r>
    </w:p>
    <w:bookmarkEnd w:id="53"/>
    <w:tbl>
      <w:tblPr>
        <w:tblW w:w="5000" w:type="pct"/>
        <w:tblCellMar>
          <w:left w:w="70" w:type="dxa"/>
          <w:right w:w="70" w:type="dxa"/>
        </w:tblCellMar>
        <w:tblLook w:val="04A0" w:firstRow="1" w:lastRow="0" w:firstColumn="1" w:lastColumn="0" w:noHBand="0" w:noVBand="1"/>
      </w:tblPr>
      <w:tblGrid>
        <w:gridCol w:w="2055"/>
        <w:gridCol w:w="877"/>
        <w:gridCol w:w="785"/>
        <w:gridCol w:w="894"/>
        <w:gridCol w:w="894"/>
        <w:gridCol w:w="1081"/>
        <w:gridCol w:w="853"/>
        <w:gridCol w:w="684"/>
        <w:gridCol w:w="853"/>
        <w:gridCol w:w="657"/>
      </w:tblGrid>
      <w:tr w:rsidR="00517D9C" w:rsidRPr="009900E3" w14:paraId="6A7063B4" w14:textId="77777777" w:rsidTr="00851454">
        <w:trPr>
          <w:trHeight w:hRule="exact" w:val="227"/>
        </w:trPr>
        <w:tc>
          <w:tcPr>
            <w:tcW w:w="1067" w:type="pct"/>
            <w:vMerge w:val="restart"/>
            <w:tcBorders>
              <w:top w:val="single" w:sz="4" w:space="0" w:color="auto"/>
              <w:left w:val="nil"/>
              <w:bottom w:val="single" w:sz="4" w:space="0" w:color="000000"/>
              <w:right w:val="nil"/>
            </w:tcBorders>
            <w:noWrap/>
            <w:vAlign w:val="center"/>
            <w:hideMark/>
          </w:tcPr>
          <w:p w14:paraId="329FD4A5" w14:textId="77777777" w:rsidR="006D64E3" w:rsidRPr="006D64E3" w:rsidRDefault="006D64E3" w:rsidP="00954CFF">
            <w:pPr>
              <w:spacing w:after="0" w:line="240" w:lineRule="auto"/>
              <w:jc w:val="left"/>
              <w:rPr>
                <w:rFonts w:ascii="BancoDoBrasil Textos" w:eastAsia="Times New Roman" w:hAnsi="BancoDoBrasil Textos" w:cs="Calibri"/>
                <w:b/>
                <w:bCs/>
                <w:sz w:val="12"/>
                <w:szCs w:val="12"/>
                <w:lang w:eastAsia="pt-BR"/>
              </w:rPr>
            </w:pPr>
          </w:p>
        </w:tc>
        <w:tc>
          <w:tcPr>
            <w:tcW w:w="455" w:type="pct"/>
            <w:vMerge w:val="restart"/>
            <w:tcBorders>
              <w:top w:val="single" w:sz="4" w:space="0" w:color="auto"/>
              <w:left w:val="single" w:sz="8" w:space="0" w:color="FFFFFF"/>
              <w:bottom w:val="single" w:sz="4" w:space="0" w:color="000000"/>
              <w:right w:val="single" w:sz="8" w:space="0" w:color="FFFFFF"/>
            </w:tcBorders>
            <w:vAlign w:val="center"/>
            <w:hideMark/>
          </w:tcPr>
          <w:p w14:paraId="38AD9682"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Taxa anual de depreciação</w:t>
            </w:r>
          </w:p>
        </w:tc>
        <w:tc>
          <w:tcPr>
            <w:tcW w:w="407" w:type="pct"/>
            <w:tcBorders>
              <w:top w:val="single" w:sz="4" w:space="0" w:color="auto"/>
              <w:left w:val="nil"/>
              <w:bottom w:val="single" w:sz="4" w:space="0" w:color="auto"/>
              <w:right w:val="single" w:sz="8" w:space="0" w:color="FFFFFF"/>
            </w:tcBorders>
            <w:noWrap/>
            <w:vAlign w:val="center"/>
            <w:hideMark/>
          </w:tcPr>
          <w:p w14:paraId="7673C786"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31.12.2024</w:t>
            </w:r>
          </w:p>
        </w:tc>
        <w:tc>
          <w:tcPr>
            <w:tcW w:w="1932" w:type="pct"/>
            <w:gridSpan w:val="4"/>
            <w:tcBorders>
              <w:top w:val="single" w:sz="4" w:space="0" w:color="auto"/>
              <w:left w:val="nil"/>
              <w:bottom w:val="single" w:sz="4" w:space="0" w:color="auto"/>
              <w:right w:val="single" w:sz="8" w:space="0" w:color="FFFFFF"/>
            </w:tcBorders>
            <w:noWrap/>
            <w:vAlign w:val="center"/>
            <w:hideMark/>
          </w:tcPr>
          <w:p w14:paraId="52BA58C3" w14:textId="3AEAEABB" w:rsidR="006D64E3" w:rsidRPr="006D64E3" w:rsidRDefault="006D64E3" w:rsidP="00954CFF">
            <w:pPr>
              <w:spacing w:after="0" w:line="240" w:lineRule="auto"/>
              <w:jc w:val="center"/>
              <w:rPr>
                <w:rFonts w:ascii="BancoDoBrasil Textos" w:eastAsia="Times New Roman" w:hAnsi="BancoDoBrasil Textos" w:cs="Calibri"/>
                <w:b/>
                <w:bCs/>
                <w:color w:val="000000"/>
                <w:sz w:val="12"/>
                <w:szCs w:val="12"/>
                <w:lang w:eastAsia="pt-BR"/>
              </w:rPr>
            </w:pPr>
            <w:r w:rsidRPr="006D64E3">
              <w:rPr>
                <w:rFonts w:ascii="BancoDoBrasil Textos" w:eastAsia="Times New Roman" w:hAnsi="BancoDoBrasil Textos" w:cs="Calibri"/>
                <w:b/>
                <w:bCs/>
                <w:color w:val="000000"/>
                <w:sz w:val="12"/>
                <w:szCs w:val="12"/>
                <w:lang w:eastAsia="pt-BR"/>
              </w:rPr>
              <w:t>01.01 a 30.0</w:t>
            </w:r>
            <w:r w:rsidR="00EF7CB9">
              <w:rPr>
                <w:rFonts w:ascii="BancoDoBrasil Textos" w:eastAsia="Times New Roman" w:hAnsi="BancoDoBrasil Textos" w:cs="Calibri"/>
                <w:b/>
                <w:bCs/>
                <w:color w:val="000000"/>
                <w:sz w:val="12"/>
                <w:szCs w:val="12"/>
                <w:lang w:eastAsia="pt-BR"/>
              </w:rPr>
              <w:t>9</w:t>
            </w:r>
            <w:r w:rsidRPr="006D64E3">
              <w:rPr>
                <w:rFonts w:ascii="BancoDoBrasil Textos" w:eastAsia="Times New Roman" w:hAnsi="BancoDoBrasil Textos" w:cs="Calibri"/>
                <w:b/>
                <w:bCs/>
                <w:color w:val="000000"/>
                <w:sz w:val="12"/>
                <w:szCs w:val="12"/>
                <w:lang w:eastAsia="pt-BR"/>
              </w:rPr>
              <w:t>.2025</w:t>
            </w:r>
          </w:p>
        </w:tc>
        <w:tc>
          <w:tcPr>
            <w:tcW w:w="1139" w:type="pct"/>
            <w:gridSpan w:val="3"/>
            <w:tcBorders>
              <w:top w:val="single" w:sz="4" w:space="0" w:color="auto"/>
              <w:left w:val="nil"/>
              <w:bottom w:val="nil"/>
              <w:right w:val="single" w:sz="4" w:space="0" w:color="FFFFFF"/>
            </w:tcBorders>
            <w:noWrap/>
            <w:vAlign w:val="center"/>
            <w:hideMark/>
          </w:tcPr>
          <w:p w14:paraId="51EC1F0F" w14:textId="50A1E27D" w:rsidR="006D64E3" w:rsidRPr="006D64E3" w:rsidRDefault="006D64E3" w:rsidP="00954CFF">
            <w:pPr>
              <w:spacing w:after="0" w:line="240" w:lineRule="auto"/>
              <w:jc w:val="center"/>
              <w:rPr>
                <w:rFonts w:ascii="BancoDoBrasil Textos" w:eastAsia="Times New Roman" w:hAnsi="BancoDoBrasil Textos" w:cs="Calibri"/>
                <w:b/>
                <w:bCs/>
                <w:color w:val="000000"/>
                <w:sz w:val="12"/>
                <w:szCs w:val="12"/>
                <w:lang w:eastAsia="pt-BR"/>
              </w:rPr>
            </w:pPr>
            <w:r w:rsidRPr="006D64E3">
              <w:rPr>
                <w:rFonts w:ascii="BancoDoBrasil Textos" w:eastAsia="Times New Roman" w:hAnsi="BancoDoBrasil Textos" w:cs="Calibri"/>
                <w:b/>
                <w:bCs/>
                <w:color w:val="000000"/>
                <w:sz w:val="12"/>
                <w:szCs w:val="12"/>
                <w:lang w:eastAsia="pt-BR"/>
              </w:rPr>
              <w:t>30.0</w:t>
            </w:r>
            <w:r w:rsidR="00EF7CB9">
              <w:rPr>
                <w:rFonts w:ascii="BancoDoBrasil Textos" w:eastAsia="Times New Roman" w:hAnsi="BancoDoBrasil Textos" w:cs="Calibri"/>
                <w:b/>
                <w:bCs/>
                <w:color w:val="000000"/>
                <w:sz w:val="12"/>
                <w:szCs w:val="12"/>
                <w:lang w:eastAsia="pt-BR"/>
              </w:rPr>
              <w:t>9</w:t>
            </w:r>
            <w:r w:rsidRPr="006D64E3">
              <w:rPr>
                <w:rFonts w:ascii="BancoDoBrasil Textos" w:eastAsia="Times New Roman" w:hAnsi="BancoDoBrasil Textos" w:cs="Calibri"/>
                <w:b/>
                <w:bCs/>
                <w:color w:val="000000"/>
                <w:sz w:val="12"/>
                <w:szCs w:val="12"/>
                <w:lang w:eastAsia="pt-BR"/>
              </w:rPr>
              <w:t>.2025</w:t>
            </w:r>
          </w:p>
        </w:tc>
      </w:tr>
      <w:tr w:rsidR="00517D9C" w:rsidRPr="009900E3" w14:paraId="1D334E1B" w14:textId="77777777" w:rsidTr="00851454">
        <w:trPr>
          <w:trHeight w:hRule="exact" w:val="340"/>
        </w:trPr>
        <w:tc>
          <w:tcPr>
            <w:tcW w:w="1067" w:type="pct"/>
            <w:vMerge/>
            <w:tcBorders>
              <w:top w:val="single" w:sz="4" w:space="0" w:color="auto"/>
              <w:left w:val="nil"/>
              <w:bottom w:val="single" w:sz="4" w:space="0" w:color="000000"/>
              <w:right w:val="nil"/>
            </w:tcBorders>
            <w:vAlign w:val="center"/>
            <w:hideMark/>
          </w:tcPr>
          <w:p w14:paraId="74ADE7C0" w14:textId="77777777" w:rsidR="006D64E3" w:rsidRPr="006D64E3" w:rsidRDefault="006D64E3" w:rsidP="00954CFF">
            <w:pPr>
              <w:spacing w:after="0" w:line="240" w:lineRule="auto"/>
              <w:jc w:val="left"/>
              <w:rPr>
                <w:rFonts w:ascii="BancoDoBrasil Textos" w:eastAsia="Times New Roman" w:hAnsi="BancoDoBrasil Textos" w:cs="Calibri"/>
                <w:b/>
                <w:bCs/>
                <w:sz w:val="12"/>
                <w:szCs w:val="12"/>
                <w:lang w:eastAsia="pt-BR"/>
              </w:rPr>
            </w:pPr>
          </w:p>
        </w:tc>
        <w:tc>
          <w:tcPr>
            <w:tcW w:w="455" w:type="pct"/>
            <w:vMerge/>
            <w:tcBorders>
              <w:top w:val="single" w:sz="4" w:space="0" w:color="auto"/>
              <w:left w:val="single" w:sz="8" w:space="0" w:color="FFFFFF"/>
              <w:bottom w:val="single" w:sz="4" w:space="0" w:color="000000"/>
              <w:right w:val="single" w:sz="8" w:space="0" w:color="FFFFFF"/>
            </w:tcBorders>
            <w:vAlign w:val="center"/>
            <w:hideMark/>
          </w:tcPr>
          <w:p w14:paraId="4EA09827"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p>
        </w:tc>
        <w:tc>
          <w:tcPr>
            <w:tcW w:w="407" w:type="pct"/>
            <w:tcBorders>
              <w:top w:val="nil"/>
              <w:left w:val="nil"/>
              <w:bottom w:val="single" w:sz="4" w:space="0" w:color="auto"/>
              <w:right w:val="single" w:sz="8" w:space="0" w:color="FFFFFF"/>
            </w:tcBorders>
            <w:vAlign w:val="center"/>
            <w:hideMark/>
          </w:tcPr>
          <w:p w14:paraId="01F9DD20"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Saldo contábil</w:t>
            </w:r>
          </w:p>
        </w:tc>
        <w:tc>
          <w:tcPr>
            <w:tcW w:w="464" w:type="pct"/>
            <w:tcBorders>
              <w:top w:val="nil"/>
              <w:left w:val="nil"/>
              <w:bottom w:val="single" w:sz="4" w:space="0" w:color="auto"/>
              <w:right w:val="nil"/>
            </w:tcBorders>
            <w:vAlign w:val="center"/>
            <w:hideMark/>
          </w:tcPr>
          <w:p w14:paraId="69A4B6A4"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Adições</w:t>
            </w:r>
          </w:p>
        </w:tc>
        <w:tc>
          <w:tcPr>
            <w:tcW w:w="464" w:type="pct"/>
            <w:tcBorders>
              <w:top w:val="nil"/>
              <w:left w:val="nil"/>
              <w:bottom w:val="single" w:sz="4" w:space="0" w:color="auto"/>
              <w:right w:val="nil"/>
            </w:tcBorders>
            <w:vAlign w:val="center"/>
            <w:hideMark/>
          </w:tcPr>
          <w:p w14:paraId="6EFF9D40"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Baixas</w:t>
            </w:r>
          </w:p>
        </w:tc>
        <w:tc>
          <w:tcPr>
            <w:tcW w:w="561" w:type="pct"/>
            <w:tcBorders>
              <w:top w:val="nil"/>
              <w:left w:val="nil"/>
              <w:bottom w:val="single" w:sz="4" w:space="0" w:color="auto"/>
              <w:right w:val="nil"/>
            </w:tcBorders>
            <w:vAlign w:val="center"/>
            <w:hideMark/>
          </w:tcPr>
          <w:p w14:paraId="5F4091C4"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Reclassificações</w:t>
            </w:r>
          </w:p>
        </w:tc>
        <w:tc>
          <w:tcPr>
            <w:tcW w:w="443" w:type="pct"/>
            <w:tcBorders>
              <w:top w:val="nil"/>
              <w:left w:val="nil"/>
              <w:bottom w:val="single" w:sz="4" w:space="0" w:color="auto"/>
              <w:right w:val="single" w:sz="8" w:space="0" w:color="FFFFFF"/>
            </w:tcBorders>
            <w:vAlign w:val="center"/>
            <w:hideMark/>
          </w:tcPr>
          <w:p w14:paraId="4B24ED3C"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Depreciação</w:t>
            </w:r>
          </w:p>
        </w:tc>
        <w:tc>
          <w:tcPr>
            <w:tcW w:w="355" w:type="pct"/>
            <w:tcBorders>
              <w:top w:val="single" w:sz="4" w:space="0" w:color="auto"/>
              <w:left w:val="nil"/>
              <w:bottom w:val="single" w:sz="4" w:space="0" w:color="auto"/>
              <w:right w:val="nil"/>
            </w:tcBorders>
            <w:vAlign w:val="center"/>
            <w:hideMark/>
          </w:tcPr>
          <w:p w14:paraId="62ADF940"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Valor de custo</w:t>
            </w:r>
          </w:p>
        </w:tc>
        <w:tc>
          <w:tcPr>
            <w:tcW w:w="443" w:type="pct"/>
            <w:tcBorders>
              <w:top w:val="single" w:sz="4" w:space="0" w:color="auto"/>
              <w:left w:val="nil"/>
              <w:bottom w:val="single" w:sz="4" w:space="0" w:color="auto"/>
              <w:right w:val="nil"/>
            </w:tcBorders>
            <w:vAlign w:val="center"/>
            <w:hideMark/>
          </w:tcPr>
          <w:p w14:paraId="47400004"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Depreciação acumulada</w:t>
            </w:r>
          </w:p>
        </w:tc>
        <w:tc>
          <w:tcPr>
            <w:tcW w:w="341" w:type="pct"/>
            <w:tcBorders>
              <w:top w:val="single" w:sz="4" w:space="0" w:color="auto"/>
              <w:left w:val="nil"/>
              <w:bottom w:val="single" w:sz="4" w:space="0" w:color="auto"/>
              <w:right w:val="single" w:sz="4" w:space="0" w:color="FFFFFF"/>
            </w:tcBorders>
            <w:vAlign w:val="center"/>
            <w:hideMark/>
          </w:tcPr>
          <w:p w14:paraId="7D4D6547"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Saldo contábil</w:t>
            </w:r>
          </w:p>
        </w:tc>
      </w:tr>
      <w:tr w:rsidR="00851454" w:rsidRPr="009900E3" w14:paraId="061C4FD7" w14:textId="77777777" w:rsidTr="00851454">
        <w:trPr>
          <w:trHeight w:hRule="exact" w:val="227"/>
        </w:trPr>
        <w:tc>
          <w:tcPr>
            <w:tcW w:w="1067" w:type="pct"/>
            <w:tcBorders>
              <w:top w:val="single" w:sz="4" w:space="0" w:color="FFFFFF"/>
              <w:left w:val="single" w:sz="4" w:space="0" w:color="FFFFFF"/>
              <w:bottom w:val="single" w:sz="4" w:space="0" w:color="FFFFFF"/>
              <w:right w:val="single" w:sz="4" w:space="0" w:color="FFFFFF"/>
            </w:tcBorders>
            <w:vAlign w:val="center"/>
            <w:hideMark/>
          </w:tcPr>
          <w:p w14:paraId="54481848"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Máquinas e Equipamentos</w:t>
            </w:r>
          </w:p>
        </w:tc>
        <w:tc>
          <w:tcPr>
            <w:tcW w:w="455" w:type="pct"/>
            <w:tcBorders>
              <w:top w:val="single" w:sz="4" w:space="0" w:color="FFFFFF"/>
              <w:left w:val="nil"/>
              <w:bottom w:val="single" w:sz="4" w:space="0" w:color="FFFFFF"/>
              <w:right w:val="single" w:sz="4" w:space="0" w:color="FFFFFF"/>
            </w:tcBorders>
            <w:vAlign w:val="center"/>
            <w:hideMark/>
          </w:tcPr>
          <w:p w14:paraId="6CD85E04"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w:t>
            </w:r>
          </w:p>
        </w:tc>
        <w:tc>
          <w:tcPr>
            <w:tcW w:w="407" w:type="pct"/>
            <w:tcBorders>
              <w:top w:val="single" w:sz="4" w:space="0" w:color="FFFFFF"/>
              <w:left w:val="nil"/>
              <w:bottom w:val="single" w:sz="4" w:space="0" w:color="FFFFFF"/>
              <w:right w:val="single" w:sz="4" w:space="0" w:color="FFFFFF"/>
            </w:tcBorders>
            <w:vAlign w:val="center"/>
            <w:hideMark/>
          </w:tcPr>
          <w:p w14:paraId="439BB3D1" w14:textId="64BB808D"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130.953</w:t>
            </w:r>
          </w:p>
        </w:tc>
        <w:tc>
          <w:tcPr>
            <w:tcW w:w="464" w:type="pct"/>
            <w:tcBorders>
              <w:top w:val="nil"/>
              <w:left w:val="nil"/>
              <w:bottom w:val="single" w:sz="4" w:space="0" w:color="FFFFFF"/>
              <w:right w:val="single" w:sz="4" w:space="0" w:color="FFFFFF"/>
            </w:tcBorders>
            <w:vAlign w:val="center"/>
            <w:hideMark/>
          </w:tcPr>
          <w:p w14:paraId="474E3636" w14:textId="4FDFEAC6"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51.291</w:t>
            </w:r>
          </w:p>
        </w:tc>
        <w:tc>
          <w:tcPr>
            <w:tcW w:w="464" w:type="pct"/>
            <w:tcBorders>
              <w:top w:val="nil"/>
              <w:left w:val="nil"/>
              <w:bottom w:val="single" w:sz="4" w:space="0" w:color="FFFFFF"/>
              <w:right w:val="nil"/>
            </w:tcBorders>
            <w:vAlign w:val="center"/>
            <w:hideMark/>
          </w:tcPr>
          <w:p w14:paraId="1E8294EE" w14:textId="5835E4F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3.662</w:t>
            </w: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129823BD" w14:textId="2B748366"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656</w:t>
            </w:r>
          </w:p>
        </w:tc>
        <w:tc>
          <w:tcPr>
            <w:tcW w:w="443" w:type="pct"/>
            <w:tcBorders>
              <w:top w:val="nil"/>
              <w:left w:val="single" w:sz="4" w:space="0" w:color="FFFFFF"/>
              <w:bottom w:val="single" w:sz="4" w:space="0" w:color="FFFFFF"/>
              <w:right w:val="single" w:sz="8" w:space="0" w:color="FFFFFF"/>
            </w:tcBorders>
            <w:vAlign w:val="center"/>
            <w:hideMark/>
          </w:tcPr>
          <w:p w14:paraId="719FC2C1" w14:textId="582B0157"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(15.961)</w:t>
            </w:r>
          </w:p>
        </w:tc>
        <w:tc>
          <w:tcPr>
            <w:tcW w:w="355" w:type="pct"/>
            <w:tcBorders>
              <w:top w:val="nil"/>
              <w:left w:val="nil"/>
              <w:bottom w:val="single" w:sz="4" w:space="0" w:color="FFFFFF"/>
              <w:right w:val="single" w:sz="4" w:space="0" w:color="FFFFFF"/>
            </w:tcBorders>
            <w:vAlign w:val="center"/>
            <w:hideMark/>
          </w:tcPr>
          <w:p w14:paraId="18FF4FB1" w14:textId="308D69F8"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240.569</w:t>
            </w:r>
          </w:p>
        </w:tc>
        <w:tc>
          <w:tcPr>
            <w:tcW w:w="443" w:type="pct"/>
            <w:tcBorders>
              <w:top w:val="nil"/>
              <w:left w:val="nil"/>
              <w:bottom w:val="single" w:sz="4" w:space="0" w:color="FFFFFF"/>
              <w:right w:val="single" w:sz="4" w:space="0" w:color="FFFFFF"/>
            </w:tcBorders>
            <w:vAlign w:val="center"/>
            <w:hideMark/>
          </w:tcPr>
          <w:p w14:paraId="15A0EA3B" w14:textId="5D018725"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(77.292)</w:t>
            </w:r>
          </w:p>
        </w:tc>
        <w:tc>
          <w:tcPr>
            <w:tcW w:w="341" w:type="pct"/>
            <w:tcBorders>
              <w:top w:val="nil"/>
              <w:left w:val="nil"/>
              <w:bottom w:val="single" w:sz="4" w:space="0" w:color="FFFFFF"/>
              <w:right w:val="single" w:sz="4" w:space="0" w:color="FFFFFF"/>
            </w:tcBorders>
            <w:vAlign w:val="center"/>
            <w:hideMark/>
          </w:tcPr>
          <w:p w14:paraId="5946A45C" w14:textId="2D2A9A52"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163.277</w:t>
            </w:r>
          </w:p>
        </w:tc>
      </w:tr>
      <w:tr w:rsidR="00851454" w:rsidRPr="009900E3" w14:paraId="50ACC919" w14:textId="77777777" w:rsidTr="00851454">
        <w:trPr>
          <w:trHeight w:hRule="exact" w:val="227"/>
        </w:trPr>
        <w:tc>
          <w:tcPr>
            <w:tcW w:w="1067" w:type="pct"/>
            <w:tcBorders>
              <w:top w:val="nil"/>
              <w:left w:val="single" w:sz="4" w:space="0" w:color="FFFFFF"/>
              <w:bottom w:val="nil"/>
              <w:right w:val="single" w:sz="4" w:space="0" w:color="FFFFFF"/>
            </w:tcBorders>
            <w:vAlign w:val="center"/>
            <w:hideMark/>
          </w:tcPr>
          <w:p w14:paraId="072FAC99" w14:textId="29883843"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Arrendamento</w:t>
            </w:r>
          </w:p>
        </w:tc>
        <w:tc>
          <w:tcPr>
            <w:tcW w:w="455" w:type="pct"/>
            <w:tcBorders>
              <w:top w:val="nil"/>
              <w:left w:val="nil"/>
              <w:bottom w:val="nil"/>
              <w:right w:val="single" w:sz="4" w:space="0" w:color="FFFFFF"/>
            </w:tcBorders>
            <w:vAlign w:val="center"/>
            <w:hideMark/>
          </w:tcPr>
          <w:p w14:paraId="4AFD139E"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 xml:space="preserve">0% </w:t>
            </w:r>
            <w:r w:rsidRPr="006D64E3">
              <w:rPr>
                <w:rFonts w:ascii="BancoDoBrasil Textos" w:eastAsia="Times New Roman" w:hAnsi="BancoDoBrasil Textos" w:cs="Calibri"/>
                <w:sz w:val="12"/>
                <w:szCs w:val="12"/>
                <w:vertAlign w:val="superscript"/>
                <w:lang w:eastAsia="pt-BR"/>
              </w:rPr>
              <w:t>[1]</w:t>
            </w:r>
          </w:p>
        </w:tc>
        <w:tc>
          <w:tcPr>
            <w:tcW w:w="407" w:type="pct"/>
            <w:tcBorders>
              <w:top w:val="nil"/>
              <w:left w:val="nil"/>
              <w:bottom w:val="nil"/>
              <w:right w:val="single" w:sz="4" w:space="0" w:color="FFFFFF"/>
            </w:tcBorders>
            <w:vAlign w:val="center"/>
            <w:hideMark/>
          </w:tcPr>
          <w:p w14:paraId="69E66A6A" w14:textId="4D1E272B"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141.988</w:t>
            </w:r>
          </w:p>
        </w:tc>
        <w:tc>
          <w:tcPr>
            <w:tcW w:w="464" w:type="pct"/>
            <w:tcBorders>
              <w:top w:val="nil"/>
              <w:left w:val="nil"/>
              <w:bottom w:val="single" w:sz="4" w:space="0" w:color="FFFFFF"/>
              <w:right w:val="single" w:sz="4" w:space="0" w:color="FFFFFF"/>
            </w:tcBorders>
            <w:vAlign w:val="center"/>
            <w:hideMark/>
          </w:tcPr>
          <w:p w14:paraId="478D526D" w14:textId="03234279"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14.700</w:t>
            </w:r>
          </w:p>
        </w:tc>
        <w:tc>
          <w:tcPr>
            <w:tcW w:w="464" w:type="pct"/>
            <w:tcBorders>
              <w:top w:val="nil"/>
              <w:left w:val="nil"/>
              <w:bottom w:val="single" w:sz="4" w:space="0" w:color="FFFFFF"/>
              <w:right w:val="nil"/>
            </w:tcBorders>
            <w:vAlign w:val="center"/>
            <w:hideMark/>
          </w:tcPr>
          <w:p w14:paraId="13A00B59" w14:textId="6368C80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7DE01072" w14:textId="44E530E5"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vAlign w:val="center"/>
            <w:hideMark/>
          </w:tcPr>
          <w:p w14:paraId="17E3F1AF" w14:textId="31E003B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(27.584)</w:t>
            </w:r>
          </w:p>
        </w:tc>
        <w:tc>
          <w:tcPr>
            <w:tcW w:w="355" w:type="pct"/>
            <w:tcBorders>
              <w:top w:val="nil"/>
              <w:left w:val="nil"/>
              <w:bottom w:val="single" w:sz="4" w:space="0" w:color="FFFFFF"/>
              <w:right w:val="single" w:sz="4" w:space="0" w:color="FFFFFF"/>
            </w:tcBorders>
            <w:vAlign w:val="center"/>
            <w:hideMark/>
          </w:tcPr>
          <w:p w14:paraId="1EBB7B40" w14:textId="5E683E9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207.392</w:t>
            </w:r>
          </w:p>
        </w:tc>
        <w:tc>
          <w:tcPr>
            <w:tcW w:w="443" w:type="pct"/>
            <w:tcBorders>
              <w:top w:val="nil"/>
              <w:left w:val="nil"/>
              <w:bottom w:val="single" w:sz="4" w:space="0" w:color="FFFFFF"/>
              <w:right w:val="single" w:sz="4" w:space="0" w:color="FFFFFF"/>
            </w:tcBorders>
            <w:vAlign w:val="center"/>
            <w:hideMark/>
          </w:tcPr>
          <w:p w14:paraId="19741454" w14:textId="5ED50DE4"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(78.288)</w:t>
            </w:r>
          </w:p>
        </w:tc>
        <w:tc>
          <w:tcPr>
            <w:tcW w:w="341" w:type="pct"/>
            <w:tcBorders>
              <w:top w:val="nil"/>
              <w:left w:val="nil"/>
              <w:bottom w:val="single" w:sz="4" w:space="0" w:color="FFFFFF"/>
              <w:right w:val="single" w:sz="4" w:space="0" w:color="FFFFFF"/>
            </w:tcBorders>
            <w:vAlign w:val="center"/>
            <w:hideMark/>
          </w:tcPr>
          <w:p w14:paraId="153C9856" w14:textId="5E572A5F"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129.104</w:t>
            </w:r>
          </w:p>
        </w:tc>
      </w:tr>
      <w:tr w:rsidR="00851454" w:rsidRPr="009900E3" w14:paraId="167B07E9" w14:textId="77777777" w:rsidTr="00851454">
        <w:trPr>
          <w:trHeight w:hRule="exact" w:val="227"/>
        </w:trPr>
        <w:tc>
          <w:tcPr>
            <w:tcW w:w="1067" w:type="pct"/>
            <w:tcBorders>
              <w:top w:val="single" w:sz="4" w:space="0" w:color="FFFFFF"/>
              <w:left w:val="single" w:sz="4" w:space="0" w:color="FFFFFF"/>
              <w:bottom w:val="single" w:sz="4" w:space="0" w:color="FFFFFF"/>
              <w:right w:val="single" w:sz="4" w:space="0" w:color="FFFFFF"/>
            </w:tcBorders>
            <w:noWrap/>
            <w:vAlign w:val="center"/>
            <w:hideMark/>
          </w:tcPr>
          <w:p w14:paraId="0FABA438" w14:textId="7F5B3CCD"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Equip</w:t>
            </w:r>
            <w:r w:rsidRPr="009900E3">
              <w:rPr>
                <w:rFonts w:ascii="BancoDoBrasil Textos" w:eastAsia="Times New Roman" w:hAnsi="BancoDoBrasil Textos" w:cs="Calibri"/>
                <w:sz w:val="12"/>
                <w:szCs w:val="12"/>
                <w:lang w:eastAsia="pt-BR"/>
              </w:rPr>
              <w:t>.</w:t>
            </w:r>
            <w:r w:rsidRPr="006D64E3">
              <w:rPr>
                <w:rFonts w:ascii="BancoDoBrasil Textos" w:eastAsia="Times New Roman" w:hAnsi="BancoDoBrasil Textos" w:cs="Calibri"/>
                <w:sz w:val="12"/>
                <w:szCs w:val="12"/>
                <w:lang w:eastAsia="pt-BR"/>
              </w:rPr>
              <w:t xml:space="preserve"> proc</w:t>
            </w:r>
            <w:r w:rsidRPr="009900E3">
              <w:rPr>
                <w:rFonts w:ascii="BancoDoBrasil Textos" w:eastAsia="Times New Roman" w:hAnsi="BancoDoBrasil Textos" w:cs="Calibri"/>
                <w:sz w:val="12"/>
                <w:szCs w:val="12"/>
                <w:lang w:eastAsia="pt-BR"/>
              </w:rPr>
              <w:t>.</w:t>
            </w:r>
            <w:r w:rsidRPr="006D64E3">
              <w:rPr>
                <w:rFonts w:ascii="BancoDoBrasil Textos" w:eastAsia="Times New Roman" w:hAnsi="BancoDoBrasil Textos" w:cs="Calibri"/>
                <w:sz w:val="12"/>
                <w:szCs w:val="12"/>
                <w:lang w:eastAsia="pt-BR"/>
              </w:rPr>
              <w:t xml:space="preserve"> de dados</w:t>
            </w:r>
          </w:p>
        </w:tc>
        <w:tc>
          <w:tcPr>
            <w:tcW w:w="455" w:type="pct"/>
            <w:tcBorders>
              <w:top w:val="single" w:sz="4" w:space="0" w:color="FFFFFF"/>
              <w:left w:val="nil"/>
              <w:bottom w:val="single" w:sz="4" w:space="0" w:color="FFFFFF"/>
              <w:right w:val="single" w:sz="4" w:space="0" w:color="FFFFFF"/>
            </w:tcBorders>
            <w:vAlign w:val="center"/>
            <w:hideMark/>
          </w:tcPr>
          <w:p w14:paraId="46C7AD8B"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20%</w:t>
            </w:r>
          </w:p>
        </w:tc>
        <w:tc>
          <w:tcPr>
            <w:tcW w:w="407" w:type="pct"/>
            <w:tcBorders>
              <w:top w:val="single" w:sz="4" w:space="0" w:color="FFFFFF"/>
              <w:left w:val="nil"/>
              <w:bottom w:val="single" w:sz="4" w:space="0" w:color="FFFFFF"/>
              <w:right w:val="single" w:sz="4" w:space="0" w:color="FFFFFF"/>
            </w:tcBorders>
            <w:vAlign w:val="center"/>
            <w:hideMark/>
          </w:tcPr>
          <w:p w14:paraId="755985FC" w14:textId="0AA71D1D"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70.823</w:t>
            </w:r>
          </w:p>
        </w:tc>
        <w:tc>
          <w:tcPr>
            <w:tcW w:w="464" w:type="pct"/>
            <w:tcBorders>
              <w:top w:val="nil"/>
              <w:left w:val="nil"/>
              <w:bottom w:val="single" w:sz="4" w:space="0" w:color="FFFFFF"/>
              <w:right w:val="single" w:sz="4" w:space="0" w:color="FFFFFF"/>
            </w:tcBorders>
            <w:vAlign w:val="center"/>
            <w:hideMark/>
          </w:tcPr>
          <w:p w14:paraId="0676023F" w14:textId="365D2A3E"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8.038</w:t>
            </w:r>
          </w:p>
        </w:tc>
        <w:tc>
          <w:tcPr>
            <w:tcW w:w="464" w:type="pct"/>
            <w:tcBorders>
              <w:top w:val="nil"/>
              <w:left w:val="nil"/>
              <w:bottom w:val="single" w:sz="4" w:space="0" w:color="FFFFFF"/>
              <w:right w:val="nil"/>
            </w:tcBorders>
            <w:vAlign w:val="center"/>
            <w:hideMark/>
          </w:tcPr>
          <w:p w14:paraId="7840DB5D" w14:textId="265476DF"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115</w:t>
            </w: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6B2C6CA1" w14:textId="299679EC"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538</w:t>
            </w:r>
          </w:p>
        </w:tc>
        <w:tc>
          <w:tcPr>
            <w:tcW w:w="443" w:type="pct"/>
            <w:tcBorders>
              <w:top w:val="nil"/>
              <w:left w:val="single" w:sz="4" w:space="0" w:color="FFFFFF"/>
              <w:bottom w:val="single" w:sz="4" w:space="0" w:color="FFFFFF"/>
              <w:right w:val="single" w:sz="8" w:space="0" w:color="FFFFFF"/>
            </w:tcBorders>
            <w:vAlign w:val="center"/>
            <w:hideMark/>
          </w:tcPr>
          <w:p w14:paraId="2250416B" w14:textId="043C1279"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(17.396)</w:t>
            </w:r>
          </w:p>
        </w:tc>
        <w:tc>
          <w:tcPr>
            <w:tcW w:w="355" w:type="pct"/>
            <w:tcBorders>
              <w:top w:val="nil"/>
              <w:left w:val="nil"/>
              <w:bottom w:val="single" w:sz="4" w:space="0" w:color="FFFFFF"/>
              <w:right w:val="single" w:sz="4" w:space="0" w:color="FFFFFF"/>
            </w:tcBorders>
            <w:vAlign w:val="center"/>
            <w:hideMark/>
          </w:tcPr>
          <w:p w14:paraId="7BEA731E" w14:textId="3538DE59"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162.325</w:t>
            </w:r>
          </w:p>
        </w:tc>
        <w:tc>
          <w:tcPr>
            <w:tcW w:w="443" w:type="pct"/>
            <w:tcBorders>
              <w:top w:val="nil"/>
              <w:left w:val="nil"/>
              <w:bottom w:val="single" w:sz="4" w:space="0" w:color="FFFFFF"/>
              <w:right w:val="single" w:sz="4" w:space="0" w:color="FFFFFF"/>
            </w:tcBorders>
            <w:vAlign w:val="center"/>
            <w:hideMark/>
          </w:tcPr>
          <w:p w14:paraId="6C4F5083" w14:textId="7AE927F5"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(100.437)</w:t>
            </w:r>
          </w:p>
        </w:tc>
        <w:tc>
          <w:tcPr>
            <w:tcW w:w="341" w:type="pct"/>
            <w:tcBorders>
              <w:top w:val="nil"/>
              <w:left w:val="nil"/>
              <w:bottom w:val="single" w:sz="4" w:space="0" w:color="FFFFFF"/>
              <w:right w:val="single" w:sz="4" w:space="0" w:color="FFFFFF"/>
            </w:tcBorders>
            <w:vAlign w:val="center"/>
            <w:hideMark/>
          </w:tcPr>
          <w:p w14:paraId="39D0B34B" w14:textId="5B9DC86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61.888</w:t>
            </w:r>
          </w:p>
        </w:tc>
      </w:tr>
      <w:tr w:rsidR="00851454" w:rsidRPr="009900E3" w14:paraId="7AD128C5" w14:textId="77777777" w:rsidTr="00851454">
        <w:trPr>
          <w:trHeight w:hRule="exact" w:val="227"/>
        </w:trPr>
        <w:tc>
          <w:tcPr>
            <w:tcW w:w="1067" w:type="pct"/>
            <w:tcBorders>
              <w:top w:val="nil"/>
              <w:left w:val="single" w:sz="4" w:space="0" w:color="FFFFFF"/>
              <w:bottom w:val="single" w:sz="4" w:space="0" w:color="FFFFFF"/>
              <w:right w:val="single" w:sz="4" w:space="0" w:color="FFFFFF"/>
            </w:tcBorders>
            <w:vAlign w:val="center"/>
            <w:hideMark/>
          </w:tcPr>
          <w:p w14:paraId="08EB29F3"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Móveis e Utensílios</w:t>
            </w:r>
          </w:p>
        </w:tc>
        <w:tc>
          <w:tcPr>
            <w:tcW w:w="455" w:type="pct"/>
            <w:tcBorders>
              <w:top w:val="nil"/>
              <w:left w:val="nil"/>
              <w:bottom w:val="single" w:sz="4" w:space="0" w:color="FFFFFF"/>
              <w:right w:val="single" w:sz="4" w:space="0" w:color="FFFFFF"/>
            </w:tcBorders>
            <w:vAlign w:val="center"/>
            <w:hideMark/>
          </w:tcPr>
          <w:p w14:paraId="40B4FA83"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w:t>
            </w:r>
          </w:p>
        </w:tc>
        <w:tc>
          <w:tcPr>
            <w:tcW w:w="407" w:type="pct"/>
            <w:tcBorders>
              <w:top w:val="nil"/>
              <w:left w:val="nil"/>
              <w:bottom w:val="single" w:sz="4" w:space="0" w:color="FFFFFF"/>
              <w:right w:val="single" w:sz="4" w:space="0" w:color="FFFFFF"/>
            </w:tcBorders>
            <w:vAlign w:val="center"/>
            <w:hideMark/>
          </w:tcPr>
          <w:p w14:paraId="79FB4602" w14:textId="42911DFB"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9.818</w:t>
            </w:r>
          </w:p>
        </w:tc>
        <w:tc>
          <w:tcPr>
            <w:tcW w:w="464" w:type="pct"/>
            <w:tcBorders>
              <w:top w:val="nil"/>
              <w:left w:val="nil"/>
              <w:bottom w:val="single" w:sz="4" w:space="0" w:color="FFFFFF"/>
              <w:right w:val="single" w:sz="4" w:space="0" w:color="FFFFFF"/>
            </w:tcBorders>
            <w:vAlign w:val="center"/>
            <w:hideMark/>
          </w:tcPr>
          <w:p w14:paraId="37B9B370" w14:textId="05541E4F"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372</w:t>
            </w:r>
          </w:p>
        </w:tc>
        <w:tc>
          <w:tcPr>
            <w:tcW w:w="464" w:type="pct"/>
            <w:tcBorders>
              <w:top w:val="nil"/>
              <w:left w:val="nil"/>
              <w:bottom w:val="single" w:sz="4" w:space="0" w:color="FFFFFF"/>
              <w:right w:val="nil"/>
            </w:tcBorders>
            <w:vAlign w:val="center"/>
            <w:hideMark/>
          </w:tcPr>
          <w:p w14:paraId="6A259B23" w14:textId="553828CF"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85</w:t>
            </w: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3FBD8A8C" w14:textId="0C5EACE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(482)</w:t>
            </w:r>
          </w:p>
        </w:tc>
        <w:tc>
          <w:tcPr>
            <w:tcW w:w="443" w:type="pct"/>
            <w:tcBorders>
              <w:top w:val="nil"/>
              <w:left w:val="single" w:sz="4" w:space="0" w:color="FFFFFF"/>
              <w:bottom w:val="single" w:sz="4" w:space="0" w:color="FFFFFF"/>
              <w:right w:val="single" w:sz="8" w:space="0" w:color="FFFFFF"/>
            </w:tcBorders>
            <w:vAlign w:val="center"/>
            <w:hideMark/>
          </w:tcPr>
          <w:p w14:paraId="6578E7DC" w14:textId="3DFDE828"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922</w:t>
            </w: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6A63DC4E" w14:textId="56C88604"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20.596</w:t>
            </w:r>
          </w:p>
        </w:tc>
        <w:tc>
          <w:tcPr>
            <w:tcW w:w="443" w:type="pct"/>
            <w:tcBorders>
              <w:top w:val="nil"/>
              <w:left w:val="nil"/>
              <w:bottom w:val="single" w:sz="4" w:space="0" w:color="FFFFFF"/>
              <w:right w:val="single" w:sz="4" w:space="0" w:color="FFFFFF"/>
            </w:tcBorders>
            <w:vAlign w:val="center"/>
            <w:hideMark/>
          </w:tcPr>
          <w:p w14:paraId="14078012" w14:textId="5116F76E"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(11.895)</w:t>
            </w:r>
          </w:p>
        </w:tc>
        <w:tc>
          <w:tcPr>
            <w:tcW w:w="341" w:type="pct"/>
            <w:tcBorders>
              <w:top w:val="nil"/>
              <w:left w:val="nil"/>
              <w:bottom w:val="single" w:sz="4" w:space="0" w:color="FFFFFF"/>
              <w:right w:val="single" w:sz="4" w:space="0" w:color="FFFFFF"/>
            </w:tcBorders>
            <w:vAlign w:val="center"/>
            <w:hideMark/>
          </w:tcPr>
          <w:p w14:paraId="7EC8DCF2" w14:textId="49DA0DF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8.701</w:t>
            </w:r>
          </w:p>
        </w:tc>
      </w:tr>
      <w:tr w:rsidR="00851454" w:rsidRPr="009900E3" w14:paraId="5A6665D1" w14:textId="77777777" w:rsidTr="00851454">
        <w:trPr>
          <w:trHeight w:hRule="exact" w:val="227"/>
        </w:trPr>
        <w:tc>
          <w:tcPr>
            <w:tcW w:w="1067" w:type="pct"/>
            <w:tcBorders>
              <w:top w:val="nil"/>
              <w:left w:val="single" w:sz="4" w:space="0" w:color="FFFFFF"/>
              <w:bottom w:val="single" w:sz="4" w:space="0" w:color="FFFFFF"/>
              <w:right w:val="single" w:sz="4" w:space="0" w:color="FFFFFF"/>
            </w:tcBorders>
            <w:vAlign w:val="center"/>
            <w:hideMark/>
          </w:tcPr>
          <w:p w14:paraId="45160D52"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Imobilizações em andamento</w:t>
            </w:r>
          </w:p>
        </w:tc>
        <w:tc>
          <w:tcPr>
            <w:tcW w:w="455" w:type="pct"/>
            <w:tcBorders>
              <w:top w:val="nil"/>
              <w:left w:val="nil"/>
              <w:bottom w:val="single" w:sz="4" w:space="0" w:color="FFFFFF"/>
              <w:right w:val="single" w:sz="4" w:space="0" w:color="FFFFFF"/>
            </w:tcBorders>
            <w:vAlign w:val="center"/>
            <w:hideMark/>
          </w:tcPr>
          <w:p w14:paraId="7A09D116"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single" w:sz="4" w:space="0" w:color="FFFFFF"/>
              <w:right w:val="single" w:sz="4" w:space="0" w:color="FFFFFF"/>
            </w:tcBorders>
            <w:vAlign w:val="center"/>
            <w:hideMark/>
          </w:tcPr>
          <w:p w14:paraId="65A73213" w14:textId="49C908D3"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1.004</w:t>
            </w:r>
          </w:p>
        </w:tc>
        <w:tc>
          <w:tcPr>
            <w:tcW w:w="464" w:type="pct"/>
            <w:tcBorders>
              <w:top w:val="nil"/>
              <w:left w:val="nil"/>
              <w:bottom w:val="single" w:sz="4" w:space="0" w:color="FFFFFF"/>
              <w:right w:val="single" w:sz="4" w:space="0" w:color="FFFFFF"/>
            </w:tcBorders>
            <w:vAlign w:val="center"/>
            <w:hideMark/>
          </w:tcPr>
          <w:p w14:paraId="5A38F11F" w14:textId="5D7C76D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411</w:t>
            </w:r>
          </w:p>
        </w:tc>
        <w:tc>
          <w:tcPr>
            <w:tcW w:w="464" w:type="pct"/>
            <w:tcBorders>
              <w:top w:val="nil"/>
              <w:left w:val="nil"/>
              <w:bottom w:val="single" w:sz="4" w:space="0" w:color="FFFFFF"/>
              <w:right w:val="nil"/>
            </w:tcBorders>
            <w:vAlign w:val="center"/>
            <w:hideMark/>
          </w:tcPr>
          <w:p w14:paraId="55871385" w14:textId="382D2313"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3A04A651" w14:textId="23218BCF"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w:t>
            </w:r>
            <w:r w:rsidRPr="00851454">
              <w:rPr>
                <w:rFonts w:ascii="BancoDoBrasil Textos" w:hAnsi="BancoDoBrasil Textos" w:cs="Calibri"/>
                <w:sz w:val="12"/>
                <w:szCs w:val="12"/>
              </w:rPr>
              <w:t>415</w:t>
            </w: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vAlign w:val="center"/>
            <w:hideMark/>
          </w:tcPr>
          <w:p w14:paraId="5F6D3276" w14:textId="204DB3CF"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7B35CC2E" w14:textId="5520EA0A"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w:t>
            </w:r>
          </w:p>
        </w:tc>
        <w:tc>
          <w:tcPr>
            <w:tcW w:w="443" w:type="pct"/>
            <w:tcBorders>
              <w:top w:val="nil"/>
              <w:left w:val="nil"/>
              <w:bottom w:val="single" w:sz="4" w:space="0" w:color="FFFFFF"/>
              <w:right w:val="single" w:sz="4" w:space="0" w:color="FFFFFF"/>
            </w:tcBorders>
            <w:vAlign w:val="center"/>
            <w:hideMark/>
          </w:tcPr>
          <w:p w14:paraId="59E6EF74" w14:textId="73B0C336"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1" w:type="pct"/>
            <w:tcBorders>
              <w:top w:val="nil"/>
              <w:left w:val="nil"/>
              <w:bottom w:val="single" w:sz="4" w:space="0" w:color="FFFFFF"/>
              <w:right w:val="single" w:sz="4" w:space="0" w:color="FFFFFF"/>
            </w:tcBorders>
            <w:vAlign w:val="center"/>
            <w:hideMark/>
          </w:tcPr>
          <w:p w14:paraId="0B7D20F7" w14:textId="095D882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w:t>
            </w:r>
          </w:p>
        </w:tc>
      </w:tr>
      <w:tr w:rsidR="00851454" w:rsidRPr="009900E3" w14:paraId="07120AD5" w14:textId="77777777" w:rsidTr="00851454">
        <w:trPr>
          <w:trHeight w:hRule="exact" w:val="227"/>
        </w:trPr>
        <w:tc>
          <w:tcPr>
            <w:tcW w:w="1067" w:type="pct"/>
            <w:tcBorders>
              <w:top w:val="nil"/>
              <w:left w:val="single" w:sz="4" w:space="0" w:color="FFFFFF"/>
              <w:bottom w:val="single" w:sz="4" w:space="0" w:color="FFFFFF"/>
              <w:right w:val="single" w:sz="4" w:space="0" w:color="FFFFFF"/>
            </w:tcBorders>
            <w:vAlign w:val="center"/>
            <w:hideMark/>
          </w:tcPr>
          <w:p w14:paraId="255CE4B6"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Instalações</w:t>
            </w:r>
          </w:p>
        </w:tc>
        <w:tc>
          <w:tcPr>
            <w:tcW w:w="455" w:type="pct"/>
            <w:tcBorders>
              <w:top w:val="nil"/>
              <w:left w:val="nil"/>
              <w:bottom w:val="single" w:sz="4" w:space="0" w:color="FFFFFF"/>
              <w:right w:val="single" w:sz="4" w:space="0" w:color="FFFFFF"/>
            </w:tcBorders>
            <w:vAlign w:val="center"/>
            <w:hideMark/>
          </w:tcPr>
          <w:p w14:paraId="77BECF2A"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w:t>
            </w:r>
          </w:p>
        </w:tc>
        <w:tc>
          <w:tcPr>
            <w:tcW w:w="407" w:type="pct"/>
            <w:tcBorders>
              <w:top w:val="nil"/>
              <w:left w:val="nil"/>
              <w:bottom w:val="single" w:sz="4" w:space="0" w:color="FFFFFF"/>
              <w:right w:val="single" w:sz="4" w:space="0" w:color="FFFFFF"/>
            </w:tcBorders>
            <w:vAlign w:val="center"/>
            <w:hideMark/>
          </w:tcPr>
          <w:p w14:paraId="6E1E6F2C" w14:textId="251DB410"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3.635</w:t>
            </w:r>
          </w:p>
        </w:tc>
        <w:tc>
          <w:tcPr>
            <w:tcW w:w="464" w:type="pct"/>
            <w:tcBorders>
              <w:top w:val="nil"/>
              <w:left w:val="nil"/>
              <w:bottom w:val="single" w:sz="4" w:space="0" w:color="FFFFFF"/>
              <w:right w:val="single" w:sz="4" w:space="0" w:color="FFFFFF"/>
            </w:tcBorders>
            <w:vAlign w:val="center"/>
            <w:hideMark/>
          </w:tcPr>
          <w:p w14:paraId="209BE100" w14:textId="0F0F8890"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vAlign w:val="center"/>
            <w:hideMark/>
          </w:tcPr>
          <w:p w14:paraId="171373C7" w14:textId="4F66AE31"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604D444D" w14:textId="6B48740E"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54</w:t>
            </w:r>
          </w:p>
        </w:tc>
        <w:tc>
          <w:tcPr>
            <w:tcW w:w="443" w:type="pct"/>
            <w:tcBorders>
              <w:top w:val="nil"/>
              <w:left w:val="single" w:sz="4" w:space="0" w:color="FFFFFF"/>
              <w:bottom w:val="single" w:sz="4" w:space="0" w:color="FFFFFF"/>
              <w:right w:val="single" w:sz="8" w:space="0" w:color="FFFFFF"/>
            </w:tcBorders>
            <w:vAlign w:val="center"/>
            <w:hideMark/>
          </w:tcPr>
          <w:p w14:paraId="0F4221DB" w14:textId="74994C95"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405</w:t>
            </w: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771986E7" w14:textId="151B2DE7"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5.733</w:t>
            </w:r>
          </w:p>
        </w:tc>
        <w:tc>
          <w:tcPr>
            <w:tcW w:w="443" w:type="pct"/>
            <w:tcBorders>
              <w:top w:val="nil"/>
              <w:left w:val="nil"/>
              <w:bottom w:val="single" w:sz="4" w:space="0" w:color="FFFFFF"/>
              <w:right w:val="single" w:sz="4" w:space="0" w:color="FFFFFF"/>
            </w:tcBorders>
            <w:vAlign w:val="center"/>
            <w:hideMark/>
          </w:tcPr>
          <w:p w14:paraId="29593C89" w14:textId="20281EF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w:t>
            </w:r>
            <w:r w:rsidRPr="00851454">
              <w:rPr>
                <w:rFonts w:ascii="BancoDoBrasil Textos" w:hAnsi="BancoDoBrasil Textos" w:cs="Calibri"/>
                <w:sz w:val="12"/>
                <w:szCs w:val="12"/>
              </w:rPr>
              <w:t>449</w:t>
            </w:r>
            <w:r w:rsidRPr="006D64E3">
              <w:rPr>
                <w:rFonts w:ascii="BancoDoBrasil Textos" w:eastAsia="Times New Roman" w:hAnsi="BancoDoBrasil Textos" w:cs="Calibri"/>
                <w:sz w:val="12"/>
                <w:szCs w:val="12"/>
                <w:lang w:eastAsia="pt-BR"/>
              </w:rPr>
              <w:t>)</w:t>
            </w:r>
          </w:p>
        </w:tc>
        <w:tc>
          <w:tcPr>
            <w:tcW w:w="341" w:type="pct"/>
            <w:tcBorders>
              <w:top w:val="nil"/>
              <w:left w:val="nil"/>
              <w:bottom w:val="single" w:sz="4" w:space="0" w:color="FFFFFF"/>
              <w:right w:val="single" w:sz="4" w:space="0" w:color="FFFFFF"/>
            </w:tcBorders>
            <w:vAlign w:val="center"/>
            <w:hideMark/>
          </w:tcPr>
          <w:p w14:paraId="5F742DE8" w14:textId="162976FA"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3.</w:t>
            </w:r>
            <w:r w:rsidRPr="00851454">
              <w:rPr>
                <w:rFonts w:ascii="BancoDoBrasil Textos" w:hAnsi="BancoDoBrasil Textos" w:cs="Calibri"/>
                <w:sz w:val="12"/>
                <w:szCs w:val="12"/>
              </w:rPr>
              <w:t>284</w:t>
            </w:r>
          </w:p>
        </w:tc>
      </w:tr>
      <w:tr w:rsidR="00851454" w:rsidRPr="009900E3" w14:paraId="1B36DF33" w14:textId="77777777" w:rsidTr="00851454">
        <w:trPr>
          <w:trHeight w:hRule="exact" w:val="227"/>
        </w:trPr>
        <w:tc>
          <w:tcPr>
            <w:tcW w:w="1067" w:type="pct"/>
            <w:tcBorders>
              <w:top w:val="nil"/>
              <w:left w:val="single" w:sz="4" w:space="0" w:color="FFFFFF"/>
              <w:bottom w:val="single" w:sz="4" w:space="0" w:color="FFFFFF"/>
              <w:right w:val="single" w:sz="4" w:space="0" w:color="FFFFFF"/>
            </w:tcBorders>
            <w:vAlign w:val="center"/>
            <w:hideMark/>
          </w:tcPr>
          <w:p w14:paraId="5A362FEB"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Terrenos</w:t>
            </w:r>
          </w:p>
        </w:tc>
        <w:tc>
          <w:tcPr>
            <w:tcW w:w="455" w:type="pct"/>
            <w:tcBorders>
              <w:top w:val="nil"/>
              <w:left w:val="nil"/>
              <w:bottom w:val="single" w:sz="4" w:space="0" w:color="FFFFFF"/>
              <w:right w:val="single" w:sz="4" w:space="0" w:color="FFFFFF"/>
            </w:tcBorders>
            <w:vAlign w:val="center"/>
            <w:hideMark/>
          </w:tcPr>
          <w:p w14:paraId="6BD94075"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single" w:sz="4" w:space="0" w:color="FFFFFF"/>
              <w:right w:val="single" w:sz="4" w:space="0" w:color="FFFFFF"/>
            </w:tcBorders>
            <w:vAlign w:val="center"/>
            <w:hideMark/>
          </w:tcPr>
          <w:p w14:paraId="088AAC89" w14:textId="2F49DE4A"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1.700</w:t>
            </w:r>
          </w:p>
        </w:tc>
        <w:tc>
          <w:tcPr>
            <w:tcW w:w="464" w:type="pct"/>
            <w:tcBorders>
              <w:top w:val="nil"/>
              <w:left w:val="nil"/>
              <w:bottom w:val="single" w:sz="4" w:space="0" w:color="FFFFFF"/>
              <w:right w:val="single" w:sz="4" w:space="0" w:color="FFFFFF"/>
            </w:tcBorders>
            <w:vAlign w:val="center"/>
            <w:hideMark/>
          </w:tcPr>
          <w:p w14:paraId="4B09CA20" w14:textId="47A5DF53"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vAlign w:val="center"/>
            <w:hideMark/>
          </w:tcPr>
          <w:p w14:paraId="519C1CF8" w14:textId="4D50CFD9"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6D102CC9" w14:textId="067652A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vAlign w:val="center"/>
            <w:hideMark/>
          </w:tcPr>
          <w:p w14:paraId="2092FAEE" w14:textId="41AD40F5"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41B1431E" w14:textId="0DFE80D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1.700</w:t>
            </w:r>
          </w:p>
        </w:tc>
        <w:tc>
          <w:tcPr>
            <w:tcW w:w="443" w:type="pct"/>
            <w:tcBorders>
              <w:top w:val="nil"/>
              <w:left w:val="nil"/>
              <w:bottom w:val="single" w:sz="4" w:space="0" w:color="FFFFFF"/>
              <w:right w:val="single" w:sz="4" w:space="0" w:color="FFFFFF"/>
            </w:tcBorders>
            <w:vAlign w:val="center"/>
            <w:hideMark/>
          </w:tcPr>
          <w:p w14:paraId="4868BAC0" w14:textId="2A1BCC85"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1" w:type="pct"/>
            <w:tcBorders>
              <w:top w:val="nil"/>
              <w:left w:val="nil"/>
              <w:bottom w:val="single" w:sz="4" w:space="0" w:color="FFFFFF"/>
              <w:right w:val="single" w:sz="4" w:space="0" w:color="FFFFFF"/>
            </w:tcBorders>
            <w:vAlign w:val="center"/>
            <w:hideMark/>
          </w:tcPr>
          <w:p w14:paraId="74D14451" w14:textId="1C4BAD84"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1.700</w:t>
            </w:r>
          </w:p>
        </w:tc>
      </w:tr>
      <w:tr w:rsidR="00851454" w:rsidRPr="009900E3" w14:paraId="4A4B35AB" w14:textId="77777777" w:rsidTr="00851454">
        <w:trPr>
          <w:trHeight w:hRule="exact" w:val="227"/>
        </w:trPr>
        <w:tc>
          <w:tcPr>
            <w:tcW w:w="1067" w:type="pct"/>
            <w:tcBorders>
              <w:top w:val="nil"/>
              <w:left w:val="single" w:sz="4" w:space="0" w:color="FFFFFF"/>
              <w:bottom w:val="single" w:sz="4" w:space="0" w:color="FFFFFF"/>
              <w:right w:val="single" w:sz="4" w:space="0" w:color="FFFFFF"/>
            </w:tcBorders>
            <w:vAlign w:val="center"/>
            <w:hideMark/>
          </w:tcPr>
          <w:p w14:paraId="231D601A"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Edifícios</w:t>
            </w:r>
          </w:p>
        </w:tc>
        <w:tc>
          <w:tcPr>
            <w:tcW w:w="455" w:type="pct"/>
            <w:tcBorders>
              <w:top w:val="nil"/>
              <w:left w:val="nil"/>
              <w:bottom w:val="single" w:sz="4" w:space="0" w:color="FFFFFF"/>
              <w:right w:val="single" w:sz="4" w:space="0" w:color="FFFFFF"/>
            </w:tcBorders>
            <w:vAlign w:val="center"/>
            <w:hideMark/>
          </w:tcPr>
          <w:p w14:paraId="38FC7E3E"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4%</w:t>
            </w:r>
          </w:p>
        </w:tc>
        <w:tc>
          <w:tcPr>
            <w:tcW w:w="407" w:type="pct"/>
            <w:tcBorders>
              <w:top w:val="nil"/>
              <w:left w:val="nil"/>
              <w:bottom w:val="single" w:sz="4" w:space="0" w:color="FFFFFF"/>
              <w:right w:val="single" w:sz="4" w:space="0" w:color="FFFFFF"/>
            </w:tcBorders>
            <w:vAlign w:val="center"/>
            <w:hideMark/>
          </w:tcPr>
          <w:p w14:paraId="4983DE39" w14:textId="757761C7"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667</w:t>
            </w:r>
          </w:p>
        </w:tc>
        <w:tc>
          <w:tcPr>
            <w:tcW w:w="464" w:type="pct"/>
            <w:tcBorders>
              <w:top w:val="nil"/>
              <w:left w:val="nil"/>
              <w:bottom w:val="single" w:sz="4" w:space="0" w:color="FFFFFF"/>
              <w:right w:val="single" w:sz="4" w:space="0" w:color="FFFFFF"/>
            </w:tcBorders>
            <w:vAlign w:val="center"/>
            <w:hideMark/>
          </w:tcPr>
          <w:p w14:paraId="62F11868" w14:textId="1296BCDA"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vAlign w:val="center"/>
            <w:hideMark/>
          </w:tcPr>
          <w:p w14:paraId="5642369B" w14:textId="5AE0E3FC"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4535B692" w14:textId="3FD6218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vAlign w:val="center"/>
            <w:hideMark/>
          </w:tcPr>
          <w:p w14:paraId="38A9C5D9" w14:textId="1D047870"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81</w:t>
            </w: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6417E242" w14:textId="71793384"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2.800</w:t>
            </w:r>
          </w:p>
        </w:tc>
        <w:tc>
          <w:tcPr>
            <w:tcW w:w="443" w:type="pct"/>
            <w:tcBorders>
              <w:top w:val="nil"/>
              <w:left w:val="nil"/>
              <w:bottom w:val="single" w:sz="4" w:space="0" w:color="FFFFFF"/>
              <w:right w:val="single" w:sz="4" w:space="0" w:color="FFFFFF"/>
            </w:tcBorders>
            <w:vAlign w:val="center"/>
            <w:hideMark/>
          </w:tcPr>
          <w:p w14:paraId="034FE24F" w14:textId="014B7714"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w:t>
            </w:r>
            <w:r w:rsidRPr="00851454">
              <w:rPr>
                <w:rFonts w:ascii="BancoDoBrasil Textos" w:hAnsi="BancoDoBrasil Textos" w:cs="Calibri"/>
                <w:sz w:val="12"/>
                <w:szCs w:val="12"/>
              </w:rPr>
              <w:t>214</w:t>
            </w:r>
            <w:r w:rsidRPr="006D64E3">
              <w:rPr>
                <w:rFonts w:ascii="BancoDoBrasil Textos" w:eastAsia="Times New Roman" w:hAnsi="BancoDoBrasil Textos" w:cs="Calibri"/>
                <w:sz w:val="12"/>
                <w:szCs w:val="12"/>
                <w:lang w:eastAsia="pt-BR"/>
              </w:rPr>
              <w:t>)</w:t>
            </w:r>
          </w:p>
        </w:tc>
        <w:tc>
          <w:tcPr>
            <w:tcW w:w="341" w:type="pct"/>
            <w:tcBorders>
              <w:top w:val="nil"/>
              <w:left w:val="nil"/>
              <w:bottom w:val="single" w:sz="4" w:space="0" w:color="FFFFFF"/>
              <w:right w:val="single" w:sz="4" w:space="0" w:color="FFFFFF"/>
            </w:tcBorders>
            <w:vAlign w:val="center"/>
            <w:hideMark/>
          </w:tcPr>
          <w:p w14:paraId="2AA9AC7E" w14:textId="11A4FA6E"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586</w:t>
            </w:r>
          </w:p>
        </w:tc>
      </w:tr>
      <w:tr w:rsidR="00851454" w:rsidRPr="009900E3" w14:paraId="6B3DBA24" w14:textId="77777777" w:rsidTr="00851454">
        <w:trPr>
          <w:trHeight w:hRule="exact" w:val="227"/>
        </w:trPr>
        <w:tc>
          <w:tcPr>
            <w:tcW w:w="1067" w:type="pct"/>
            <w:tcBorders>
              <w:top w:val="nil"/>
              <w:left w:val="single" w:sz="4" w:space="0" w:color="FFFFFF"/>
              <w:bottom w:val="single" w:sz="4" w:space="0" w:color="FFFFFF"/>
              <w:right w:val="single" w:sz="4" w:space="0" w:color="FFFFFF"/>
            </w:tcBorders>
            <w:vAlign w:val="center"/>
            <w:hideMark/>
          </w:tcPr>
          <w:p w14:paraId="4256AE13" w14:textId="5A9D6330"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Benfeitorias Imóveis Terceiros</w:t>
            </w:r>
          </w:p>
        </w:tc>
        <w:tc>
          <w:tcPr>
            <w:tcW w:w="455" w:type="pct"/>
            <w:tcBorders>
              <w:top w:val="nil"/>
              <w:left w:val="nil"/>
              <w:bottom w:val="single" w:sz="4" w:space="0" w:color="FFFFFF"/>
              <w:right w:val="single" w:sz="4" w:space="0" w:color="FFFFFF"/>
            </w:tcBorders>
            <w:vAlign w:val="center"/>
            <w:hideMark/>
          </w:tcPr>
          <w:p w14:paraId="1260D749"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100%</w:t>
            </w:r>
          </w:p>
        </w:tc>
        <w:tc>
          <w:tcPr>
            <w:tcW w:w="407" w:type="pct"/>
            <w:tcBorders>
              <w:top w:val="nil"/>
              <w:left w:val="nil"/>
              <w:bottom w:val="single" w:sz="4" w:space="0" w:color="FFFFFF"/>
              <w:right w:val="single" w:sz="4" w:space="0" w:color="FFFFFF"/>
            </w:tcBorders>
            <w:vAlign w:val="center"/>
            <w:hideMark/>
          </w:tcPr>
          <w:p w14:paraId="282FD0D4" w14:textId="612A85EE"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2.745</w:t>
            </w:r>
          </w:p>
        </w:tc>
        <w:tc>
          <w:tcPr>
            <w:tcW w:w="464" w:type="pct"/>
            <w:tcBorders>
              <w:top w:val="nil"/>
              <w:left w:val="nil"/>
              <w:bottom w:val="single" w:sz="4" w:space="0" w:color="FFFFFF"/>
              <w:right w:val="single" w:sz="4" w:space="0" w:color="FFFFFF"/>
            </w:tcBorders>
            <w:vAlign w:val="center"/>
            <w:hideMark/>
          </w:tcPr>
          <w:p w14:paraId="4D6B2F87" w14:textId="6E3402EA"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3.359</w:t>
            </w:r>
          </w:p>
        </w:tc>
        <w:tc>
          <w:tcPr>
            <w:tcW w:w="464" w:type="pct"/>
            <w:tcBorders>
              <w:top w:val="nil"/>
              <w:left w:val="nil"/>
              <w:bottom w:val="single" w:sz="4" w:space="0" w:color="FFFFFF"/>
              <w:right w:val="nil"/>
            </w:tcBorders>
            <w:vAlign w:val="center"/>
            <w:hideMark/>
          </w:tcPr>
          <w:p w14:paraId="240B3812" w14:textId="051AD57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5D72BED6" w14:textId="43981EB3"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649</w:t>
            </w:r>
          </w:p>
        </w:tc>
        <w:tc>
          <w:tcPr>
            <w:tcW w:w="443" w:type="pct"/>
            <w:tcBorders>
              <w:top w:val="nil"/>
              <w:left w:val="single" w:sz="4" w:space="0" w:color="FFFFFF"/>
              <w:bottom w:val="single" w:sz="4" w:space="0" w:color="FFFFFF"/>
              <w:right w:val="single" w:sz="8" w:space="0" w:color="FFFFFF"/>
            </w:tcBorders>
            <w:vAlign w:val="center"/>
            <w:hideMark/>
          </w:tcPr>
          <w:p w14:paraId="16100FB5" w14:textId="534E17B1"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3.536</w:t>
            </w: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01373ED1" w14:textId="4323BA15"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8.549</w:t>
            </w:r>
          </w:p>
        </w:tc>
        <w:tc>
          <w:tcPr>
            <w:tcW w:w="443" w:type="pct"/>
            <w:tcBorders>
              <w:top w:val="nil"/>
              <w:left w:val="nil"/>
              <w:bottom w:val="single" w:sz="4" w:space="0" w:color="FFFFFF"/>
              <w:right w:val="single" w:sz="4" w:space="0" w:color="FFFFFF"/>
            </w:tcBorders>
            <w:vAlign w:val="center"/>
            <w:hideMark/>
          </w:tcPr>
          <w:p w14:paraId="3F7183E9" w14:textId="1B4C9B0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r w:rsidRPr="00851454">
              <w:rPr>
                <w:rFonts w:ascii="BancoDoBrasil Textos" w:hAnsi="BancoDoBrasil Textos" w:cs="Calibri"/>
                <w:sz w:val="12"/>
                <w:szCs w:val="12"/>
              </w:rPr>
              <w:t>5.332</w:t>
            </w:r>
            <w:r w:rsidRPr="006D64E3">
              <w:rPr>
                <w:rFonts w:ascii="BancoDoBrasil Textos" w:eastAsia="Times New Roman" w:hAnsi="BancoDoBrasil Textos" w:cs="Calibri"/>
                <w:sz w:val="12"/>
                <w:szCs w:val="12"/>
                <w:lang w:eastAsia="pt-BR"/>
              </w:rPr>
              <w:t>)</w:t>
            </w:r>
          </w:p>
        </w:tc>
        <w:tc>
          <w:tcPr>
            <w:tcW w:w="341" w:type="pct"/>
            <w:tcBorders>
              <w:top w:val="nil"/>
              <w:left w:val="nil"/>
              <w:bottom w:val="single" w:sz="4" w:space="0" w:color="FFFFFF"/>
              <w:right w:val="single" w:sz="4" w:space="0" w:color="FFFFFF"/>
            </w:tcBorders>
            <w:vAlign w:val="center"/>
            <w:hideMark/>
          </w:tcPr>
          <w:p w14:paraId="00DE4D07" w14:textId="7E3F86B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851454">
              <w:rPr>
                <w:rFonts w:ascii="BancoDoBrasil Textos" w:hAnsi="BancoDoBrasil Textos" w:cs="Calibri"/>
                <w:sz w:val="12"/>
                <w:szCs w:val="12"/>
              </w:rPr>
              <w:t>3.217</w:t>
            </w:r>
          </w:p>
        </w:tc>
      </w:tr>
      <w:tr w:rsidR="00851454" w:rsidRPr="009900E3" w14:paraId="031BF186" w14:textId="77777777" w:rsidTr="00851454">
        <w:trPr>
          <w:trHeight w:hRule="exact" w:val="227"/>
        </w:trPr>
        <w:tc>
          <w:tcPr>
            <w:tcW w:w="1067" w:type="pct"/>
            <w:tcBorders>
              <w:top w:val="nil"/>
              <w:left w:val="single" w:sz="4" w:space="0" w:color="FFFFFF"/>
              <w:bottom w:val="single" w:sz="4" w:space="0" w:color="FFFFFF"/>
              <w:right w:val="single" w:sz="4" w:space="0" w:color="FFFFFF"/>
            </w:tcBorders>
            <w:vAlign w:val="center"/>
            <w:hideMark/>
          </w:tcPr>
          <w:p w14:paraId="3A1AE48D"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Obras de Arte</w:t>
            </w:r>
          </w:p>
        </w:tc>
        <w:tc>
          <w:tcPr>
            <w:tcW w:w="455" w:type="pct"/>
            <w:tcBorders>
              <w:top w:val="nil"/>
              <w:left w:val="nil"/>
              <w:bottom w:val="single" w:sz="4" w:space="0" w:color="FFFFFF"/>
              <w:right w:val="single" w:sz="4" w:space="0" w:color="FFFFFF"/>
            </w:tcBorders>
            <w:vAlign w:val="center"/>
            <w:hideMark/>
          </w:tcPr>
          <w:p w14:paraId="34BEC2C6"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single" w:sz="4" w:space="0" w:color="FFFFFF"/>
              <w:right w:val="single" w:sz="4" w:space="0" w:color="FFFFFF"/>
            </w:tcBorders>
            <w:vAlign w:val="center"/>
            <w:hideMark/>
          </w:tcPr>
          <w:p w14:paraId="1542FFB2" w14:textId="013DE092"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single" w:sz="4" w:space="0" w:color="FFFFFF"/>
            </w:tcBorders>
            <w:vAlign w:val="center"/>
            <w:hideMark/>
          </w:tcPr>
          <w:p w14:paraId="46581A5E" w14:textId="5E921529"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vAlign w:val="center"/>
            <w:hideMark/>
          </w:tcPr>
          <w:p w14:paraId="3CF865A9" w14:textId="0CC7E97E"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vAlign w:val="center"/>
            <w:hideMark/>
          </w:tcPr>
          <w:p w14:paraId="2060D23F" w14:textId="1C1BA143"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vAlign w:val="center"/>
            <w:hideMark/>
          </w:tcPr>
          <w:p w14:paraId="3D6E8A29" w14:textId="6A80E4C8"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54B7277A" w14:textId="3E43640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nil"/>
              <w:bottom w:val="single" w:sz="4" w:space="0" w:color="FFFFFF"/>
              <w:right w:val="single" w:sz="4" w:space="0" w:color="FFFFFF"/>
            </w:tcBorders>
            <w:vAlign w:val="center"/>
            <w:hideMark/>
          </w:tcPr>
          <w:p w14:paraId="11725255" w14:textId="54539E12"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1" w:type="pct"/>
            <w:tcBorders>
              <w:top w:val="nil"/>
              <w:left w:val="nil"/>
              <w:bottom w:val="single" w:sz="4" w:space="0" w:color="FFFFFF"/>
              <w:right w:val="single" w:sz="4" w:space="0" w:color="FFFFFF"/>
            </w:tcBorders>
            <w:vAlign w:val="center"/>
            <w:hideMark/>
          </w:tcPr>
          <w:p w14:paraId="69CD46A4" w14:textId="13A7EFF6"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r>
      <w:tr w:rsidR="00851454" w:rsidRPr="009900E3" w14:paraId="217A3D3C" w14:textId="77777777" w:rsidTr="00851454">
        <w:trPr>
          <w:trHeight w:hRule="exact" w:val="227"/>
        </w:trPr>
        <w:tc>
          <w:tcPr>
            <w:tcW w:w="1067" w:type="pct"/>
            <w:tcBorders>
              <w:top w:val="nil"/>
              <w:left w:val="single" w:sz="4" w:space="0" w:color="FFFFFF"/>
              <w:bottom w:val="nil"/>
              <w:right w:val="single" w:sz="4" w:space="0" w:color="FFFFFF"/>
            </w:tcBorders>
            <w:vAlign w:val="center"/>
            <w:hideMark/>
          </w:tcPr>
          <w:p w14:paraId="620D6364" w14:textId="77777777" w:rsidR="00851454" w:rsidRPr="006D64E3" w:rsidRDefault="00851454" w:rsidP="00851454">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Provisão para perdas</w:t>
            </w:r>
            <w:r w:rsidRPr="006D64E3">
              <w:rPr>
                <w:rFonts w:ascii="BancoDoBrasil Textos" w:eastAsia="Times New Roman" w:hAnsi="BancoDoBrasil Textos" w:cs="Calibri"/>
                <w:sz w:val="12"/>
                <w:szCs w:val="12"/>
                <w:vertAlign w:val="superscript"/>
                <w:lang w:eastAsia="pt-BR"/>
              </w:rPr>
              <w:t xml:space="preserve"> [2]</w:t>
            </w:r>
          </w:p>
        </w:tc>
        <w:tc>
          <w:tcPr>
            <w:tcW w:w="455" w:type="pct"/>
            <w:tcBorders>
              <w:top w:val="nil"/>
              <w:left w:val="nil"/>
              <w:bottom w:val="nil"/>
              <w:right w:val="single" w:sz="4" w:space="0" w:color="FFFFFF"/>
            </w:tcBorders>
            <w:vAlign w:val="center"/>
            <w:hideMark/>
          </w:tcPr>
          <w:p w14:paraId="36AAD8A2" w14:textId="77777777" w:rsidR="00851454" w:rsidRPr="006D64E3"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nil"/>
              <w:right w:val="single" w:sz="4" w:space="0" w:color="FFFFFF"/>
            </w:tcBorders>
            <w:vAlign w:val="center"/>
            <w:hideMark/>
          </w:tcPr>
          <w:p w14:paraId="53459F82" w14:textId="2CAD7A53" w:rsidR="00851454" w:rsidRPr="00851454" w:rsidRDefault="00851454" w:rsidP="00851454">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(13.399)</w:t>
            </w:r>
          </w:p>
        </w:tc>
        <w:tc>
          <w:tcPr>
            <w:tcW w:w="464" w:type="pct"/>
            <w:tcBorders>
              <w:top w:val="nil"/>
              <w:left w:val="nil"/>
              <w:bottom w:val="single" w:sz="4" w:space="0" w:color="FFFFFF"/>
              <w:right w:val="single" w:sz="4" w:space="0" w:color="FFFFFF"/>
            </w:tcBorders>
            <w:vAlign w:val="center"/>
            <w:hideMark/>
          </w:tcPr>
          <w:p w14:paraId="31052435" w14:textId="5D5A80AA"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nil"/>
              <w:right w:val="nil"/>
            </w:tcBorders>
            <w:vAlign w:val="center"/>
            <w:hideMark/>
          </w:tcPr>
          <w:p w14:paraId="2D4AC0E6" w14:textId="488B1CB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nil"/>
              <w:right w:val="nil"/>
            </w:tcBorders>
            <w:vAlign w:val="center"/>
            <w:hideMark/>
          </w:tcPr>
          <w:p w14:paraId="27D70183" w14:textId="256D568D"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8" w:space="0" w:color="FFFFFF"/>
              <w:right w:val="single" w:sz="8" w:space="0" w:color="FFFFFF"/>
            </w:tcBorders>
            <w:vAlign w:val="center"/>
            <w:hideMark/>
          </w:tcPr>
          <w:p w14:paraId="7E61BCC7" w14:textId="41966AD2"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vAlign w:val="center"/>
            <w:hideMark/>
          </w:tcPr>
          <w:p w14:paraId="0694155C" w14:textId="428CCB23"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(13.399)</w:t>
            </w:r>
          </w:p>
        </w:tc>
        <w:tc>
          <w:tcPr>
            <w:tcW w:w="443" w:type="pct"/>
            <w:tcBorders>
              <w:top w:val="nil"/>
              <w:left w:val="nil"/>
              <w:bottom w:val="single" w:sz="4" w:space="0" w:color="FFFFFF"/>
              <w:right w:val="single" w:sz="4" w:space="0" w:color="FFFFFF"/>
            </w:tcBorders>
            <w:vAlign w:val="center"/>
            <w:hideMark/>
          </w:tcPr>
          <w:p w14:paraId="7A040FA8" w14:textId="47A0D4E7"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1" w:type="pct"/>
            <w:tcBorders>
              <w:top w:val="nil"/>
              <w:left w:val="nil"/>
              <w:bottom w:val="single" w:sz="4" w:space="0" w:color="FFFFFF"/>
              <w:right w:val="single" w:sz="4" w:space="0" w:color="FFFFFF"/>
            </w:tcBorders>
            <w:vAlign w:val="center"/>
            <w:hideMark/>
          </w:tcPr>
          <w:p w14:paraId="08D9AACD" w14:textId="00148FEB" w:rsidR="00851454" w:rsidRPr="00851454" w:rsidRDefault="00851454" w:rsidP="00851454">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(13.399)</w:t>
            </w:r>
          </w:p>
        </w:tc>
      </w:tr>
      <w:tr w:rsidR="00851454" w:rsidRPr="009900E3" w14:paraId="0DA5957F" w14:textId="77777777" w:rsidTr="00851454">
        <w:trPr>
          <w:trHeight w:hRule="exact" w:val="227"/>
        </w:trPr>
        <w:tc>
          <w:tcPr>
            <w:tcW w:w="1067" w:type="pct"/>
            <w:tcBorders>
              <w:top w:val="single" w:sz="8" w:space="0" w:color="FFFFFF"/>
              <w:left w:val="single" w:sz="8" w:space="0" w:color="FFFFFF"/>
              <w:bottom w:val="single" w:sz="4" w:space="0" w:color="auto"/>
              <w:right w:val="single" w:sz="8" w:space="0" w:color="FFFFFF"/>
            </w:tcBorders>
            <w:noWrap/>
            <w:vAlign w:val="center"/>
            <w:hideMark/>
          </w:tcPr>
          <w:p w14:paraId="698BFA91" w14:textId="77777777" w:rsidR="00851454" w:rsidRPr="006D64E3" w:rsidRDefault="00851454" w:rsidP="00851454">
            <w:pPr>
              <w:spacing w:after="0" w:line="240" w:lineRule="auto"/>
              <w:jc w:val="lef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Total</w:t>
            </w:r>
          </w:p>
        </w:tc>
        <w:tc>
          <w:tcPr>
            <w:tcW w:w="455" w:type="pct"/>
            <w:tcBorders>
              <w:top w:val="single" w:sz="8" w:space="0" w:color="FFFFFF"/>
              <w:left w:val="nil"/>
              <w:bottom w:val="single" w:sz="4" w:space="0" w:color="auto"/>
              <w:right w:val="single" w:sz="8" w:space="0" w:color="FFFFFF"/>
            </w:tcBorders>
            <w:vAlign w:val="center"/>
            <w:hideMark/>
          </w:tcPr>
          <w:p w14:paraId="3A18695D" w14:textId="77777777" w:rsidR="00851454" w:rsidRPr="006D64E3" w:rsidRDefault="00851454" w:rsidP="00851454">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w:t>
            </w:r>
          </w:p>
        </w:tc>
        <w:tc>
          <w:tcPr>
            <w:tcW w:w="407" w:type="pct"/>
            <w:tcBorders>
              <w:top w:val="single" w:sz="8" w:space="0" w:color="FFFFFF"/>
              <w:left w:val="nil"/>
              <w:bottom w:val="single" w:sz="4" w:space="0" w:color="auto"/>
              <w:right w:val="single" w:sz="8" w:space="0" w:color="FFFFFF"/>
            </w:tcBorders>
            <w:vAlign w:val="center"/>
            <w:hideMark/>
          </w:tcPr>
          <w:p w14:paraId="558EE2B6" w14:textId="050336CA" w:rsidR="00851454" w:rsidRPr="00851454" w:rsidRDefault="00851454" w:rsidP="00851454">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sz w:val="12"/>
                <w:szCs w:val="12"/>
                <w:lang w:eastAsia="pt-BR"/>
              </w:rPr>
              <w:t>349.934</w:t>
            </w:r>
          </w:p>
        </w:tc>
        <w:tc>
          <w:tcPr>
            <w:tcW w:w="464" w:type="pct"/>
            <w:tcBorders>
              <w:top w:val="single" w:sz="8" w:space="0" w:color="FFFFFF"/>
              <w:left w:val="nil"/>
              <w:bottom w:val="single" w:sz="4" w:space="0" w:color="auto"/>
              <w:right w:val="single" w:sz="8" w:space="0" w:color="FFFFFF"/>
            </w:tcBorders>
            <w:vAlign w:val="center"/>
            <w:hideMark/>
          </w:tcPr>
          <w:p w14:paraId="659C365C" w14:textId="31D73B00" w:rsidR="00851454" w:rsidRPr="00851454" w:rsidRDefault="00851454" w:rsidP="00851454">
            <w:pPr>
              <w:spacing w:after="0" w:line="240" w:lineRule="auto"/>
              <w:jc w:val="right"/>
              <w:rPr>
                <w:rFonts w:ascii="BancoDoBrasil Textos" w:eastAsia="Times New Roman" w:hAnsi="BancoDoBrasil Textos" w:cs="Calibri"/>
                <w:b/>
                <w:bCs/>
                <w:sz w:val="12"/>
                <w:szCs w:val="12"/>
                <w:lang w:eastAsia="pt-BR"/>
              </w:rPr>
            </w:pPr>
            <w:r w:rsidRPr="00851454">
              <w:rPr>
                <w:rFonts w:ascii="BancoDoBrasil Textos" w:hAnsi="BancoDoBrasil Textos" w:cs="Calibri"/>
                <w:b/>
                <w:bCs/>
                <w:sz w:val="12"/>
                <w:szCs w:val="12"/>
              </w:rPr>
              <w:t>78.171</w:t>
            </w:r>
          </w:p>
        </w:tc>
        <w:tc>
          <w:tcPr>
            <w:tcW w:w="464" w:type="pct"/>
            <w:tcBorders>
              <w:top w:val="single" w:sz="8" w:space="0" w:color="FFFFFF"/>
              <w:left w:val="nil"/>
              <w:bottom w:val="single" w:sz="4" w:space="0" w:color="auto"/>
              <w:right w:val="single" w:sz="8" w:space="0" w:color="FFFFFF"/>
            </w:tcBorders>
            <w:vAlign w:val="center"/>
            <w:hideMark/>
          </w:tcPr>
          <w:p w14:paraId="34DE43E2" w14:textId="4174752F" w:rsidR="00851454" w:rsidRPr="00851454" w:rsidRDefault="00851454" w:rsidP="00851454">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sz w:val="12"/>
                <w:szCs w:val="12"/>
                <w:lang w:eastAsia="pt-BR"/>
              </w:rPr>
              <w:t>(</w:t>
            </w:r>
            <w:r w:rsidRPr="00851454">
              <w:rPr>
                <w:rFonts w:ascii="BancoDoBrasil Textos" w:hAnsi="BancoDoBrasil Textos" w:cs="Calibri"/>
                <w:b/>
                <w:bCs/>
                <w:sz w:val="12"/>
                <w:szCs w:val="12"/>
              </w:rPr>
              <w:t>3.862</w:t>
            </w:r>
            <w:r w:rsidRPr="006D64E3">
              <w:rPr>
                <w:rFonts w:ascii="BancoDoBrasil Textos" w:eastAsia="Times New Roman" w:hAnsi="BancoDoBrasil Textos" w:cs="Calibri"/>
                <w:b/>
                <w:sz w:val="12"/>
                <w:szCs w:val="12"/>
                <w:lang w:eastAsia="pt-BR"/>
              </w:rPr>
              <w:t>)</w:t>
            </w:r>
          </w:p>
        </w:tc>
        <w:tc>
          <w:tcPr>
            <w:tcW w:w="561" w:type="pct"/>
            <w:tcBorders>
              <w:top w:val="single" w:sz="8" w:space="0" w:color="FFFFFF"/>
              <w:left w:val="nil"/>
              <w:bottom w:val="single" w:sz="4" w:space="0" w:color="auto"/>
              <w:right w:val="single" w:sz="8" w:space="0" w:color="FFFFFF"/>
            </w:tcBorders>
            <w:vAlign w:val="center"/>
            <w:hideMark/>
          </w:tcPr>
          <w:p w14:paraId="4DDF147C" w14:textId="36A3E3AA" w:rsidR="00851454" w:rsidRPr="00851454" w:rsidRDefault="00851454" w:rsidP="00851454">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sz w:val="12"/>
                <w:szCs w:val="12"/>
                <w:lang w:eastAsia="pt-BR"/>
              </w:rPr>
              <w:t>-</w:t>
            </w:r>
          </w:p>
        </w:tc>
        <w:tc>
          <w:tcPr>
            <w:tcW w:w="443" w:type="pct"/>
            <w:tcBorders>
              <w:top w:val="nil"/>
              <w:left w:val="nil"/>
              <w:bottom w:val="single" w:sz="4" w:space="0" w:color="auto"/>
              <w:right w:val="single" w:sz="8" w:space="0" w:color="FFFFFF"/>
            </w:tcBorders>
            <w:vAlign w:val="center"/>
            <w:hideMark/>
          </w:tcPr>
          <w:p w14:paraId="0221BBA8" w14:textId="26B58DE4" w:rsidR="00851454" w:rsidRPr="00851454" w:rsidRDefault="00851454" w:rsidP="00851454">
            <w:pPr>
              <w:spacing w:after="0" w:line="240" w:lineRule="auto"/>
              <w:jc w:val="right"/>
              <w:rPr>
                <w:rFonts w:ascii="BancoDoBrasil Textos" w:eastAsia="Times New Roman" w:hAnsi="BancoDoBrasil Textos" w:cs="Calibri"/>
                <w:b/>
                <w:bCs/>
                <w:sz w:val="12"/>
                <w:szCs w:val="12"/>
                <w:lang w:eastAsia="pt-BR"/>
              </w:rPr>
            </w:pPr>
            <w:r w:rsidRPr="00851454">
              <w:rPr>
                <w:rFonts w:ascii="BancoDoBrasil Textos" w:hAnsi="BancoDoBrasil Textos" w:cs="Calibri"/>
                <w:b/>
                <w:bCs/>
                <w:sz w:val="12"/>
                <w:szCs w:val="12"/>
              </w:rPr>
              <w:t>(65.885)</w:t>
            </w:r>
          </w:p>
        </w:tc>
        <w:tc>
          <w:tcPr>
            <w:tcW w:w="355" w:type="pct"/>
            <w:tcBorders>
              <w:top w:val="nil"/>
              <w:left w:val="nil"/>
              <w:bottom w:val="single" w:sz="4" w:space="0" w:color="auto"/>
              <w:right w:val="single" w:sz="8" w:space="0" w:color="FFFFFF"/>
            </w:tcBorders>
            <w:vAlign w:val="center"/>
            <w:hideMark/>
          </w:tcPr>
          <w:p w14:paraId="6328D101" w14:textId="5404E86C" w:rsidR="00851454" w:rsidRPr="00851454" w:rsidRDefault="00851454" w:rsidP="00851454">
            <w:pPr>
              <w:spacing w:after="0" w:line="240" w:lineRule="auto"/>
              <w:jc w:val="right"/>
              <w:rPr>
                <w:rFonts w:ascii="BancoDoBrasil Textos" w:eastAsia="Times New Roman" w:hAnsi="BancoDoBrasil Textos" w:cs="Calibri"/>
                <w:b/>
                <w:bCs/>
                <w:sz w:val="12"/>
                <w:szCs w:val="12"/>
                <w:lang w:eastAsia="pt-BR"/>
              </w:rPr>
            </w:pPr>
            <w:r w:rsidRPr="00851454">
              <w:rPr>
                <w:rFonts w:ascii="BancoDoBrasil Textos" w:hAnsi="BancoDoBrasil Textos" w:cs="Calibri"/>
                <w:b/>
                <w:bCs/>
                <w:sz w:val="12"/>
                <w:szCs w:val="12"/>
              </w:rPr>
              <w:t>636.265</w:t>
            </w:r>
          </w:p>
        </w:tc>
        <w:tc>
          <w:tcPr>
            <w:tcW w:w="443" w:type="pct"/>
            <w:tcBorders>
              <w:top w:val="nil"/>
              <w:left w:val="nil"/>
              <w:bottom w:val="single" w:sz="4" w:space="0" w:color="auto"/>
              <w:right w:val="single" w:sz="8" w:space="0" w:color="FFFFFF"/>
            </w:tcBorders>
            <w:vAlign w:val="center"/>
            <w:hideMark/>
          </w:tcPr>
          <w:p w14:paraId="2FE6FD51" w14:textId="143CC8E3" w:rsidR="00851454" w:rsidRPr="00851454" w:rsidRDefault="00851454" w:rsidP="00851454">
            <w:pPr>
              <w:spacing w:after="0" w:line="240" w:lineRule="auto"/>
              <w:jc w:val="right"/>
              <w:rPr>
                <w:rFonts w:ascii="BancoDoBrasil Textos" w:eastAsia="Times New Roman" w:hAnsi="BancoDoBrasil Textos" w:cs="Calibri"/>
                <w:b/>
                <w:bCs/>
                <w:sz w:val="12"/>
                <w:szCs w:val="12"/>
                <w:lang w:eastAsia="pt-BR"/>
              </w:rPr>
            </w:pPr>
            <w:r w:rsidRPr="00851454">
              <w:rPr>
                <w:rFonts w:ascii="BancoDoBrasil Textos" w:hAnsi="BancoDoBrasil Textos" w:cs="Calibri"/>
                <w:b/>
                <w:bCs/>
                <w:sz w:val="12"/>
                <w:szCs w:val="12"/>
              </w:rPr>
              <w:t>(277.907)</w:t>
            </w:r>
          </w:p>
        </w:tc>
        <w:tc>
          <w:tcPr>
            <w:tcW w:w="341" w:type="pct"/>
            <w:tcBorders>
              <w:top w:val="nil"/>
              <w:left w:val="nil"/>
              <w:bottom w:val="single" w:sz="4" w:space="0" w:color="auto"/>
              <w:right w:val="single" w:sz="8" w:space="0" w:color="FFFFFF"/>
            </w:tcBorders>
            <w:vAlign w:val="center"/>
            <w:hideMark/>
          </w:tcPr>
          <w:p w14:paraId="4B90D0C3" w14:textId="6E8504A0" w:rsidR="00851454" w:rsidRPr="00851454" w:rsidRDefault="00851454" w:rsidP="00851454">
            <w:pPr>
              <w:spacing w:after="0" w:line="240" w:lineRule="auto"/>
              <w:jc w:val="right"/>
              <w:rPr>
                <w:rFonts w:ascii="BancoDoBrasil Textos" w:eastAsia="Times New Roman" w:hAnsi="BancoDoBrasil Textos" w:cs="Calibri"/>
                <w:b/>
                <w:bCs/>
                <w:sz w:val="12"/>
                <w:szCs w:val="12"/>
                <w:lang w:eastAsia="pt-BR"/>
              </w:rPr>
            </w:pPr>
            <w:r w:rsidRPr="00851454">
              <w:rPr>
                <w:rFonts w:ascii="BancoDoBrasil Textos" w:hAnsi="BancoDoBrasil Textos" w:cs="Calibri"/>
                <w:b/>
                <w:bCs/>
                <w:sz w:val="12"/>
                <w:szCs w:val="12"/>
              </w:rPr>
              <w:t>358.358</w:t>
            </w:r>
          </w:p>
        </w:tc>
      </w:tr>
    </w:tbl>
    <w:p w14:paraId="12DA5698" w14:textId="4C4A152C" w:rsidR="0046329E" w:rsidRPr="00D13A14" w:rsidRDefault="003D5E6D" w:rsidP="00A03D91">
      <w:pPr>
        <w:suppressAutoHyphens/>
        <w:adjustRightInd w:val="0"/>
        <w:spacing w:after="0" w:line="240" w:lineRule="auto"/>
        <w:textAlignment w:val="baseline"/>
        <w:rPr>
          <w:rFonts w:ascii="BancoDoBrasil Textos" w:eastAsia="Batang" w:hAnsi="BancoDoBrasil Textos" w:cs="Arial"/>
          <w:sz w:val="12"/>
          <w:szCs w:val="12"/>
          <w:lang w:eastAsia="ar-SA"/>
        </w:rPr>
      </w:pPr>
      <w:r w:rsidRPr="00D13A14">
        <w:rPr>
          <w:rFonts w:ascii="BancoDoBrasil Textos" w:eastAsia="Batang" w:hAnsi="BancoDoBrasil Textos" w:cs="Arial"/>
          <w:sz w:val="12"/>
          <w:szCs w:val="12"/>
          <w:vertAlign w:val="superscript"/>
          <w:lang w:eastAsia="ar-SA"/>
        </w:rPr>
        <w:t xml:space="preserve"> </w:t>
      </w:r>
      <w:r w:rsidR="0046329E" w:rsidRPr="00D13A14">
        <w:rPr>
          <w:rFonts w:ascii="BancoDoBrasil Textos" w:eastAsia="Batang" w:hAnsi="BancoDoBrasil Textos" w:cs="Arial"/>
          <w:sz w:val="12"/>
          <w:szCs w:val="12"/>
          <w:vertAlign w:val="superscript"/>
          <w:lang w:eastAsia="ar-SA"/>
        </w:rPr>
        <w:t>[1]</w:t>
      </w:r>
      <w:r w:rsidR="0046329E" w:rsidRPr="00D13A14">
        <w:rPr>
          <w:rFonts w:ascii="BancoDoBrasil Textos" w:eastAsia="Batang" w:hAnsi="BancoDoBrasil Textos" w:cs="Arial"/>
          <w:sz w:val="12"/>
          <w:szCs w:val="12"/>
          <w:lang w:eastAsia="ar-SA"/>
        </w:rPr>
        <w:t xml:space="preserve"> O percentual </w:t>
      </w:r>
      <w:r w:rsidR="001B7CFA" w:rsidRPr="00D13A14">
        <w:rPr>
          <w:rFonts w:ascii="BancoDoBrasil Textos" w:eastAsia="Batang" w:hAnsi="BancoDoBrasil Textos" w:cs="Arial"/>
          <w:sz w:val="12"/>
          <w:szCs w:val="12"/>
          <w:lang w:eastAsia="ar-SA"/>
        </w:rPr>
        <w:t>anual depreciação varia de acordo com cada contrato de locação de bens.</w:t>
      </w:r>
    </w:p>
    <w:p w14:paraId="0D9A11CD" w14:textId="645C5629" w:rsidR="006968BA" w:rsidRPr="00D13A14" w:rsidRDefault="0078012E" w:rsidP="00A03D91">
      <w:pPr>
        <w:suppressAutoHyphens/>
        <w:adjustRightInd w:val="0"/>
        <w:spacing w:after="0" w:line="240" w:lineRule="auto"/>
        <w:textAlignment w:val="baseline"/>
        <w:rPr>
          <w:rFonts w:ascii="BancoDoBrasil Textos" w:eastAsia="Batang" w:hAnsi="BancoDoBrasil Textos" w:cs="Arial"/>
          <w:sz w:val="12"/>
          <w:szCs w:val="12"/>
          <w:lang w:eastAsia="ar-SA"/>
        </w:rPr>
      </w:pPr>
      <w:r w:rsidRPr="00D13A14">
        <w:rPr>
          <w:rFonts w:ascii="BancoDoBrasil Textos" w:eastAsia="Batang" w:hAnsi="BancoDoBrasil Textos" w:cs="Arial"/>
          <w:sz w:val="12"/>
          <w:szCs w:val="12"/>
          <w:vertAlign w:val="superscript"/>
          <w:lang w:eastAsia="ar-SA"/>
        </w:rPr>
        <w:t>[2]</w:t>
      </w:r>
      <w:r w:rsidRPr="00D13A14">
        <w:rPr>
          <w:rFonts w:ascii="BancoDoBrasil Textos" w:eastAsia="Batang" w:hAnsi="BancoDoBrasil Textos" w:cs="Arial"/>
          <w:sz w:val="12"/>
          <w:szCs w:val="12"/>
          <w:lang w:eastAsia="ar-SA"/>
        </w:rPr>
        <w:t xml:space="preserve"> Constituição de provisão para perd</w:t>
      </w:r>
      <w:r w:rsidR="00487F59" w:rsidRPr="00D13A14">
        <w:rPr>
          <w:rFonts w:ascii="BancoDoBrasil Textos" w:eastAsia="Batang" w:hAnsi="BancoDoBrasil Textos" w:cs="Arial"/>
          <w:sz w:val="12"/>
          <w:szCs w:val="12"/>
          <w:lang w:eastAsia="ar-SA"/>
        </w:rPr>
        <w:t>a</w:t>
      </w:r>
      <w:r w:rsidRPr="00D13A14">
        <w:rPr>
          <w:rFonts w:ascii="BancoDoBrasil Textos" w:eastAsia="Batang" w:hAnsi="BancoDoBrasil Textos" w:cs="Arial"/>
          <w:sz w:val="12"/>
          <w:szCs w:val="12"/>
          <w:lang w:eastAsia="ar-SA"/>
        </w:rPr>
        <w:t xml:space="preserve"> do imobilizado da Assistência Técnica</w:t>
      </w:r>
      <w:r w:rsidR="00877A0F" w:rsidRPr="00D13A14">
        <w:rPr>
          <w:rFonts w:ascii="BancoDoBrasil Textos" w:eastAsia="Batang" w:hAnsi="BancoDoBrasil Textos" w:cs="Arial"/>
          <w:sz w:val="12"/>
          <w:szCs w:val="12"/>
          <w:lang w:eastAsia="ar-SA"/>
        </w:rPr>
        <w:t>.</w:t>
      </w:r>
    </w:p>
    <w:p w14:paraId="5359AD0C" w14:textId="2758A3D0" w:rsidR="00F3037D" w:rsidRDefault="00F3037D" w:rsidP="002C0313">
      <w:pPr>
        <w:suppressAutoHyphens/>
        <w:adjustRightInd w:val="0"/>
        <w:spacing w:before="120" w:after="60"/>
        <w:textAlignment w:val="baseline"/>
        <w:rPr>
          <w:rFonts w:ascii="BancoDoBrasil Textos" w:eastAsia="Batang" w:hAnsi="BancoDoBrasil Textos" w:cs="Arial"/>
          <w:sz w:val="18"/>
          <w:szCs w:val="18"/>
          <w:lang w:eastAsia="ar-SA"/>
        </w:rPr>
      </w:pPr>
      <w:r w:rsidRPr="00F3037D">
        <w:rPr>
          <w:rFonts w:ascii="BancoDoBrasil Textos" w:eastAsia="Batang" w:hAnsi="BancoDoBrasil Textos" w:cs="Arial"/>
          <w:sz w:val="18"/>
          <w:szCs w:val="18"/>
          <w:lang w:eastAsia="ar-SA"/>
        </w:rPr>
        <w:t xml:space="preserve">No </w:t>
      </w:r>
      <w:r w:rsidR="00F178DE">
        <w:rPr>
          <w:rFonts w:ascii="BancoDoBrasil Textos" w:eastAsia="Batang" w:hAnsi="BancoDoBrasil Textos" w:cs="Arial"/>
          <w:sz w:val="18"/>
          <w:szCs w:val="18"/>
          <w:lang w:eastAsia="ar-SA"/>
        </w:rPr>
        <w:t>período</w:t>
      </w:r>
      <w:r w:rsidRPr="00F3037D">
        <w:rPr>
          <w:rFonts w:ascii="BancoDoBrasil Textos" w:eastAsia="Batang" w:hAnsi="BancoDoBrasil Textos" w:cs="Arial"/>
          <w:sz w:val="18"/>
          <w:szCs w:val="18"/>
          <w:lang w:eastAsia="ar-SA"/>
        </w:rPr>
        <w:t xml:space="preserve"> a Companhia realizou diversos investimentos no imobilizado, destacando-se a conta “Máquinas Equipamentos” com o objetivo de adequar e modernizar a infraestrutura das unidades </w:t>
      </w:r>
      <w:r w:rsidR="005E4FAB">
        <w:rPr>
          <w:rFonts w:ascii="BancoDoBrasil Textos" w:eastAsia="Batang" w:hAnsi="BancoDoBrasil Textos" w:cs="Arial"/>
          <w:sz w:val="18"/>
          <w:szCs w:val="18"/>
          <w:lang w:eastAsia="ar-SA"/>
        </w:rPr>
        <w:t xml:space="preserve">da </w:t>
      </w:r>
      <w:r w:rsidR="0049651C">
        <w:rPr>
          <w:rFonts w:ascii="BancoDoBrasil Textos" w:eastAsia="Batang" w:hAnsi="BancoDoBrasil Textos" w:cs="Arial"/>
          <w:sz w:val="18"/>
          <w:szCs w:val="18"/>
          <w:lang w:eastAsia="ar-SA"/>
        </w:rPr>
        <w:t>Companhia</w:t>
      </w:r>
      <w:r w:rsidRPr="00F3037D">
        <w:rPr>
          <w:rFonts w:ascii="BancoDoBrasil Textos" w:eastAsia="Batang" w:hAnsi="BancoDoBrasil Textos" w:cs="Arial"/>
          <w:sz w:val="18"/>
          <w:szCs w:val="18"/>
          <w:lang w:eastAsia="ar-SA"/>
        </w:rPr>
        <w:t xml:space="preserve">. </w:t>
      </w:r>
      <w:r w:rsidR="00CF67E8">
        <w:rPr>
          <w:rFonts w:ascii="BancoDoBrasil Textos" w:eastAsia="Batang" w:hAnsi="BancoDoBrasil Textos" w:cs="Arial"/>
          <w:sz w:val="18"/>
          <w:szCs w:val="18"/>
          <w:lang w:eastAsia="ar-SA"/>
        </w:rPr>
        <w:t>A</w:t>
      </w:r>
      <w:r w:rsidRPr="00F3037D">
        <w:rPr>
          <w:rFonts w:ascii="BancoDoBrasil Textos" w:eastAsia="Batang" w:hAnsi="BancoDoBrasil Textos" w:cs="Arial"/>
          <w:sz w:val="18"/>
          <w:szCs w:val="18"/>
          <w:lang w:eastAsia="ar-SA"/>
        </w:rPr>
        <w:t>s aquisições foram feitas para atender às demandas dos contratos projetos DOCA (controle de acesso), DOSI (sistema e imagem) e DOSA/DODR (sistema de alarme). Além disso, houve investimentos em “Benfeitorias” para as adequações nos C</w:t>
      </w:r>
      <w:r w:rsidR="00C75714">
        <w:rPr>
          <w:rFonts w:ascii="BancoDoBrasil Textos" w:eastAsia="Batang" w:hAnsi="BancoDoBrasil Textos" w:cs="Arial"/>
          <w:sz w:val="18"/>
          <w:szCs w:val="18"/>
          <w:lang w:eastAsia="ar-SA"/>
        </w:rPr>
        <w:t>entros de Atendimento Técnico (CAT)</w:t>
      </w:r>
      <w:r w:rsidRPr="00F3037D">
        <w:rPr>
          <w:rFonts w:ascii="BancoDoBrasil Textos" w:eastAsia="Batang" w:hAnsi="BancoDoBrasil Textos" w:cs="Arial"/>
          <w:sz w:val="18"/>
          <w:szCs w:val="18"/>
          <w:lang w:eastAsia="ar-SA"/>
        </w:rPr>
        <w:t>.</w:t>
      </w:r>
    </w:p>
    <w:p w14:paraId="50B7C3FA" w14:textId="34EBE210" w:rsidR="00B66E29" w:rsidRPr="00FE5378" w:rsidRDefault="00B751A9" w:rsidP="007221E0">
      <w:pPr>
        <w:pStyle w:val="PargrafodaLista"/>
        <w:numPr>
          <w:ilvl w:val="0"/>
          <w:numId w:val="16"/>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Pr>
          <w:rFonts w:ascii="BancoDoBrasil Textos" w:eastAsia="Batang" w:hAnsi="BancoDoBrasil Textos" w:cs="Arial"/>
          <w:b/>
          <w:bCs/>
          <w:sz w:val="18"/>
          <w:szCs w:val="18"/>
          <w:lang w:eastAsia="ar-SA"/>
        </w:rPr>
        <w:t xml:space="preserve">Passivo de </w:t>
      </w:r>
      <w:r w:rsidR="00CF2ADF" w:rsidRPr="00FE5378">
        <w:rPr>
          <w:rFonts w:ascii="BancoDoBrasil Textos" w:eastAsia="Batang" w:hAnsi="BancoDoBrasil Textos" w:cs="Arial"/>
          <w:b/>
          <w:bCs/>
          <w:sz w:val="18"/>
          <w:szCs w:val="18"/>
          <w:lang w:eastAsia="ar-SA"/>
        </w:rPr>
        <w:t>Arrendamento</w:t>
      </w:r>
    </w:p>
    <w:tbl>
      <w:tblPr>
        <w:tblW w:w="5000" w:type="pct"/>
        <w:tblCellMar>
          <w:left w:w="70" w:type="dxa"/>
          <w:right w:w="70" w:type="dxa"/>
        </w:tblCellMar>
        <w:tblLook w:val="04A0" w:firstRow="1" w:lastRow="0" w:firstColumn="1" w:lastColumn="0" w:noHBand="0" w:noVBand="1"/>
      </w:tblPr>
      <w:tblGrid>
        <w:gridCol w:w="2987"/>
        <w:gridCol w:w="1268"/>
        <w:gridCol w:w="1252"/>
        <w:gridCol w:w="1299"/>
        <w:gridCol w:w="1671"/>
        <w:gridCol w:w="1156"/>
      </w:tblGrid>
      <w:tr w:rsidR="00BD10EA" w:rsidRPr="00BD10EA" w14:paraId="44CE7AC0" w14:textId="77777777" w:rsidTr="00943506">
        <w:trPr>
          <w:trHeight w:hRule="exact" w:val="227"/>
        </w:trPr>
        <w:tc>
          <w:tcPr>
            <w:tcW w:w="1550" w:type="pct"/>
            <w:tcBorders>
              <w:top w:val="single" w:sz="4" w:space="0" w:color="auto"/>
              <w:left w:val="nil"/>
              <w:bottom w:val="nil"/>
              <w:right w:val="nil"/>
            </w:tcBorders>
            <w:noWrap/>
            <w:vAlign w:val="center"/>
            <w:hideMark/>
          </w:tcPr>
          <w:p w14:paraId="6F3ABD46" w14:textId="293990CC" w:rsidR="00BD10EA" w:rsidRPr="00BD10EA" w:rsidRDefault="00BD10EA" w:rsidP="00BD10EA">
            <w:pPr>
              <w:spacing w:after="0" w:line="240" w:lineRule="auto"/>
              <w:jc w:val="left"/>
              <w:rPr>
                <w:rFonts w:ascii="BancoDoBrasil Textos" w:eastAsia="Times New Roman" w:hAnsi="BancoDoBrasil Textos" w:cs="Calibri"/>
                <w:color w:val="000000"/>
                <w:sz w:val="14"/>
                <w:szCs w:val="14"/>
                <w:lang w:eastAsia="pt-BR"/>
              </w:rPr>
            </w:pPr>
          </w:p>
        </w:tc>
        <w:tc>
          <w:tcPr>
            <w:tcW w:w="658" w:type="pct"/>
            <w:tcBorders>
              <w:top w:val="single" w:sz="4" w:space="0" w:color="auto"/>
              <w:left w:val="single" w:sz="8" w:space="0" w:color="FFFFFF"/>
              <w:bottom w:val="single" w:sz="4" w:space="0" w:color="auto"/>
              <w:right w:val="single" w:sz="8" w:space="0" w:color="FFFFFF"/>
            </w:tcBorders>
            <w:noWrap/>
            <w:vAlign w:val="center"/>
            <w:hideMark/>
          </w:tcPr>
          <w:p w14:paraId="3B7C0E95" w14:textId="77777777" w:rsidR="00BD10EA" w:rsidRPr="00BD10EA" w:rsidRDefault="00BD10EA" w:rsidP="00BD10EA">
            <w:pPr>
              <w:spacing w:after="0" w:line="240" w:lineRule="auto"/>
              <w:jc w:val="right"/>
              <w:rPr>
                <w:rFonts w:ascii="BancoDoBrasil Textos" w:eastAsia="Times New Roman" w:hAnsi="BancoDoBrasil Textos" w:cs="Calibri"/>
                <w:b/>
                <w:bCs/>
                <w:sz w:val="14"/>
                <w:szCs w:val="14"/>
                <w:lang w:eastAsia="pt-BR"/>
              </w:rPr>
            </w:pPr>
            <w:r w:rsidRPr="00BD10EA">
              <w:rPr>
                <w:rFonts w:ascii="BancoDoBrasil Textos" w:eastAsia="Times New Roman" w:hAnsi="BancoDoBrasil Textos" w:cs="Calibri"/>
                <w:b/>
                <w:bCs/>
                <w:sz w:val="14"/>
                <w:szCs w:val="14"/>
                <w:lang w:eastAsia="pt-BR"/>
              </w:rPr>
              <w:t>31.12.2024</w:t>
            </w:r>
          </w:p>
        </w:tc>
        <w:tc>
          <w:tcPr>
            <w:tcW w:w="650" w:type="pct"/>
            <w:tcBorders>
              <w:top w:val="single" w:sz="4" w:space="0" w:color="auto"/>
              <w:left w:val="nil"/>
              <w:bottom w:val="nil"/>
              <w:right w:val="nil"/>
            </w:tcBorders>
            <w:noWrap/>
            <w:vAlign w:val="center"/>
            <w:hideMark/>
          </w:tcPr>
          <w:p w14:paraId="21483030" w14:textId="2074B595"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674" w:type="pct"/>
            <w:tcBorders>
              <w:top w:val="single" w:sz="4" w:space="0" w:color="auto"/>
              <w:left w:val="nil"/>
              <w:bottom w:val="nil"/>
              <w:right w:val="nil"/>
            </w:tcBorders>
            <w:noWrap/>
            <w:vAlign w:val="center"/>
            <w:hideMark/>
          </w:tcPr>
          <w:p w14:paraId="696D74E8" w14:textId="3866D5F1"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867" w:type="pct"/>
            <w:tcBorders>
              <w:top w:val="single" w:sz="4" w:space="0" w:color="auto"/>
              <w:left w:val="nil"/>
              <w:bottom w:val="nil"/>
              <w:right w:val="nil"/>
            </w:tcBorders>
            <w:noWrap/>
            <w:vAlign w:val="center"/>
            <w:hideMark/>
          </w:tcPr>
          <w:p w14:paraId="272ACF76" w14:textId="5C2A5CF6"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600" w:type="pct"/>
            <w:tcBorders>
              <w:top w:val="single" w:sz="4" w:space="0" w:color="auto"/>
              <w:left w:val="single" w:sz="12" w:space="0" w:color="FFFFFF"/>
              <w:bottom w:val="single" w:sz="4" w:space="0" w:color="auto"/>
              <w:right w:val="single" w:sz="4" w:space="0" w:color="FFFFFF"/>
            </w:tcBorders>
            <w:noWrap/>
            <w:vAlign w:val="center"/>
            <w:hideMark/>
          </w:tcPr>
          <w:p w14:paraId="306599EA" w14:textId="13934F66" w:rsidR="00BD10EA" w:rsidRPr="00BD10EA" w:rsidRDefault="00BD10EA" w:rsidP="00BD10EA">
            <w:pPr>
              <w:spacing w:after="0" w:line="240" w:lineRule="auto"/>
              <w:jc w:val="right"/>
              <w:rPr>
                <w:rFonts w:ascii="BancoDoBrasil Textos" w:eastAsia="Times New Roman" w:hAnsi="BancoDoBrasil Textos" w:cs="Calibri"/>
                <w:b/>
                <w:bCs/>
                <w:sz w:val="14"/>
                <w:szCs w:val="14"/>
                <w:lang w:eastAsia="pt-BR"/>
              </w:rPr>
            </w:pPr>
            <w:r w:rsidRPr="00BD10EA">
              <w:rPr>
                <w:rFonts w:ascii="BancoDoBrasil Textos" w:eastAsia="Times New Roman" w:hAnsi="BancoDoBrasil Textos" w:cs="Calibri"/>
                <w:b/>
                <w:bCs/>
                <w:sz w:val="14"/>
                <w:szCs w:val="14"/>
                <w:lang w:eastAsia="pt-BR"/>
              </w:rPr>
              <w:t>30.0</w:t>
            </w:r>
            <w:r w:rsidR="005D08F1">
              <w:rPr>
                <w:rFonts w:ascii="BancoDoBrasil Textos" w:eastAsia="Times New Roman" w:hAnsi="BancoDoBrasil Textos" w:cs="Calibri"/>
                <w:b/>
                <w:bCs/>
                <w:sz w:val="14"/>
                <w:szCs w:val="14"/>
                <w:lang w:eastAsia="pt-BR"/>
              </w:rPr>
              <w:t>9</w:t>
            </w:r>
            <w:r w:rsidRPr="00BD10EA">
              <w:rPr>
                <w:rFonts w:ascii="BancoDoBrasil Textos" w:eastAsia="Times New Roman" w:hAnsi="BancoDoBrasil Textos" w:cs="Calibri"/>
                <w:b/>
                <w:bCs/>
                <w:sz w:val="14"/>
                <w:szCs w:val="14"/>
                <w:lang w:eastAsia="pt-BR"/>
              </w:rPr>
              <w:t>.2025</w:t>
            </w:r>
          </w:p>
        </w:tc>
      </w:tr>
      <w:tr w:rsidR="00BD10EA" w:rsidRPr="00BD10EA" w14:paraId="75AAB282" w14:textId="77777777" w:rsidTr="00943506">
        <w:trPr>
          <w:trHeight w:hRule="exact" w:val="227"/>
        </w:trPr>
        <w:tc>
          <w:tcPr>
            <w:tcW w:w="1550" w:type="pct"/>
            <w:tcBorders>
              <w:top w:val="nil"/>
              <w:left w:val="nil"/>
              <w:bottom w:val="single" w:sz="4" w:space="0" w:color="auto"/>
              <w:right w:val="nil"/>
            </w:tcBorders>
            <w:noWrap/>
            <w:vAlign w:val="center"/>
            <w:hideMark/>
          </w:tcPr>
          <w:p w14:paraId="4048024C" w14:textId="603D1E1C" w:rsidR="00BD10EA" w:rsidRPr="00BD10EA" w:rsidRDefault="00BD10EA" w:rsidP="00BD10EA">
            <w:pPr>
              <w:spacing w:after="0" w:line="240" w:lineRule="auto"/>
              <w:jc w:val="left"/>
              <w:rPr>
                <w:rFonts w:ascii="BancoDoBrasil Textos" w:eastAsia="Times New Roman" w:hAnsi="BancoDoBrasil Textos" w:cs="Calibri"/>
                <w:b/>
                <w:bCs/>
                <w:color w:val="000000"/>
                <w:sz w:val="14"/>
                <w:szCs w:val="14"/>
                <w:lang w:eastAsia="pt-BR"/>
              </w:rPr>
            </w:pPr>
          </w:p>
        </w:tc>
        <w:tc>
          <w:tcPr>
            <w:tcW w:w="658" w:type="pct"/>
            <w:tcBorders>
              <w:top w:val="nil"/>
              <w:left w:val="nil"/>
              <w:bottom w:val="single" w:sz="4" w:space="0" w:color="auto"/>
              <w:right w:val="nil"/>
            </w:tcBorders>
            <w:noWrap/>
            <w:vAlign w:val="center"/>
            <w:hideMark/>
          </w:tcPr>
          <w:p w14:paraId="258D02B1"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Saldo Contábil</w:t>
            </w:r>
          </w:p>
        </w:tc>
        <w:tc>
          <w:tcPr>
            <w:tcW w:w="650" w:type="pct"/>
            <w:tcBorders>
              <w:top w:val="nil"/>
              <w:left w:val="nil"/>
              <w:bottom w:val="single" w:sz="4" w:space="0" w:color="auto"/>
              <w:right w:val="nil"/>
            </w:tcBorders>
            <w:noWrap/>
            <w:vAlign w:val="center"/>
            <w:hideMark/>
          </w:tcPr>
          <w:p w14:paraId="2DACF50D"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Juros incorridos</w:t>
            </w:r>
          </w:p>
        </w:tc>
        <w:tc>
          <w:tcPr>
            <w:tcW w:w="674" w:type="pct"/>
            <w:tcBorders>
              <w:top w:val="nil"/>
              <w:left w:val="nil"/>
              <w:bottom w:val="single" w:sz="4" w:space="0" w:color="auto"/>
              <w:right w:val="nil"/>
            </w:tcBorders>
            <w:noWrap/>
            <w:vAlign w:val="center"/>
            <w:hideMark/>
          </w:tcPr>
          <w:p w14:paraId="5F41C8C4"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Parcelas pagas</w:t>
            </w:r>
          </w:p>
        </w:tc>
        <w:tc>
          <w:tcPr>
            <w:tcW w:w="867" w:type="pct"/>
            <w:tcBorders>
              <w:top w:val="nil"/>
              <w:left w:val="nil"/>
              <w:bottom w:val="single" w:sz="4" w:space="0" w:color="auto"/>
              <w:right w:val="nil"/>
            </w:tcBorders>
            <w:noWrap/>
            <w:vAlign w:val="center"/>
            <w:hideMark/>
          </w:tcPr>
          <w:p w14:paraId="79BFE742"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Adição/Remensuração</w:t>
            </w:r>
          </w:p>
        </w:tc>
        <w:tc>
          <w:tcPr>
            <w:tcW w:w="600" w:type="pct"/>
            <w:tcBorders>
              <w:top w:val="nil"/>
              <w:left w:val="nil"/>
              <w:bottom w:val="single" w:sz="4" w:space="0" w:color="auto"/>
              <w:right w:val="nil"/>
            </w:tcBorders>
            <w:noWrap/>
            <w:vAlign w:val="center"/>
            <w:hideMark/>
          </w:tcPr>
          <w:p w14:paraId="5217C9EF"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Saldo Contábil</w:t>
            </w:r>
          </w:p>
        </w:tc>
      </w:tr>
      <w:tr w:rsidR="00AE3F6E" w:rsidRPr="00BD10EA" w14:paraId="671257E8" w14:textId="77777777">
        <w:trPr>
          <w:trHeight w:hRule="exact" w:val="227"/>
        </w:trPr>
        <w:tc>
          <w:tcPr>
            <w:tcW w:w="1550" w:type="pct"/>
            <w:tcBorders>
              <w:top w:val="nil"/>
              <w:left w:val="nil"/>
              <w:bottom w:val="nil"/>
              <w:right w:val="nil"/>
            </w:tcBorders>
            <w:noWrap/>
            <w:vAlign w:val="center"/>
            <w:hideMark/>
          </w:tcPr>
          <w:p w14:paraId="308F1984" w14:textId="29FEFC5E" w:rsidR="00AE3F6E" w:rsidRPr="00BD10EA" w:rsidRDefault="00AE3F6E" w:rsidP="00AE3F6E">
            <w:pPr>
              <w:spacing w:after="0" w:line="240" w:lineRule="auto"/>
              <w:jc w:val="left"/>
              <w:rPr>
                <w:rFonts w:ascii="BancoDoBrasil Textos" w:eastAsia="Times New Roman" w:hAnsi="BancoDoBrasil Textos" w:cs="Calibri"/>
                <w:color w:val="000000"/>
                <w:sz w:val="14"/>
                <w:szCs w:val="14"/>
                <w:lang w:eastAsia="pt-BR"/>
              </w:rPr>
            </w:pPr>
            <w:r w:rsidRPr="00BD10EA">
              <w:rPr>
                <w:rFonts w:ascii="BancoDoBrasil Textos" w:eastAsia="Times New Roman" w:hAnsi="BancoDoBrasil Textos" w:cs="Calibri"/>
                <w:color w:val="000000"/>
                <w:sz w:val="14"/>
                <w:szCs w:val="14"/>
                <w:lang w:eastAsia="pt-BR"/>
              </w:rPr>
              <w:t>Arrendamento</w:t>
            </w:r>
            <w:r>
              <w:rPr>
                <w:rFonts w:ascii="BancoDoBrasil Textos" w:eastAsia="Times New Roman" w:hAnsi="BancoDoBrasil Textos" w:cs="Calibri"/>
                <w:color w:val="000000"/>
                <w:sz w:val="14"/>
                <w:szCs w:val="14"/>
                <w:lang w:eastAsia="pt-BR"/>
              </w:rPr>
              <w:t xml:space="preserve"> </w:t>
            </w:r>
            <w:r w:rsidRPr="00D02A9A">
              <w:rPr>
                <w:rFonts w:ascii="BancoDoBrasil Textos" w:eastAsia="Times New Roman" w:hAnsi="BancoDoBrasil Textos" w:cs="Calibri"/>
                <w:color w:val="000000"/>
                <w:sz w:val="14"/>
                <w:szCs w:val="14"/>
                <w:vertAlign w:val="superscript"/>
                <w:lang w:eastAsia="pt-BR"/>
              </w:rPr>
              <w:t>[1]</w:t>
            </w:r>
          </w:p>
        </w:tc>
        <w:tc>
          <w:tcPr>
            <w:tcW w:w="658" w:type="pct"/>
            <w:tcBorders>
              <w:top w:val="nil"/>
              <w:left w:val="nil"/>
              <w:bottom w:val="nil"/>
              <w:right w:val="nil"/>
            </w:tcBorders>
            <w:vAlign w:val="center"/>
            <w:hideMark/>
          </w:tcPr>
          <w:p w14:paraId="7CD2B331" w14:textId="0BAA31ED"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154.613</w:t>
            </w:r>
          </w:p>
        </w:tc>
        <w:tc>
          <w:tcPr>
            <w:tcW w:w="650" w:type="pct"/>
            <w:tcBorders>
              <w:top w:val="nil"/>
              <w:left w:val="nil"/>
              <w:bottom w:val="nil"/>
              <w:right w:val="nil"/>
            </w:tcBorders>
            <w:hideMark/>
          </w:tcPr>
          <w:p w14:paraId="3A3161A0" w14:textId="71270B6D"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943506">
              <w:rPr>
                <w:rFonts w:ascii="BancoDoBrasil Textos" w:eastAsia="Times New Roman" w:hAnsi="BancoDoBrasil Textos" w:cs="Calibri"/>
                <w:sz w:val="14"/>
                <w:szCs w:val="14"/>
                <w:lang w:eastAsia="pt-BR"/>
              </w:rPr>
              <w:t xml:space="preserve"> 12.951 </w:t>
            </w:r>
          </w:p>
        </w:tc>
        <w:tc>
          <w:tcPr>
            <w:tcW w:w="674" w:type="pct"/>
            <w:tcBorders>
              <w:top w:val="nil"/>
              <w:left w:val="nil"/>
              <w:bottom w:val="nil"/>
              <w:right w:val="nil"/>
            </w:tcBorders>
            <w:hideMark/>
          </w:tcPr>
          <w:p w14:paraId="137B16A9" w14:textId="2DD0BE76"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943506">
              <w:rPr>
                <w:rFonts w:ascii="BancoDoBrasil Textos" w:eastAsia="Times New Roman" w:hAnsi="BancoDoBrasil Textos" w:cs="Calibri"/>
                <w:sz w:val="14"/>
                <w:szCs w:val="14"/>
                <w:lang w:eastAsia="pt-BR"/>
              </w:rPr>
              <w:t xml:space="preserve"> (35.938)</w:t>
            </w:r>
          </w:p>
        </w:tc>
        <w:tc>
          <w:tcPr>
            <w:tcW w:w="867" w:type="pct"/>
            <w:tcBorders>
              <w:top w:val="nil"/>
              <w:left w:val="nil"/>
              <w:bottom w:val="nil"/>
              <w:right w:val="nil"/>
            </w:tcBorders>
            <w:vAlign w:val="center"/>
            <w:hideMark/>
          </w:tcPr>
          <w:p w14:paraId="74211B92" w14:textId="7F35B00F"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14.700</w:t>
            </w:r>
          </w:p>
        </w:tc>
        <w:tc>
          <w:tcPr>
            <w:tcW w:w="600" w:type="pct"/>
            <w:tcBorders>
              <w:top w:val="nil"/>
              <w:left w:val="nil"/>
              <w:bottom w:val="nil"/>
              <w:right w:val="nil"/>
            </w:tcBorders>
            <w:hideMark/>
          </w:tcPr>
          <w:p w14:paraId="352BA980" w14:textId="2014CA6E"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AE3F6E">
              <w:rPr>
                <w:rFonts w:ascii="BancoDoBrasil Textos" w:eastAsia="Times New Roman" w:hAnsi="BancoDoBrasil Textos" w:cs="Calibri"/>
                <w:sz w:val="14"/>
                <w:szCs w:val="14"/>
                <w:lang w:eastAsia="pt-BR"/>
              </w:rPr>
              <w:t xml:space="preserve"> 146.326 </w:t>
            </w:r>
          </w:p>
        </w:tc>
      </w:tr>
      <w:tr w:rsidR="00AE3F6E" w:rsidRPr="00BD10EA" w14:paraId="43C66EF1" w14:textId="77777777">
        <w:trPr>
          <w:trHeight w:hRule="exact" w:val="227"/>
        </w:trPr>
        <w:tc>
          <w:tcPr>
            <w:tcW w:w="1550" w:type="pct"/>
            <w:tcBorders>
              <w:top w:val="nil"/>
              <w:left w:val="nil"/>
              <w:bottom w:val="nil"/>
              <w:right w:val="nil"/>
            </w:tcBorders>
            <w:noWrap/>
            <w:vAlign w:val="center"/>
            <w:hideMark/>
          </w:tcPr>
          <w:p w14:paraId="45C35944" w14:textId="77777777" w:rsidR="00AE3F6E" w:rsidRPr="00BD10EA" w:rsidRDefault="00AE3F6E" w:rsidP="00AE3F6E">
            <w:pPr>
              <w:spacing w:after="0" w:line="240" w:lineRule="auto"/>
              <w:jc w:val="lef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Total</w:t>
            </w:r>
          </w:p>
        </w:tc>
        <w:tc>
          <w:tcPr>
            <w:tcW w:w="658" w:type="pct"/>
            <w:tcBorders>
              <w:top w:val="nil"/>
              <w:left w:val="nil"/>
              <w:bottom w:val="nil"/>
              <w:right w:val="nil"/>
            </w:tcBorders>
            <w:vAlign w:val="center"/>
            <w:hideMark/>
          </w:tcPr>
          <w:p w14:paraId="72445473" w14:textId="2754D9C5" w:rsidR="00AE3F6E" w:rsidRPr="00BD10EA" w:rsidRDefault="00AE3F6E" w:rsidP="00AE3F6E">
            <w:pPr>
              <w:spacing w:after="0" w:line="240" w:lineRule="auto"/>
              <w:jc w:val="right"/>
              <w:rPr>
                <w:rFonts w:ascii="BancoDoBrasil Textos" w:eastAsia="Times New Roman" w:hAnsi="BancoDoBrasil Textos" w:cs="Calibri"/>
                <w:b/>
                <w:bCs/>
                <w:sz w:val="14"/>
                <w:szCs w:val="14"/>
                <w:lang w:eastAsia="pt-BR"/>
              </w:rPr>
            </w:pPr>
            <w:r w:rsidRPr="00BD10EA">
              <w:rPr>
                <w:rFonts w:ascii="BancoDoBrasil Textos" w:eastAsia="Times New Roman" w:hAnsi="BancoDoBrasil Textos" w:cs="Calibri"/>
                <w:b/>
                <w:bCs/>
                <w:sz w:val="14"/>
                <w:szCs w:val="14"/>
                <w:lang w:eastAsia="pt-BR"/>
              </w:rPr>
              <w:t>154.613</w:t>
            </w:r>
          </w:p>
        </w:tc>
        <w:tc>
          <w:tcPr>
            <w:tcW w:w="650" w:type="pct"/>
            <w:tcBorders>
              <w:top w:val="nil"/>
              <w:left w:val="nil"/>
              <w:bottom w:val="nil"/>
              <w:right w:val="nil"/>
            </w:tcBorders>
            <w:vAlign w:val="center"/>
            <w:hideMark/>
          </w:tcPr>
          <w:p w14:paraId="4268BC4F" w14:textId="77777777" w:rsidR="00AE3F6E" w:rsidRPr="00BD10EA" w:rsidRDefault="00AE3F6E" w:rsidP="00AE3F6E">
            <w:pPr>
              <w:spacing w:after="0" w:line="240" w:lineRule="auto"/>
              <w:jc w:val="right"/>
              <w:rPr>
                <w:rFonts w:ascii="BancoDoBrasil Textos" w:eastAsia="Times New Roman" w:hAnsi="BancoDoBrasil Textos" w:cs="Calibri"/>
                <w:b/>
                <w:bCs/>
                <w:sz w:val="14"/>
                <w:szCs w:val="14"/>
                <w:lang w:eastAsia="pt-BR"/>
              </w:rPr>
            </w:pPr>
          </w:p>
        </w:tc>
        <w:tc>
          <w:tcPr>
            <w:tcW w:w="674" w:type="pct"/>
            <w:tcBorders>
              <w:top w:val="nil"/>
              <w:left w:val="nil"/>
              <w:bottom w:val="nil"/>
              <w:right w:val="nil"/>
            </w:tcBorders>
            <w:vAlign w:val="center"/>
            <w:hideMark/>
          </w:tcPr>
          <w:p w14:paraId="470CF858" w14:textId="77777777" w:rsidR="00AE3F6E" w:rsidRPr="00BD10EA" w:rsidRDefault="00AE3F6E" w:rsidP="00AE3F6E">
            <w:pPr>
              <w:spacing w:after="0" w:line="240" w:lineRule="auto"/>
              <w:jc w:val="right"/>
              <w:rPr>
                <w:rFonts w:ascii="Times New Roman" w:eastAsia="Times New Roman" w:hAnsi="Times New Roman" w:cs="Times New Roman"/>
                <w:sz w:val="14"/>
                <w:szCs w:val="14"/>
                <w:lang w:eastAsia="pt-BR"/>
              </w:rPr>
            </w:pPr>
          </w:p>
        </w:tc>
        <w:tc>
          <w:tcPr>
            <w:tcW w:w="867" w:type="pct"/>
            <w:tcBorders>
              <w:top w:val="nil"/>
              <w:left w:val="nil"/>
              <w:bottom w:val="nil"/>
              <w:right w:val="nil"/>
            </w:tcBorders>
            <w:vAlign w:val="center"/>
            <w:hideMark/>
          </w:tcPr>
          <w:p w14:paraId="57A0130C" w14:textId="77777777" w:rsidR="00AE3F6E" w:rsidRPr="00BD10EA" w:rsidRDefault="00AE3F6E" w:rsidP="00AE3F6E">
            <w:pPr>
              <w:spacing w:after="0" w:line="240" w:lineRule="auto"/>
              <w:jc w:val="right"/>
              <w:rPr>
                <w:rFonts w:ascii="Times New Roman" w:eastAsia="Times New Roman" w:hAnsi="Times New Roman" w:cs="Times New Roman"/>
                <w:sz w:val="14"/>
                <w:szCs w:val="14"/>
                <w:lang w:eastAsia="pt-BR"/>
              </w:rPr>
            </w:pPr>
          </w:p>
        </w:tc>
        <w:tc>
          <w:tcPr>
            <w:tcW w:w="600" w:type="pct"/>
            <w:tcBorders>
              <w:top w:val="nil"/>
              <w:left w:val="nil"/>
              <w:bottom w:val="nil"/>
              <w:right w:val="nil"/>
            </w:tcBorders>
            <w:hideMark/>
          </w:tcPr>
          <w:p w14:paraId="33078D59" w14:textId="0BC4093B" w:rsidR="00AE3F6E" w:rsidRPr="001C192A" w:rsidRDefault="00AE3F6E" w:rsidP="00AE3F6E">
            <w:pPr>
              <w:spacing w:after="0" w:line="240" w:lineRule="auto"/>
              <w:jc w:val="right"/>
              <w:rPr>
                <w:rFonts w:ascii="BancoDoBrasil Textos" w:eastAsia="Times New Roman" w:hAnsi="BancoDoBrasil Textos" w:cs="Calibri"/>
                <w:b/>
                <w:bCs/>
                <w:sz w:val="14"/>
                <w:szCs w:val="14"/>
                <w:lang w:eastAsia="pt-BR"/>
              </w:rPr>
            </w:pPr>
            <w:r w:rsidRPr="001C192A">
              <w:rPr>
                <w:rFonts w:ascii="BancoDoBrasil Textos" w:eastAsia="Times New Roman" w:hAnsi="BancoDoBrasil Textos" w:cs="Calibri"/>
                <w:b/>
                <w:bCs/>
                <w:sz w:val="14"/>
                <w:szCs w:val="14"/>
                <w:lang w:eastAsia="pt-BR"/>
              </w:rPr>
              <w:t xml:space="preserve"> 146.326 </w:t>
            </w:r>
          </w:p>
        </w:tc>
      </w:tr>
      <w:tr w:rsidR="00AE3F6E" w:rsidRPr="00BD10EA" w14:paraId="59626518" w14:textId="77777777">
        <w:trPr>
          <w:trHeight w:hRule="exact" w:val="227"/>
        </w:trPr>
        <w:tc>
          <w:tcPr>
            <w:tcW w:w="1550" w:type="pct"/>
            <w:tcBorders>
              <w:top w:val="nil"/>
              <w:left w:val="nil"/>
              <w:bottom w:val="nil"/>
              <w:right w:val="nil"/>
            </w:tcBorders>
            <w:noWrap/>
            <w:vAlign w:val="center"/>
            <w:hideMark/>
          </w:tcPr>
          <w:p w14:paraId="2E9AE4B3" w14:textId="77777777" w:rsidR="00AE3F6E" w:rsidRPr="00BD10EA" w:rsidRDefault="00AE3F6E" w:rsidP="00AE3F6E">
            <w:pPr>
              <w:spacing w:after="0" w:line="240" w:lineRule="auto"/>
              <w:jc w:val="left"/>
              <w:rPr>
                <w:rFonts w:ascii="BancoDoBrasil Textos" w:eastAsia="Times New Roman" w:hAnsi="BancoDoBrasil Textos" w:cs="Calibri"/>
                <w:color w:val="000000"/>
                <w:sz w:val="14"/>
                <w:szCs w:val="14"/>
                <w:lang w:eastAsia="pt-BR"/>
              </w:rPr>
            </w:pPr>
            <w:r w:rsidRPr="00BD10EA">
              <w:rPr>
                <w:rFonts w:ascii="BancoDoBrasil Textos" w:eastAsia="Times New Roman" w:hAnsi="BancoDoBrasil Textos" w:cs="Calibri"/>
                <w:color w:val="000000"/>
                <w:sz w:val="14"/>
                <w:szCs w:val="14"/>
                <w:lang w:eastAsia="pt-BR"/>
              </w:rPr>
              <w:t>Passivo Circulante</w:t>
            </w:r>
          </w:p>
        </w:tc>
        <w:tc>
          <w:tcPr>
            <w:tcW w:w="658" w:type="pct"/>
            <w:tcBorders>
              <w:top w:val="nil"/>
              <w:left w:val="nil"/>
              <w:bottom w:val="nil"/>
              <w:right w:val="nil"/>
            </w:tcBorders>
            <w:vAlign w:val="center"/>
            <w:hideMark/>
          </w:tcPr>
          <w:p w14:paraId="07447601" w14:textId="781613F3"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30.870</w:t>
            </w:r>
          </w:p>
        </w:tc>
        <w:tc>
          <w:tcPr>
            <w:tcW w:w="650" w:type="pct"/>
            <w:tcBorders>
              <w:top w:val="nil"/>
              <w:left w:val="nil"/>
              <w:bottom w:val="nil"/>
              <w:right w:val="nil"/>
            </w:tcBorders>
            <w:noWrap/>
            <w:vAlign w:val="center"/>
            <w:hideMark/>
          </w:tcPr>
          <w:p w14:paraId="686FC912" w14:textId="77777777"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p>
        </w:tc>
        <w:tc>
          <w:tcPr>
            <w:tcW w:w="674" w:type="pct"/>
            <w:tcBorders>
              <w:top w:val="nil"/>
              <w:left w:val="nil"/>
              <w:bottom w:val="nil"/>
              <w:right w:val="nil"/>
            </w:tcBorders>
            <w:noWrap/>
            <w:vAlign w:val="center"/>
            <w:hideMark/>
          </w:tcPr>
          <w:p w14:paraId="2381A709" w14:textId="77777777" w:rsidR="00AE3F6E" w:rsidRPr="00BD10EA" w:rsidRDefault="00AE3F6E" w:rsidP="00AE3F6E">
            <w:pPr>
              <w:spacing w:after="0" w:line="240" w:lineRule="auto"/>
              <w:jc w:val="right"/>
              <w:rPr>
                <w:rFonts w:ascii="Times New Roman" w:eastAsia="Times New Roman" w:hAnsi="Times New Roman" w:cs="Times New Roman"/>
                <w:sz w:val="14"/>
                <w:szCs w:val="14"/>
                <w:lang w:eastAsia="pt-BR"/>
              </w:rPr>
            </w:pPr>
          </w:p>
        </w:tc>
        <w:tc>
          <w:tcPr>
            <w:tcW w:w="867" w:type="pct"/>
            <w:tcBorders>
              <w:top w:val="nil"/>
              <w:left w:val="nil"/>
              <w:bottom w:val="nil"/>
              <w:right w:val="nil"/>
            </w:tcBorders>
            <w:noWrap/>
            <w:vAlign w:val="center"/>
            <w:hideMark/>
          </w:tcPr>
          <w:p w14:paraId="3FF1C289" w14:textId="77777777" w:rsidR="00AE3F6E" w:rsidRPr="00BD10EA" w:rsidRDefault="00AE3F6E" w:rsidP="00AE3F6E">
            <w:pPr>
              <w:spacing w:after="0" w:line="240" w:lineRule="auto"/>
              <w:jc w:val="right"/>
              <w:rPr>
                <w:rFonts w:ascii="Times New Roman" w:eastAsia="Times New Roman" w:hAnsi="Times New Roman" w:cs="Times New Roman"/>
                <w:sz w:val="14"/>
                <w:szCs w:val="14"/>
                <w:lang w:eastAsia="pt-BR"/>
              </w:rPr>
            </w:pPr>
          </w:p>
        </w:tc>
        <w:tc>
          <w:tcPr>
            <w:tcW w:w="600" w:type="pct"/>
            <w:tcBorders>
              <w:top w:val="nil"/>
              <w:left w:val="nil"/>
              <w:bottom w:val="nil"/>
              <w:right w:val="nil"/>
            </w:tcBorders>
            <w:hideMark/>
          </w:tcPr>
          <w:p w14:paraId="38C0D970" w14:textId="52D29208"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AE3F6E">
              <w:rPr>
                <w:rFonts w:ascii="BancoDoBrasil Textos" w:eastAsia="Times New Roman" w:hAnsi="BancoDoBrasil Textos" w:cs="Calibri"/>
                <w:sz w:val="14"/>
                <w:szCs w:val="14"/>
                <w:lang w:eastAsia="pt-BR"/>
              </w:rPr>
              <w:t xml:space="preserve"> 38.837 </w:t>
            </w:r>
          </w:p>
        </w:tc>
      </w:tr>
      <w:tr w:rsidR="00AE3F6E" w:rsidRPr="00BD10EA" w14:paraId="53567965" w14:textId="77777777">
        <w:trPr>
          <w:trHeight w:hRule="exact" w:val="227"/>
        </w:trPr>
        <w:tc>
          <w:tcPr>
            <w:tcW w:w="1550" w:type="pct"/>
            <w:tcBorders>
              <w:top w:val="nil"/>
              <w:left w:val="nil"/>
              <w:bottom w:val="single" w:sz="4" w:space="0" w:color="auto"/>
              <w:right w:val="nil"/>
            </w:tcBorders>
            <w:noWrap/>
            <w:vAlign w:val="center"/>
            <w:hideMark/>
          </w:tcPr>
          <w:p w14:paraId="2ECD2788" w14:textId="77777777" w:rsidR="00AE3F6E" w:rsidRPr="00BD10EA" w:rsidRDefault="00AE3F6E" w:rsidP="00AE3F6E">
            <w:pPr>
              <w:spacing w:after="0" w:line="240" w:lineRule="auto"/>
              <w:jc w:val="left"/>
              <w:rPr>
                <w:rFonts w:ascii="BancoDoBrasil Textos" w:eastAsia="Times New Roman" w:hAnsi="BancoDoBrasil Textos" w:cs="Calibri"/>
                <w:color w:val="000000"/>
                <w:sz w:val="14"/>
                <w:szCs w:val="14"/>
                <w:lang w:eastAsia="pt-BR"/>
              </w:rPr>
            </w:pPr>
            <w:r w:rsidRPr="00BD10EA">
              <w:rPr>
                <w:rFonts w:ascii="BancoDoBrasil Textos" w:eastAsia="Times New Roman" w:hAnsi="BancoDoBrasil Textos" w:cs="Calibri"/>
                <w:color w:val="000000"/>
                <w:sz w:val="14"/>
                <w:szCs w:val="14"/>
                <w:lang w:eastAsia="pt-BR"/>
              </w:rPr>
              <w:t>Passivo Não Circulante</w:t>
            </w:r>
          </w:p>
        </w:tc>
        <w:tc>
          <w:tcPr>
            <w:tcW w:w="658" w:type="pct"/>
            <w:tcBorders>
              <w:top w:val="nil"/>
              <w:left w:val="nil"/>
              <w:bottom w:val="single" w:sz="4" w:space="0" w:color="auto"/>
              <w:right w:val="single" w:sz="8" w:space="0" w:color="FFFFFF"/>
            </w:tcBorders>
            <w:vAlign w:val="center"/>
            <w:hideMark/>
          </w:tcPr>
          <w:p w14:paraId="0F724FC5" w14:textId="19AB49DF"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123.743</w:t>
            </w:r>
          </w:p>
        </w:tc>
        <w:tc>
          <w:tcPr>
            <w:tcW w:w="650" w:type="pct"/>
            <w:tcBorders>
              <w:top w:val="nil"/>
              <w:left w:val="nil"/>
              <w:bottom w:val="single" w:sz="4" w:space="0" w:color="auto"/>
              <w:right w:val="nil"/>
            </w:tcBorders>
            <w:noWrap/>
            <w:vAlign w:val="center"/>
            <w:hideMark/>
          </w:tcPr>
          <w:p w14:paraId="2F6AF75C" w14:textId="5B3DB013" w:rsidR="00AE3F6E" w:rsidRPr="00BD10EA" w:rsidRDefault="00AE3F6E" w:rsidP="00AE3F6E">
            <w:pPr>
              <w:spacing w:after="0" w:line="240" w:lineRule="auto"/>
              <w:jc w:val="right"/>
              <w:rPr>
                <w:rFonts w:ascii="BancoDoBrasil Textos" w:eastAsia="Times New Roman" w:hAnsi="BancoDoBrasil Textos" w:cs="Calibri"/>
                <w:color w:val="000000"/>
                <w:sz w:val="14"/>
                <w:szCs w:val="14"/>
                <w:lang w:eastAsia="pt-BR"/>
              </w:rPr>
            </w:pPr>
          </w:p>
        </w:tc>
        <w:tc>
          <w:tcPr>
            <w:tcW w:w="674" w:type="pct"/>
            <w:tcBorders>
              <w:top w:val="nil"/>
              <w:left w:val="nil"/>
              <w:bottom w:val="single" w:sz="4" w:space="0" w:color="auto"/>
              <w:right w:val="nil"/>
            </w:tcBorders>
            <w:noWrap/>
            <w:vAlign w:val="center"/>
            <w:hideMark/>
          </w:tcPr>
          <w:p w14:paraId="35A04024" w14:textId="6898AE5A" w:rsidR="00AE3F6E" w:rsidRPr="00BD10EA" w:rsidRDefault="00AE3F6E" w:rsidP="00AE3F6E">
            <w:pPr>
              <w:spacing w:after="0" w:line="240" w:lineRule="auto"/>
              <w:jc w:val="right"/>
              <w:rPr>
                <w:rFonts w:ascii="BancoDoBrasil Textos" w:eastAsia="Times New Roman" w:hAnsi="BancoDoBrasil Textos" w:cs="Calibri"/>
                <w:color w:val="000000"/>
                <w:sz w:val="14"/>
                <w:szCs w:val="14"/>
                <w:lang w:eastAsia="pt-BR"/>
              </w:rPr>
            </w:pPr>
          </w:p>
        </w:tc>
        <w:tc>
          <w:tcPr>
            <w:tcW w:w="867" w:type="pct"/>
            <w:tcBorders>
              <w:top w:val="nil"/>
              <w:left w:val="nil"/>
              <w:bottom w:val="single" w:sz="4" w:space="0" w:color="auto"/>
              <w:right w:val="nil"/>
            </w:tcBorders>
            <w:noWrap/>
            <w:vAlign w:val="center"/>
            <w:hideMark/>
          </w:tcPr>
          <w:p w14:paraId="5FC97600" w14:textId="4465B0A6" w:rsidR="00AE3F6E" w:rsidRPr="00BD10EA" w:rsidRDefault="00AE3F6E" w:rsidP="00AE3F6E">
            <w:pPr>
              <w:spacing w:after="0" w:line="240" w:lineRule="auto"/>
              <w:jc w:val="right"/>
              <w:rPr>
                <w:rFonts w:ascii="BancoDoBrasil Textos" w:eastAsia="Times New Roman" w:hAnsi="BancoDoBrasil Textos" w:cs="Calibri"/>
                <w:color w:val="000000"/>
                <w:sz w:val="14"/>
                <w:szCs w:val="14"/>
                <w:lang w:eastAsia="pt-BR"/>
              </w:rPr>
            </w:pPr>
          </w:p>
        </w:tc>
        <w:tc>
          <w:tcPr>
            <w:tcW w:w="600" w:type="pct"/>
            <w:tcBorders>
              <w:top w:val="nil"/>
              <w:left w:val="nil"/>
              <w:bottom w:val="single" w:sz="4" w:space="0" w:color="auto"/>
              <w:right w:val="nil"/>
            </w:tcBorders>
            <w:hideMark/>
          </w:tcPr>
          <w:p w14:paraId="4EC0BE6F" w14:textId="71949EC3" w:rsidR="00AE3F6E" w:rsidRPr="00BD10EA" w:rsidRDefault="00AE3F6E" w:rsidP="00AE3F6E">
            <w:pPr>
              <w:spacing w:after="0" w:line="240" w:lineRule="auto"/>
              <w:jc w:val="right"/>
              <w:rPr>
                <w:rFonts w:ascii="BancoDoBrasil Textos" w:eastAsia="Times New Roman" w:hAnsi="BancoDoBrasil Textos" w:cs="Calibri"/>
                <w:sz w:val="14"/>
                <w:szCs w:val="14"/>
                <w:lang w:eastAsia="pt-BR"/>
              </w:rPr>
            </w:pPr>
            <w:r w:rsidRPr="00AE3F6E">
              <w:rPr>
                <w:rFonts w:ascii="BancoDoBrasil Textos" w:eastAsia="Times New Roman" w:hAnsi="BancoDoBrasil Textos" w:cs="Calibri"/>
                <w:sz w:val="14"/>
                <w:szCs w:val="14"/>
                <w:lang w:eastAsia="pt-BR"/>
              </w:rPr>
              <w:t xml:space="preserve"> 107.489 </w:t>
            </w:r>
          </w:p>
        </w:tc>
      </w:tr>
    </w:tbl>
    <w:p w14:paraId="2DFE71D5" w14:textId="34D635F0" w:rsidR="0083211A" w:rsidRPr="0059349E" w:rsidRDefault="005A61B2" w:rsidP="0059349E">
      <w:pPr>
        <w:suppressAutoHyphens/>
        <w:adjustRightInd w:val="0"/>
        <w:spacing w:after="0" w:line="240" w:lineRule="auto"/>
        <w:textAlignment w:val="baseline"/>
        <w:rPr>
          <w:rFonts w:ascii="BancoDoBrasil Textos" w:eastAsia="Batang" w:hAnsi="BancoDoBrasil Textos" w:cs="Arial"/>
          <w:sz w:val="14"/>
          <w:szCs w:val="14"/>
          <w:lang w:eastAsia="ar-SA"/>
        </w:rPr>
      </w:pPr>
      <w:r w:rsidRPr="0059349E">
        <w:rPr>
          <w:rFonts w:ascii="BancoDoBrasil Textos" w:eastAsia="Batang" w:hAnsi="BancoDoBrasil Textos" w:cs="Arial"/>
          <w:sz w:val="16"/>
          <w:szCs w:val="16"/>
          <w:vertAlign w:val="superscript"/>
          <w:lang w:eastAsia="ar-SA"/>
        </w:rPr>
        <w:lastRenderedPageBreak/>
        <w:t xml:space="preserve"> </w:t>
      </w:r>
      <w:r w:rsidR="0059349E" w:rsidRPr="0059349E">
        <w:rPr>
          <w:rFonts w:ascii="BancoDoBrasil Textos" w:eastAsia="Batang" w:hAnsi="BancoDoBrasil Textos" w:cs="Arial"/>
          <w:sz w:val="16"/>
          <w:szCs w:val="16"/>
          <w:vertAlign w:val="superscript"/>
          <w:lang w:eastAsia="ar-SA"/>
        </w:rPr>
        <w:t>[1]</w:t>
      </w:r>
      <w:r w:rsidR="00E07625">
        <w:rPr>
          <w:rFonts w:ascii="BancoDoBrasil Textos" w:eastAsia="Batang" w:hAnsi="BancoDoBrasil Textos" w:cs="Arial"/>
          <w:sz w:val="16"/>
          <w:szCs w:val="16"/>
          <w:vertAlign w:val="superscript"/>
          <w:lang w:eastAsia="ar-SA"/>
        </w:rPr>
        <w:t xml:space="preserve"> </w:t>
      </w:r>
      <w:r w:rsidR="0059349E" w:rsidRPr="0059349E">
        <w:rPr>
          <w:rFonts w:ascii="BancoDoBrasil Textos" w:eastAsia="Batang" w:hAnsi="BancoDoBrasil Textos" w:cs="Arial"/>
          <w:sz w:val="14"/>
          <w:szCs w:val="14"/>
          <w:lang w:eastAsia="ar-SA"/>
        </w:rPr>
        <w:t xml:space="preserve">O passivo </w:t>
      </w:r>
      <w:r w:rsidR="00B378F8">
        <w:rPr>
          <w:rFonts w:ascii="BancoDoBrasil Textos" w:eastAsia="Batang" w:hAnsi="BancoDoBrasil Textos" w:cs="Arial"/>
          <w:sz w:val="14"/>
          <w:szCs w:val="14"/>
          <w:lang w:eastAsia="ar-SA"/>
        </w:rPr>
        <w:t xml:space="preserve">de arrendamento </w:t>
      </w:r>
      <w:r w:rsidR="0059349E" w:rsidRPr="0059349E">
        <w:rPr>
          <w:rFonts w:ascii="BancoDoBrasil Textos" w:eastAsia="Batang" w:hAnsi="BancoDoBrasil Textos" w:cs="Arial"/>
          <w:sz w:val="14"/>
          <w:szCs w:val="14"/>
          <w:lang w:eastAsia="ar-SA"/>
        </w:rPr>
        <w:t>é inicialmente reconhecido pelo valor presente dos pagamentos, aplicando-se uma taxa de desconto.</w:t>
      </w:r>
    </w:p>
    <w:p w14:paraId="358A00D1" w14:textId="41D89CA6" w:rsidR="009C6C9A" w:rsidRPr="00606D65" w:rsidRDefault="009C6C9A" w:rsidP="007221E0">
      <w:pPr>
        <w:pStyle w:val="PargrafodaLista"/>
        <w:numPr>
          <w:ilvl w:val="0"/>
          <w:numId w:val="16"/>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06D65">
        <w:rPr>
          <w:rFonts w:ascii="BancoDoBrasil Textos" w:eastAsia="Batang" w:hAnsi="BancoDoBrasil Textos" w:cs="Arial"/>
          <w:b/>
          <w:bCs/>
          <w:sz w:val="18"/>
          <w:szCs w:val="18"/>
          <w:lang w:eastAsia="ar-SA"/>
        </w:rPr>
        <w:t>Análise de Vencimento dos Passivos de Arrendamento</w:t>
      </w:r>
    </w:p>
    <w:p w14:paraId="0A4E1584" w14:textId="7B53B8E3" w:rsidR="009C6C9A" w:rsidRPr="00606D65" w:rsidRDefault="009C6C9A" w:rsidP="00696EEC">
      <w:pPr>
        <w:suppressAutoHyphens/>
        <w:adjustRightInd w:val="0"/>
        <w:spacing w:before="120" w:after="120" w:line="240" w:lineRule="auto"/>
        <w:textAlignment w:val="baseline"/>
        <w:rPr>
          <w:rFonts w:ascii="BancoDoBrasil Textos" w:eastAsia="Batang" w:hAnsi="BancoDoBrasil Textos" w:cs="Arial"/>
          <w:sz w:val="18"/>
          <w:szCs w:val="18"/>
          <w:lang w:eastAsia="ar-SA"/>
        </w:rPr>
      </w:pPr>
      <w:r w:rsidRPr="00606D65">
        <w:rPr>
          <w:rFonts w:ascii="BancoDoBrasil Textos" w:eastAsia="Batang" w:hAnsi="BancoDoBrasil Textos" w:cs="Arial"/>
          <w:sz w:val="18"/>
          <w:szCs w:val="18"/>
          <w:lang w:eastAsia="ar-SA"/>
        </w:rPr>
        <w:t>Representa o</w:t>
      </w:r>
      <w:r w:rsidR="00BE7581" w:rsidRPr="00606D65">
        <w:rPr>
          <w:rFonts w:ascii="BancoDoBrasil Textos" w:eastAsia="Batang" w:hAnsi="BancoDoBrasil Textos" w:cs="Arial"/>
          <w:sz w:val="18"/>
          <w:szCs w:val="18"/>
          <w:lang w:eastAsia="ar-SA"/>
        </w:rPr>
        <w:t>s</w:t>
      </w:r>
      <w:r w:rsidRPr="00606D65">
        <w:rPr>
          <w:rFonts w:ascii="BancoDoBrasil Textos" w:eastAsia="Batang" w:hAnsi="BancoDoBrasil Textos" w:cs="Arial"/>
          <w:sz w:val="18"/>
          <w:szCs w:val="18"/>
          <w:lang w:eastAsia="ar-SA"/>
        </w:rPr>
        <w:t xml:space="preserve"> Fluxo</w:t>
      </w:r>
      <w:r w:rsidR="00BE7581" w:rsidRPr="00606D65">
        <w:rPr>
          <w:rFonts w:ascii="BancoDoBrasil Textos" w:eastAsia="Batang" w:hAnsi="BancoDoBrasil Textos" w:cs="Arial"/>
          <w:sz w:val="18"/>
          <w:szCs w:val="18"/>
          <w:lang w:eastAsia="ar-SA"/>
        </w:rPr>
        <w:t>s</w:t>
      </w:r>
      <w:r w:rsidRPr="00606D65">
        <w:rPr>
          <w:rFonts w:ascii="BancoDoBrasil Textos" w:eastAsia="Batang" w:hAnsi="BancoDoBrasil Textos" w:cs="Arial"/>
          <w:sz w:val="18"/>
          <w:szCs w:val="18"/>
          <w:lang w:eastAsia="ar-SA"/>
        </w:rPr>
        <w:t xml:space="preserve"> de Caixa contratuais não descontados a valor presente por prazo de vencimento.</w:t>
      </w:r>
    </w:p>
    <w:tbl>
      <w:tblPr>
        <w:tblW w:w="5000" w:type="pct"/>
        <w:tblCellMar>
          <w:left w:w="70" w:type="dxa"/>
          <w:right w:w="70" w:type="dxa"/>
        </w:tblCellMar>
        <w:tblLook w:val="04A0" w:firstRow="1" w:lastRow="0" w:firstColumn="1" w:lastColumn="0" w:noHBand="0" w:noVBand="1"/>
      </w:tblPr>
      <w:tblGrid>
        <w:gridCol w:w="5520"/>
        <w:gridCol w:w="2702"/>
        <w:gridCol w:w="1401"/>
      </w:tblGrid>
      <w:tr w:rsidR="00D65A10" w:rsidRPr="00606D65" w14:paraId="2AF2389A" w14:textId="6C953B4F" w:rsidTr="00D65A10">
        <w:trPr>
          <w:trHeight w:hRule="exact" w:val="232"/>
        </w:trPr>
        <w:tc>
          <w:tcPr>
            <w:tcW w:w="2868" w:type="pct"/>
            <w:tcBorders>
              <w:top w:val="single" w:sz="4" w:space="0" w:color="auto"/>
              <w:left w:val="nil"/>
              <w:bottom w:val="single" w:sz="4" w:space="0" w:color="auto"/>
              <w:right w:val="nil"/>
            </w:tcBorders>
            <w:noWrap/>
            <w:vAlign w:val="center"/>
            <w:hideMark/>
          </w:tcPr>
          <w:p w14:paraId="08A632B5" w14:textId="77777777" w:rsidR="00D65A10" w:rsidRPr="00606D65" w:rsidRDefault="00D65A10" w:rsidP="00D65A10">
            <w:pPr>
              <w:spacing w:after="0" w:line="240" w:lineRule="auto"/>
              <w:jc w:val="center"/>
              <w:rPr>
                <w:rFonts w:ascii="BancoDoBrasil Textos" w:eastAsia="Times New Roman" w:hAnsi="BancoDoBrasil Textos" w:cs="Calibri"/>
                <w:b/>
                <w:bCs/>
                <w:color w:val="000000"/>
                <w:sz w:val="14"/>
                <w:szCs w:val="14"/>
                <w:lang w:eastAsia="pt-BR"/>
              </w:rPr>
            </w:pPr>
            <w:bookmarkStart w:id="56" w:name="_Toc129358994"/>
            <w:bookmarkStart w:id="57" w:name="OLE_LINK19"/>
            <w:r w:rsidRPr="00606D65">
              <w:rPr>
                <w:rFonts w:ascii="BancoDoBrasil Textos" w:eastAsia="Times New Roman" w:hAnsi="BancoDoBrasil Textos" w:cs="Calibri"/>
                <w:b/>
                <w:bCs/>
                <w:color w:val="000000"/>
                <w:sz w:val="14"/>
                <w:szCs w:val="14"/>
                <w:lang w:eastAsia="pt-BR"/>
              </w:rPr>
              <w:t> </w:t>
            </w:r>
          </w:p>
        </w:tc>
        <w:tc>
          <w:tcPr>
            <w:tcW w:w="1404" w:type="pct"/>
            <w:tcBorders>
              <w:top w:val="single" w:sz="4" w:space="0" w:color="auto"/>
              <w:left w:val="single" w:sz="12" w:space="0" w:color="FFFFFF"/>
              <w:bottom w:val="single" w:sz="4" w:space="0" w:color="auto"/>
              <w:right w:val="single" w:sz="12" w:space="0" w:color="FFFFFF"/>
            </w:tcBorders>
            <w:vAlign w:val="center"/>
          </w:tcPr>
          <w:p w14:paraId="458401E4" w14:textId="6B15F577" w:rsidR="00D65A10" w:rsidRPr="00606D65" w:rsidRDefault="00D65A10" w:rsidP="00D65A10">
            <w:pPr>
              <w:spacing w:after="0" w:line="240" w:lineRule="auto"/>
              <w:jc w:val="right"/>
              <w:rPr>
                <w:rFonts w:ascii="BancoDoBrasil Textos" w:eastAsia="Times New Roman" w:hAnsi="BancoDoBrasil Textos" w:cs="Calibri"/>
                <w:b/>
                <w:bCs/>
                <w:sz w:val="14"/>
                <w:szCs w:val="14"/>
                <w:lang w:eastAsia="pt-BR"/>
              </w:rPr>
            </w:pPr>
            <w:r w:rsidRPr="00606D65">
              <w:rPr>
                <w:rFonts w:ascii="BancoDoBrasil Textos" w:eastAsia="Times New Roman" w:hAnsi="BancoDoBrasil Textos" w:cs="Calibri"/>
                <w:b/>
                <w:bCs/>
                <w:sz w:val="14"/>
                <w:szCs w:val="14"/>
                <w:lang w:eastAsia="pt-BR"/>
              </w:rPr>
              <w:t>3</w:t>
            </w:r>
            <w:r>
              <w:rPr>
                <w:rFonts w:ascii="BancoDoBrasil Textos" w:eastAsia="Times New Roman" w:hAnsi="BancoDoBrasil Textos" w:cs="Calibri"/>
                <w:b/>
                <w:bCs/>
                <w:sz w:val="14"/>
                <w:szCs w:val="14"/>
                <w:lang w:eastAsia="pt-BR"/>
              </w:rPr>
              <w:t>0.09</w:t>
            </w:r>
            <w:r w:rsidRPr="00606D65">
              <w:rPr>
                <w:rFonts w:ascii="BancoDoBrasil Textos" w:eastAsia="Times New Roman" w:hAnsi="BancoDoBrasil Textos" w:cs="Calibri"/>
                <w:b/>
                <w:bCs/>
                <w:sz w:val="14"/>
                <w:szCs w:val="14"/>
                <w:lang w:eastAsia="pt-BR"/>
              </w:rPr>
              <w:t>.202</w:t>
            </w:r>
            <w:r>
              <w:rPr>
                <w:rFonts w:ascii="BancoDoBrasil Textos" w:eastAsia="Times New Roman" w:hAnsi="BancoDoBrasil Textos" w:cs="Calibri"/>
                <w:b/>
                <w:bCs/>
                <w:sz w:val="14"/>
                <w:szCs w:val="14"/>
                <w:lang w:eastAsia="pt-BR"/>
              </w:rPr>
              <w:t>5</w:t>
            </w:r>
          </w:p>
        </w:tc>
        <w:tc>
          <w:tcPr>
            <w:tcW w:w="728" w:type="pct"/>
            <w:tcBorders>
              <w:top w:val="single" w:sz="4" w:space="0" w:color="auto"/>
              <w:left w:val="single" w:sz="12" w:space="0" w:color="FFFFFF"/>
              <w:bottom w:val="single" w:sz="4" w:space="0" w:color="auto"/>
              <w:right w:val="single" w:sz="12" w:space="0" w:color="FFFFFF"/>
            </w:tcBorders>
            <w:vAlign w:val="center"/>
          </w:tcPr>
          <w:p w14:paraId="16C2694A" w14:textId="7851B3EC" w:rsidR="00D65A10" w:rsidRPr="00606D65" w:rsidRDefault="00D65A10" w:rsidP="00D65A10">
            <w:pPr>
              <w:spacing w:after="0" w:line="240" w:lineRule="auto"/>
              <w:jc w:val="right"/>
              <w:rPr>
                <w:rFonts w:ascii="BancoDoBrasil Textos" w:eastAsia="Times New Roman" w:hAnsi="BancoDoBrasil Textos" w:cs="Calibri"/>
                <w:b/>
                <w:bCs/>
                <w:sz w:val="14"/>
                <w:szCs w:val="14"/>
                <w:lang w:eastAsia="pt-BR"/>
              </w:rPr>
            </w:pPr>
            <w:r w:rsidRPr="00606D65">
              <w:rPr>
                <w:rFonts w:ascii="BancoDoBrasil Textos" w:eastAsia="Times New Roman" w:hAnsi="BancoDoBrasil Textos" w:cs="Calibri"/>
                <w:b/>
                <w:bCs/>
                <w:sz w:val="14"/>
                <w:szCs w:val="14"/>
                <w:lang w:eastAsia="pt-BR"/>
              </w:rPr>
              <w:t>31.12.2024</w:t>
            </w:r>
          </w:p>
        </w:tc>
      </w:tr>
      <w:tr w:rsidR="00D65A10" w:rsidRPr="00606D65" w14:paraId="3F404007" w14:textId="2BB7DB04" w:rsidTr="00D65A10">
        <w:trPr>
          <w:trHeight w:hRule="exact" w:val="232"/>
        </w:trPr>
        <w:tc>
          <w:tcPr>
            <w:tcW w:w="2868" w:type="pct"/>
            <w:tcBorders>
              <w:top w:val="nil"/>
              <w:left w:val="nil"/>
              <w:bottom w:val="nil"/>
              <w:right w:val="nil"/>
            </w:tcBorders>
            <w:noWrap/>
            <w:vAlign w:val="center"/>
            <w:hideMark/>
          </w:tcPr>
          <w:p w14:paraId="2972280A" w14:textId="77777777" w:rsidR="00D65A10" w:rsidRPr="00606D65" w:rsidRDefault="00D65A10" w:rsidP="00D65A10">
            <w:pPr>
              <w:spacing w:after="0" w:line="240" w:lineRule="auto"/>
              <w:jc w:val="left"/>
              <w:rPr>
                <w:rFonts w:ascii="BancoDoBrasil Textos" w:eastAsia="Times New Roman" w:hAnsi="BancoDoBrasil Textos" w:cs="Calibri"/>
                <w:color w:val="000000"/>
                <w:sz w:val="14"/>
                <w:szCs w:val="14"/>
                <w:lang w:eastAsia="pt-BR"/>
              </w:rPr>
            </w:pPr>
            <w:r w:rsidRPr="00606D65">
              <w:rPr>
                <w:rFonts w:ascii="BancoDoBrasil Textos" w:eastAsia="Times New Roman" w:hAnsi="BancoDoBrasil Textos" w:cs="Calibri"/>
                <w:color w:val="000000"/>
                <w:sz w:val="14"/>
                <w:szCs w:val="14"/>
                <w:lang w:eastAsia="pt-BR"/>
              </w:rPr>
              <w:t>Até 1 ano</w:t>
            </w:r>
          </w:p>
        </w:tc>
        <w:tc>
          <w:tcPr>
            <w:tcW w:w="1404" w:type="pct"/>
            <w:tcBorders>
              <w:top w:val="nil"/>
              <w:left w:val="nil"/>
              <w:bottom w:val="nil"/>
              <w:right w:val="nil"/>
            </w:tcBorders>
            <w:vAlign w:val="center"/>
          </w:tcPr>
          <w:p w14:paraId="1E1A96AC" w14:textId="02A236E5" w:rsidR="00D65A10" w:rsidRPr="000B4BD3" w:rsidRDefault="00D65A10" w:rsidP="00D65A10">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w:t>
            </w:r>
            <w:r>
              <w:rPr>
                <w:rFonts w:ascii="BancoDoBrasil Textos" w:eastAsia="Times New Roman" w:hAnsi="BancoDoBrasil Textos" w:cs="Calibri"/>
                <w:sz w:val="14"/>
                <w:szCs w:val="14"/>
                <w:lang w:eastAsia="pt-BR"/>
              </w:rPr>
              <w:t>53.019</w:t>
            </w:r>
            <w:r w:rsidRPr="00606D65">
              <w:rPr>
                <w:rFonts w:ascii="BancoDoBrasil Textos" w:eastAsia="Times New Roman" w:hAnsi="BancoDoBrasil Textos" w:cs="Calibri"/>
                <w:sz w:val="14"/>
                <w:szCs w:val="14"/>
                <w:lang w:eastAsia="pt-BR"/>
              </w:rPr>
              <w:t xml:space="preserve"> </w:t>
            </w:r>
          </w:p>
        </w:tc>
        <w:tc>
          <w:tcPr>
            <w:tcW w:w="728" w:type="pct"/>
            <w:tcBorders>
              <w:top w:val="nil"/>
              <w:left w:val="nil"/>
              <w:bottom w:val="nil"/>
              <w:right w:val="nil"/>
            </w:tcBorders>
            <w:vAlign w:val="center"/>
          </w:tcPr>
          <w:p w14:paraId="2A689A4C" w14:textId="717059D8" w:rsidR="00D65A10" w:rsidRPr="00606D65" w:rsidRDefault="00D65A10" w:rsidP="00D65A10">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46.378 </w:t>
            </w:r>
          </w:p>
        </w:tc>
      </w:tr>
      <w:tr w:rsidR="00D65A10" w:rsidRPr="00606D65" w14:paraId="3209C36C" w14:textId="1FC16308" w:rsidTr="00D65A10">
        <w:trPr>
          <w:trHeight w:hRule="exact" w:val="232"/>
        </w:trPr>
        <w:tc>
          <w:tcPr>
            <w:tcW w:w="2868" w:type="pct"/>
            <w:tcBorders>
              <w:top w:val="nil"/>
              <w:left w:val="nil"/>
              <w:bottom w:val="nil"/>
              <w:right w:val="nil"/>
            </w:tcBorders>
            <w:noWrap/>
            <w:vAlign w:val="center"/>
            <w:hideMark/>
          </w:tcPr>
          <w:p w14:paraId="1EE5294E" w14:textId="77777777" w:rsidR="00D65A10" w:rsidRPr="00606D65" w:rsidRDefault="00D65A10" w:rsidP="00D65A10">
            <w:pPr>
              <w:spacing w:after="0" w:line="240" w:lineRule="auto"/>
              <w:jc w:val="left"/>
              <w:rPr>
                <w:rFonts w:ascii="BancoDoBrasil Textos" w:eastAsia="Times New Roman" w:hAnsi="BancoDoBrasil Textos" w:cs="Calibri"/>
                <w:color w:val="000000"/>
                <w:sz w:val="14"/>
                <w:szCs w:val="14"/>
                <w:lang w:eastAsia="pt-BR"/>
              </w:rPr>
            </w:pPr>
            <w:r w:rsidRPr="00606D65">
              <w:rPr>
                <w:rFonts w:ascii="BancoDoBrasil Textos" w:eastAsia="Times New Roman" w:hAnsi="BancoDoBrasil Textos" w:cs="Calibri"/>
                <w:color w:val="000000"/>
                <w:sz w:val="14"/>
                <w:szCs w:val="14"/>
                <w:lang w:eastAsia="pt-BR"/>
              </w:rPr>
              <w:t>Acima de 1 ano até 3 anos</w:t>
            </w:r>
          </w:p>
        </w:tc>
        <w:tc>
          <w:tcPr>
            <w:tcW w:w="1404" w:type="pct"/>
            <w:tcBorders>
              <w:top w:val="nil"/>
              <w:left w:val="nil"/>
              <w:bottom w:val="nil"/>
              <w:right w:val="nil"/>
            </w:tcBorders>
            <w:vAlign w:val="center"/>
          </w:tcPr>
          <w:p w14:paraId="2201656F" w14:textId="3E173E17" w:rsidR="00D65A10" w:rsidRPr="000B4BD3" w:rsidRDefault="00D65A10" w:rsidP="00D65A10">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w:t>
            </w:r>
            <w:r>
              <w:rPr>
                <w:rFonts w:ascii="BancoDoBrasil Textos" w:eastAsia="Times New Roman" w:hAnsi="BancoDoBrasil Textos" w:cs="Calibri"/>
                <w:sz w:val="14"/>
                <w:szCs w:val="14"/>
                <w:lang w:eastAsia="pt-BR"/>
              </w:rPr>
              <w:t>64.911</w:t>
            </w:r>
            <w:r w:rsidRPr="00606D65">
              <w:rPr>
                <w:rFonts w:ascii="BancoDoBrasil Textos" w:eastAsia="Times New Roman" w:hAnsi="BancoDoBrasil Textos" w:cs="Calibri"/>
                <w:sz w:val="14"/>
                <w:szCs w:val="14"/>
                <w:lang w:eastAsia="pt-BR"/>
              </w:rPr>
              <w:t xml:space="preserve"> </w:t>
            </w:r>
          </w:p>
        </w:tc>
        <w:tc>
          <w:tcPr>
            <w:tcW w:w="728" w:type="pct"/>
            <w:tcBorders>
              <w:top w:val="nil"/>
              <w:left w:val="nil"/>
              <w:bottom w:val="nil"/>
              <w:right w:val="nil"/>
            </w:tcBorders>
            <w:vAlign w:val="center"/>
          </w:tcPr>
          <w:p w14:paraId="7918BC1C" w14:textId="7E33B012" w:rsidR="00D65A10" w:rsidRPr="00606D65" w:rsidRDefault="00D65A10" w:rsidP="00D65A10">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73.704 </w:t>
            </w:r>
          </w:p>
        </w:tc>
      </w:tr>
      <w:tr w:rsidR="00D65A10" w:rsidRPr="00606D65" w14:paraId="6BF7E972" w14:textId="32DD8499" w:rsidTr="00D65A10">
        <w:trPr>
          <w:trHeight w:hRule="exact" w:val="232"/>
        </w:trPr>
        <w:tc>
          <w:tcPr>
            <w:tcW w:w="2868" w:type="pct"/>
            <w:tcBorders>
              <w:top w:val="nil"/>
              <w:left w:val="nil"/>
              <w:bottom w:val="nil"/>
              <w:right w:val="nil"/>
            </w:tcBorders>
            <w:noWrap/>
            <w:vAlign w:val="center"/>
            <w:hideMark/>
          </w:tcPr>
          <w:p w14:paraId="3B9AE219" w14:textId="77777777" w:rsidR="00D65A10" w:rsidRPr="00606D65" w:rsidRDefault="00D65A10" w:rsidP="00D65A10">
            <w:pPr>
              <w:spacing w:after="0" w:line="240" w:lineRule="auto"/>
              <w:jc w:val="left"/>
              <w:rPr>
                <w:rFonts w:ascii="BancoDoBrasil Textos" w:eastAsia="Times New Roman" w:hAnsi="BancoDoBrasil Textos" w:cs="Calibri"/>
                <w:color w:val="000000"/>
                <w:sz w:val="14"/>
                <w:szCs w:val="14"/>
                <w:lang w:eastAsia="pt-BR"/>
              </w:rPr>
            </w:pPr>
            <w:r w:rsidRPr="00606D65">
              <w:rPr>
                <w:rFonts w:ascii="BancoDoBrasil Textos" w:eastAsia="Times New Roman" w:hAnsi="BancoDoBrasil Textos" w:cs="Calibri"/>
                <w:color w:val="000000"/>
                <w:sz w:val="14"/>
                <w:szCs w:val="14"/>
                <w:lang w:eastAsia="pt-BR"/>
              </w:rPr>
              <w:t>Acima de 3 anos</w:t>
            </w:r>
          </w:p>
        </w:tc>
        <w:tc>
          <w:tcPr>
            <w:tcW w:w="1404" w:type="pct"/>
            <w:tcBorders>
              <w:top w:val="nil"/>
              <w:left w:val="nil"/>
              <w:bottom w:val="nil"/>
              <w:right w:val="nil"/>
            </w:tcBorders>
            <w:vAlign w:val="center"/>
          </w:tcPr>
          <w:p w14:paraId="46A02FD1" w14:textId="46BFC8BD" w:rsidR="00D65A10" w:rsidRPr="000B4BD3" w:rsidRDefault="00D65A10" w:rsidP="00D65A10">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w:t>
            </w:r>
            <w:r>
              <w:rPr>
                <w:rFonts w:ascii="BancoDoBrasil Textos" w:eastAsia="Times New Roman" w:hAnsi="BancoDoBrasil Textos" w:cs="Calibri"/>
                <w:sz w:val="14"/>
                <w:szCs w:val="14"/>
                <w:lang w:eastAsia="pt-BR"/>
              </w:rPr>
              <w:t>74.379</w:t>
            </w:r>
            <w:r w:rsidRPr="00606D65">
              <w:rPr>
                <w:rFonts w:ascii="BancoDoBrasil Textos" w:eastAsia="Times New Roman" w:hAnsi="BancoDoBrasil Textos" w:cs="Calibri"/>
                <w:sz w:val="14"/>
                <w:szCs w:val="14"/>
                <w:lang w:eastAsia="pt-BR"/>
              </w:rPr>
              <w:t xml:space="preserve"> </w:t>
            </w:r>
          </w:p>
        </w:tc>
        <w:tc>
          <w:tcPr>
            <w:tcW w:w="728" w:type="pct"/>
            <w:tcBorders>
              <w:top w:val="nil"/>
              <w:left w:val="nil"/>
              <w:bottom w:val="nil"/>
              <w:right w:val="nil"/>
            </w:tcBorders>
            <w:vAlign w:val="center"/>
          </w:tcPr>
          <w:p w14:paraId="609C7E47" w14:textId="1FF6A571" w:rsidR="00D65A10" w:rsidRPr="00606D65" w:rsidRDefault="00D65A10" w:rsidP="00D65A10">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90.574 </w:t>
            </w:r>
          </w:p>
        </w:tc>
      </w:tr>
      <w:tr w:rsidR="00D65A10" w:rsidRPr="00606D65" w14:paraId="647E7CAB" w14:textId="1A29D824" w:rsidTr="00D65A10">
        <w:trPr>
          <w:trHeight w:hRule="exact" w:val="232"/>
        </w:trPr>
        <w:tc>
          <w:tcPr>
            <w:tcW w:w="2868" w:type="pct"/>
            <w:tcBorders>
              <w:top w:val="nil"/>
              <w:left w:val="nil"/>
              <w:bottom w:val="single" w:sz="4" w:space="0" w:color="auto"/>
              <w:right w:val="nil"/>
            </w:tcBorders>
            <w:noWrap/>
            <w:vAlign w:val="center"/>
            <w:hideMark/>
          </w:tcPr>
          <w:p w14:paraId="20C39A2D" w14:textId="77777777" w:rsidR="00D65A10" w:rsidRPr="00606D65" w:rsidRDefault="00D65A10" w:rsidP="00D65A10">
            <w:pPr>
              <w:spacing w:after="0" w:line="240" w:lineRule="auto"/>
              <w:jc w:val="left"/>
              <w:rPr>
                <w:rFonts w:ascii="BancoDoBrasil Textos" w:eastAsia="Times New Roman" w:hAnsi="BancoDoBrasil Textos" w:cs="Calibri"/>
                <w:b/>
                <w:bCs/>
                <w:color w:val="000000"/>
                <w:sz w:val="14"/>
                <w:szCs w:val="14"/>
                <w:lang w:eastAsia="pt-BR"/>
              </w:rPr>
            </w:pPr>
            <w:r w:rsidRPr="00606D65">
              <w:rPr>
                <w:rFonts w:ascii="BancoDoBrasil Textos" w:eastAsia="Times New Roman" w:hAnsi="BancoDoBrasil Textos" w:cs="Calibri"/>
                <w:b/>
                <w:bCs/>
                <w:color w:val="000000"/>
                <w:sz w:val="14"/>
                <w:szCs w:val="14"/>
                <w:lang w:eastAsia="pt-BR"/>
              </w:rPr>
              <w:t>Total</w:t>
            </w:r>
          </w:p>
        </w:tc>
        <w:tc>
          <w:tcPr>
            <w:tcW w:w="1404" w:type="pct"/>
            <w:tcBorders>
              <w:top w:val="nil"/>
              <w:left w:val="nil"/>
              <w:bottom w:val="single" w:sz="4" w:space="0" w:color="auto"/>
              <w:right w:val="nil"/>
            </w:tcBorders>
            <w:vAlign w:val="center"/>
          </w:tcPr>
          <w:p w14:paraId="606CD97B" w14:textId="5CC6A0DB" w:rsidR="00D65A10" w:rsidRPr="00606D65" w:rsidRDefault="00D65A10" w:rsidP="00D65A10">
            <w:pPr>
              <w:spacing w:after="0" w:line="240" w:lineRule="auto"/>
              <w:jc w:val="right"/>
              <w:rPr>
                <w:rFonts w:ascii="BancoDoBrasil Textos" w:eastAsia="Times New Roman" w:hAnsi="BancoDoBrasil Textos" w:cs="Calibri"/>
                <w:b/>
                <w:sz w:val="14"/>
                <w:szCs w:val="14"/>
                <w:lang w:eastAsia="pt-BR"/>
              </w:rPr>
            </w:pPr>
            <w:r w:rsidRPr="00606D65">
              <w:rPr>
                <w:rFonts w:ascii="BancoDoBrasil Textos" w:eastAsia="Times New Roman" w:hAnsi="BancoDoBrasil Textos" w:cs="Calibri"/>
                <w:b/>
                <w:bCs/>
                <w:sz w:val="14"/>
                <w:szCs w:val="14"/>
                <w:lang w:eastAsia="pt-BR"/>
              </w:rPr>
              <w:t xml:space="preserve">                    </w:t>
            </w:r>
            <w:r>
              <w:rPr>
                <w:rFonts w:ascii="BancoDoBrasil Textos" w:eastAsia="Times New Roman" w:hAnsi="BancoDoBrasil Textos" w:cs="Calibri"/>
                <w:b/>
                <w:bCs/>
                <w:sz w:val="14"/>
                <w:szCs w:val="14"/>
                <w:lang w:eastAsia="pt-BR"/>
              </w:rPr>
              <w:t>192.309</w:t>
            </w:r>
            <w:r w:rsidRPr="00606D65">
              <w:rPr>
                <w:rFonts w:ascii="BancoDoBrasil Textos" w:eastAsia="Times New Roman" w:hAnsi="BancoDoBrasil Textos" w:cs="Calibri"/>
                <w:b/>
                <w:bCs/>
                <w:sz w:val="14"/>
                <w:szCs w:val="14"/>
                <w:lang w:eastAsia="pt-BR"/>
              </w:rPr>
              <w:t xml:space="preserve"> </w:t>
            </w:r>
          </w:p>
        </w:tc>
        <w:tc>
          <w:tcPr>
            <w:tcW w:w="728" w:type="pct"/>
            <w:tcBorders>
              <w:top w:val="nil"/>
              <w:left w:val="nil"/>
              <w:bottom w:val="single" w:sz="4" w:space="0" w:color="auto"/>
              <w:right w:val="nil"/>
            </w:tcBorders>
            <w:vAlign w:val="center"/>
          </w:tcPr>
          <w:p w14:paraId="660ABC11" w14:textId="5435A01D" w:rsidR="00D65A10" w:rsidRPr="00606D65" w:rsidRDefault="00D65A10" w:rsidP="00D65A10">
            <w:pPr>
              <w:spacing w:after="0" w:line="240" w:lineRule="auto"/>
              <w:jc w:val="right"/>
              <w:rPr>
                <w:rFonts w:ascii="BancoDoBrasil Textos" w:eastAsia="Times New Roman" w:hAnsi="BancoDoBrasil Textos" w:cs="Calibri"/>
                <w:b/>
                <w:bCs/>
                <w:sz w:val="14"/>
                <w:szCs w:val="14"/>
                <w:lang w:eastAsia="pt-BR"/>
              </w:rPr>
            </w:pPr>
            <w:r w:rsidRPr="00606D65">
              <w:rPr>
                <w:rFonts w:ascii="BancoDoBrasil Textos" w:eastAsia="Times New Roman" w:hAnsi="BancoDoBrasil Textos" w:cs="Calibri"/>
                <w:b/>
                <w:bCs/>
                <w:sz w:val="14"/>
                <w:szCs w:val="14"/>
                <w:lang w:eastAsia="pt-BR"/>
              </w:rPr>
              <w:t xml:space="preserve">                    210.656 </w:t>
            </w:r>
          </w:p>
        </w:tc>
      </w:tr>
    </w:tbl>
    <w:p w14:paraId="1B4F546B" w14:textId="3826879D" w:rsidR="009C6C9A" w:rsidRPr="0067773B" w:rsidRDefault="009C6C9A" w:rsidP="00CF4002">
      <w:pPr>
        <w:pStyle w:val="Subttulo"/>
        <w:spacing w:before="120" w:after="120"/>
        <w:ind w:right="-1"/>
        <w:rPr>
          <w:b/>
          <w:caps w:val="0"/>
          <w:color w:val="auto"/>
          <w:spacing w:val="0"/>
          <w:szCs w:val="20"/>
        </w:rPr>
      </w:pPr>
      <w:bookmarkStart w:id="58" w:name="_Toc215220862"/>
      <w:r w:rsidRPr="00BE5238">
        <w:rPr>
          <w:b/>
          <w:caps w:val="0"/>
          <w:color w:val="auto"/>
          <w:spacing w:val="0"/>
          <w:szCs w:val="20"/>
        </w:rPr>
        <w:t>NOTA 1</w:t>
      </w:r>
      <w:r w:rsidR="0064304B" w:rsidRPr="00BE5238">
        <w:rPr>
          <w:b/>
          <w:caps w:val="0"/>
          <w:color w:val="auto"/>
          <w:spacing w:val="0"/>
          <w:szCs w:val="20"/>
        </w:rPr>
        <w:t>6</w:t>
      </w:r>
      <w:r w:rsidRPr="00BE5238">
        <w:rPr>
          <w:b/>
          <w:caps w:val="0"/>
          <w:color w:val="auto"/>
          <w:spacing w:val="0"/>
          <w:szCs w:val="20"/>
        </w:rPr>
        <w:t xml:space="preserve"> – INTANGÍVEL</w:t>
      </w:r>
      <w:bookmarkEnd w:id="56"/>
      <w:bookmarkEnd w:id="58"/>
    </w:p>
    <w:tbl>
      <w:tblPr>
        <w:tblW w:w="5000" w:type="pct"/>
        <w:tblCellMar>
          <w:left w:w="70" w:type="dxa"/>
          <w:right w:w="70" w:type="dxa"/>
        </w:tblCellMar>
        <w:tblLook w:val="04A0" w:firstRow="1" w:lastRow="0" w:firstColumn="1" w:lastColumn="0" w:noHBand="0" w:noVBand="1"/>
      </w:tblPr>
      <w:tblGrid>
        <w:gridCol w:w="1839"/>
        <w:gridCol w:w="989"/>
        <w:gridCol w:w="892"/>
        <w:gridCol w:w="676"/>
        <w:gridCol w:w="1238"/>
        <w:gridCol w:w="1014"/>
        <w:gridCol w:w="836"/>
        <w:gridCol w:w="1014"/>
        <w:gridCol w:w="1135"/>
      </w:tblGrid>
      <w:tr w:rsidR="000613E2" w:rsidRPr="00114ED1" w14:paraId="16F81831" w14:textId="77777777" w:rsidTr="000613E2">
        <w:trPr>
          <w:trHeight w:hRule="exact" w:val="227"/>
        </w:trPr>
        <w:tc>
          <w:tcPr>
            <w:tcW w:w="955" w:type="pct"/>
            <w:vMerge w:val="restart"/>
            <w:tcBorders>
              <w:top w:val="single" w:sz="4" w:space="0" w:color="auto"/>
              <w:left w:val="nil"/>
              <w:bottom w:val="single" w:sz="4" w:space="0" w:color="000000"/>
              <w:right w:val="nil"/>
            </w:tcBorders>
            <w:noWrap/>
            <w:vAlign w:val="center"/>
            <w:hideMark/>
          </w:tcPr>
          <w:p w14:paraId="46AB4FB7" w14:textId="77777777" w:rsidR="00114ED1" w:rsidRPr="00114ED1" w:rsidRDefault="00114ED1" w:rsidP="000613E2">
            <w:pPr>
              <w:spacing w:after="0" w:line="240" w:lineRule="auto"/>
              <w:jc w:val="left"/>
              <w:rPr>
                <w:rFonts w:ascii="BancoDoBrasil Textos" w:eastAsia="Times New Roman" w:hAnsi="BancoDoBrasil Textos" w:cs="Calibri"/>
                <w:b/>
                <w:bCs/>
                <w:sz w:val="14"/>
                <w:szCs w:val="14"/>
                <w:lang w:eastAsia="pt-BR"/>
              </w:rPr>
            </w:pPr>
            <w:bookmarkStart w:id="59" w:name="_1011102299"/>
            <w:bookmarkStart w:id="60" w:name="_1011166822"/>
            <w:bookmarkStart w:id="61" w:name="_1011167062"/>
            <w:bookmarkStart w:id="62" w:name="_1011167276"/>
            <w:bookmarkStart w:id="63" w:name="_1011167818"/>
            <w:bookmarkStart w:id="64" w:name="_1011168324"/>
            <w:bookmarkStart w:id="65" w:name="_1043651746"/>
            <w:bookmarkStart w:id="66" w:name="_1043651753"/>
            <w:bookmarkStart w:id="67" w:name="_1043651763"/>
            <w:bookmarkStart w:id="68" w:name="_1043651794"/>
            <w:bookmarkStart w:id="69" w:name="_1043656341"/>
            <w:bookmarkStart w:id="70" w:name="_1043656625"/>
            <w:bookmarkStart w:id="71" w:name="_1043657139"/>
            <w:bookmarkStart w:id="72" w:name="_1044166784"/>
            <w:bookmarkStart w:id="73" w:name="_1044166796"/>
            <w:bookmarkStart w:id="74" w:name="_1044866406"/>
            <w:bookmarkStart w:id="75" w:name="_1053766785"/>
            <w:bookmarkStart w:id="76" w:name="_1075201159"/>
            <w:bookmarkStart w:id="77" w:name="_1139596948"/>
            <w:bookmarkStart w:id="78" w:name="_1139597208"/>
            <w:bookmarkStart w:id="79" w:name="_1139597346"/>
            <w:bookmarkStart w:id="80" w:name="_1140003425"/>
            <w:bookmarkEnd w:id="5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14ED1">
              <w:rPr>
                <w:rFonts w:ascii="BancoDoBrasil Textos" w:eastAsia="Times New Roman" w:hAnsi="BancoDoBrasil Textos" w:cs="Calibri"/>
                <w:b/>
                <w:bCs/>
                <w:sz w:val="14"/>
                <w:szCs w:val="14"/>
                <w:lang w:eastAsia="pt-BR"/>
              </w:rPr>
              <w:t>Descrição</w:t>
            </w:r>
          </w:p>
        </w:tc>
        <w:tc>
          <w:tcPr>
            <w:tcW w:w="513" w:type="pct"/>
            <w:vMerge w:val="restart"/>
            <w:tcBorders>
              <w:top w:val="single" w:sz="4" w:space="0" w:color="auto"/>
              <w:left w:val="single" w:sz="8" w:space="0" w:color="FFFFFF"/>
              <w:bottom w:val="single" w:sz="4" w:space="0" w:color="000000"/>
              <w:right w:val="single" w:sz="8" w:space="0" w:color="FFFFFF"/>
            </w:tcBorders>
            <w:vAlign w:val="center"/>
            <w:hideMark/>
          </w:tcPr>
          <w:p w14:paraId="351DEB03"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Taxa anual de amortização</w:t>
            </w:r>
          </w:p>
        </w:tc>
        <w:tc>
          <w:tcPr>
            <w:tcW w:w="463" w:type="pct"/>
            <w:tcBorders>
              <w:top w:val="single" w:sz="4" w:space="0" w:color="auto"/>
              <w:left w:val="nil"/>
              <w:bottom w:val="single" w:sz="4" w:space="0" w:color="auto"/>
              <w:right w:val="single" w:sz="8" w:space="0" w:color="FFFFFF"/>
            </w:tcBorders>
            <w:noWrap/>
            <w:vAlign w:val="center"/>
            <w:hideMark/>
          </w:tcPr>
          <w:p w14:paraId="57CD94A0"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31.12.2024</w:t>
            </w:r>
          </w:p>
        </w:tc>
        <w:tc>
          <w:tcPr>
            <w:tcW w:w="1520" w:type="pct"/>
            <w:gridSpan w:val="3"/>
            <w:tcBorders>
              <w:top w:val="single" w:sz="4" w:space="0" w:color="auto"/>
              <w:left w:val="nil"/>
              <w:bottom w:val="single" w:sz="4" w:space="0" w:color="auto"/>
              <w:right w:val="nil"/>
            </w:tcBorders>
            <w:noWrap/>
            <w:vAlign w:val="center"/>
            <w:hideMark/>
          </w:tcPr>
          <w:p w14:paraId="04CBA35B" w14:textId="4FED5AE6" w:rsidR="00114ED1" w:rsidRPr="00114ED1" w:rsidRDefault="00114ED1" w:rsidP="000613E2">
            <w:pPr>
              <w:spacing w:after="0" w:line="240" w:lineRule="auto"/>
              <w:jc w:val="center"/>
              <w:rPr>
                <w:rFonts w:ascii="BancoDoBrasil Textos" w:eastAsia="Times New Roman" w:hAnsi="BancoDoBrasil Textos" w:cs="Calibri"/>
                <w:b/>
                <w:bCs/>
                <w:color w:val="000000"/>
                <w:sz w:val="14"/>
                <w:szCs w:val="14"/>
                <w:lang w:eastAsia="pt-BR"/>
              </w:rPr>
            </w:pPr>
            <w:r w:rsidRPr="00114ED1">
              <w:rPr>
                <w:rFonts w:ascii="BancoDoBrasil Textos" w:eastAsia="Times New Roman" w:hAnsi="BancoDoBrasil Textos" w:cs="Calibri"/>
                <w:b/>
                <w:bCs/>
                <w:color w:val="000000"/>
                <w:sz w:val="14"/>
                <w:szCs w:val="14"/>
                <w:lang w:eastAsia="pt-BR"/>
              </w:rPr>
              <w:t>01.01 a 30.0</w:t>
            </w:r>
            <w:r w:rsidR="00D70CD5">
              <w:rPr>
                <w:rFonts w:ascii="BancoDoBrasil Textos" w:eastAsia="Times New Roman" w:hAnsi="BancoDoBrasil Textos" w:cs="Calibri"/>
                <w:b/>
                <w:bCs/>
                <w:color w:val="000000"/>
                <w:sz w:val="14"/>
                <w:szCs w:val="14"/>
                <w:lang w:eastAsia="pt-BR"/>
              </w:rPr>
              <w:t>9</w:t>
            </w:r>
            <w:r w:rsidRPr="00114ED1">
              <w:rPr>
                <w:rFonts w:ascii="BancoDoBrasil Textos" w:eastAsia="Times New Roman" w:hAnsi="BancoDoBrasil Textos" w:cs="Calibri"/>
                <w:b/>
                <w:bCs/>
                <w:color w:val="000000"/>
                <w:sz w:val="14"/>
                <w:szCs w:val="14"/>
                <w:lang w:eastAsia="pt-BR"/>
              </w:rPr>
              <w:t>.2025</w:t>
            </w:r>
          </w:p>
        </w:tc>
        <w:tc>
          <w:tcPr>
            <w:tcW w:w="1549" w:type="pct"/>
            <w:gridSpan w:val="3"/>
            <w:tcBorders>
              <w:top w:val="single" w:sz="4" w:space="0" w:color="auto"/>
              <w:left w:val="nil"/>
              <w:bottom w:val="single" w:sz="4" w:space="0" w:color="auto"/>
              <w:right w:val="single" w:sz="4" w:space="0" w:color="FFFFFF"/>
            </w:tcBorders>
            <w:noWrap/>
            <w:vAlign w:val="center"/>
            <w:hideMark/>
          </w:tcPr>
          <w:p w14:paraId="13469CBF" w14:textId="094D5436" w:rsidR="00114ED1" w:rsidRPr="00114ED1" w:rsidRDefault="00114ED1" w:rsidP="000613E2">
            <w:pPr>
              <w:spacing w:after="0" w:line="240" w:lineRule="auto"/>
              <w:jc w:val="center"/>
              <w:rPr>
                <w:rFonts w:ascii="BancoDoBrasil Textos" w:eastAsia="Times New Roman" w:hAnsi="BancoDoBrasil Textos" w:cs="Calibri"/>
                <w:b/>
                <w:bCs/>
                <w:color w:val="000000"/>
                <w:sz w:val="14"/>
                <w:szCs w:val="14"/>
                <w:lang w:eastAsia="pt-BR"/>
              </w:rPr>
            </w:pPr>
            <w:r w:rsidRPr="00114ED1">
              <w:rPr>
                <w:rFonts w:ascii="BancoDoBrasil Textos" w:eastAsia="Times New Roman" w:hAnsi="BancoDoBrasil Textos" w:cs="Calibri"/>
                <w:b/>
                <w:bCs/>
                <w:color w:val="000000"/>
                <w:sz w:val="14"/>
                <w:szCs w:val="14"/>
                <w:lang w:eastAsia="pt-BR"/>
              </w:rPr>
              <w:t>30.0</w:t>
            </w:r>
            <w:r w:rsidR="00D70CD5">
              <w:rPr>
                <w:rFonts w:ascii="BancoDoBrasil Textos" w:eastAsia="Times New Roman" w:hAnsi="BancoDoBrasil Textos" w:cs="Calibri"/>
                <w:b/>
                <w:bCs/>
                <w:color w:val="000000"/>
                <w:sz w:val="14"/>
                <w:szCs w:val="14"/>
                <w:lang w:eastAsia="pt-BR"/>
              </w:rPr>
              <w:t>9</w:t>
            </w:r>
            <w:r w:rsidRPr="00114ED1">
              <w:rPr>
                <w:rFonts w:ascii="BancoDoBrasil Textos" w:eastAsia="Times New Roman" w:hAnsi="BancoDoBrasil Textos" w:cs="Calibri"/>
                <w:b/>
                <w:bCs/>
                <w:color w:val="000000"/>
                <w:sz w:val="14"/>
                <w:szCs w:val="14"/>
                <w:lang w:eastAsia="pt-BR"/>
              </w:rPr>
              <w:t>.2025</w:t>
            </w:r>
          </w:p>
        </w:tc>
      </w:tr>
      <w:tr w:rsidR="00114ED1" w:rsidRPr="000613E2" w14:paraId="1BD6F257" w14:textId="77777777" w:rsidTr="00D0786A">
        <w:trPr>
          <w:trHeight w:hRule="exact" w:val="340"/>
        </w:trPr>
        <w:tc>
          <w:tcPr>
            <w:tcW w:w="955" w:type="pct"/>
            <w:vMerge/>
            <w:tcBorders>
              <w:top w:val="single" w:sz="4" w:space="0" w:color="auto"/>
              <w:left w:val="nil"/>
              <w:bottom w:val="single" w:sz="4" w:space="0" w:color="000000"/>
              <w:right w:val="nil"/>
            </w:tcBorders>
            <w:vAlign w:val="center"/>
            <w:hideMark/>
          </w:tcPr>
          <w:p w14:paraId="46C4CA3F" w14:textId="77777777" w:rsidR="00114ED1" w:rsidRPr="00114ED1" w:rsidRDefault="00114ED1" w:rsidP="000613E2">
            <w:pPr>
              <w:spacing w:after="0" w:line="240" w:lineRule="auto"/>
              <w:jc w:val="left"/>
              <w:rPr>
                <w:rFonts w:ascii="BancoDoBrasil Textos" w:eastAsia="Times New Roman" w:hAnsi="BancoDoBrasil Textos" w:cs="Calibri"/>
                <w:b/>
                <w:bCs/>
                <w:sz w:val="14"/>
                <w:szCs w:val="14"/>
                <w:lang w:eastAsia="pt-BR"/>
              </w:rPr>
            </w:pPr>
          </w:p>
        </w:tc>
        <w:tc>
          <w:tcPr>
            <w:tcW w:w="513" w:type="pct"/>
            <w:vMerge/>
            <w:tcBorders>
              <w:top w:val="single" w:sz="4" w:space="0" w:color="auto"/>
              <w:left w:val="single" w:sz="8" w:space="0" w:color="FFFFFF"/>
              <w:bottom w:val="single" w:sz="4" w:space="0" w:color="000000"/>
              <w:right w:val="single" w:sz="8" w:space="0" w:color="FFFFFF"/>
            </w:tcBorders>
            <w:vAlign w:val="center"/>
            <w:hideMark/>
          </w:tcPr>
          <w:p w14:paraId="068FA071"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p>
        </w:tc>
        <w:tc>
          <w:tcPr>
            <w:tcW w:w="463" w:type="pct"/>
            <w:tcBorders>
              <w:top w:val="nil"/>
              <w:left w:val="nil"/>
              <w:bottom w:val="single" w:sz="4" w:space="0" w:color="auto"/>
              <w:right w:val="single" w:sz="8" w:space="0" w:color="FFFFFF"/>
            </w:tcBorders>
            <w:vAlign w:val="center"/>
            <w:hideMark/>
          </w:tcPr>
          <w:p w14:paraId="4F0AC273"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Saldo contábil</w:t>
            </w:r>
          </w:p>
        </w:tc>
        <w:tc>
          <w:tcPr>
            <w:tcW w:w="351" w:type="pct"/>
            <w:tcBorders>
              <w:top w:val="nil"/>
              <w:left w:val="nil"/>
              <w:bottom w:val="single" w:sz="4" w:space="0" w:color="auto"/>
              <w:right w:val="nil"/>
            </w:tcBorders>
            <w:vAlign w:val="center"/>
            <w:hideMark/>
          </w:tcPr>
          <w:p w14:paraId="6AD2A6D8"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Adições</w:t>
            </w:r>
          </w:p>
        </w:tc>
        <w:tc>
          <w:tcPr>
            <w:tcW w:w="643" w:type="pct"/>
            <w:tcBorders>
              <w:top w:val="nil"/>
              <w:left w:val="nil"/>
              <w:bottom w:val="single" w:sz="4" w:space="0" w:color="auto"/>
              <w:right w:val="nil"/>
            </w:tcBorders>
            <w:vAlign w:val="center"/>
            <w:hideMark/>
          </w:tcPr>
          <w:p w14:paraId="2E5789FB"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Reclassificações</w:t>
            </w:r>
          </w:p>
        </w:tc>
        <w:tc>
          <w:tcPr>
            <w:tcW w:w="526" w:type="pct"/>
            <w:tcBorders>
              <w:top w:val="nil"/>
              <w:left w:val="nil"/>
              <w:bottom w:val="single" w:sz="4" w:space="0" w:color="auto"/>
              <w:right w:val="nil"/>
            </w:tcBorders>
            <w:vAlign w:val="center"/>
            <w:hideMark/>
          </w:tcPr>
          <w:p w14:paraId="6F553008"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Amortização</w:t>
            </w:r>
          </w:p>
        </w:tc>
        <w:tc>
          <w:tcPr>
            <w:tcW w:w="434" w:type="pct"/>
            <w:tcBorders>
              <w:top w:val="nil"/>
              <w:left w:val="single" w:sz="8" w:space="0" w:color="FFFFFF"/>
              <w:bottom w:val="single" w:sz="4" w:space="0" w:color="auto"/>
              <w:right w:val="nil"/>
            </w:tcBorders>
            <w:vAlign w:val="center"/>
            <w:hideMark/>
          </w:tcPr>
          <w:p w14:paraId="3220988B"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Valor de custo</w:t>
            </w:r>
          </w:p>
        </w:tc>
        <w:tc>
          <w:tcPr>
            <w:tcW w:w="526" w:type="pct"/>
            <w:tcBorders>
              <w:top w:val="nil"/>
              <w:left w:val="nil"/>
              <w:bottom w:val="single" w:sz="4" w:space="0" w:color="auto"/>
              <w:right w:val="nil"/>
            </w:tcBorders>
            <w:vAlign w:val="center"/>
            <w:hideMark/>
          </w:tcPr>
          <w:p w14:paraId="2788ED3B"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Amortização acumulada</w:t>
            </w:r>
          </w:p>
        </w:tc>
        <w:tc>
          <w:tcPr>
            <w:tcW w:w="589" w:type="pct"/>
            <w:tcBorders>
              <w:top w:val="nil"/>
              <w:left w:val="nil"/>
              <w:bottom w:val="single" w:sz="4" w:space="0" w:color="auto"/>
              <w:right w:val="nil"/>
            </w:tcBorders>
            <w:noWrap/>
            <w:vAlign w:val="center"/>
            <w:hideMark/>
          </w:tcPr>
          <w:p w14:paraId="4B01B704"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Saldo contábil</w:t>
            </w:r>
          </w:p>
        </w:tc>
      </w:tr>
      <w:tr w:rsidR="00114ED1" w:rsidRPr="000613E2" w14:paraId="2A5BDECD" w14:textId="77777777" w:rsidTr="00D0786A">
        <w:trPr>
          <w:trHeight w:hRule="exact" w:val="227"/>
        </w:trPr>
        <w:tc>
          <w:tcPr>
            <w:tcW w:w="955" w:type="pct"/>
            <w:tcBorders>
              <w:top w:val="nil"/>
              <w:left w:val="single" w:sz="4" w:space="0" w:color="FFFFFF"/>
              <w:bottom w:val="single" w:sz="4" w:space="0" w:color="FFFFFF"/>
              <w:right w:val="single" w:sz="4" w:space="0" w:color="FFFFFF"/>
            </w:tcBorders>
            <w:vAlign w:val="center"/>
            <w:hideMark/>
          </w:tcPr>
          <w:p w14:paraId="201BBDF0" w14:textId="77777777" w:rsidR="00114ED1" w:rsidRPr="00114ED1" w:rsidRDefault="00114ED1" w:rsidP="000613E2">
            <w:pPr>
              <w:spacing w:after="0" w:line="240" w:lineRule="auto"/>
              <w:jc w:val="lef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Softwares Desenvolvidos</w:t>
            </w:r>
          </w:p>
        </w:tc>
        <w:tc>
          <w:tcPr>
            <w:tcW w:w="513" w:type="pct"/>
            <w:tcBorders>
              <w:top w:val="nil"/>
              <w:left w:val="nil"/>
              <w:bottom w:val="single" w:sz="4" w:space="0" w:color="FFFFFF"/>
              <w:right w:val="single" w:sz="4" w:space="0" w:color="FFFFFF"/>
            </w:tcBorders>
            <w:vAlign w:val="center"/>
            <w:hideMark/>
          </w:tcPr>
          <w:p w14:paraId="63525ADB" w14:textId="77777777" w:rsidR="00114ED1" w:rsidRPr="00114ED1" w:rsidRDefault="00114ED1" w:rsidP="000613E2">
            <w:pPr>
              <w:spacing w:after="0" w:line="240" w:lineRule="auto"/>
              <w:jc w:val="center"/>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20%</w:t>
            </w:r>
          </w:p>
        </w:tc>
        <w:tc>
          <w:tcPr>
            <w:tcW w:w="463" w:type="pct"/>
            <w:tcBorders>
              <w:top w:val="nil"/>
              <w:left w:val="nil"/>
              <w:bottom w:val="single" w:sz="4" w:space="0" w:color="FFFFFF"/>
              <w:right w:val="single" w:sz="4" w:space="0" w:color="FFFFFF"/>
            </w:tcBorders>
            <w:vAlign w:val="center"/>
            <w:hideMark/>
          </w:tcPr>
          <w:p w14:paraId="69746603" w14:textId="78CC6EBC"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6.088</w:t>
            </w:r>
          </w:p>
        </w:tc>
        <w:tc>
          <w:tcPr>
            <w:tcW w:w="351" w:type="pct"/>
            <w:tcBorders>
              <w:top w:val="nil"/>
              <w:left w:val="nil"/>
              <w:bottom w:val="single" w:sz="4" w:space="0" w:color="FFFFFF"/>
              <w:right w:val="single" w:sz="4" w:space="0" w:color="FFFFFF"/>
            </w:tcBorders>
            <w:vAlign w:val="center"/>
            <w:hideMark/>
          </w:tcPr>
          <w:p w14:paraId="317A74DB" w14:textId="6CA8E201"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643" w:type="pct"/>
            <w:tcBorders>
              <w:top w:val="nil"/>
              <w:left w:val="nil"/>
              <w:bottom w:val="single" w:sz="4" w:space="0" w:color="FFFFFF"/>
              <w:right w:val="single" w:sz="4" w:space="0" w:color="FFFFFF"/>
            </w:tcBorders>
            <w:vAlign w:val="center"/>
            <w:hideMark/>
          </w:tcPr>
          <w:p w14:paraId="41E1C163" w14:textId="4876F732"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3.50</w:t>
            </w:r>
            <w:r w:rsidR="00F21BDB">
              <w:rPr>
                <w:rFonts w:ascii="BancoDoBrasil Textos" w:eastAsia="Times New Roman" w:hAnsi="BancoDoBrasil Textos" w:cs="Calibri"/>
                <w:sz w:val="14"/>
                <w:szCs w:val="14"/>
                <w:lang w:eastAsia="pt-BR"/>
              </w:rPr>
              <w:t>5</w:t>
            </w:r>
          </w:p>
        </w:tc>
        <w:tc>
          <w:tcPr>
            <w:tcW w:w="526" w:type="pct"/>
            <w:tcBorders>
              <w:top w:val="nil"/>
              <w:left w:val="nil"/>
              <w:bottom w:val="single" w:sz="4" w:space="0" w:color="FFFFFF"/>
              <w:right w:val="single" w:sz="4" w:space="0" w:color="FFFFFF"/>
            </w:tcBorders>
            <w:vAlign w:val="center"/>
            <w:hideMark/>
          </w:tcPr>
          <w:p w14:paraId="0CC4C5EA" w14:textId="26BC3A97"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r w:rsidR="00F21BDB">
              <w:rPr>
                <w:rFonts w:ascii="BancoDoBrasil Textos" w:eastAsia="Times New Roman" w:hAnsi="BancoDoBrasil Textos" w:cs="Calibri"/>
                <w:sz w:val="14"/>
                <w:szCs w:val="14"/>
                <w:lang w:eastAsia="pt-BR"/>
              </w:rPr>
              <w:t>2.470</w:t>
            </w:r>
            <w:r w:rsidRPr="00114ED1">
              <w:rPr>
                <w:rFonts w:ascii="BancoDoBrasil Textos" w:eastAsia="Times New Roman" w:hAnsi="BancoDoBrasil Textos" w:cs="Calibri"/>
                <w:sz w:val="14"/>
                <w:szCs w:val="14"/>
                <w:lang w:eastAsia="pt-BR"/>
              </w:rPr>
              <w:t>)</w:t>
            </w:r>
          </w:p>
        </w:tc>
        <w:tc>
          <w:tcPr>
            <w:tcW w:w="434" w:type="pct"/>
            <w:tcBorders>
              <w:top w:val="nil"/>
              <w:left w:val="nil"/>
              <w:bottom w:val="single" w:sz="4" w:space="0" w:color="FFFFFF"/>
              <w:right w:val="single" w:sz="4" w:space="0" w:color="FFFFFF"/>
            </w:tcBorders>
            <w:vAlign w:val="center"/>
            <w:hideMark/>
          </w:tcPr>
          <w:p w14:paraId="73E95867" w14:textId="37D1A34B"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19.0</w:t>
            </w:r>
            <w:r w:rsidR="00144627">
              <w:rPr>
                <w:rFonts w:ascii="BancoDoBrasil Textos" w:eastAsia="Times New Roman" w:hAnsi="BancoDoBrasil Textos" w:cs="Calibri"/>
                <w:sz w:val="14"/>
                <w:szCs w:val="14"/>
                <w:lang w:eastAsia="pt-BR"/>
              </w:rPr>
              <w:t>20</w:t>
            </w:r>
          </w:p>
        </w:tc>
        <w:tc>
          <w:tcPr>
            <w:tcW w:w="526" w:type="pct"/>
            <w:tcBorders>
              <w:top w:val="nil"/>
              <w:left w:val="nil"/>
              <w:bottom w:val="single" w:sz="4" w:space="0" w:color="FFFFFF"/>
              <w:right w:val="single" w:sz="4" w:space="0" w:color="FFFFFF"/>
            </w:tcBorders>
            <w:vAlign w:val="center"/>
            <w:hideMark/>
          </w:tcPr>
          <w:p w14:paraId="59F162AC" w14:textId="0917835F"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(11.</w:t>
            </w:r>
            <w:r w:rsidR="00144627">
              <w:rPr>
                <w:rFonts w:ascii="BancoDoBrasil Textos" w:eastAsia="Times New Roman" w:hAnsi="BancoDoBrasil Textos" w:cs="Calibri"/>
                <w:sz w:val="14"/>
                <w:szCs w:val="14"/>
                <w:lang w:eastAsia="pt-BR"/>
              </w:rPr>
              <w:t>897</w:t>
            </w:r>
            <w:r w:rsidRPr="00114ED1">
              <w:rPr>
                <w:rFonts w:ascii="BancoDoBrasil Textos" w:eastAsia="Times New Roman" w:hAnsi="BancoDoBrasil Textos" w:cs="Calibri"/>
                <w:sz w:val="14"/>
                <w:szCs w:val="14"/>
                <w:lang w:eastAsia="pt-BR"/>
              </w:rPr>
              <w:t>)</w:t>
            </w:r>
          </w:p>
        </w:tc>
        <w:tc>
          <w:tcPr>
            <w:tcW w:w="589" w:type="pct"/>
            <w:tcBorders>
              <w:top w:val="nil"/>
              <w:left w:val="single" w:sz="8" w:space="0" w:color="FFFFFF"/>
              <w:bottom w:val="nil"/>
              <w:right w:val="single" w:sz="8" w:space="0" w:color="FFFFFF"/>
            </w:tcBorders>
            <w:vAlign w:val="center"/>
            <w:hideMark/>
          </w:tcPr>
          <w:p w14:paraId="1C63590C" w14:textId="32093D5A"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7.</w:t>
            </w:r>
            <w:r w:rsidR="006B3FD2">
              <w:rPr>
                <w:rFonts w:ascii="BancoDoBrasil Textos" w:eastAsia="Times New Roman" w:hAnsi="BancoDoBrasil Textos" w:cs="Calibri"/>
                <w:b/>
                <w:bCs/>
                <w:sz w:val="14"/>
                <w:szCs w:val="14"/>
                <w:lang w:eastAsia="pt-BR"/>
              </w:rPr>
              <w:t>123</w:t>
            </w:r>
          </w:p>
        </w:tc>
      </w:tr>
      <w:tr w:rsidR="00114ED1" w:rsidRPr="000613E2" w14:paraId="0C586052" w14:textId="77777777" w:rsidTr="00D0786A">
        <w:trPr>
          <w:trHeight w:hRule="exact" w:val="340"/>
        </w:trPr>
        <w:tc>
          <w:tcPr>
            <w:tcW w:w="955" w:type="pct"/>
            <w:tcBorders>
              <w:top w:val="nil"/>
              <w:left w:val="single" w:sz="4" w:space="0" w:color="FFFFFF"/>
              <w:bottom w:val="single" w:sz="4" w:space="0" w:color="FFFFFF"/>
              <w:right w:val="single" w:sz="4" w:space="0" w:color="FFFFFF"/>
            </w:tcBorders>
            <w:vAlign w:val="center"/>
            <w:hideMark/>
          </w:tcPr>
          <w:p w14:paraId="217F3637" w14:textId="77777777" w:rsidR="00114ED1" w:rsidRPr="00114ED1" w:rsidRDefault="00114ED1" w:rsidP="000613E2">
            <w:pPr>
              <w:spacing w:after="0" w:line="240" w:lineRule="auto"/>
              <w:jc w:val="lef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Softwares em Desenvolvimento</w:t>
            </w:r>
          </w:p>
        </w:tc>
        <w:tc>
          <w:tcPr>
            <w:tcW w:w="513" w:type="pct"/>
            <w:tcBorders>
              <w:top w:val="nil"/>
              <w:left w:val="nil"/>
              <w:bottom w:val="single" w:sz="4" w:space="0" w:color="FFFFFF"/>
              <w:right w:val="single" w:sz="4" w:space="0" w:color="FFFFFF"/>
            </w:tcBorders>
            <w:vAlign w:val="center"/>
            <w:hideMark/>
          </w:tcPr>
          <w:p w14:paraId="284FAA5B" w14:textId="77777777" w:rsidR="00114ED1" w:rsidRPr="00114ED1" w:rsidRDefault="00114ED1" w:rsidP="000613E2">
            <w:pPr>
              <w:spacing w:after="0" w:line="240" w:lineRule="auto"/>
              <w:jc w:val="center"/>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0%</w:t>
            </w:r>
          </w:p>
        </w:tc>
        <w:tc>
          <w:tcPr>
            <w:tcW w:w="463" w:type="pct"/>
            <w:tcBorders>
              <w:top w:val="nil"/>
              <w:left w:val="nil"/>
              <w:bottom w:val="single" w:sz="4" w:space="0" w:color="FFFFFF"/>
              <w:right w:val="single" w:sz="4" w:space="0" w:color="FFFFFF"/>
            </w:tcBorders>
            <w:vAlign w:val="center"/>
            <w:hideMark/>
          </w:tcPr>
          <w:p w14:paraId="13473EC0" w14:textId="3C397456"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3.430</w:t>
            </w:r>
          </w:p>
        </w:tc>
        <w:tc>
          <w:tcPr>
            <w:tcW w:w="351" w:type="pct"/>
            <w:tcBorders>
              <w:top w:val="nil"/>
              <w:left w:val="nil"/>
              <w:bottom w:val="single" w:sz="4" w:space="0" w:color="FFFFFF"/>
              <w:right w:val="single" w:sz="4" w:space="0" w:color="FFFFFF"/>
            </w:tcBorders>
            <w:vAlign w:val="center"/>
            <w:hideMark/>
          </w:tcPr>
          <w:p w14:paraId="2F3F0F7D" w14:textId="2553795F" w:rsidR="00114ED1" w:rsidRPr="00114ED1" w:rsidRDefault="001245D7" w:rsidP="00D0786A">
            <w:pPr>
              <w:spacing w:after="0" w:line="240" w:lineRule="auto"/>
              <w:jc w:val="right"/>
              <w:rPr>
                <w:rFonts w:ascii="BancoDoBrasil Textos" w:eastAsia="Times New Roman" w:hAnsi="BancoDoBrasil Textos" w:cs="Calibri"/>
                <w:sz w:val="14"/>
                <w:szCs w:val="14"/>
                <w:lang w:eastAsia="pt-BR"/>
              </w:rPr>
            </w:pPr>
            <w:r w:rsidRPr="001245D7">
              <w:rPr>
                <w:rFonts w:ascii="BancoDoBrasil Textos" w:eastAsia="Times New Roman" w:hAnsi="BancoDoBrasil Textos" w:cs="Calibri"/>
                <w:sz w:val="14"/>
                <w:szCs w:val="14"/>
                <w:lang w:eastAsia="pt-BR"/>
              </w:rPr>
              <w:t xml:space="preserve"> 947 </w:t>
            </w:r>
          </w:p>
        </w:tc>
        <w:tc>
          <w:tcPr>
            <w:tcW w:w="643" w:type="pct"/>
            <w:tcBorders>
              <w:top w:val="nil"/>
              <w:left w:val="nil"/>
              <w:bottom w:val="single" w:sz="4" w:space="0" w:color="FFFFFF"/>
              <w:right w:val="single" w:sz="4" w:space="0" w:color="FFFFFF"/>
            </w:tcBorders>
            <w:vAlign w:val="center"/>
            <w:hideMark/>
          </w:tcPr>
          <w:p w14:paraId="2141E9AE" w14:textId="77E52ECF"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(3.50</w:t>
            </w:r>
            <w:r w:rsidR="00F21BDB">
              <w:rPr>
                <w:rFonts w:ascii="BancoDoBrasil Textos" w:eastAsia="Times New Roman" w:hAnsi="BancoDoBrasil Textos" w:cs="Calibri"/>
                <w:sz w:val="14"/>
                <w:szCs w:val="14"/>
                <w:lang w:eastAsia="pt-BR"/>
              </w:rPr>
              <w:t>5</w:t>
            </w:r>
            <w:r w:rsidRPr="00114ED1">
              <w:rPr>
                <w:rFonts w:ascii="BancoDoBrasil Textos" w:eastAsia="Times New Roman" w:hAnsi="BancoDoBrasil Textos" w:cs="Calibri"/>
                <w:sz w:val="14"/>
                <w:szCs w:val="14"/>
                <w:lang w:eastAsia="pt-BR"/>
              </w:rPr>
              <w:t>)</w:t>
            </w:r>
          </w:p>
        </w:tc>
        <w:tc>
          <w:tcPr>
            <w:tcW w:w="526" w:type="pct"/>
            <w:tcBorders>
              <w:top w:val="nil"/>
              <w:left w:val="nil"/>
              <w:bottom w:val="single" w:sz="4" w:space="0" w:color="FFFFFF"/>
              <w:right w:val="single" w:sz="4" w:space="0" w:color="FFFFFF"/>
            </w:tcBorders>
            <w:vAlign w:val="center"/>
            <w:hideMark/>
          </w:tcPr>
          <w:p w14:paraId="78AE85AF" w14:textId="53031232"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434" w:type="pct"/>
            <w:tcBorders>
              <w:top w:val="nil"/>
              <w:left w:val="nil"/>
              <w:bottom w:val="single" w:sz="4" w:space="0" w:color="FFFFFF"/>
              <w:right w:val="single" w:sz="4" w:space="0" w:color="FFFFFF"/>
            </w:tcBorders>
            <w:vAlign w:val="center"/>
            <w:hideMark/>
          </w:tcPr>
          <w:p w14:paraId="5A4B83BB" w14:textId="5F4731FD" w:rsidR="00114ED1" w:rsidRPr="00114ED1" w:rsidRDefault="00144627" w:rsidP="00D0786A">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872</w:t>
            </w:r>
          </w:p>
        </w:tc>
        <w:tc>
          <w:tcPr>
            <w:tcW w:w="526" w:type="pct"/>
            <w:tcBorders>
              <w:top w:val="nil"/>
              <w:left w:val="nil"/>
              <w:bottom w:val="single" w:sz="4" w:space="0" w:color="FFFFFF"/>
              <w:right w:val="nil"/>
            </w:tcBorders>
            <w:vAlign w:val="center"/>
            <w:hideMark/>
          </w:tcPr>
          <w:p w14:paraId="1E099233" w14:textId="278356E9"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589" w:type="pct"/>
            <w:tcBorders>
              <w:top w:val="nil"/>
              <w:left w:val="nil"/>
              <w:bottom w:val="nil"/>
              <w:right w:val="nil"/>
            </w:tcBorders>
            <w:vAlign w:val="center"/>
            <w:hideMark/>
          </w:tcPr>
          <w:p w14:paraId="703A6C44" w14:textId="316AEF61" w:rsidR="00114ED1" w:rsidRPr="00114ED1" w:rsidRDefault="006B3FD2" w:rsidP="00D0786A">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872</w:t>
            </w:r>
          </w:p>
        </w:tc>
      </w:tr>
      <w:tr w:rsidR="00114ED1" w:rsidRPr="000613E2" w14:paraId="48319170" w14:textId="77777777" w:rsidTr="00D0786A">
        <w:trPr>
          <w:trHeight w:hRule="exact" w:val="340"/>
        </w:trPr>
        <w:tc>
          <w:tcPr>
            <w:tcW w:w="955" w:type="pct"/>
            <w:tcBorders>
              <w:top w:val="nil"/>
              <w:left w:val="single" w:sz="4" w:space="0" w:color="FFFFFF"/>
              <w:bottom w:val="single" w:sz="4" w:space="0" w:color="FFFFFF"/>
              <w:right w:val="single" w:sz="4" w:space="0" w:color="FFFFFF"/>
            </w:tcBorders>
            <w:vAlign w:val="center"/>
            <w:hideMark/>
          </w:tcPr>
          <w:p w14:paraId="3573E7C1" w14:textId="77777777" w:rsidR="00114ED1" w:rsidRPr="00114ED1" w:rsidRDefault="00114ED1" w:rsidP="000613E2">
            <w:pPr>
              <w:spacing w:after="0" w:line="240" w:lineRule="auto"/>
              <w:jc w:val="lef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Direitos de Uso de Software</w:t>
            </w:r>
          </w:p>
        </w:tc>
        <w:tc>
          <w:tcPr>
            <w:tcW w:w="513" w:type="pct"/>
            <w:tcBorders>
              <w:top w:val="nil"/>
              <w:left w:val="nil"/>
              <w:bottom w:val="single" w:sz="4" w:space="0" w:color="FFFFFF"/>
              <w:right w:val="single" w:sz="4" w:space="0" w:color="FFFFFF"/>
            </w:tcBorders>
            <w:vAlign w:val="center"/>
            <w:hideMark/>
          </w:tcPr>
          <w:p w14:paraId="3A8EB945" w14:textId="77777777" w:rsidR="00114ED1" w:rsidRPr="00114ED1" w:rsidRDefault="00114ED1" w:rsidP="000613E2">
            <w:pPr>
              <w:spacing w:after="0" w:line="240" w:lineRule="auto"/>
              <w:jc w:val="center"/>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20%</w:t>
            </w:r>
          </w:p>
        </w:tc>
        <w:tc>
          <w:tcPr>
            <w:tcW w:w="463" w:type="pct"/>
            <w:tcBorders>
              <w:top w:val="nil"/>
              <w:left w:val="nil"/>
              <w:bottom w:val="single" w:sz="4" w:space="0" w:color="FFFFFF"/>
              <w:right w:val="single" w:sz="4" w:space="0" w:color="FFFFFF"/>
            </w:tcBorders>
            <w:vAlign w:val="center"/>
            <w:hideMark/>
          </w:tcPr>
          <w:p w14:paraId="106663F6" w14:textId="3A8C1ED8"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3.823</w:t>
            </w:r>
          </w:p>
        </w:tc>
        <w:tc>
          <w:tcPr>
            <w:tcW w:w="351" w:type="pct"/>
            <w:tcBorders>
              <w:top w:val="nil"/>
              <w:left w:val="nil"/>
              <w:bottom w:val="single" w:sz="4" w:space="0" w:color="FFFFFF"/>
              <w:right w:val="single" w:sz="4" w:space="0" w:color="FFFFFF"/>
            </w:tcBorders>
            <w:vAlign w:val="center"/>
            <w:hideMark/>
          </w:tcPr>
          <w:p w14:paraId="43158A51" w14:textId="2B3499FC" w:rsidR="00114ED1" w:rsidRPr="00114ED1" w:rsidRDefault="001245D7" w:rsidP="00D0786A">
            <w:pPr>
              <w:spacing w:after="0" w:line="240" w:lineRule="auto"/>
              <w:jc w:val="right"/>
              <w:rPr>
                <w:rFonts w:ascii="BancoDoBrasil Textos" w:eastAsia="Times New Roman" w:hAnsi="BancoDoBrasil Textos" w:cs="Calibri"/>
                <w:sz w:val="14"/>
                <w:szCs w:val="14"/>
                <w:lang w:eastAsia="pt-BR"/>
              </w:rPr>
            </w:pPr>
            <w:r w:rsidRPr="001245D7">
              <w:rPr>
                <w:rFonts w:ascii="BancoDoBrasil Textos" w:eastAsia="Times New Roman" w:hAnsi="BancoDoBrasil Textos" w:cs="Calibri"/>
                <w:sz w:val="14"/>
                <w:szCs w:val="14"/>
                <w:lang w:eastAsia="pt-BR"/>
              </w:rPr>
              <w:t xml:space="preserve"> 73 </w:t>
            </w:r>
          </w:p>
        </w:tc>
        <w:tc>
          <w:tcPr>
            <w:tcW w:w="643" w:type="pct"/>
            <w:tcBorders>
              <w:top w:val="nil"/>
              <w:left w:val="nil"/>
              <w:bottom w:val="single" w:sz="4" w:space="0" w:color="FFFFFF"/>
              <w:right w:val="single" w:sz="4" w:space="0" w:color="FFFFFF"/>
            </w:tcBorders>
            <w:vAlign w:val="center"/>
            <w:hideMark/>
          </w:tcPr>
          <w:p w14:paraId="2C6816E0" w14:textId="26C172DA"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526" w:type="pct"/>
            <w:tcBorders>
              <w:top w:val="nil"/>
              <w:left w:val="nil"/>
              <w:bottom w:val="single" w:sz="4" w:space="0" w:color="FFFFFF"/>
              <w:right w:val="single" w:sz="4" w:space="0" w:color="FFFFFF"/>
            </w:tcBorders>
            <w:vAlign w:val="center"/>
            <w:hideMark/>
          </w:tcPr>
          <w:p w14:paraId="304253DC" w14:textId="6D3C6ECD"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r w:rsidR="00F21BDB">
              <w:rPr>
                <w:rFonts w:ascii="BancoDoBrasil Textos" w:eastAsia="Times New Roman" w:hAnsi="BancoDoBrasil Textos" w:cs="Calibri"/>
                <w:sz w:val="14"/>
                <w:szCs w:val="14"/>
                <w:lang w:eastAsia="pt-BR"/>
              </w:rPr>
              <w:t>792</w:t>
            </w:r>
            <w:r w:rsidRPr="00114ED1">
              <w:rPr>
                <w:rFonts w:ascii="BancoDoBrasil Textos" w:eastAsia="Times New Roman" w:hAnsi="BancoDoBrasil Textos" w:cs="Calibri"/>
                <w:sz w:val="14"/>
                <w:szCs w:val="14"/>
                <w:lang w:eastAsia="pt-BR"/>
              </w:rPr>
              <w:t>)</w:t>
            </w:r>
          </w:p>
        </w:tc>
        <w:tc>
          <w:tcPr>
            <w:tcW w:w="434" w:type="pct"/>
            <w:tcBorders>
              <w:top w:val="nil"/>
              <w:left w:val="nil"/>
              <w:bottom w:val="single" w:sz="4" w:space="0" w:color="FFFFFF"/>
              <w:right w:val="single" w:sz="4" w:space="0" w:color="FFFFFF"/>
            </w:tcBorders>
            <w:vAlign w:val="center"/>
            <w:hideMark/>
          </w:tcPr>
          <w:p w14:paraId="7B97F982" w14:textId="737F1D55"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30.02</w:t>
            </w:r>
            <w:r w:rsidR="00144627">
              <w:rPr>
                <w:rFonts w:ascii="BancoDoBrasil Textos" w:eastAsia="Times New Roman" w:hAnsi="BancoDoBrasil Textos" w:cs="Calibri"/>
                <w:sz w:val="14"/>
                <w:szCs w:val="14"/>
                <w:lang w:eastAsia="pt-BR"/>
              </w:rPr>
              <w:t>5</w:t>
            </w:r>
          </w:p>
        </w:tc>
        <w:tc>
          <w:tcPr>
            <w:tcW w:w="526" w:type="pct"/>
            <w:tcBorders>
              <w:top w:val="nil"/>
              <w:left w:val="nil"/>
              <w:bottom w:val="single" w:sz="4" w:space="0" w:color="FFFFFF"/>
              <w:right w:val="nil"/>
            </w:tcBorders>
            <w:vAlign w:val="center"/>
            <w:hideMark/>
          </w:tcPr>
          <w:p w14:paraId="104BE139" w14:textId="51537057"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r w:rsidR="00C53A9C">
              <w:rPr>
                <w:rFonts w:ascii="BancoDoBrasil Textos" w:eastAsia="Times New Roman" w:hAnsi="BancoDoBrasil Textos" w:cs="Calibri"/>
                <w:sz w:val="14"/>
                <w:szCs w:val="14"/>
                <w:lang w:eastAsia="pt-BR"/>
              </w:rPr>
              <w:t>26.921</w:t>
            </w:r>
            <w:r w:rsidRPr="00114ED1">
              <w:rPr>
                <w:rFonts w:ascii="BancoDoBrasil Textos" w:eastAsia="Times New Roman" w:hAnsi="BancoDoBrasil Textos" w:cs="Calibri"/>
                <w:sz w:val="14"/>
                <w:szCs w:val="14"/>
                <w:lang w:eastAsia="pt-BR"/>
              </w:rPr>
              <w:t>)</w:t>
            </w:r>
          </w:p>
        </w:tc>
        <w:tc>
          <w:tcPr>
            <w:tcW w:w="589" w:type="pct"/>
            <w:tcBorders>
              <w:top w:val="nil"/>
              <w:left w:val="nil"/>
              <w:bottom w:val="nil"/>
              <w:right w:val="nil"/>
            </w:tcBorders>
            <w:vAlign w:val="center"/>
            <w:hideMark/>
          </w:tcPr>
          <w:p w14:paraId="4A0BF7E3" w14:textId="2CF1AC44"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3.</w:t>
            </w:r>
            <w:r w:rsidR="006B3FD2">
              <w:rPr>
                <w:rFonts w:ascii="BancoDoBrasil Textos" w:eastAsia="Times New Roman" w:hAnsi="BancoDoBrasil Textos" w:cs="Calibri"/>
                <w:b/>
                <w:bCs/>
                <w:sz w:val="14"/>
                <w:szCs w:val="14"/>
                <w:lang w:eastAsia="pt-BR"/>
              </w:rPr>
              <w:t>104</w:t>
            </w:r>
          </w:p>
        </w:tc>
      </w:tr>
      <w:tr w:rsidR="00114ED1" w:rsidRPr="000613E2" w14:paraId="4BADDBC1" w14:textId="77777777" w:rsidTr="00D0786A">
        <w:trPr>
          <w:trHeight w:hRule="exact" w:val="227"/>
        </w:trPr>
        <w:tc>
          <w:tcPr>
            <w:tcW w:w="955" w:type="pct"/>
            <w:tcBorders>
              <w:top w:val="single" w:sz="8" w:space="0" w:color="FFFFFF"/>
              <w:left w:val="single" w:sz="8" w:space="0" w:color="FFFFFF"/>
              <w:bottom w:val="single" w:sz="4" w:space="0" w:color="auto"/>
              <w:right w:val="single" w:sz="8" w:space="0" w:color="FFFFFF"/>
            </w:tcBorders>
            <w:noWrap/>
            <w:vAlign w:val="center"/>
            <w:hideMark/>
          </w:tcPr>
          <w:p w14:paraId="30A54497" w14:textId="77777777" w:rsidR="00114ED1" w:rsidRPr="00114ED1" w:rsidRDefault="00114ED1" w:rsidP="000613E2">
            <w:pPr>
              <w:spacing w:after="0" w:line="240" w:lineRule="auto"/>
              <w:jc w:val="lef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Total</w:t>
            </w:r>
          </w:p>
        </w:tc>
        <w:tc>
          <w:tcPr>
            <w:tcW w:w="513" w:type="pct"/>
            <w:tcBorders>
              <w:top w:val="single" w:sz="8" w:space="0" w:color="FFFFFF"/>
              <w:left w:val="nil"/>
              <w:bottom w:val="single" w:sz="4" w:space="0" w:color="auto"/>
              <w:right w:val="single" w:sz="8" w:space="0" w:color="FFFFFF"/>
            </w:tcBorders>
            <w:vAlign w:val="center"/>
            <w:hideMark/>
          </w:tcPr>
          <w:p w14:paraId="4F451299"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w:t>
            </w:r>
          </w:p>
        </w:tc>
        <w:tc>
          <w:tcPr>
            <w:tcW w:w="463" w:type="pct"/>
            <w:tcBorders>
              <w:top w:val="single" w:sz="8" w:space="0" w:color="FFFFFF"/>
              <w:left w:val="nil"/>
              <w:bottom w:val="single" w:sz="4" w:space="0" w:color="auto"/>
              <w:right w:val="single" w:sz="8" w:space="0" w:color="FFFFFF"/>
            </w:tcBorders>
            <w:vAlign w:val="center"/>
            <w:hideMark/>
          </w:tcPr>
          <w:p w14:paraId="27E744D6" w14:textId="5431395D"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13.341</w:t>
            </w:r>
          </w:p>
        </w:tc>
        <w:tc>
          <w:tcPr>
            <w:tcW w:w="351" w:type="pct"/>
            <w:tcBorders>
              <w:top w:val="single" w:sz="8" w:space="0" w:color="FFFFFF"/>
              <w:left w:val="nil"/>
              <w:bottom w:val="single" w:sz="4" w:space="0" w:color="auto"/>
              <w:right w:val="single" w:sz="8" w:space="0" w:color="FFFFFF"/>
            </w:tcBorders>
            <w:vAlign w:val="center"/>
            <w:hideMark/>
          </w:tcPr>
          <w:p w14:paraId="6E4883A1" w14:textId="6855AE67" w:rsidR="00114ED1" w:rsidRPr="00114ED1" w:rsidRDefault="001245D7" w:rsidP="00D0786A">
            <w:pPr>
              <w:spacing w:after="0" w:line="240" w:lineRule="auto"/>
              <w:jc w:val="right"/>
              <w:rPr>
                <w:rFonts w:ascii="BancoDoBrasil Textos" w:eastAsia="Times New Roman" w:hAnsi="BancoDoBrasil Textos" w:cs="Calibri"/>
                <w:b/>
                <w:bCs/>
                <w:sz w:val="14"/>
                <w:szCs w:val="14"/>
                <w:lang w:eastAsia="pt-BR"/>
              </w:rPr>
            </w:pPr>
            <w:r w:rsidRPr="001245D7">
              <w:rPr>
                <w:rFonts w:ascii="BancoDoBrasil Textos" w:eastAsia="Times New Roman" w:hAnsi="BancoDoBrasil Textos" w:cs="Calibri"/>
                <w:b/>
                <w:bCs/>
                <w:sz w:val="14"/>
                <w:szCs w:val="14"/>
                <w:lang w:eastAsia="pt-BR"/>
              </w:rPr>
              <w:t xml:space="preserve"> 1.020 </w:t>
            </w:r>
          </w:p>
        </w:tc>
        <w:tc>
          <w:tcPr>
            <w:tcW w:w="643" w:type="pct"/>
            <w:tcBorders>
              <w:top w:val="single" w:sz="8" w:space="0" w:color="FFFFFF"/>
              <w:left w:val="nil"/>
              <w:bottom w:val="single" w:sz="4" w:space="0" w:color="auto"/>
              <w:right w:val="single" w:sz="8" w:space="0" w:color="FFFFFF"/>
            </w:tcBorders>
            <w:vAlign w:val="center"/>
            <w:hideMark/>
          </w:tcPr>
          <w:p w14:paraId="6EEEB909" w14:textId="0247C956"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w:t>
            </w:r>
          </w:p>
        </w:tc>
        <w:tc>
          <w:tcPr>
            <w:tcW w:w="526" w:type="pct"/>
            <w:tcBorders>
              <w:top w:val="single" w:sz="8" w:space="0" w:color="FFFFFF"/>
              <w:left w:val="nil"/>
              <w:bottom w:val="single" w:sz="4" w:space="0" w:color="auto"/>
              <w:right w:val="single" w:sz="8" w:space="0" w:color="FFFFFF"/>
            </w:tcBorders>
            <w:vAlign w:val="center"/>
            <w:hideMark/>
          </w:tcPr>
          <w:p w14:paraId="573D90B8" w14:textId="4411024A"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w:t>
            </w:r>
            <w:r w:rsidR="00F21BDB">
              <w:rPr>
                <w:rFonts w:ascii="BancoDoBrasil Textos" w:eastAsia="Times New Roman" w:hAnsi="BancoDoBrasil Textos" w:cs="Calibri"/>
                <w:b/>
                <w:bCs/>
                <w:sz w:val="14"/>
                <w:szCs w:val="14"/>
                <w:lang w:eastAsia="pt-BR"/>
              </w:rPr>
              <w:t>3.262</w:t>
            </w:r>
            <w:r w:rsidRPr="00114ED1">
              <w:rPr>
                <w:rFonts w:ascii="BancoDoBrasil Textos" w:eastAsia="Times New Roman" w:hAnsi="BancoDoBrasil Textos" w:cs="Calibri"/>
                <w:b/>
                <w:bCs/>
                <w:sz w:val="14"/>
                <w:szCs w:val="14"/>
                <w:lang w:eastAsia="pt-BR"/>
              </w:rPr>
              <w:t>)</w:t>
            </w:r>
          </w:p>
        </w:tc>
        <w:tc>
          <w:tcPr>
            <w:tcW w:w="434" w:type="pct"/>
            <w:tcBorders>
              <w:top w:val="single" w:sz="8" w:space="0" w:color="FFFFFF"/>
              <w:left w:val="nil"/>
              <w:bottom w:val="single" w:sz="4" w:space="0" w:color="auto"/>
              <w:right w:val="single" w:sz="8" w:space="0" w:color="FFFFFF"/>
            </w:tcBorders>
            <w:vAlign w:val="center"/>
            <w:hideMark/>
          </w:tcPr>
          <w:p w14:paraId="6FE5C5D2" w14:textId="5123E1FE"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49.</w:t>
            </w:r>
            <w:r w:rsidR="00144627">
              <w:rPr>
                <w:rFonts w:ascii="BancoDoBrasil Textos" w:eastAsia="Times New Roman" w:hAnsi="BancoDoBrasil Textos" w:cs="Calibri"/>
                <w:b/>
                <w:bCs/>
                <w:sz w:val="14"/>
                <w:szCs w:val="14"/>
                <w:lang w:eastAsia="pt-BR"/>
              </w:rPr>
              <w:t>917</w:t>
            </w:r>
          </w:p>
        </w:tc>
        <w:tc>
          <w:tcPr>
            <w:tcW w:w="526" w:type="pct"/>
            <w:tcBorders>
              <w:top w:val="single" w:sz="8" w:space="0" w:color="FFFFFF"/>
              <w:left w:val="nil"/>
              <w:bottom w:val="single" w:sz="4" w:space="0" w:color="auto"/>
              <w:right w:val="nil"/>
            </w:tcBorders>
            <w:vAlign w:val="center"/>
            <w:hideMark/>
          </w:tcPr>
          <w:p w14:paraId="5CE30778" w14:textId="1AB6B795"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w:t>
            </w:r>
            <w:r w:rsidR="00C53A9C">
              <w:rPr>
                <w:rFonts w:ascii="BancoDoBrasil Textos" w:eastAsia="Times New Roman" w:hAnsi="BancoDoBrasil Textos" w:cs="Calibri"/>
                <w:b/>
                <w:bCs/>
                <w:sz w:val="14"/>
                <w:szCs w:val="14"/>
                <w:lang w:eastAsia="pt-BR"/>
              </w:rPr>
              <w:t>38.818</w:t>
            </w:r>
            <w:r w:rsidRPr="00114ED1">
              <w:rPr>
                <w:rFonts w:ascii="BancoDoBrasil Textos" w:eastAsia="Times New Roman" w:hAnsi="BancoDoBrasil Textos" w:cs="Calibri"/>
                <w:b/>
                <w:bCs/>
                <w:sz w:val="14"/>
                <w:szCs w:val="14"/>
                <w:lang w:eastAsia="pt-BR"/>
              </w:rPr>
              <w:t>)</w:t>
            </w:r>
          </w:p>
        </w:tc>
        <w:tc>
          <w:tcPr>
            <w:tcW w:w="589" w:type="pct"/>
            <w:tcBorders>
              <w:top w:val="single" w:sz="8" w:space="0" w:color="FFFFFF"/>
              <w:left w:val="single" w:sz="8" w:space="0" w:color="FFFFFF"/>
              <w:bottom w:val="single" w:sz="4" w:space="0" w:color="auto"/>
              <w:right w:val="single" w:sz="8" w:space="0" w:color="FFFFFF"/>
            </w:tcBorders>
            <w:vAlign w:val="center"/>
            <w:hideMark/>
          </w:tcPr>
          <w:p w14:paraId="0CA25BF1" w14:textId="6D86B52D"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11.</w:t>
            </w:r>
            <w:r w:rsidR="006B3FD2">
              <w:rPr>
                <w:rFonts w:ascii="BancoDoBrasil Textos" w:eastAsia="Times New Roman" w:hAnsi="BancoDoBrasil Textos" w:cs="Calibri"/>
                <w:b/>
                <w:bCs/>
                <w:sz w:val="14"/>
                <w:szCs w:val="14"/>
                <w:lang w:eastAsia="pt-BR"/>
              </w:rPr>
              <w:t>099</w:t>
            </w:r>
          </w:p>
        </w:tc>
      </w:tr>
    </w:tbl>
    <w:p w14:paraId="036340D1" w14:textId="77777777" w:rsidR="00652EC7" w:rsidRPr="00CF1A34" w:rsidRDefault="00652EC7" w:rsidP="00CF4002">
      <w:pPr>
        <w:widowControl w:val="0"/>
        <w:adjustRightInd w:val="0"/>
        <w:spacing w:before="240" w:after="120"/>
        <w:ind w:right="-1"/>
        <w:contextualSpacing/>
        <w:textAlignment w:val="baseline"/>
        <w:rPr>
          <w:rFonts w:ascii="BancoDoBrasil Textos" w:eastAsia="Batang" w:hAnsi="BancoDoBrasil Textos" w:cs="Arial"/>
          <w:sz w:val="10"/>
          <w:szCs w:val="10"/>
          <w:lang w:eastAsia="ar-SA"/>
        </w:rPr>
      </w:pPr>
    </w:p>
    <w:p w14:paraId="4EF1A927" w14:textId="27FE3418" w:rsidR="006B469D" w:rsidRDefault="009C6C9A" w:rsidP="006B469D">
      <w:pPr>
        <w:widowControl w:val="0"/>
        <w:adjustRightInd w:val="0"/>
        <w:spacing w:before="240" w:after="120"/>
        <w:ind w:right="-1"/>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Em conformidade com o </w:t>
      </w:r>
      <w:r w:rsidR="00E6230E">
        <w:rPr>
          <w:rFonts w:ascii="BancoDoBrasil Textos" w:eastAsia="Batang" w:hAnsi="BancoDoBrasil Textos" w:cs="Arial"/>
          <w:sz w:val="18"/>
          <w:szCs w:val="18"/>
          <w:lang w:eastAsia="ar-SA"/>
        </w:rPr>
        <w:t>Pronunciamento</w:t>
      </w:r>
      <w:r w:rsidRPr="0067773B">
        <w:rPr>
          <w:rFonts w:ascii="BancoDoBrasil Textos" w:eastAsia="Batang" w:hAnsi="BancoDoBrasil Textos" w:cs="Arial"/>
          <w:sz w:val="18"/>
          <w:szCs w:val="18"/>
          <w:lang w:eastAsia="ar-SA"/>
        </w:rPr>
        <w:t xml:space="preserve"> Técnico CPC 04 (R1) - Ativo Intangível, os ativos classificados no intangível referem-se à aquisição de direitos de uso de </w:t>
      </w:r>
      <w:r w:rsidRPr="0067773B">
        <w:rPr>
          <w:rFonts w:ascii="BancoDoBrasil Textos" w:eastAsia="Batang" w:hAnsi="BancoDoBrasil Textos" w:cs="Arial"/>
          <w:i/>
          <w:sz w:val="18"/>
          <w:szCs w:val="18"/>
          <w:lang w:eastAsia="ar-SA"/>
        </w:rPr>
        <w:t>software</w:t>
      </w:r>
      <w:r w:rsidRPr="0067773B">
        <w:rPr>
          <w:rFonts w:ascii="BancoDoBrasil Textos" w:eastAsia="Batang" w:hAnsi="BancoDoBrasil Textos" w:cs="Arial"/>
          <w:sz w:val="18"/>
          <w:szCs w:val="18"/>
          <w:lang w:eastAsia="ar-SA"/>
        </w:rPr>
        <w:t xml:space="preserve"> que, apesar de não possuírem substância física, contribuem para gerar benefícios econômicos à Companhia.</w:t>
      </w:r>
    </w:p>
    <w:p w14:paraId="6AECB060" w14:textId="0AF150F8" w:rsidR="009C6C9A" w:rsidRPr="006B469D" w:rsidRDefault="009C6C9A" w:rsidP="006B469D">
      <w:pPr>
        <w:widowControl w:val="0"/>
        <w:adjustRightInd w:val="0"/>
        <w:spacing w:before="120" w:after="120"/>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Baseado no item 57 do </w:t>
      </w:r>
      <w:r w:rsidR="00485C4E">
        <w:rPr>
          <w:rFonts w:ascii="BancoDoBrasil Textos" w:eastAsia="Batang" w:hAnsi="BancoDoBrasil Textos" w:cs="Arial"/>
          <w:sz w:val="18"/>
          <w:szCs w:val="18"/>
          <w:lang w:eastAsia="ar-SA"/>
        </w:rPr>
        <w:t>Pronunciamento</w:t>
      </w:r>
      <w:r w:rsidRPr="0067773B">
        <w:rPr>
          <w:rFonts w:ascii="BancoDoBrasil Textos" w:eastAsia="Batang" w:hAnsi="BancoDoBrasil Textos" w:cs="Arial"/>
          <w:sz w:val="18"/>
          <w:szCs w:val="18"/>
          <w:lang w:eastAsia="ar-SA"/>
        </w:rPr>
        <w:t xml:space="preserve"> Técnico CPC 04 (R1), a </w:t>
      </w:r>
      <w:r w:rsidR="00827973" w:rsidRPr="0082797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reconhece no seu ativo os </w:t>
      </w:r>
      <w:r w:rsidRPr="007412AC">
        <w:rPr>
          <w:rFonts w:ascii="BancoDoBrasil Textos" w:eastAsia="Batang" w:hAnsi="BancoDoBrasil Textos" w:cs="Arial"/>
          <w:i/>
          <w:iCs/>
          <w:sz w:val="18"/>
          <w:szCs w:val="18"/>
          <w:lang w:eastAsia="ar-SA"/>
        </w:rPr>
        <w:t>softwares</w:t>
      </w:r>
      <w:r w:rsidRPr="0067773B">
        <w:rPr>
          <w:rFonts w:ascii="BancoDoBrasil Textos" w:eastAsia="Batang" w:hAnsi="BancoDoBrasil Textos" w:cs="Arial"/>
          <w:sz w:val="18"/>
          <w:szCs w:val="18"/>
          <w:lang w:eastAsia="ar-SA"/>
        </w:rPr>
        <w:t xml:space="preserve"> desenvolvidos e os que estão em projeto de desenvolvimento, cujo objetivo é atender a demanda interna.</w:t>
      </w:r>
      <w:bookmarkStart w:id="81" w:name="_Hlk513799931"/>
      <w:r w:rsidR="00781146">
        <w:rPr>
          <w:rFonts w:ascii="BancoDoBrasil Textos" w:eastAsia="Batang" w:hAnsi="BancoDoBrasil Textos" w:cs="Arial"/>
          <w:sz w:val="18"/>
          <w:szCs w:val="18"/>
          <w:lang w:eastAsia="ar-SA"/>
        </w:rPr>
        <w:t xml:space="preserve"> </w:t>
      </w:r>
      <w:r w:rsidRPr="0067773B">
        <w:rPr>
          <w:rFonts w:ascii="BancoDoBrasil Textos" w:eastAsia="Batang" w:hAnsi="BancoDoBrasil Textos" w:cs="Arial"/>
          <w:sz w:val="18"/>
          <w:szCs w:val="18"/>
          <w:lang w:eastAsia="ar-SA"/>
        </w:rPr>
        <w:t xml:space="preserve">Os ativos intangíveis que foram adquiridos e desenvolvidos internamente estão sujeitos à amortização, cuja taxa está coerente com a vida útil econômica dos bens. </w:t>
      </w:r>
      <w:bookmarkEnd w:id="81"/>
      <w:r w:rsidRPr="0067773B">
        <w:rPr>
          <w:rFonts w:ascii="BancoDoBrasil Textos" w:eastAsia="Batang" w:hAnsi="BancoDoBrasil Textos" w:cs="Arial"/>
          <w:sz w:val="18"/>
          <w:szCs w:val="18"/>
          <w:lang w:eastAsia="ar-SA"/>
        </w:rPr>
        <w:t xml:space="preserve">Já os </w:t>
      </w:r>
      <w:r w:rsidRPr="007412AC">
        <w:rPr>
          <w:rFonts w:ascii="BancoDoBrasil Textos" w:eastAsia="Batang" w:hAnsi="BancoDoBrasil Textos" w:cs="Arial"/>
          <w:i/>
          <w:iCs/>
          <w:sz w:val="18"/>
          <w:szCs w:val="18"/>
          <w:lang w:eastAsia="ar-SA"/>
        </w:rPr>
        <w:t>software</w:t>
      </w:r>
      <w:r w:rsidRPr="006B469D">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em desenvolvimento não são amortizados</w:t>
      </w:r>
      <w:r w:rsidRPr="006B469D">
        <w:rPr>
          <w:rFonts w:ascii="BancoDoBrasil Textos" w:eastAsia="Batang" w:hAnsi="BancoDoBrasil Textos" w:cs="Arial"/>
          <w:sz w:val="18"/>
          <w:szCs w:val="18"/>
          <w:lang w:eastAsia="ar-SA"/>
        </w:rPr>
        <w:t xml:space="preserve">. </w:t>
      </w:r>
    </w:p>
    <w:p w14:paraId="2F5472E4" w14:textId="75628795" w:rsidR="007169E6" w:rsidRPr="007169E6" w:rsidRDefault="009C6C9A" w:rsidP="00F96A06">
      <w:pPr>
        <w:pStyle w:val="Subttulo"/>
        <w:spacing w:before="120" w:after="120"/>
        <w:ind w:right="-1"/>
      </w:pPr>
      <w:bookmarkStart w:id="82" w:name="_Toc129358995"/>
      <w:bookmarkStart w:id="83" w:name="OLE_LINK1"/>
      <w:bookmarkStart w:id="84" w:name="_Toc215220863"/>
      <w:r w:rsidRPr="00BE5238">
        <w:rPr>
          <w:b/>
          <w:caps w:val="0"/>
          <w:color w:val="auto"/>
          <w:spacing w:val="0"/>
          <w:szCs w:val="20"/>
        </w:rPr>
        <w:t>NOTA 1</w:t>
      </w:r>
      <w:r w:rsidR="00C956DB" w:rsidRPr="00BE5238">
        <w:rPr>
          <w:b/>
          <w:caps w:val="0"/>
          <w:color w:val="auto"/>
          <w:spacing w:val="0"/>
          <w:szCs w:val="20"/>
        </w:rPr>
        <w:t>7</w:t>
      </w:r>
      <w:r w:rsidRPr="00BE5238">
        <w:rPr>
          <w:b/>
          <w:caps w:val="0"/>
          <w:color w:val="auto"/>
          <w:spacing w:val="0"/>
          <w:szCs w:val="20"/>
        </w:rPr>
        <w:t xml:space="preserve"> </w:t>
      </w:r>
      <w:r w:rsidR="003B2F45" w:rsidRPr="00BE5238">
        <w:rPr>
          <w:b/>
          <w:caps w:val="0"/>
          <w:color w:val="auto"/>
          <w:spacing w:val="0"/>
          <w:szCs w:val="20"/>
        </w:rPr>
        <w:t>–</w:t>
      </w:r>
      <w:r w:rsidRPr="00BE5238">
        <w:rPr>
          <w:b/>
          <w:caps w:val="0"/>
          <w:color w:val="auto"/>
          <w:spacing w:val="0"/>
          <w:szCs w:val="20"/>
        </w:rPr>
        <w:t xml:space="preserve"> FORNECEDORES</w:t>
      </w:r>
      <w:bookmarkEnd w:id="82"/>
      <w:bookmarkEnd w:id="84"/>
      <w:r w:rsidR="00B40A38">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3657"/>
        <w:gridCol w:w="1496"/>
        <w:gridCol w:w="1490"/>
        <w:gridCol w:w="1502"/>
        <w:gridCol w:w="1483"/>
      </w:tblGrid>
      <w:tr w:rsidR="00A9714B" w:rsidRPr="00A9714B" w14:paraId="139EE1A4" w14:textId="77777777" w:rsidTr="00DE5DF7">
        <w:trPr>
          <w:trHeight w:hRule="exact" w:val="227"/>
        </w:trPr>
        <w:tc>
          <w:tcPr>
            <w:tcW w:w="1899" w:type="pct"/>
            <w:vMerge w:val="restart"/>
            <w:tcBorders>
              <w:top w:val="single" w:sz="4" w:space="0" w:color="auto"/>
              <w:left w:val="single" w:sz="4" w:space="0" w:color="FFFFFF"/>
              <w:bottom w:val="single" w:sz="4" w:space="0" w:color="000000"/>
              <w:right w:val="single" w:sz="12" w:space="0" w:color="FFFFFF"/>
            </w:tcBorders>
            <w:noWrap/>
            <w:vAlign w:val="center"/>
            <w:hideMark/>
          </w:tcPr>
          <w:bookmarkEnd w:id="83"/>
          <w:p w14:paraId="0936B271" w14:textId="77777777" w:rsidR="00A9714B" w:rsidRPr="00A9714B" w:rsidRDefault="00A9714B" w:rsidP="00A9714B">
            <w:pPr>
              <w:spacing w:after="0" w:line="240" w:lineRule="auto"/>
              <w:jc w:val="lef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Descrição</w:t>
            </w:r>
          </w:p>
        </w:tc>
        <w:tc>
          <w:tcPr>
            <w:tcW w:w="1551" w:type="pct"/>
            <w:gridSpan w:val="2"/>
            <w:tcBorders>
              <w:top w:val="single" w:sz="4" w:space="0" w:color="auto"/>
              <w:left w:val="nil"/>
              <w:bottom w:val="single" w:sz="4" w:space="0" w:color="auto"/>
              <w:right w:val="single" w:sz="4" w:space="0" w:color="FFFFFF"/>
            </w:tcBorders>
            <w:noWrap/>
            <w:vAlign w:val="center"/>
            <w:hideMark/>
          </w:tcPr>
          <w:p w14:paraId="126850CD" w14:textId="065B575D" w:rsidR="00A9714B" w:rsidRPr="00A9714B" w:rsidRDefault="00A9714B" w:rsidP="00A9714B">
            <w:pPr>
              <w:spacing w:after="0" w:line="240" w:lineRule="auto"/>
              <w:jc w:val="center"/>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30.0</w:t>
            </w:r>
            <w:r w:rsidR="00DE5DF7">
              <w:rPr>
                <w:rFonts w:ascii="BancoDoBrasil Textos" w:eastAsia="Times New Roman" w:hAnsi="BancoDoBrasil Textos" w:cs="Calibri"/>
                <w:b/>
                <w:bCs/>
                <w:sz w:val="14"/>
                <w:szCs w:val="14"/>
                <w:lang w:eastAsia="pt-BR"/>
              </w:rPr>
              <w:t>9</w:t>
            </w:r>
            <w:r w:rsidRPr="00A9714B">
              <w:rPr>
                <w:rFonts w:ascii="BancoDoBrasil Textos" w:eastAsia="Times New Roman" w:hAnsi="BancoDoBrasil Textos" w:cs="Calibri"/>
                <w:b/>
                <w:bCs/>
                <w:sz w:val="14"/>
                <w:szCs w:val="14"/>
                <w:lang w:eastAsia="pt-BR"/>
              </w:rPr>
              <w:t>.2025</w:t>
            </w:r>
          </w:p>
        </w:tc>
        <w:tc>
          <w:tcPr>
            <w:tcW w:w="1550" w:type="pct"/>
            <w:gridSpan w:val="2"/>
            <w:tcBorders>
              <w:top w:val="single" w:sz="4" w:space="0" w:color="auto"/>
              <w:left w:val="single" w:sz="12" w:space="0" w:color="FFFFFF"/>
              <w:bottom w:val="single" w:sz="4" w:space="0" w:color="auto"/>
              <w:right w:val="single" w:sz="4" w:space="0" w:color="FFFFFF"/>
            </w:tcBorders>
            <w:noWrap/>
            <w:vAlign w:val="center"/>
            <w:hideMark/>
          </w:tcPr>
          <w:p w14:paraId="46F08158" w14:textId="77777777" w:rsidR="00A9714B" w:rsidRPr="00A9714B" w:rsidRDefault="00A9714B" w:rsidP="00A9714B">
            <w:pPr>
              <w:spacing w:after="0" w:line="240" w:lineRule="auto"/>
              <w:jc w:val="center"/>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31.12.2024</w:t>
            </w:r>
          </w:p>
        </w:tc>
      </w:tr>
      <w:tr w:rsidR="00A9714B" w:rsidRPr="00A9714B" w14:paraId="62D2F7E0" w14:textId="77777777" w:rsidTr="00DE5DF7">
        <w:trPr>
          <w:trHeight w:hRule="exact" w:val="227"/>
        </w:trPr>
        <w:tc>
          <w:tcPr>
            <w:tcW w:w="1899" w:type="pct"/>
            <w:vMerge/>
            <w:tcBorders>
              <w:top w:val="single" w:sz="4" w:space="0" w:color="auto"/>
              <w:left w:val="single" w:sz="4" w:space="0" w:color="FFFFFF"/>
              <w:bottom w:val="single" w:sz="4" w:space="0" w:color="000000"/>
              <w:right w:val="single" w:sz="12" w:space="0" w:color="FFFFFF"/>
            </w:tcBorders>
            <w:vAlign w:val="center"/>
            <w:hideMark/>
          </w:tcPr>
          <w:p w14:paraId="51430DCB" w14:textId="77777777" w:rsidR="00A9714B" w:rsidRPr="00A9714B" w:rsidRDefault="00A9714B" w:rsidP="00A9714B">
            <w:pPr>
              <w:spacing w:after="0" w:line="240" w:lineRule="auto"/>
              <w:jc w:val="left"/>
              <w:rPr>
                <w:rFonts w:ascii="BancoDoBrasil Textos" w:eastAsia="Times New Roman" w:hAnsi="BancoDoBrasil Textos" w:cs="Calibri"/>
                <w:b/>
                <w:bCs/>
                <w:sz w:val="14"/>
                <w:szCs w:val="14"/>
                <w:lang w:eastAsia="pt-BR"/>
              </w:rPr>
            </w:pPr>
          </w:p>
        </w:tc>
        <w:tc>
          <w:tcPr>
            <w:tcW w:w="777" w:type="pct"/>
            <w:tcBorders>
              <w:top w:val="nil"/>
              <w:left w:val="nil"/>
              <w:bottom w:val="single" w:sz="4" w:space="0" w:color="auto"/>
              <w:right w:val="single" w:sz="4" w:space="0" w:color="FFFFFF"/>
            </w:tcBorders>
            <w:noWrap/>
            <w:vAlign w:val="center"/>
            <w:hideMark/>
          </w:tcPr>
          <w:p w14:paraId="14750DF3"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Circulante</w:t>
            </w:r>
          </w:p>
        </w:tc>
        <w:tc>
          <w:tcPr>
            <w:tcW w:w="774" w:type="pct"/>
            <w:tcBorders>
              <w:top w:val="nil"/>
              <w:left w:val="nil"/>
              <w:bottom w:val="single" w:sz="4" w:space="0" w:color="auto"/>
              <w:right w:val="nil"/>
            </w:tcBorders>
            <w:noWrap/>
            <w:vAlign w:val="center"/>
            <w:hideMark/>
          </w:tcPr>
          <w:p w14:paraId="69A4D7A6"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Não Circulante</w:t>
            </w:r>
          </w:p>
        </w:tc>
        <w:tc>
          <w:tcPr>
            <w:tcW w:w="780" w:type="pct"/>
            <w:tcBorders>
              <w:top w:val="nil"/>
              <w:left w:val="single" w:sz="12" w:space="0" w:color="FFFFFF"/>
              <w:bottom w:val="single" w:sz="4" w:space="0" w:color="auto"/>
              <w:right w:val="single" w:sz="4" w:space="0" w:color="FFFFFF"/>
            </w:tcBorders>
            <w:noWrap/>
            <w:vAlign w:val="center"/>
            <w:hideMark/>
          </w:tcPr>
          <w:p w14:paraId="73F1FA3B"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Circulante</w:t>
            </w:r>
          </w:p>
        </w:tc>
        <w:tc>
          <w:tcPr>
            <w:tcW w:w="770" w:type="pct"/>
            <w:tcBorders>
              <w:top w:val="nil"/>
              <w:left w:val="nil"/>
              <w:bottom w:val="single" w:sz="4" w:space="0" w:color="auto"/>
              <w:right w:val="nil"/>
            </w:tcBorders>
            <w:noWrap/>
            <w:vAlign w:val="center"/>
            <w:hideMark/>
          </w:tcPr>
          <w:p w14:paraId="25199E19"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Não Circulante</w:t>
            </w:r>
          </w:p>
        </w:tc>
      </w:tr>
      <w:tr w:rsidR="00DE5DF7" w:rsidRPr="00A9714B" w14:paraId="108B1EC7" w14:textId="77777777" w:rsidTr="00DE5DF7">
        <w:trPr>
          <w:trHeight w:hRule="exact" w:val="227"/>
        </w:trPr>
        <w:tc>
          <w:tcPr>
            <w:tcW w:w="1899" w:type="pct"/>
            <w:tcBorders>
              <w:top w:val="single" w:sz="4" w:space="0" w:color="FFFFFF"/>
              <w:left w:val="single" w:sz="4" w:space="0" w:color="FFFFFF"/>
              <w:bottom w:val="single" w:sz="4" w:space="0" w:color="FFFFFF"/>
              <w:right w:val="single" w:sz="4" w:space="0" w:color="FFFFFF"/>
            </w:tcBorders>
            <w:noWrap/>
            <w:vAlign w:val="center"/>
            <w:hideMark/>
          </w:tcPr>
          <w:p w14:paraId="527C4190" w14:textId="2990DEA3" w:rsidR="00DE5DF7" w:rsidRPr="00A9714B" w:rsidRDefault="00DE5DF7" w:rsidP="00DE5DF7">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Fornecedores</w:t>
            </w:r>
            <w:r>
              <w:rPr>
                <w:rFonts w:ascii="BancoDoBrasil Textos" w:eastAsia="Times New Roman" w:hAnsi="BancoDoBrasil Textos" w:cs="Calibri"/>
                <w:color w:val="000000"/>
                <w:sz w:val="14"/>
                <w:szCs w:val="14"/>
                <w:lang w:eastAsia="pt-BR"/>
              </w:rPr>
              <w:t xml:space="preserve"> </w:t>
            </w:r>
            <w:r w:rsidRPr="00A9714B">
              <w:rPr>
                <w:rFonts w:ascii="BancoDoBrasil Textos" w:eastAsia="Times New Roman" w:hAnsi="BancoDoBrasil Textos" w:cs="Calibri"/>
                <w:color w:val="000000"/>
                <w:sz w:val="14"/>
                <w:szCs w:val="14"/>
                <w:vertAlign w:val="superscript"/>
                <w:lang w:eastAsia="pt-BR"/>
              </w:rPr>
              <w:t>[1]</w:t>
            </w:r>
          </w:p>
        </w:tc>
        <w:tc>
          <w:tcPr>
            <w:tcW w:w="777" w:type="pct"/>
            <w:tcBorders>
              <w:top w:val="single" w:sz="4" w:space="0" w:color="FFFFFF"/>
              <w:left w:val="nil"/>
              <w:bottom w:val="single" w:sz="4" w:space="0" w:color="FFFFFF"/>
              <w:right w:val="single" w:sz="4" w:space="0" w:color="FFFFFF"/>
            </w:tcBorders>
            <w:noWrap/>
            <w:vAlign w:val="center"/>
            <w:hideMark/>
          </w:tcPr>
          <w:p w14:paraId="03EC0E74" w14:textId="61E407C1"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73.460 </w:t>
            </w:r>
          </w:p>
        </w:tc>
        <w:tc>
          <w:tcPr>
            <w:tcW w:w="774" w:type="pct"/>
            <w:tcBorders>
              <w:top w:val="single" w:sz="4" w:space="0" w:color="FFFFFF"/>
              <w:left w:val="nil"/>
              <w:bottom w:val="single" w:sz="4" w:space="0" w:color="FFFFFF"/>
              <w:right w:val="single" w:sz="4" w:space="0" w:color="FFFFFF"/>
            </w:tcBorders>
            <w:noWrap/>
            <w:vAlign w:val="center"/>
            <w:hideMark/>
          </w:tcPr>
          <w:p w14:paraId="11F32327" w14:textId="1FF4F715"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c>
          <w:tcPr>
            <w:tcW w:w="780" w:type="pct"/>
            <w:tcBorders>
              <w:top w:val="single" w:sz="4" w:space="0" w:color="FFFFFF"/>
              <w:left w:val="nil"/>
              <w:bottom w:val="single" w:sz="4" w:space="0" w:color="FFFFFF"/>
              <w:right w:val="single" w:sz="4" w:space="0" w:color="FFFFFF"/>
            </w:tcBorders>
            <w:noWrap/>
            <w:vAlign w:val="center"/>
            <w:hideMark/>
          </w:tcPr>
          <w:p w14:paraId="37984CAF" w14:textId="0942ED3D"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99.417 </w:t>
            </w:r>
          </w:p>
        </w:tc>
        <w:tc>
          <w:tcPr>
            <w:tcW w:w="770" w:type="pct"/>
            <w:tcBorders>
              <w:top w:val="single" w:sz="4" w:space="0" w:color="FFFFFF"/>
              <w:left w:val="nil"/>
              <w:bottom w:val="single" w:sz="4" w:space="0" w:color="FFFFFF"/>
              <w:right w:val="single" w:sz="4" w:space="0" w:color="FFFFFF"/>
            </w:tcBorders>
            <w:noWrap/>
            <w:vAlign w:val="center"/>
            <w:hideMark/>
          </w:tcPr>
          <w:p w14:paraId="68C2B448" w14:textId="2F27CA0C"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r>
      <w:tr w:rsidR="00DE5DF7" w:rsidRPr="00A9714B" w14:paraId="44052F1A" w14:textId="77777777" w:rsidTr="00DE5DF7">
        <w:trPr>
          <w:trHeight w:hRule="exact" w:val="227"/>
        </w:trPr>
        <w:tc>
          <w:tcPr>
            <w:tcW w:w="1899" w:type="pct"/>
            <w:tcBorders>
              <w:top w:val="nil"/>
              <w:left w:val="single" w:sz="4" w:space="0" w:color="FFFFFF"/>
              <w:bottom w:val="single" w:sz="4" w:space="0" w:color="FFFFFF"/>
              <w:right w:val="single" w:sz="4" w:space="0" w:color="FFFFFF"/>
            </w:tcBorders>
            <w:noWrap/>
            <w:vAlign w:val="center"/>
            <w:hideMark/>
          </w:tcPr>
          <w:p w14:paraId="44286BFE" w14:textId="77777777" w:rsidR="00DE5DF7" w:rsidRPr="00A9714B" w:rsidRDefault="00DE5DF7" w:rsidP="00DE5DF7">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Provisão de Contas a Pagar</w:t>
            </w:r>
          </w:p>
        </w:tc>
        <w:tc>
          <w:tcPr>
            <w:tcW w:w="777" w:type="pct"/>
            <w:tcBorders>
              <w:top w:val="nil"/>
              <w:left w:val="nil"/>
              <w:bottom w:val="single" w:sz="4" w:space="0" w:color="FFFFFF"/>
              <w:right w:val="single" w:sz="4" w:space="0" w:color="FFFFFF"/>
            </w:tcBorders>
            <w:noWrap/>
            <w:vAlign w:val="center"/>
            <w:hideMark/>
          </w:tcPr>
          <w:p w14:paraId="5DC3D5D9" w14:textId="35CF7C34"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80.114 </w:t>
            </w:r>
          </w:p>
        </w:tc>
        <w:tc>
          <w:tcPr>
            <w:tcW w:w="774" w:type="pct"/>
            <w:tcBorders>
              <w:top w:val="nil"/>
              <w:left w:val="nil"/>
              <w:bottom w:val="single" w:sz="4" w:space="0" w:color="FFFFFF"/>
              <w:right w:val="single" w:sz="4" w:space="0" w:color="FFFFFF"/>
            </w:tcBorders>
            <w:noWrap/>
            <w:vAlign w:val="center"/>
            <w:hideMark/>
          </w:tcPr>
          <w:p w14:paraId="3CEFD939" w14:textId="73F08D8D"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c>
          <w:tcPr>
            <w:tcW w:w="780" w:type="pct"/>
            <w:tcBorders>
              <w:top w:val="nil"/>
              <w:left w:val="nil"/>
              <w:bottom w:val="single" w:sz="4" w:space="0" w:color="FFFFFF"/>
              <w:right w:val="single" w:sz="4" w:space="0" w:color="FFFFFF"/>
            </w:tcBorders>
            <w:noWrap/>
            <w:vAlign w:val="center"/>
            <w:hideMark/>
          </w:tcPr>
          <w:p w14:paraId="586D2F0E" w14:textId="59F95E00"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100.587 </w:t>
            </w:r>
          </w:p>
        </w:tc>
        <w:tc>
          <w:tcPr>
            <w:tcW w:w="770" w:type="pct"/>
            <w:tcBorders>
              <w:top w:val="nil"/>
              <w:left w:val="nil"/>
              <w:bottom w:val="single" w:sz="4" w:space="0" w:color="FFFFFF"/>
              <w:right w:val="single" w:sz="4" w:space="0" w:color="FFFFFF"/>
            </w:tcBorders>
            <w:noWrap/>
            <w:vAlign w:val="center"/>
            <w:hideMark/>
          </w:tcPr>
          <w:p w14:paraId="6FB313A2" w14:textId="38782A31"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r>
      <w:tr w:rsidR="00DE5DF7" w:rsidRPr="00A9714B" w14:paraId="1E946C6D" w14:textId="77777777" w:rsidTr="00DE5DF7">
        <w:trPr>
          <w:trHeight w:hRule="exact" w:val="227"/>
        </w:trPr>
        <w:tc>
          <w:tcPr>
            <w:tcW w:w="1899" w:type="pct"/>
            <w:tcBorders>
              <w:top w:val="nil"/>
              <w:left w:val="single" w:sz="4" w:space="0" w:color="FFFFFF"/>
              <w:bottom w:val="single" w:sz="4" w:space="0" w:color="FFFFFF"/>
              <w:right w:val="single" w:sz="4" w:space="0" w:color="FFFFFF"/>
            </w:tcBorders>
            <w:noWrap/>
            <w:vAlign w:val="center"/>
            <w:hideMark/>
          </w:tcPr>
          <w:p w14:paraId="15ECDF06" w14:textId="77777777" w:rsidR="00DE5DF7" w:rsidRPr="00A9714B" w:rsidRDefault="00DE5DF7" w:rsidP="00DE5DF7">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Arrendamento</w:t>
            </w:r>
          </w:p>
        </w:tc>
        <w:tc>
          <w:tcPr>
            <w:tcW w:w="777" w:type="pct"/>
            <w:tcBorders>
              <w:top w:val="nil"/>
              <w:left w:val="nil"/>
              <w:bottom w:val="single" w:sz="4" w:space="0" w:color="FFFFFF"/>
              <w:right w:val="single" w:sz="4" w:space="0" w:color="FFFFFF"/>
            </w:tcBorders>
            <w:noWrap/>
            <w:vAlign w:val="center"/>
            <w:hideMark/>
          </w:tcPr>
          <w:p w14:paraId="3B34B635" w14:textId="533076DB"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38.837 </w:t>
            </w:r>
          </w:p>
        </w:tc>
        <w:tc>
          <w:tcPr>
            <w:tcW w:w="774" w:type="pct"/>
            <w:tcBorders>
              <w:top w:val="nil"/>
              <w:left w:val="nil"/>
              <w:bottom w:val="single" w:sz="4" w:space="0" w:color="FFFFFF"/>
              <w:right w:val="single" w:sz="4" w:space="0" w:color="FFFFFF"/>
            </w:tcBorders>
            <w:noWrap/>
            <w:vAlign w:val="center"/>
            <w:hideMark/>
          </w:tcPr>
          <w:p w14:paraId="703EDE9A" w14:textId="6314ED2D"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107.489 </w:t>
            </w:r>
          </w:p>
        </w:tc>
        <w:tc>
          <w:tcPr>
            <w:tcW w:w="780" w:type="pct"/>
            <w:tcBorders>
              <w:top w:val="nil"/>
              <w:left w:val="nil"/>
              <w:bottom w:val="single" w:sz="4" w:space="0" w:color="FFFFFF"/>
              <w:right w:val="single" w:sz="4" w:space="0" w:color="FFFFFF"/>
            </w:tcBorders>
            <w:noWrap/>
            <w:vAlign w:val="center"/>
            <w:hideMark/>
          </w:tcPr>
          <w:p w14:paraId="36EEA17F" w14:textId="6C150581"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30.870 </w:t>
            </w:r>
          </w:p>
        </w:tc>
        <w:tc>
          <w:tcPr>
            <w:tcW w:w="770" w:type="pct"/>
            <w:tcBorders>
              <w:top w:val="nil"/>
              <w:left w:val="nil"/>
              <w:bottom w:val="single" w:sz="4" w:space="0" w:color="FFFFFF"/>
              <w:right w:val="single" w:sz="4" w:space="0" w:color="FFFFFF"/>
            </w:tcBorders>
            <w:noWrap/>
            <w:vAlign w:val="center"/>
            <w:hideMark/>
          </w:tcPr>
          <w:p w14:paraId="7BB6602C" w14:textId="59E6E23D"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123.743 </w:t>
            </w:r>
          </w:p>
        </w:tc>
      </w:tr>
      <w:tr w:rsidR="00DE5DF7" w:rsidRPr="00A9714B" w14:paraId="7E42DC62" w14:textId="77777777" w:rsidTr="00DE5DF7">
        <w:trPr>
          <w:trHeight w:hRule="exact" w:val="227"/>
        </w:trPr>
        <w:tc>
          <w:tcPr>
            <w:tcW w:w="1899" w:type="pct"/>
            <w:tcBorders>
              <w:top w:val="nil"/>
              <w:left w:val="single" w:sz="4" w:space="0" w:color="FFFFFF"/>
              <w:bottom w:val="single" w:sz="4" w:space="0" w:color="FFFFFF"/>
              <w:right w:val="single" w:sz="4" w:space="0" w:color="FFFFFF"/>
            </w:tcBorders>
            <w:noWrap/>
            <w:vAlign w:val="center"/>
            <w:hideMark/>
          </w:tcPr>
          <w:p w14:paraId="3F104F90" w14:textId="77777777" w:rsidR="00DE5DF7" w:rsidRPr="00A9714B" w:rsidRDefault="00DE5DF7" w:rsidP="00DE5DF7">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Consórcio a Pagar</w:t>
            </w:r>
          </w:p>
        </w:tc>
        <w:tc>
          <w:tcPr>
            <w:tcW w:w="777" w:type="pct"/>
            <w:tcBorders>
              <w:top w:val="nil"/>
              <w:left w:val="nil"/>
              <w:bottom w:val="single" w:sz="4" w:space="0" w:color="FFFFFF"/>
              <w:right w:val="single" w:sz="4" w:space="0" w:color="FFFFFF"/>
            </w:tcBorders>
            <w:noWrap/>
            <w:vAlign w:val="center"/>
            <w:hideMark/>
          </w:tcPr>
          <w:p w14:paraId="6FC92977" w14:textId="6088F688"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c>
          <w:tcPr>
            <w:tcW w:w="774" w:type="pct"/>
            <w:tcBorders>
              <w:top w:val="nil"/>
              <w:left w:val="nil"/>
              <w:bottom w:val="single" w:sz="4" w:space="0" w:color="FFFFFF"/>
              <w:right w:val="single" w:sz="4" w:space="0" w:color="FFFFFF"/>
            </w:tcBorders>
            <w:noWrap/>
            <w:vAlign w:val="center"/>
            <w:hideMark/>
          </w:tcPr>
          <w:p w14:paraId="1348B87D" w14:textId="5896119C"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c>
          <w:tcPr>
            <w:tcW w:w="780" w:type="pct"/>
            <w:tcBorders>
              <w:top w:val="nil"/>
              <w:left w:val="nil"/>
              <w:bottom w:val="single" w:sz="4" w:space="0" w:color="FFFFFF"/>
              <w:right w:val="single" w:sz="4" w:space="0" w:color="FFFFFF"/>
            </w:tcBorders>
            <w:noWrap/>
            <w:vAlign w:val="center"/>
            <w:hideMark/>
          </w:tcPr>
          <w:p w14:paraId="67DA496E" w14:textId="5F8AE69F"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565 </w:t>
            </w:r>
          </w:p>
        </w:tc>
        <w:tc>
          <w:tcPr>
            <w:tcW w:w="770" w:type="pct"/>
            <w:tcBorders>
              <w:top w:val="nil"/>
              <w:left w:val="nil"/>
              <w:bottom w:val="single" w:sz="4" w:space="0" w:color="FFFFFF"/>
              <w:right w:val="single" w:sz="4" w:space="0" w:color="FFFFFF"/>
            </w:tcBorders>
            <w:noWrap/>
            <w:vAlign w:val="center"/>
            <w:hideMark/>
          </w:tcPr>
          <w:p w14:paraId="3C3FFFBD" w14:textId="1429674D"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471 </w:t>
            </w:r>
          </w:p>
        </w:tc>
      </w:tr>
      <w:tr w:rsidR="00DE5DF7" w:rsidRPr="00A9714B" w14:paraId="55A4150D" w14:textId="77777777" w:rsidTr="00DE5DF7">
        <w:trPr>
          <w:trHeight w:hRule="exact" w:val="227"/>
        </w:trPr>
        <w:tc>
          <w:tcPr>
            <w:tcW w:w="1899" w:type="pct"/>
            <w:tcBorders>
              <w:top w:val="nil"/>
              <w:left w:val="single" w:sz="4" w:space="0" w:color="FFFFFF"/>
              <w:bottom w:val="single" w:sz="4" w:space="0" w:color="FFFFFF"/>
              <w:right w:val="single" w:sz="4" w:space="0" w:color="FFFFFF"/>
            </w:tcBorders>
            <w:noWrap/>
            <w:vAlign w:val="center"/>
            <w:hideMark/>
          </w:tcPr>
          <w:p w14:paraId="660D9CED" w14:textId="77777777" w:rsidR="00DE5DF7" w:rsidRPr="00A9714B" w:rsidRDefault="00DE5DF7" w:rsidP="00DE5DF7">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Previdência Complementar</w:t>
            </w:r>
          </w:p>
        </w:tc>
        <w:tc>
          <w:tcPr>
            <w:tcW w:w="777" w:type="pct"/>
            <w:tcBorders>
              <w:top w:val="nil"/>
              <w:left w:val="nil"/>
              <w:bottom w:val="single" w:sz="4" w:space="0" w:color="FFFFFF"/>
              <w:right w:val="single" w:sz="4" w:space="0" w:color="FFFFFF"/>
            </w:tcBorders>
            <w:noWrap/>
            <w:vAlign w:val="center"/>
            <w:hideMark/>
          </w:tcPr>
          <w:p w14:paraId="334A1DB8" w14:textId="4A19DA5D"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1.612 </w:t>
            </w:r>
          </w:p>
        </w:tc>
        <w:tc>
          <w:tcPr>
            <w:tcW w:w="774" w:type="pct"/>
            <w:tcBorders>
              <w:top w:val="nil"/>
              <w:left w:val="nil"/>
              <w:bottom w:val="single" w:sz="4" w:space="0" w:color="FFFFFF"/>
              <w:right w:val="single" w:sz="4" w:space="0" w:color="FFFFFF"/>
            </w:tcBorders>
            <w:noWrap/>
            <w:vAlign w:val="center"/>
            <w:hideMark/>
          </w:tcPr>
          <w:p w14:paraId="3D62EBB8" w14:textId="585B7624"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c>
          <w:tcPr>
            <w:tcW w:w="780" w:type="pct"/>
            <w:tcBorders>
              <w:top w:val="nil"/>
              <w:left w:val="nil"/>
              <w:bottom w:val="single" w:sz="4" w:space="0" w:color="FFFFFF"/>
              <w:right w:val="single" w:sz="4" w:space="0" w:color="FFFFFF"/>
            </w:tcBorders>
            <w:noWrap/>
            <w:vAlign w:val="center"/>
            <w:hideMark/>
          </w:tcPr>
          <w:p w14:paraId="16F9BD73" w14:textId="16A46D07"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1.375 </w:t>
            </w:r>
          </w:p>
        </w:tc>
        <w:tc>
          <w:tcPr>
            <w:tcW w:w="770" w:type="pct"/>
            <w:tcBorders>
              <w:top w:val="nil"/>
              <w:left w:val="nil"/>
              <w:bottom w:val="single" w:sz="4" w:space="0" w:color="FFFFFF"/>
              <w:right w:val="single" w:sz="4" w:space="0" w:color="FFFFFF"/>
            </w:tcBorders>
            <w:noWrap/>
            <w:vAlign w:val="center"/>
            <w:hideMark/>
          </w:tcPr>
          <w:p w14:paraId="05E5A2D2" w14:textId="7A01D0C2"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r>
      <w:tr w:rsidR="00DE5DF7" w:rsidRPr="00A9714B" w14:paraId="10E3F7E6" w14:textId="77777777" w:rsidTr="00DE5DF7">
        <w:trPr>
          <w:trHeight w:hRule="exact" w:val="227"/>
        </w:trPr>
        <w:tc>
          <w:tcPr>
            <w:tcW w:w="1899" w:type="pct"/>
            <w:tcBorders>
              <w:top w:val="nil"/>
              <w:left w:val="single" w:sz="4" w:space="0" w:color="FFFFFF"/>
              <w:bottom w:val="single" w:sz="4" w:space="0" w:color="FFFFFF"/>
              <w:right w:val="single" w:sz="4" w:space="0" w:color="FFFFFF"/>
            </w:tcBorders>
            <w:noWrap/>
            <w:vAlign w:val="center"/>
            <w:hideMark/>
          </w:tcPr>
          <w:p w14:paraId="12C8677F" w14:textId="77777777" w:rsidR="00DE5DF7" w:rsidRPr="00A9714B" w:rsidRDefault="00DE5DF7" w:rsidP="00DE5DF7">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Demais</w:t>
            </w:r>
          </w:p>
        </w:tc>
        <w:tc>
          <w:tcPr>
            <w:tcW w:w="777" w:type="pct"/>
            <w:tcBorders>
              <w:top w:val="nil"/>
              <w:left w:val="nil"/>
              <w:bottom w:val="single" w:sz="4" w:space="0" w:color="FFFFFF"/>
              <w:right w:val="single" w:sz="4" w:space="0" w:color="FFFFFF"/>
            </w:tcBorders>
            <w:noWrap/>
            <w:vAlign w:val="center"/>
            <w:hideMark/>
          </w:tcPr>
          <w:p w14:paraId="2D372976" w14:textId="09C182D7"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7.321 </w:t>
            </w:r>
          </w:p>
        </w:tc>
        <w:tc>
          <w:tcPr>
            <w:tcW w:w="774" w:type="pct"/>
            <w:tcBorders>
              <w:top w:val="nil"/>
              <w:left w:val="nil"/>
              <w:bottom w:val="single" w:sz="4" w:space="0" w:color="FFFFFF"/>
              <w:right w:val="single" w:sz="4" w:space="0" w:color="FFFFFF"/>
            </w:tcBorders>
            <w:noWrap/>
            <w:vAlign w:val="center"/>
            <w:hideMark/>
          </w:tcPr>
          <w:p w14:paraId="383E61CB" w14:textId="2B815CCF"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c>
          <w:tcPr>
            <w:tcW w:w="780" w:type="pct"/>
            <w:tcBorders>
              <w:top w:val="nil"/>
              <w:left w:val="nil"/>
              <w:bottom w:val="single" w:sz="4" w:space="0" w:color="FFFFFF"/>
              <w:right w:val="single" w:sz="4" w:space="0" w:color="FFFFFF"/>
            </w:tcBorders>
            <w:noWrap/>
            <w:vAlign w:val="center"/>
            <w:hideMark/>
          </w:tcPr>
          <w:p w14:paraId="4C3A7EFD" w14:textId="471D5844"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5.284 </w:t>
            </w:r>
          </w:p>
        </w:tc>
        <w:tc>
          <w:tcPr>
            <w:tcW w:w="770" w:type="pct"/>
            <w:tcBorders>
              <w:top w:val="nil"/>
              <w:left w:val="nil"/>
              <w:bottom w:val="single" w:sz="4" w:space="0" w:color="FFFFFF"/>
              <w:right w:val="single" w:sz="4" w:space="0" w:color="FFFFFF"/>
            </w:tcBorders>
            <w:noWrap/>
            <w:vAlign w:val="center"/>
            <w:hideMark/>
          </w:tcPr>
          <w:p w14:paraId="7B268C5E" w14:textId="0709B425" w:rsidR="00DE5DF7" w:rsidRPr="00DE5DF7" w:rsidRDefault="00DE5DF7" w:rsidP="00DE5DF7">
            <w:pPr>
              <w:spacing w:after="0" w:line="240" w:lineRule="auto"/>
              <w:jc w:val="right"/>
              <w:rPr>
                <w:rFonts w:ascii="BancoDoBrasil Textos" w:eastAsia="Times New Roman" w:hAnsi="BancoDoBrasil Textos" w:cs="Calibri"/>
                <w:sz w:val="14"/>
                <w:szCs w:val="14"/>
                <w:lang w:eastAsia="pt-BR"/>
              </w:rPr>
            </w:pPr>
            <w:r w:rsidRPr="00DE5DF7">
              <w:rPr>
                <w:rFonts w:ascii="BancoDoBrasil Textos" w:hAnsi="BancoDoBrasil Textos" w:cs="Calibri"/>
                <w:sz w:val="14"/>
                <w:szCs w:val="14"/>
              </w:rPr>
              <w:t xml:space="preserve">                                 -   </w:t>
            </w:r>
          </w:p>
        </w:tc>
      </w:tr>
      <w:tr w:rsidR="00DE5DF7" w:rsidRPr="00A9714B" w14:paraId="0426A173" w14:textId="77777777" w:rsidTr="00DE5DF7">
        <w:trPr>
          <w:trHeight w:hRule="exact" w:val="227"/>
        </w:trPr>
        <w:tc>
          <w:tcPr>
            <w:tcW w:w="1899" w:type="pct"/>
            <w:tcBorders>
              <w:top w:val="nil"/>
              <w:left w:val="single" w:sz="4" w:space="0" w:color="FFFFFF"/>
              <w:bottom w:val="single" w:sz="4" w:space="0" w:color="auto"/>
              <w:right w:val="single" w:sz="4" w:space="0" w:color="FFFFFF"/>
            </w:tcBorders>
            <w:noWrap/>
            <w:vAlign w:val="center"/>
            <w:hideMark/>
          </w:tcPr>
          <w:p w14:paraId="14A9EEE0" w14:textId="77777777" w:rsidR="00DE5DF7" w:rsidRPr="00A9714B" w:rsidRDefault="00DE5DF7" w:rsidP="00DE5DF7">
            <w:pPr>
              <w:spacing w:after="0" w:line="240" w:lineRule="auto"/>
              <w:jc w:val="lef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Total</w:t>
            </w:r>
          </w:p>
        </w:tc>
        <w:tc>
          <w:tcPr>
            <w:tcW w:w="777" w:type="pct"/>
            <w:tcBorders>
              <w:top w:val="nil"/>
              <w:left w:val="single" w:sz="12" w:space="0" w:color="FFFFFF"/>
              <w:bottom w:val="single" w:sz="4" w:space="0" w:color="auto"/>
              <w:right w:val="single" w:sz="4" w:space="0" w:color="FFFFFF"/>
            </w:tcBorders>
            <w:noWrap/>
            <w:vAlign w:val="center"/>
            <w:hideMark/>
          </w:tcPr>
          <w:p w14:paraId="563DC351" w14:textId="2284032D" w:rsidR="00DE5DF7" w:rsidRPr="00DE5DF7" w:rsidRDefault="00DE5DF7" w:rsidP="00DE5DF7">
            <w:pPr>
              <w:spacing w:after="0" w:line="240" w:lineRule="auto"/>
              <w:jc w:val="right"/>
              <w:rPr>
                <w:rFonts w:ascii="BancoDoBrasil Textos" w:eastAsia="Times New Roman" w:hAnsi="BancoDoBrasil Textos" w:cs="Calibri"/>
                <w:b/>
                <w:bCs/>
                <w:sz w:val="14"/>
                <w:szCs w:val="14"/>
                <w:lang w:eastAsia="pt-BR"/>
              </w:rPr>
            </w:pPr>
            <w:r w:rsidRPr="00DE5DF7">
              <w:rPr>
                <w:rFonts w:ascii="BancoDoBrasil Textos" w:hAnsi="BancoDoBrasil Textos" w:cs="Calibri"/>
                <w:b/>
                <w:bCs/>
                <w:sz w:val="14"/>
                <w:szCs w:val="14"/>
              </w:rPr>
              <w:t xml:space="preserve">                     201.344 </w:t>
            </w:r>
          </w:p>
        </w:tc>
        <w:tc>
          <w:tcPr>
            <w:tcW w:w="774" w:type="pct"/>
            <w:tcBorders>
              <w:top w:val="nil"/>
              <w:left w:val="single" w:sz="12" w:space="0" w:color="FFFFFF"/>
              <w:bottom w:val="single" w:sz="4" w:space="0" w:color="auto"/>
              <w:right w:val="single" w:sz="4" w:space="0" w:color="FFFFFF"/>
            </w:tcBorders>
            <w:noWrap/>
            <w:vAlign w:val="center"/>
            <w:hideMark/>
          </w:tcPr>
          <w:p w14:paraId="1A7AE042" w14:textId="216CB1FD" w:rsidR="00DE5DF7" w:rsidRPr="00DE5DF7" w:rsidRDefault="00DE5DF7" w:rsidP="00DE5DF7">
            <w:pPr>
              <w:spacing w:after="0" w:line="240" w:lineRule="auto"/>
              <w:jc w:val="right"/>
              <w:rPr>
                <w:rFonts w:ascii="BancoDoBrasil Textos" w:eastAsia="Times New Roman" w:hAnsi="BancoDoBrasil Textos" w:cs="Calibri"/>
                <w:b/>
                <w:bCs/>
                <w:sz w:val="14"/>
                <w:szCs w:val="14"/>
                <w:lang w:eastAsia="pt-BR"/>
              </w:rPr>
            </w:pPr>
            <w:r w:rsidRPr="00DE5DF7">
              <w:rPr>
                <w:rFonts w:ascii="BancoDoBrasil Textos" w:hAnsi="BancoDoBrasil Textos" w:cs="Calibri"/>
                <w:b/>
                <w:bCs/>
                <w:sz w:val="14"/>
                <w:szCs w:val="14"/>
              </w:rPr>
              <w:t xml:space="preserve">                     107.489 </w:t>
            </w:r>
          </w:p>
        </w:tc>
        <w:tc>
          <w:tcPr>
            <w:tcW w:w="780" w:type="pct"/>
            <w:tcBorders>
              <w:top w:val="nil"/>
              <w:left w:val="single" w:sz="12" w:space="0" w:color="FFFFFF"/>
              <w:bottom w:val="single" w:sz="4" w:space="0" w:color="auto"/>
              <w:right w:val="single" w:sz="4" w:space="0" w:color="FFFFFF"/>
            </w:tcBorders>
            <w:noWrap/>
            <w:vAlign w:val="center"/>
            <w:hideMark/>
          </w:tcPr>
          <w:p w14:paraId="76F9F1AE" w14:textId="0FFB19A9" w:rsidR="00DE5DF7" w:rsidRPr="00DE5DF7" w:rsidRDefault="00DE5DF7" w:rsidP="00DE5DF7">
            <w:pPr>
              <w:spacing w:after="0" w:line="240" w:lineRule="auto"/>
              <w:jc w:val="right"/>
              <w:rPr>
                <w:rFonts w:ascii="BancoDoBrasil Textos" w:eastAsia="Times New Roman" w:hAnsi="BancoDoBrasil Textos" w:cs="Calibri"/>
                <w:b/>
                <w:bCs/>
                <w:sz w:val="14"/>
                <w:szCs w:val="14"/>
                <w:lang w:eastAsia="pt-BR"/>
              </w:rPr>
            </w:pPr>
            <w:r w:rsidRPr="00DE5DF7">
              <w:rPr>
                <w:rFonts w:ascii="BancoDoBrasil Textos" w:hAnsi="BancoDoBrasil Textos" w:cs="Calibri"/>
                <w:b/>
                <w:bCs/>
                <w:sz w:val="14"/>
                <w:szCs w:val="14"/>
              </w:rPr>
              <w:t xml:space="preserve">                     238.098 </w:t>
            </w:r>
          </w:p>
        </w:tc>
        <w:tc>
          <w:tcPr>
            <w:tcW w:w="770" w:type="pct"/>
            <w:tcBorders>
              <w:top w:val="nil"/>
              <w:left w:val="single" w:sz="12" w:space="0" w:color="FFFFFF"/>
              <w:bottom w:val="single" w:sz="4" w:space="0" w:color="auto"/>
              <w:right w:val="single" w:sz="4" w:space="0" w:color="FFFFFF"/>
            </w:tcBorders>
            <w:noWrap/>
            <w:vAlign w:val="center"/>
            <w:hideMark/>
          </w:tcPr>
          <w:p w14:paraId="6DB998C5" w14:textId="324462C3" w:rsidR="00DE5DF7" w:rsidRPr="00DE5DF7" w:rsidRDefault="00DE5DF7" w:rsidP="00DE5DF7">
            <w:pPr>
              <w:spacing w:after="0" w:line="240" w:lineRule="auto"/>
              <w:jc w:val="right"/>
              <w:rPr>
                <w:rFonts w:ascii="BancoDoBrasil Textos" w:eastAsia="Times New Roman" w:hAnsi="BancoDoBrasil Textos" w:cs="Calibri"/>
                <w:b/>
                <w:bCs/>
                <w:sz w:val="14"/>
                <w:szCs w:val="14"/>
                <w:lang w:eastAsia="pt-BR"/>
              </w:rPr>
            </w:pPr>
            <w:r w:rsidRPr="00DE5DF7">
              <w:rPr>
                <w:rFonts w:ascii="BancoDoBrasil Textos" w:hAnsi="BancoDoBrasil Textos" w:cs="Calibri"/>
                <w:b/>
                <w:bCs/>
                <w:sz w:val="14"/>
                <w:szCs w:val="14"/>
              </w:rPr>
              <w:t xml:space="preserve">                     124.214 </w:t>
            </w:r>
          </w:p>
        </w:tc>
      </w:tr>
    </w:tbl>
    <w:p w14:paraId="0959D1D9" w14:textId="40EC40E2" w:rsidR="009C6C9A" w:rsidRPr="0067773B" w:rsidRDefault="005019F4" w:rsidP="00F5174D">
      <w:pPr>
        <w:suppressAutoHyphens/>
        <w:adjustRightInd w:val="0"/>
        <w:spacing w:after="120" w:line="240" w:lineRule="auto"/>
        <w:textAlignment w:val="baseline"/>
        <w:rPr>
          <w:rFonts w:ascii="BancoDoBrasil Textos" w:eastAsia="Batang" w:hAnsi="BancoDoBrasil Textos" w:cs="Arial"/>
          <w:sz w:val="16"/>
          <w:szCs w:val="16"/>
          <w:lang w:val="pt-PT" w:eastAsia="ar-SA"/>
        </w:rPr>
      </w:pPr>
      <w:r w:rsidRPr="003D36B2">
        <w:rPr>
          <w:rFonts w:ascii="BancoDoBrasil Textos" w:eastAsia="Batang" w:hAnsi="BancoDoBrasil Textos" w:cs="Arial"/>
          <w:sz w:val="16"/>
          <w:szCs w:val="16"/>
          <w:vertAlign w:val="superscript"/>
          <w:lang w:eastAsia="ar-SA"/>
        </w:rPr>
        <w:t xml:space="preserve"> </w:t>
      </w:r>
      <w:r w:rsidR="009C6C9A" w:rsidRPr="003D36B2">
        <w:rPr>
          <w:rFonts w:ascii="BancoDoBrasil Textos" w:eastAsia="Batang" w:hAnsi="BancoDoBrasil Textos" w:cs="Arial"/>
          <w:sz w:val="16"/>
          <w:szCs w:val="16"/>
          <w:vertAlign w:val="superscript"/>
          <w:lang w:eastAsia="ar-SA"/>
        </w:rPr>
        <w:t>[1]</w:t>
      </w:r>
      <w:r w:rsidR="009C6C9A" w:rsidRPr="0067773B">
        <w:rPr>
          <w:rFonts w:ascii="BancoDoBrasil Textos" w:eastAsia="Batang" w:hAnsi="BancoDoBrasil Textos" w:cs="Arial"/>
          <w:sz w:val="16"/>
          <w:szCs w:val="16"/>
          <w:vertAlign w:val="superscript"/>
          <w:lang w:eastAsia="ar-SA"/>
        </w:rPr>
        <w:t xml:space="preserve"> </w:t>
      </w:r>
      <w:r w:rsidR="00CA0A1C">
        <w:rPr>
          <w:rFonts w:ascii="BancoDoBrasil Textos" w:eastAsia="Batang" w:hAnsi="BancoDoBrasil Textos" w:cs="Arial"/>
          <w:sz w:val="14"/>
          <w:szCs w:val="14"/>
          <w:lang w:val="pt-PT" w:eastAsia="ar-SA"/>
        </w:rPr>
        <w:t>Registro</w:t>
      </w:r>
      <w:r w:rsidR="009C6C9A" w:rsidRPr="0067773B">
        <w:rPr>
          <w:rFonts w:ascii="BancoDoBrasil Textos" w:eastAsia="Batang" w:hAnsi="BancoDoBrasil Textos" w:cs="Arial"/>
          <w:sz w:val="14"/>
          <w:szCs w:val="14"/>
          <w:lang w:val="pt-PT" w:eastAsia="ar-SA"/>
        </w:rPr>
        <w:t xml:space="preserve"> das notas fiscais ou faturas provenientes da compra de bens e serviços adquiridos no curso normal das atividades da BB</w:t>
      </w:r>
      <w:r w:rsidR="00137988">
        <w:rPr>
          <w:rFonts w:ascii="BancoDoBrasil Textos" w:eastAsia="Batang" w:hAnsi="BancoDoBrasil Textos" w:cs="Arial"/>
          <w:sz w:val="14"/>
          <w:szCs w:val="14"/>
          <w:lang w:val="pt-PT" w:eastAsia="ar-SA"/>
        </w:rPr>
        <w:t xml:space="preserve"> </w:t>
      </w:r>
      <w:r w:rsidR="009C6C9A" w:rsidRPr="0067773B">
        <w:rPr>
          <w:rFonts w:ascii="BancoDoBrasil Textos" w:eastAsia="Batang" w:hAnsi="BancoDoBrasil Textos" w:cs="Arial"/>
          <w:sz w:val="14"/>
          <w:szCs w:val="14"/>
          <w:lang w:val="pt-PT" w:eastAsia="ar-SA"/>
        </w:rPr>
        <w:t>T</w:t>
      </w:r>
      <w:r w:rsidR="00137988">
        <w:rPr>
          <w:rFonts w:ascii="BancoDoBrasil Textos" w:eastAsia="Batang" w:hAnsi="BancoDoBrasil Textos" w:cs="Arial"/>
          <w:sz w:val="14"/>
          <w:szCs w:val="14"/>
          <w:lang w:val="pt-PT" w:eastAsia="ar-SA"/>
        </w:rPr>
        <w:t xml:space="preserve">ECNOLOGIA </w:t>
      </w:r>
      <w:r w:rsidR="00535C7F">
        <w:rPr>
          <w:rFonts w:ascii="BancoDoBrasil Textos" w:eastAsia="Batang" w:hAnsi="BancoDoBrasil Textos" w:cs="Arial"/>
          <w:sz w:val="14"/>
          <w:szCs w:val="14"/>
          <w:lang w:val="pt-PT" w:eastAsia="ar-SA"/>
        </w:rPr>
        <w:t xml:space="preserve">E </w:t>
      </w:r>
      <w:r w:rsidR="009C6C9A" w:rsidRPr="0067773B">
        <w:rPr>
          <w:rFonts w:ascii="BancoDoBrasil Textos" w:eastAsia="Batang" w:hAnsi="BancoDoBrasil Textos" w:cs="Arial"/>
          <w:sz w:val="14"/>
          <w:szCs w:val="14"/>
          <w:lang w:val="pt-PT" w:eastAsia="ar-SA"/>
        </w:rPr>
        <w:t>S</w:t>
      </w:r>
      <w:r w:rsidR="00535C7F">
        <w:rPr>
          <w:rFonts w:ascii="BancoDoBrasil Textos" w:eastAsia="Batang" w:hAnsi="BancoDoBrasil Textos" w:cs="Arial"/>
          <w:sz w:val="14"/>
          <w:szCs w:val="14"/>
          <w:lang w:val="pt-PT" w:eastAsia="ar-SA"/>
        </w:rPr>
        <w:t>ERVIÇOS</w:t>
      </w:r>
      <w:r w:rsidR="009C6C9A" w:rsidRPr="0067773B">
        <w:rPr>
          <w:rFonts w:ascii="BancoDoBrasil Textos" w:eastAsia="Batang" w:hAnsi="BancoDoBrasil Textos" w:cs="Arial"/>
          <w:sz w:val="14"/>
          <w:szCs w:val="14"/>
          <w:lang w:val="pt-PT" w:eastAsia="ar-SA"/>
        </w:rPr>
        <w:t>. O registro da obrigação no passivo é a contrapartida em função da data do recebimento do bem ou serviço contratados.</w:t>
      </w:r>
      <w:r w:rsidR="003F232C" w:rsidRPr="0067773B">
        <w:rPr>
          <w:rFonts w:ascii="BancoDoBrasil Textos" w:eastAsia="Batang" w:hAnsi="BancoDoBrasil Textos" w:cs="Arial"/>
          <w:sz w:val="14"/>
          <w:szCs w:val="14"/>
          <w:lang w:val="pt-PT" w:eastAsia="ar-SA"/>
        </w:rPr>
        <w:t xml:space="preserve"> </w:t>
      </w:r>
    </w:p>
    <w:p w14:paraId="55D435A4" w14:textId="18C7D953" w:rsidR="009C6C9A" w:rsidRPr="001C485D" w:rsidRDefault="009C6C9A" w:rsidP="001C485D">
      <w:pPr>
        <w:pStyle w:val="Subttulo"/>
        <w:spacing w:before="120" w:after="120"/>
        <w:rPr>
          <w:b/>
          <w:caps w:val="0"/>
          <w:color w:val="auto"/>
          <w:spacing w:val="0"/>
          <w:szCs w:val="20"/>
        </w:rPr>
      </w:pPr>
      <w:bookmarkStart w:id="85" w:name="_Toc129358996"/>
      <w:bookmarkStart w:id="86" w:name="OLE_LINK2"/>
      <w:bookmarkStart w:id="87" w:name="_Toc215220864"/>
      <w:r w:rsidRPr="00350BD0">
        <w:rPr>
          <w:b/>
          <w:caps w:val="0"/>
          <w:color w:val="auto"/>
          <w:spacing w:val="0"/>
          <w:szCs w:val="20"/>
        </w:rPr>
        <w:t xml:space="preserve">NOTA </w:t>
      </w:r>
      <w:bookmarkStart w:id="88" w:name="OLE_LINK20"/>
      <w:r w:rsidRPr="00350BD0">
        <w:rPr>
          <w:b/>
          <w:caps w:val="0"/>
          <w:color w:val="auto"/>
          <w:spacing w:val="0"/>
          <w:szCs w:val="20"/>
        </w:rPr>
        <w:t>1</w:t>
      </w:r>
      <w:r w:rsidR="00002D6E" w:rsidRPr="00350BD0">
        <w:rPr>
          <w:b/>
          <w:caps w:val="0"/>
          <w:color w:val="auto"/>
          <w:spacing w:val="0"/>
          <w:szCs w:val="20"/>
        </w:rPr>
        <w:t>8</w:t>
      </w:r>
      <w:r w:rsidRPr="00350BD0">
        <w:rPr>
          <w:b/>
          <w:caps w:val="0"/>
          <w:color w:val="auto"/>
          <w:spacing w:val="0"/>
          <w:szCs w:val="20"/>
        </w:rPr>
        <w:t xml:space="preserve"> </w:t>
      </w:r>
      <w:r w:rsidR="003B2F45" w:rsidRPr="00350BD0">
        <w:rPr>
          <w:b/>
          <w:caps w:val="0"/>
          <w:color w:val="auto"/>
          <w:spacing w:val="0"/>
          <w:szCs w:val="20"/>
        </w:rPr>
        <w:t>–</w:t>
      </w:r>
      <w:r w:rsidRPr="00350BD0">
        <w:rPr>
          <w:b/>
          <w:caps w:val="0"/>
          <w:color w:val="auto"/>
          <w:spacing w:val="0"/>
          <w:szCs w:val="20"/>
        </w:rPr>
        <w:t xml:space="preserve"> IMPOSTOS E CONTRIBUIÇÕES</w:t>
      </w:r>
      <w:bookmarkEnd w:id="85"/>
      <w:bookmarkEnd w:id="87"/>
      <w:bookmarkEnd w:id="88"/>
    </w:p>
    <w:tbl>
      <w:tblPr>
        <w:tblW w:w="5000" w:type="pct"/>
        <w:tblCellMar>
          <w:left w:w="70" w:type="dxa"/>
          <w:right w:w="70" w:type="dxa"/>
        </w:tblCellMar>
        <w:tblLook w:val="04A0" w:firstRow="1" w:lastRow="0" w:firstColumn="1" w:lastColumn="0" w:noHBand="0" w:noVBand="1"/>
      </w:tblPr>
      <w:tblGrid>
        <w:gridCol w:w="5017"/>
        <w:gridCol w:w="2135"/>
        <w:gridCol w:w="2476"/>
      </w:tblGrid>
      <w:tr w:rsidR="00D465FE" w:rsidRPr="00D465FE" w14:paraId="383A10EB" w14:textId="77777777" w:rsidTr="00D465FE">
        <w:trPr>
          <w:trHeight w:hRule="exact" w:val="227"/>
        </w:trPr>
        <w:tc>
          <w:tcPr>
            <w:tcW w:w="2605"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1BD9B131" w14:textId="77777777" w:rsidR="00D465FE" w:rsidRPr="00D465FE" w:rsidRDefault="00D465FE" w:rsidP="00D465FE">
            <w:pPr>
              <w:spacing w:after="0" w:line="240" w:lineRule="auto"/>
              <w:jc w:val="left"/>
              <w:rPr>
                <w:rFonts w:ascii="BancoDoBrasil Textos" w:eastAsia="Times New Roman" w:hAnsi="BancoDoBrasil Textos" w:cs="Calibri"/>
                <w:b/>
                <w:bCs/>
                <w:sz w:val="14"/>
                <w:szCs w:val="14"/>
                <w:lang w:eastAsia="pt-BR"/>
              </w:rPr>
            </w:pPr>
            <w:bookmarkStart w:id="89" w:name="_Toc129358997"/>
            <w:bookmarkEnd w:id="86"/>
            <w:r w:rsidRPr="00D465FE">
              <w:rPr>
                <w:rFonts w:ascii="BancoDoBrasil Textos" w:eastAsia="Times New Roman" w:hAnsi="BancoDoBrasil Textos" w:cs="Calibri"/>
                <w:b/>
                <w:bCs/>
                <w:sz w:val="14"/>
                <w:szCs w:val="14"/>
                <w:lang w:eastAsia="pt-BR"/>
              </w:rPr>
              <w:t>Descrição</w:t>
            </w:r>
          </w:p>
        </w:tc>
        <w:tc>
          <w:tcPr>
            <w:tcW w:w="1109" w:type="pct"/>
            <w:tcBorders>
              <w:top w:val="single" w:sz="4" w:space="0" w:color="auto"/>
              <w:left w:val="nil"/>
              <w:bottom w:val="single" w:sz="4" w:space="0" w:color="auto"/>
              <w:right w:val="single" w:sz="4" w:space="0" w:color="FFFFFF"/>
            </w:tcBorders>
            <w:noWrap/>
            <w:vAlign w:val="center"/>
            <w:hideMark/>
          </w:tcPr>
          <w:p w14:paraId="096F5B81" w14:textId="738B1722"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30.0</w:t>
            </w:r>
            <w:r w:rsidR="00DE5DF7">
              <w:rPr>
                <w:rFonts w:ascii="BancoDoBrasil Textos" w:eastAsia="Times New Roman" w:hAnsi="BancoDoBrasil Textos" w:cs="Calibri"/>
                <w:b/>
                <w:bCs/>
                <w:sz w:val="14"/>
                <w:szCs w:val="14"/>
                <w:lang w:eastAsia="pt-BR"/>
              </w:rPr>
              <w:t>9</w:t>
            </w:r>
            <w:r w:rsidRPr="00D465FE">
              <w:rPr>
                <w:rFonts w:ascii="BancoDoBrasil Textos" w:eastAsia="Times New Roman" w:hAnsi="BancoDoBrasil Textos" w:cs="Calibri"/>
                <w:b/>
                <w:bCs/>
                <w:sz w:val="14"/>
                <w:szCs w:val="14"/>
                <w:lang w:eastAsia="pt-BR"/>
              </w:rPr>
              <w:t>.2025</w:t>
            </w:r>
          </w:p>
        </w:tc>
        <w:tc>
          <w:tcPr>
            <w:tcW w:w="1286" w:type="pct"/>
            <w:tcBorders>
              <w:top w:val="single" w:sz="4" w:space="0" w:color="auto"/>
              <w:left w:val="single" w:sz="12" w:space="0" w:color="FFFFFF"/>
              <w:bottom w:val="single" w:sz="4" w:space="0" w:color="auto"/>
              <w:right w:val="single" w:sz="4" w:space="0" w:color="FFFFFF"/>
            </w:tcBorders>
            <w:noWrap/>
            <w:vAlign w:val="center"/>
            <w:hideMark/>
          </w:tcPr>
          <w:p w14:paraId="101607E8" w14:textId="77777777"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31.12.2024</w:t>
            </w:r>
          </w:p>
        </w:tc>
      </w:tr>
      <w:tr w:rsidR="00D465FE" w:rsidRPr="00D465FE" w14:paraId="2CCB9DD3" w14:textId="77777777" w:rsidTr="00D465FE">
        <w:trPr>
          <w:trHeight w:hRule="exact" w:val="227"/>
        </w:trPr>
        <w:tc>
          <w:tcPr>
            <w:tcW w:w="2605" w:type="pct"/>
            <w:vMerge/>
            <w:tcBorders>
              <w:top w:val="single" w:sz="4" w:space="0" w:color="auto"/>
              <w:left w:val="single" w:sz="4" w:space="0" w:color="FFFFFF"/>
              <w:bottom w:val="single" w:sz="4" w:space="0" w:color="000000"/>
              <w:right w:val="single" w:sz="12" w:space="0" w:color="FFFFFF"/>
            </w:tcBorders>
            <w:vAlign w:val="center"/>
            <w:hideMark/>
          </w:tcPr>
          <w:p w14:paraId="26A7E5B5" w14:textId="77777777" w:rsidR="00D465FE" w:rsidRPr="00D465FE" w:rsidRDefault="00D465FE" w:rsidP="00D465FE">
            <w:pPr>
              <w:spacing w:after="0" w:line="240" w:lineRule="auto"/>
              <w:jc w:val="left"/>
              <w:rPr>
                <w:rFonts w:ascii="BancoDoBrasil Textos" w:eastAsia="Times New Roman" w:hAnsi="BancoDoBrasil Textos" w:cs="Calibri"/>
                <w:b/>
                <w:bCs/>
                <w:sz w:val="14"/>
                <w:szCs w:val="14"/>
                <w:lang w:eastAsia="pt-BR"/>
              </w:rPr>
            </w:pPr>
          </w:p>
        </w:tc>
        <w:tc>
          <w:tcPr>
            <w:tcW w:w="1109" w:type="pct"/>
            <w:tcBorders>
              <w:top w:val="nil"/>
              <w:left w:val="nil"/>
              <w:bottom w:val="single" w:sz="4" w:space="0" w:color="auto"/>
              <w:right w:val="single" w:sz="4" w:space="0" w:color="FFFFFF"/>
            </w:tcBorders>
            <w:noWrap/>
            <w:vAlign w:val="center"/>
            <w:hideMark/>
          </w:tcPr>
          <w:p w14:paraId="12241E88" w14:textId="77777777"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Circulante</w:t>
            </w:r>
          </w:p>
        </w:tc>
        <w:tc>
          <w:tcPr>
            <w:tcW w:w="1286" w:type="pct"/>
            <w:tcBorders>
              <w:top w:val="nil"/>
              <w:left w:val="single" w:sz="12" w:space="0" w:color="FFFFFF"/>
              <w:bottom w:val="single" w:sz="4" w:space="0" w:color="auto"/>
              <w:right w:val="single" w:sz="4" w:space="0" w:color="FFFFFF"/>
            </w:tcBorders>
            <w:noWrap/>
            <w:vAlign w:val="center"/>
            <w:hideMark/>
          </w:tcPr>
          <w:p w14:paraId="0EB40FB7" w14:textId="77777777"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Circulante</w:t>
            </w:r>
          </w:p>
        </w:tc>
      </w:tr>
      <w:tr w:rsidR="00CE786C" w:rsidRPr="00D465FE" w14:paraId="2CE1D839" w14:textId="77777777" w:rsidTr="00D465FE">
        <w:trPr>
          <w:trHeight w:hRule="exact" w:val="227"/>
        </w:trPr>
        <w:tc>
          <w:tcPr>
            <w:tcW w:w="2605" w:type="pct"/>
            <w:tcBorders>
              <w:top w:val="single" w:sz="4" w:space="0" w:color="FFFFFF"/>
              <w:left w:val="single" w:sz="4" w:space="0" w:color="FFFFFF"/>
              <w:bottom w:val="single" w:sz="4" w:space="0" w:color="FFFFFF"/>
              <w:right w:val="single" w:sz="4" w:space="0" w:color="FFFFFF"/>
            </w:tcBorders>
            <w:noWrap/>
            <w:vAlign w:val="center"/>
            <w:hideMark/>
          </w:tcPr>
          <w:p w14:paraId="1A725FED" w14:textId="77777777" w:rsidR="00CE786C" w:rsidRPr="00D465FE" w:rsidRDefault="00CE786C" w:rsidP="00CE786C">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ISS</w:t>
            </w:r>
          </w:p>
        </w:tc>
        <w:tc>
          <w:tcPr>
            <w:tcW w:w="1109" w:type="pct"/>
            <w:tcBorders>
              <w:top w:val="single" w:sz="4" w:space="0" w:color="FFFFFF"/>
              <w:left w:val="nil"/>
              <w:bottom w:val="single" w:sz="4" w:space="0" w:color="FFFFFF"/>
              <w:right w:val="single" w:sz="4" w:space="0" w:color="FFFFFF"/>
            </w:tcBorders>
            <w:noWrap/>
            <w:vAlign w:val="center"/>
            <w:hideMark/>
          </w:tcPr>
          <w:p w14:paraId="30D6CA62" w14:textId="41195C1F"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16.870 </w:t>
            </w:r>
          </w:p>
        </w:tc>
        <w:tc>
          <w:tcPr>
            <w:tcW w:w="1286" w:type="pct"/>
            <w:tcBorders>
              <w:top w:val="single" w:sz="4" w:space="0" w:color="FFFFFF"/>
              <w:left w:val="nil"/>
              <w:bottom w:val="single" w:sz="4" w:space="0" w:color="FFFFFF"/>
              <w:right w:val="single" w:sz="4" w:space="0" w:color="FFFFFF"/>
            </w:tcBorders>
            <w:noWrap/>
            <w:vAlign w:val="center"/>
            <w:hideMark/>
          </w:tcPr>
          <w:p w14:paraId="3B1EEFC9" w14:textId="02ADDB09"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20.603 </w:t>
            </w:r>
          </w:p>
        </w:tc>
      </w:tr>
      <w:tr w:rsidR="00CE786C" w:rsidRPr="00D465FE" w14:paraId="6CE1D0EE" w14:textId="77777777" w:rsidTr="00D465FE">
        <w:trPr>
          <w:trHeight w:hRule="exact" w:val="227"/>
        </w:trPr>
        <w:tc>
          <w:tcPr>
            <w:tcW w:w="2605" w:type="pct"/>
            <w:tcBorders>
              <w:top w:val="nil"/>
              <w:left w:val="single" w:sz="4" w:space="0" w:color="FFFFFF"/>
              <w:bottom w:val="single" w:sz="4" w:space="0" w:color="FFFFFF"/>
              <w:right w:val="single" w:sz="4" w:space="0" w:color="FFFFFF"/>
            </w:tcBorders>
            <w:noWrap/>
            <w:vAlign w:val="center"/>
            <w:hideMark/>
          </w:tcPr>
          <w:p w14:paraId="6F30D341" w14:textId="77777777" w:rsidR="00CE786C" w:rsidRPr="00D465FE" w:rsidRDefault="00CE786C" w:rsidP="00CE786C">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PASEP/COFINS/CSLL</w:t>
            </w:r>
          </w:p>
        </w:tc>
        <w:tc>
          <w:tcPr>
            <w:tcW w:w="1109" w:type="pct"/>
            <w:tcBorders>
              <w:top w:val="nil"/>
              <w:left w:val="nil"/>
              <w:bottom w:val="single" w:sz="4" w:space="0" w:color="FFFFFF"/>
              <w:right w:val="single" w:sz="4" w:space="0" w:color="FFFFFF"/>
            </w:tcBorders>
            <w:noWrap/>
            <w:vAlign w:val="center"/>
            <w:hideMark/>
          </w:tcPr>
          <w:p w14:paraId="3F254891" w14:textId="5FA33B67"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5.607 </w:t>
            </w:r>
          </w:p>
        </w:tc>
        <w:tc>
          <w:tcPr>
            <w:tcW w:w="1286" w:type="pct"/>
            <w:tcBorders>
              <w:top w:val="nil"/>
              <w:left w:val="nil"/>
              <w:bottom w:val="single" w:sz="4" w:space="0" w:color="FFFFFF"/>
              <w:right w:val="single" w:sz="4" w:space="0" w:color="FFFFFF"/>
            </w:tcBorders>
            <w:noWrap/>
            <w:vAlign w:val="center"/>
            <w:hideMark/>
          </w:tcPr>
          <w:p w14:paraId="145DC882" w14:textId="4A103DED"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3.436 </w:t>
            </w:r>
          </w:p>
        </w:tc>
      </w:tr>
      <w:tr w:rsidR="00CE786C" w:rsidRPr="00D465FE" w14:paraId="627CA621" w14:textId="77777777" w:rsidTr="00D465FE">
        <w:trPr>
          <w:trHeight w:hRule="exact" w:val="227"/>
        </w:trPr>
        <w:tc>
          <w:tcPr>
            <w:tcW w:w="2605" w:type="pct"/>
            <w:tcBorders>
              <w:top w:val="nil"/>
              <w:left w:val="single" w:sz="4" w:space="0" w:color="FFFFFF"/>
              <w:bottom w:val="single" w:sz="4" w:space="0" w:color="FFFFFF"/>
              <w:right w:val="single" w:sz="4" w:space="0" w:color="FFFFFF"/>
            </w:tcBorders>
            <w:noWrap/>
            <w:vAlign w:val="center"/>
            <w:hideMark/>
          </w:tcPr>
          <w:p w14:paraId="2E193306" w14:textId="77777777" w:rsidR="00CE786C" w:rsidRPr="00D465FE" w:rsidRDefault="00CE786C" w:rsidP="00CE786C">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INSS</w:t>
            </w:r>
          </w:p>
        </w:tc>
        <w:tc>
          <w:tcPr>
            <w:tcW w:w="1109" w:type="pct"/>
            <w:tcBorders>
              <w:top w:val="nil"/>
              <w:left w:val="nil"/>
              <w:bottom w:val="single" w:sz="4" w:space="0" w:color="FFFFFF"/>
              <w:right w:val="single" w:sz="4" w:space="0" w:color="FFFFFF"/>
            </w:tcBorders>
            <w:noWrap/>
            <w:vAlign w:val="center"/>
            <w:hideMark/>
          </w:tcPr>
          <w:p w14:paraId="17C72AB3" w14:textId="525BFFB6"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8.651 </w:t>
            </w:r>
          </w:p>
        </w:tc>
        <w:tc>
          <w:tcPr>
            <w:tcW w:w="1286" w:type="pct"/>
            <w:tcBorders>
              <w:top w:val="nil"/>
              <w:left w:val="nil"/>
              <w:bottom w:val="single" w:sz="4" w:space="0" w:color="FFFFFF"/>
              <w:right w:val="single" w:sz="4" w:space="0" w:color="FFFFFF"/>
            </w:tcBorders>
            <w:noWrap/>
            <w:vAlign w:val="center"/>
            <w:hideMark/>
          </w:tcPr>
          <w:p w14:paraId="4EBDCD5F" w14:textId="427E5274"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9.393 </w:t>
            </w:r>
          </w:p>
        </w:tc>
      </w:tr>
      <w:tr w:rsidR="00CE786C" w:rsidRPr="00D465FE" w14:paraId="0CF24D5A" w14:textId="77777777" w:rsidTr="00D465FE">
        <w:trPr>
          <w:trHeight w:hRule="exact" w:val="227"/>
        </w:trPr>
        <w:tc>
          <w:tcPr>
            <w:tcW w:w="2605" w:type="pct"/>
            <w:tcBorders>
              <w:top w:val="nil"/>
              <w:left w:val="single" w:sz="4" w:space="0" w:color="FFFFFF"/>
              <w:bottom w:val="single" w:sz="4" w:space="0" w:color="FFFFFF"/>
              <w:right w:val="single" w:sz="4" w:space="0" w:color="FFFFFF"/>
            </w:tcBorders>
            <w:noWrap/>
            <w:vAlign w:val="center"/>
            <w:hideMark/>
          </w:tcPr>
          <w:p w14:paraId="62FE1A0D" w14:textId="77777777" w:rsidR="00CE786C" w:rsidRPr="00D465FE" w:rsidRDefault="00CE786C" w:rsidP="00CE786C">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IR-Retido na Fonte</w:t>
            </w:r>
          </w:p>
        </w:tc>
        <w:tc>
          <w:tcPr>
            <w:tcW w:w="1109" w:type="pct"/>
            <w:tcBorders>
              <w:top w:val="nil"/>
              <w:left w:val="nil"/>
              <w:bottom w:val="single" w:sz="4" w:space="0" w:color="FFFFFF"/>
              <w:right w:val="single" w:sz="4" w:space="0" w:color="FFFFFF"/>
            </w:tcBorders>
            <w:noWrap/>
            <w:vAlign w:val="center"/>
            <w:hideMark/>
          </w:tcPr>
          <w:p w14:paraId="493A4B4D" w14:textId="183239A7"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2.217 </w:t>
            </w:r>
          </w:p>
        </w:tc>
        <w:tc>
          <w:tcPr>
            <w:tcW w:w="1286" w:type="pct"/>
            <w:tcBorders>
              <w:top w:val="nil"/>
              <w:left w:val="nil"/>
              <w:bottom w:val="single" w:sz="4" w:space="0" w:color="FFFFFF"/>
              <w:right w:val="single" w:sz="4" w:space="0" w:color="FFFFFF"/>
            </w:tcBorders>
            <w:noWrap/>
            <w:vAlign w:val="center"/>
            <w:hideMark/>
          </w:tcPr>
          <w:p w14:paraId="5C6795FF" w14:textId="2AEF923D"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3.648 </w:t>
            </w:r>
          </w:p>
        </w:tc>
      </w:tr>
      <w:tr w:rsidR="00CE786C" w:rsidRPr="00D465FE" w14:paraId="21EFBE91" w14:textId="77777777" w:rsidTr="00D465FE">
        <w:trPr>
          <w:trHeight w:hRule="exact" w:val="227"/>
        </w:trPr>
        <w:tc>
          <w:tcPr>
            <w:tcW w:w="2605" w:type="pct"/>
            <w:tcBorders>
              <w:top w:val="nil"/>
              <w:left w:val="single" w:sz="4" w:space="0" w:color="FFFFFF"/>
              <w:bottom w:val="single" w:sz="4" w:space="0" w:color="FFFFFF"/>
              <w:right w:val="single" w:sz="4" w:space="0" w:color="FFFFFF"/>
            </w:tcBorders>
            <w:noWrap/>
            <w:vAlign w:val="center"/>
            <w:hideMark/>
          </w:tcPr>
          <w:p w14:paraId="468E36E2" w14:textId="77777777" w:rsidR="00CE786C" w:rsidRPr="00D465FE" w:rsidRDefault="00CE786C" w:rsidP="00CE786C">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ICMS</w:t>
            </w:r>
          </w:p>
        </w:tc>
        <w:tc>
          <w:tcPr>
            <w:tcW w:w="1109" w:type="pct"/>
            <w:tcBorders>
              <w:top w:val="nil"/>
              <w:left w:val="nil"/>
              <w:bottom w:val="single" w:sz="4" w:space="0" w:color="FFFFFF"/>
              <w:right w:val="single" w:sz="4" w:space="0" w:color="FFFFFF"/>
            </w:tcBorders>
            <w:noWrap/>
            <w:vAlign w:val="center"/>
            <w:hideMark/>
          </w:tcPr>
          <w:p w14:paraId="58DC56FD" w14:textId="38935A52"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4.818 </w:t>
            </w:r>
          </w:p>
        </w:tc>
        <w:tc>
          <w:tcPr>
            <w:tcW w:w="1286" w:type="pct"/>
            <w:tcBorders>
              <w:top w:val="nil"/>
              <w:left w:val="nil"/>
              <w:bottom w:val="single" w:sz="4" w:space="0" w:color="FFFFFF"/>
              <w:right w:val="single" w:sz="4" w:space="0" w:color="FFFFFF"/>
            </w:tcBorders>
            <w:noWrap/>
            <w:vAlign w:val="center"/>
            <w:hideMark/>
          </w:tcPr>
          <w:p w14:paraId="18020E6A" w14:textId="06E1D297" w:rsidR="00CE786C" w:rsidRPr="00CE786C" w:rsidRDefault="00CE786C" w:rsidP="00CE786C">
            <w:pPr>
              <w:spacing w:after="0" w:line="240" w:lineRule="auto"/>
              <w:jc w:val="right"/>
              <w:rPr>
                <w:rFonts w:ascii="BancoDoBrasil Textos" w:eastAsia="Times New Roman" w:hAnsi="BancoDoBrasil Textos" w:cs="Calibri"/>
                <w:sz w:val="14"/>
                <w:szCs w:val="14"/>
                <w:lang w:eastAsia="pt-BR"/>
              </w:rPr>
            </w:pPr>
            <w:r w:rsidRPr="00CE786C">
              <w:rPr>
                <w:rFonts w:ascii="BancoDoBrasil Textos" w:hAnsi="BancoDoBrasil Textos" w:cs="Calibri"/>
                <w:sz w:val="14"/>
                <w:szCs w:val="14"/>
              </w:rPr>
              <w:t xml:space="preserve">                          3.688 </w:t>
            </w:r>
          </w:p>
        </w:tc>
      </w:tr>
      <w:tr w:rsidR="000866DF" w:rsidRPr="00D465FE" w14:paraId="4C82BEF1" w14:textId="77777777" w:rsidTr="00D465FE">
        <w:trPr>
          <w:trHeight w:hRule="exact" w:val="227"/>
        </w:trPr>
        <w:tc>
          <w:tcPr>
            <w:tcW w:w="2605" w:type="pct"/>
            <w:tcBorders>
              <w:top w:val="nil"/>
              <w:left w:val="single" w:sz="4" w:space="0" w:color="FFFFFF"/>
              <w:bottom w:val="single" w:sz="4" w:space="0" w:color="FFFFFF"/>
              <w:right w:val="single" w:sz="4" w:space="0" w:color="FFFFFF"/>
            </w:tcBorders>
            <w:noWrap/>
            <w:vAlign w:val="center"/>
            <w:hideMark/>
          </w:tcPr>
          <w:p w14:paraId="056E9426" w14:textId="77777777" w:rsidR="000866DF" w:rsidRPr="00D465FE" w:rsidRDefault="000866DF" w:rsidP="000866DF">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FGTS</w:t>
            </w:r>
          </w:p>
        </w:tc>
        <w:tc>
          <w:tcPr>
            <w:tcW w:w="1109" w:type="pct"/>
            <w:tcBorders>
              <w:top w:val="nil"/>
              <w:left w:val="nil"/>
              <w:bottom w:val="single" w:sz="4" w:space="0" w:color="FFFFFF"/>
              <w:right w:val="single" w:sz="4" w:space="0" w:color="FFFFFF"/>
            </w:tcBorders>
            <w:noWrap/>
            <w:vAlign w:val="center"/>
            <w:hideMark/>
          </w:tcPr>
          <w:p w14:paraId="7E36369D" w14:textId="4E4C50C5" w:rsidR="000866DF" w:rsidRPr="000866DF" w:rsidRDefault="000866DF" w:rsidP="000866DF">
            <w:pPr>
              <w:spacing w:after="0" w:line="240" w:lineRule="auto"/>
              <w:jc w:val="right"/>
              <w:rPr>
                <w:rFonts w:ascii="BancoDoBrasil Textos" w:eastAsia="Times New Roman" w:hAnsi="BancoDoBrasil Textos" w:cs="Calibri"/>
                <w:sz w:val="14"/>
                <w:szCs w:val="14"/>
                <w:lang w:eastAsia="pt-BR"/>
              </w:rPr>
            </w:pPr>
            <w:r w:rsidRPr="000866DF">
              <w:rPr>
                <w:rFonts w:ascii="BancoDoBrasil Textos" w:hAnsi="BancoDoBrasil Textos" w:cs="Calibri"/>
                <w:sz w:val="14"/>
                <w:szCs w:val="14"/>
              </w:rPr>
              <w:t xml:space="preserve">                     1.159 </w:t>
            </w:r>
          </w:p>
        </w:tc>
        <w:tc>
          <w:tcPr>
            <w:tcW w:w="1286" w:type="pct"/>
            <w:tcBorders>
              <w:top w:val="nil"/>
              <w:left w:val="nil"/>
              <w:bottom w:val="single" w:sz="4" w:space="0" w:color="FFFFFF"/>
              <w:right w:val="single" w:sz="4" w:space="0" w:color="FFFFFF"/>
            </w:tcBorders>
            <w:noWrap/>
            <w:vAlign w:val="center"/>
            <w:hideMark/>
          </w:tcPr>
          <w:p w14:paraId="00DA29D0" w14:textId="432E6A9E" w:rsidR="000866DF" w:rsidRPr="000866DF" w:rsidRDefault="000866DF" w:rsidP="000866DF">
            <w:pPr>
              <w:spacing w:after="0" w:line="240" w:lineRule="auto"/>
              <w:jc w:val="right"/>
              <w:rPr>
                <w:rFonts w:ascii="BancoDoBrasil Textos" w:eastAsia="Times New Roman" w:hAnsi="BancoDoBrasil Textos" w:cs="Calibri"/>
                <w:sz w:val="14"/>
                <w:szCs w:val="14"/>
                <w:lang w:eastAsia="pt-BR"/>
              </w:rPr>
            </w:pPr>
            <w:r w:rsidRPr="000866DF">
              <w:rPr>
                <w:rFonts w:ascii="BancoDoBrasil Textos" w:hAnsi="BancoDoBrasil Textos" w:cs="Calibri"/>
                <w:sz w:val="14"/>
                <w:szCs w:val="14"/>
              </w:rPr>
              <w:t xml:space="preserve">                          1.349 </w:t>
            </w:r>
          </w:p>
        </w:tc>
      </w:tr>
      <w:tr w:rsidR="000866DF" w:rsidRPr="00D465FE" w14:paraId="4F92750A" w14:textId="77777777" w:rsidTr="00D465FE">
        <w:trPr>
          <w:trHeight w:hRule="exact" w:val="227"/>
        </w:trPr>
        <w:tc>
          <w:tcPr>
            <w:tcW w:w="2605" w:type="pct"/>
            <w:tcBorders>
              <w:top w:val="nil"/>
              <w:left w:val="single" w:sz="4" w:space="0" w:color="FFFFFF"/>
              <w:bottom w:val="single" w:sz="4" w:space="0" w:color="FFFFFF"/>
              <w:right w:val="single" w:sz="4" w:space="0" w:color="FFFFFF"/>
            </w:tcBorders>
            <w:noWrap/>
            <w:vAlign w:val="center"/>
            <w:hideMark/>
          </w:tcPr>
          <w:p w14:paraId="4EE40E19" w14:textId="77777777" w:rsidR="000866DF" w:rsidRPr="00D465FE" w:rsidRDefault="000866DF" w:rsidP="000866DF">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Outros</w:t>
            </w:r>
          </w:p>
        </w:tc>
        <w:tc>
          <w:tcPr>
            <w:tcW w:w="1109" w:type="pct"/>
            <w:tcBorders>
              <w:top w:val="nil"/>
              <w:left w:val="nil"/>
              <w:bottom w:val="single" w:sz="4" w:space="0" w:color="FFFFFF"/>
              <w:right w:val="single" w:sz="4" w:space="0" w:color="FFFFFF"/>
            </w:tcBorders>
            <w:noWrap/>
            <w:vAlign w:val="center"/>
            <w:hideMark/>
          </w:tcPr>
          <w:p w14:paraId="1DFDC5A0" w14:textId="7F7C7F48" w:rsidR="000866DF" w:rsidRPr="000866DF" w:rsidRDefault="000866DF" w:rsidP="000866DF">
            <w:pPr>
              <w:spacing w:after="0" w:line="240" w:lineRule="auto"/>
              <w:jc w:val="right"/>
              <w:rPr>
                <w:rFonts w:ascii="BancoDoBrasil Textos" w:eastAsia="Times New Roman" w:hAnsi="BancoDoBrasil Textos" w:cs="Calibri"/>
                <w:sz w:val="14"/>
                <w:szCs w:val="14"/>
                <w:lang w:eastAsia="pt-BR"/>
              </w:rPr>
            </w:pPr>
            <w:r w:rsidRPr="000866DF">
              <w:rPr>
                <w:rFonts w:ascii="BancoDoBrasil Textos" w:hAnsi="BancoDoBrasil Textos" w:cs="Calibri"/>
                <w:sz w:val="14"/>
                <w:szCs w:val="14"/>
              </w:rPr>
              <w:t xml:space="preserve">                          82 </w:t>
            </w:r>
          </w:p>
        </w:tc>
        <w:tc>
          <w:tcPr>
            <w:tcW w:w="1286" w:type="pct"/>
            <w:tcBorders>
              <w:top w:val="nil"/>
              <w:left w:val="nil"/>
              <w:bottom w:val="single" w:sz="4" w:space="0" w:color="FFFFFF"/>
              <w:right w:val="single" w:sz="4" w:space="0" w:color="FFFFFF"/>
            </w:tcBorders>
            <w:noWrap/>
            <w:vAlign w:val="center"/>
            <w:hideMark/>
          </w:tcPr>
          <w:p w14:paraId="2B935E39" w14:textId="3EDBCD22" w:rsidR="000866DF" w:rsidRPr="000866DF" w:rsidRDefault="000866DF" w:rsidP="000866DF">
            <w:pPr>
              <w:spacing w:after="0" w:line="240" w:lineRule="auto"/>
              <w:jc w:val="right"/>
              <w:rPr>
                <w:rFonts w:ascii="BancoDoBrasil Textos" w:eastAsia="Times New Roman" w:hAnsi="BancoDoBrasil Textos" w:cs="Calibri"/>
                <w:sz w:val="14"/>
                <w:szCs w:val="14"/>
                <w:lang w:eastAsia="pt-BR"/>
              </w:rPr>
            </w:pPr>
            <w:r w:rsidRPr="000866DF">
              <w:rPr>
                <w:rFonts w:ascii="BancoDoBrasil Textos" w:hAnsi="BancoDoBrasil Textos" w:cs="Calibri"/>
                <w:sz w:val="14"/>
                <w:szCs w:val="14"/>
              </w:rPr>
              <w:t xml:space="preserve">                                79 </w:t>
            </w:r>
          </w:p>
        </w:tc>
      </w:tr>
      <w:tr w:rsidR="000866DF" w:rsidRPr="00D465FE" w14:paraId="55E44C2B" w14:textId="77777777" w:rsidTr="00D465FE">
        <w:trPr>
          <w:trHeight w:hRule="exact" w:val="227"/>
        </w:trPr>
        <w:tc>
          <w:tcPr>
            <w:tcW w:w="2605" w:type="pct"/>
            <w:tcBorders>
              <w:top w:val="nil"/>
              <w:left w:val="single" w:sz="12" w:space="0" w:color="FFFFFF"/>
              <w:bottom w:val="single" w:sz="4" w:space="0" w:color="auto"/>
              <w:right w:val="single" w:sz="4" w:space="0" w:color="FFFFFF"/>
            </w:tcBorders>
            <w:noWrap/>
            <w:vAlign w:val="center"/>
            <w:hideMark/>
          </w:tcPr>
          <w:p w14:paraId="40A0F3A6" w14:textId="0AF0EB93" w:rsidR="000866DF" w:rsidRPr="00D465FE" w:rsidRDefault="000866DF" w:rsidP="000866DF">
            <w:pPr>
              <w:spacing w:after="0" w:line="240" w:lineRule="auto"/>
              <w:jc w:val="lef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Total</w:t>
            </w:r>
          </w:p>
        </w:tc>
        <w:tc>
          <w:tcPr>
            <w:tcW w:w="1109" w:type="pct"/>
            <w:tcBorders>
              <w:top w:val="nil"/>
              <w:left w:val="single" w:sz="12" w:space="0" w:color="FFFFFF"/>
              <w:bottom w:val="single" w:sz="4" w:space="0" w:color="auto"/>
              <w:right w:val="single" w:sz="4" w:space="0" w:color="FFFFFF"/>
            </w:tcBorders>
            <w:noWrap/>
            <w:vAlign w:val="center"/>
            <w:hideMark/>
          </w:tcPr>
          <w:p w14:paraId="79AFFA2C" w14:textId="2B3ECD55" w:rsidR="000866DF" w:rsidRPr="000866DF" w:rsidRDefault="000866DF" w:rsidP="000866DF">
            <w:pPr>
              <w:spacing w:after="0" w:line="240" w:lineRule="auto"/>
              <w:jc w:val="right"/>
              <w:rPr>
                <w:rFonts w:ascii="BancoDoBrasil Textos" w:eastAsia="Times New Roman" w:hAnsi="BancoDoBrasil Textos" w:cs="Calibri"/>
                <w:b/>
                <w:bCs/>
                <w:sz w:val="14"/>
                <w:szCs w:val="14"/>
                <w:lang w:eastAsia="pt-BR"/>
              </w:rPr>
            </w:pPr>
            <w:r w:rsidRPr="000866DF">
              <w:rPr>
                <w:rFonts w:ascii="BancoDoBrasil Textos" w:hAnsi="BancoDoBrasil Textos" w:cs="Calibri"/>
                <w:b/>
                <w:bCs/>
                <w:sz w:val="14"/>
                <w:szCs w:val="14"/>
              </w:rPr>
              <w:t xml:space="preserve">                 39.404 </w:t>
            </w:r>
          </w:p>
        </w:tc>
        <w:tc>
          <w:tcPr>
            <w:tcW w:w="1286" w:type="pct"/>
            <w:tcBorders>
              <w:top w:val="nil"/>
              <w:left w:val="single" w:sz="12" w:space="0" w:color="FFFFFF"/>
              <w:bottom w:val="single" w:sz="4" w:space="0" w:color="auto"/>
              <w:right w:val="single" w:sz="4" w:space="0" w:color="FFFFFF"/>
            </w:tcBorders>
            <w:noWrap/>
            <w:vAlign w:val="center"/>
            <w:hideMark/>
          </w:tcPr>
          <w:p w14:paraId="6F1D6623" w14:textId="021851C6" w:rsidR="000866DF" w:rsidRPr="000866DF" w:rsidRDefault="000866DF" w:rsidP="000866DF">
            <w:pPr>
              <w:spacing w:after="0" w:line="240" w:lineRule="auto"/>
              <w:jc w:val="right"/>
              <w:rPr>
                <w:rFonts w:ascii="BancoDoBrasil Textos" w:eastAsia="Times New Roman" w:hAnsi="BancoDoBrasil Textos" w:cs="Calibri"/>
                <w:b/>
                <w:bCs/>
                <w:sz w:val="14"/>
                <w:szCs w:val="14"/>
                <w:lang w:eastAsia="pt-BR"/>
              </w:rPr>
            </w:pPr>
            <w:r w:rsidRPr="000866DF">
              <w:rPr>
                <w:rFonts w:ascii="BancoDoBrasil Textos" w:hAnsi="BancoDoBrasil Textos" w:cs="Calibri"/>
                <w:b/>
                <w:bCs/>
                <w:sz w:val="14"/>
                <w:szCs w:val="14"/>
              </w:rPr>
              <w:t xml:space="preserve">                        42.196 </w:t>
            </w:r>
          </w:p>
        </w:tc>
      </w:tr>
    </w:tbl>
    <w:p w14:paraId="69FC9EC3" w14:textId="6DAE8B3C" w:rsidR="009C6C9A" w:rsidRPr="0067773B" w:rsidRDefault="009C6C9A" w:rsidP="001C485D">
      <w:pPr>
        <w:pStyle w:val="Subttulo"/>
        <w:spacing w:before="120" w:after="120"/>
        <w:rPr>
          <w:b/>
          <w:caps w:val="0"/>
          <w:color w:val="auto"/>
          <w:spacing w:val="0"/>
          <w:szCs w:val="20"/>
        </w:rPr>
      </w:pPr>
      <w:bookmarkStart w:id="90" w:name="_Toc215220865"/>
      <w:r w:rsidRPr="0067773B">
        <w:rPr>
          <w:b/>
          <w:caps w:val="0"/>
          <w:color w:val="auto"/>
          <w:spacing w:val="0"/>
          <w:szCs w:val="20"/>
        </w:rPr>
        <w:t>NOTA 1</w:t>
      </w:r>
      <w:r w:rsidR="00002D6E">
        <w:rPr>
          <w:b/>
          <w:caps w:val="0"/>
          <w:color w:val="auto"/>
          <w:spacing w:val="0"/>
          <w:szCs w:val="20"/>
        </w:rPr>
        <w:t>9</w:t>
      </w:r>
      <w:r w:rsidRPr="0067773B">
        <w:rPr>
          <w:b/>
          <w:caps w:val="0"/>
          <w:color w:val="auto"/>
          <w:spacing w:val="0"/>
          <w:szCs w:val="20"/>
        </w:rPr>
        <w:t xml:space="preserve"> – EMPRÉSTIMOS</w:t>
      </w:r>
      <w:bookmarkEnd w:id="89"/>
      <w:bookmarkEnd w:id="90"/>
    </w:p>
    <w:p w14:paraId="1B637C0E"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Os Empréstimos são reconhecidos, inicialmente, pelo valor justo, líquido dos custos incorridos na transação, e demonstrados pelo custo amortizado, isto é, acrescidos dos encargos e juros proporcionais ao período incorrido.</w:t>
      </w:r>
    </w:p>
    <w:p w14:paraId="529AD710"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São classificados no Passivo Circulante, a menos que a Companhia tenha um direito incondicional de diferir a liquidação do passivo por, pelo menos, 12 meses após a data do balanço.</w:t>
      </w:r>
    </w:p>
    <w:p w14:paraId="19396093" w14:textId="4595633A" w:rsidR="009C6C9A" w:rsidRPr="00C95C17" w:rsidRDefault="009C6C9A" w:rsidP="00CF4002">
      <w:pPr>
        <w:spacing w:before="120" w:after="120"/>
        <w:ind w:right="-1"/>
        <w:rPr>
          <w:rFonts w:ascii="BancoDoBrasil Textos" w:hAnsi="BancoDoBrasil Textos" w:cs="Arial"/>
          <w:strike/>
          <w:sz w:val="18"/>
        </w:rPr>
      </w:pPr>
      <w:r w:rsidRPr="0067773B">
        <w:rPr>
          <w:rFonts w:ascii="BancoDoBrasil Textos" w:hAnsi="BancoDoBrasil Textos" w:cs="Arial"/>
          <w:sz w:val="18"/>
        </w:rPr>
        <w:lastRenderedPageBreak/>
        <w:t>Em abril de 2021 optou-se pela captação de recursos para o encerramento do processo arbitral envolvendo o Banco da Amazônia S.A com débito total no valor de R</w:t>
      </w:r>
      <w:r w:rsidR="00CF291B">
        <w:rPr>
          <w:rFonts w:ascii="BancoDoBrasil Textos" w:hAnsi="BancoDoBrasil Textos" w:cs="Arial"/>
          <w:sz w:val="18"/>
        </w:rPr>
        <w:t xml:space="preserve">$ </w:t>
      </w:r>
      <w:r w:rsidRPr="0067773B">
        <w:rPr>
          <w:rFonts w:ascii="BancoDoBrasil Textos" w:hAnsi="BancoDoBrasil Textos" w:cs="Arial"/>
          <w:sz w:val="18"/>
        </w:rPr>
        <w:t>217,6 milhões, sendo R</w:t>
      </w:r>
      <w:r w:rsidR="00CF291B">
        <w:rPr>
          <w:rFonts w:ascii="BancoDoBrasil Textos" w:hAnsi="BancoDoBrasil Textos" w:cs="Arial"/>
          <w:sz w:val="18"/>
        </w:rPr>
        <w:t xml:space="preserve">$ </w:t>
      </w:r>
      <w:r w:rsidRPr="0067773B">
        <w:rPr>
          <w:rFonts w:ascii="BancoDoBrasil Textos" w:hAnsi="BancoDoBrasil Textos" w:cs="Arial"/>
          <w:sz w:val="18"/>
        </w:rPr>
        <w:t>68,9 milhões recursos próprios e R</w:t>
      </w:r>
      <w:r w:rsidR="00CF291B">
        <w:rPr>
          <w:rFonts w:ascii="BancoDoBrasil Textos" w:hAnsi="BancoDoBrasil Textos" w:cs="Arial"/>
          <w:sz w:val="18"/>
        </w:rPr>
        <w:t xml:space="preserve">$ </w:t>
      </w:r>
      <w:r w:rsidRPr="0067773B">
        <w:rPr>
          <w:rFonts w:ascii="BancoDoBrasil Textos" w:hAnsi="BancoDoBrasil Textos" w:cs="Arial"/>
          <w:sz w:val="18"/>
        </w:rPr>
        <w:t xml:space="preserve">148,7 milhões de empréstimo de longo prazo (05 anos) captado junto ao </w:t>
      </w:r>
      <w:r w:rsidR="00781146">
        <w:rPr>
          <w:rFonts w:ascii="BancoDoBrasil Textos" w:hAnsi="BancoDoBrasil Textos" w:cs="Arial"/>
          <w:sz w:val="18"/>
        </w:rPr>
        <w:t>Banco do Brasil S.A.</w:t>
      </w:r>
      <w:r w:rsidRPr="0067773B">
        <w:rPr>
          <w:rFonts w:ascii="BancoDoBrasil Textos" w:hAnsi="BancoDoBrasil Textos" w:cs="Arial"/>
          <w:sz w:val="18"/>
        </w:rPr>
        <w:t xml:space="preserve"> em abril de 2021 ao custo mensal de CDI + 2,1</w:t>
      </w:r>
      <w:r w:rsidR="00EB71EF">
        <w:rPr>
          <w:rFonts w:ascii="BancoDoBrasil Textos" w:hAnsi="BancoDoBrasil Textos" w:cs="Arial"/>
          <w:sz w:val="18"/>
        </w:rPr>
        <w:t>0</w:t>
      </w:r>
      <w:r w:rsidRPr="0067773B">
        <w:rPr>
          <w:rFonts w:ascii="BancoDoBrasil Textos" w:hAnsi="BancoDoBrasil Textos" w:cs="Arial"/>
          <w:sz w:val="18"/>
        </w:rPr>
        <w:t>% a.a. e amortização semestral de R</w:t>
      </w:r>
      <w:r w:rsidR="00CF291B">
        <w:rPr>
          <w:rFonts w:ascii="BancoDoBrasil Textos" w:hAnsi="BancoDoBrasil Textos" w:cs="Arial"/>
          <w:sz w:val="18"/>
        </w:rPr>
        <w:t xml:space="preserve">$ </w:t>
      </w:r>
      <w:r w:rsidRPr="0067773B">
        <w:rPr>
          <w:rFonts w:ascii="BancoDoBrasil Textos" w:hAnsi="BancoDoBrasil Textos" w:cs="Arial"/>
          <w:sz w:val="18"/>
        </w:rPr>
        <w:t xml:space="preserve">7,5 milhões. </w:t>
      </w:r>
    </w:p>
    <w:tbl>
      <w:tblPr>
        <w:tblW w:w="5000" w:type="pct"/>
        <w:tblCellMar>
          <w:left w:w="70" w:type="dxa"/>
          <w:right w:w="70" w:type="dxa"/>
        </w:tblCellMar>
        <w:tblLook w:val="04A0" w:firstRow="1" w:lastRow="0" w:firstColumn="1" w:lastColumn="0" w:noHBand="0" w:noVBand="1"/>
      </w:tblPr>
      <w:tblGrid>
        <w:gridCol w:w="2897"/>
        <w:gridCol w:w="1681"/>
        <w:gridCol w:w="1685"/>
        <w:gridCol w:w="1696"/>
        <w:gridCol w:w="1669"/>
      </w:tblGrid>
      <w:tr w:rsidR="001D4B59" w:rsidRPr="001D4B59" w14:paraId="637CE97B" w14:textId="77777777" w:rsidTr="001D4B59">
        <w:trPr>
          <w:trHeight w:hRule="exact" w:val="227"/>
        </w:trPr>
        <w:tc>
          <w:tcPr>
            <w:tcW w:w="1504"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0C0752F0" w14:textId="77777777" w:rsidR="001D4B59" w:rsidRPr="001D4B59" w:rsidRDefault="001D4B59" w:rsidP="001D4B59">
            <w:pPr>
              <w:spacing w:after="0" w:line="240" w:lineRule="auto"/>
              <w:jc w:val="left"/>
              <w:rPr>
                <w:rFonts w:ascii="BancoDoBrasil Textos" w:eastAsia="Times New Roman" w:hAnsi="BancoDoBrasil Textos" w:cs="Calibri"/>
                <w:b/>
                <w:bCs/>
                <w:sz w:val="14"/>
                <w:szCs w:val="14"/>
                <w:lang w:eastAsia="pt-BR"/>
              </w:rPr>
            </w:pPr>
            <w:bookmarkStart w:id="91" w:name="OLE_LINK3"/>
            <w:r w:rsidRPr="001D4B59">
              <w:rPr>
                <w:rFonts w:ascii="BancoDoBrasil Textos" w:eastAsia="Times New Roman" w:hAnsi="BancoDoBrasil Textos" w:cs="Calibri"/>
                <w:b/>
                <w:bCs/>
                <w:sz w:val="14"/>
                <w:szCs w:val="14"/>
                <w:lang w:eastAsia="pt-BR"/>
              </w:rPr>
              <w:t>Descrição</w:t>
            </w:r>
          </w:p>
        </w:tc>
        <w:tc>
          <w:tcPr>
            <w:tcW w:w="1748" w:type="pct"/>
            <w:gridSpan w:val="2"/>
            <w:tcBorders>
              <w:top w:val="single" w:sz="4" w:space="0" w:color="auto"/>
              <w:left w:val="nil"/>
              <w:bottom w:val="single" w:sz="4" w:space="0" w:color="auto"/>
              <w:right w:val="single" w:sz="4" w:space="0" w:color="FFFFFF"/>
            </w:tcBorders>
            <w:noWrap/>
            <w:vAlign w:val="center"/>
            <w:hideMark/>
          </w:tcPr>
          <w:p w14:paraId="10057EDB" w14:textId="2918406B" w:rsidR="001D4B59" w:rsidRPr="001D4B59" w:rsidRDefault="001D4B59" w:rsidP="001D4B59">
            <w:pPr>
              <w:spacing w:after="0" w:line="240" w:lineRule="auto"/>
              <w:jc w:val="center"/>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30.0</w:t>
            </w:r>
            <w:r w:rsidR="007A6677">
              <w:rPr>
                <w:rFonts w:ascii="BancoDoBrasil Textos" w:eastAsia="Times New Roman" w:hAnsi="BancoDoBrasil Textos" w:cs="Calibri"/>
                <w:b/>
                <w:bCs/>
                <w:sz w:val="14"/>
                <w:szCs w:val="14"/>
                <w:lang w:eastAsia="pt-BR"/>
              </w:rPr>
              <w:t>9</w:t>
            </w:r>
            <w:r w:rsidRPr="001D4B59">
              <w:rPr>
                <w:rFonts w:ascii="BancoDoBrasil Textos" w:eastAsia="Times New Roman" w:hAnsi="BancoDoBrasil Textos" w:cs="Calibri"/>
                <w:b/>
                <w:bCs/>
                <w:sz w:val="14"/>
                <w:szCs w:val="14"/>
                <w:lang w:eastAsia="pt-BR"/>
              </w:rPr>
              <w:t>.2025</w:t>
            </w:r>
          </w:p>
        </w:tc>
        <w:tc>
          <w:tcPr>
            <w:tcW w:w="1748" w:type="pct"/>
            <w:gridSpan w:val="2"/>
            <w:tcBorders>
              <w:top w:val="single" w:sz="4" w:space="0" w:color="auto"/>
              <w:left w:val="single" w:sz="12" w:space="0" w:color="FFFFFF"/>
              <w:bottom w:val="single" w:sz="4" w:space="0" w:color="auto"/>
              <w:right w:val="single" w:sz="4" w:space="0" w:color="FFFFFF"/>
            </w:tcBorders>
            <w:noWrap/>
            <w:vAlign w:val="center"/>
            <w:hideMark/>
          </w:tcPr>
          <w:p w14:paraId="3DE05DD7" w14:textId="77777777" w:rsidR="001D4B59" w:rsidRPr="001D4B59" w:rsidRDefault="001D4B59" w:rsidP="001D4B59">
            <w:pPr>
              <w:spacing w:after="0" w:line="240" w:lineRule="auto"/>
              <w:jc w:val="center"/>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31.12.2024</w:t>
            </w:r>
          </w:p>
        </w:tc>
      </w:tr>
      <w:tr w:rsidR="001D4B59" w:rsidRPr="001D4B59" w14:paraId="325CA7D8" w14:textId="77777777" w:rsidTr="001D4B59">
        <w:trPr>
          <w:trHeight w:hRule="exact" w:val="227"/>
        </w:trPr>
        <w:tc>
          <w:tcPr>
            <w:tcW w:w="1504" w:type="pct"/>
            <w:vMerge/>
            <w:tcBorders>
              <w:top w:val="single" w:sz="4" w:space="0" w:color="auto"/>
              <w:left w:val="single" w:sz="4" w:space="0" w:color="FFFFFF"/>
              <w:bottom w:val="single" w:sz="4" w:space="0" w:color="000000"/>
              <w:right w:val="single" w:sz="12" w:space="0" w:color="FFFFFF"/>
            </w:tcBorders>
            <w:vAlign w:val="center"/>
            <w:hideMark/>
          </w:tcPr>
          <w:p w14:paraId="4A15EE7F" w14:textId="77777777" w:rsidR="001D4B59" w:rsidRPr="001D4B59" w:rsidRDefault="001D4B59" w:rsidP="001D4B59">
            <w:pPr>
              <w:spacing w:after="0" w:line="240" w:lineRule="auto"/>
              <w:jc w:val="left"/>
              <w:rPr>
                <w:rFonts w:ascii="BancoDoBrasil Textos" w:eastAsia="Times New Roman" w:hAnsi="BancoDoBrasil Textos" w:cs="Calibri"/>
                <w:b/>
                <w:bCs/>
                <w:sz w:val="14"/>
                <w:szCs w:val="14"/>
                <w:lang w:eastAsia="pt-BR"/>
              </w:rPr>
            </w:pPr>
          </w:p>
        </w:tc>
        <w:tc>
          <w:tcPr>
            <w:tcW w:w="873" w:type="pct"/>
            <w:tcBorders>
              <w:top w:val="nil"/>
              <w:left w:val="nil"/>
              <w:bottom w:val="single" w:sz="4" w:space="0" w:color="auto"/>
              <w:right w:val="single" w:sz="4" w:space="0" w:color="FFFFFF"/>
            </w:tcBorders>
            <w:noWrap/>
            <w:vAlign w:val="center"/>
            <w:hideMark/>
          </w:tcPr>
          <w:p w14:paraId="466B5DAC"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Circulante</w:t>
            </w:r>
          </w:p>
        </w:tc>
        <w:tc>
          <w:tcPr>
            <w:tcW w:w="875" w:type="pct"/>
            <w:tcBorders>
              <w:top w:val="nil"/>
              <w:left w:val="nil"/>
              <w:bottom w:val="single" w:sz="4" w:space="0" w:color="auto"/>
              <w:right w:val="nil"/>
            </w:tcBorders>
            <w:noWrap/>
            <w:vAlign w:val="center"/>
            <w:hideMark/>
          </w:tcPr>
          <w:p w14:paraId="1FF559AA"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Não Circulante</w:t>
            </w:r>
          </w:p>
        </w:tc>
        <w:tc>
          <w:tcPr>
            <w:tcW w:w="881" w:type="pct"/>
            <w:tcBorders>
              <w:top w:val="nil"/>
              <w:left w:val="single" w:sz="12" w:space="0" w:color="FFFFFF"/>
              <w:bottom w:val="single" w:sz="4" w:space="0" w:color="auto"/>
              <w:right w:val="single" w:sz="4" w:space="0" w:color="FFFFFF"/>
            </w:tcBorders>
            <w:noWrap/>
            <w:vAlign w:val="center"/>
            <w:hideMark/>
          </w:tcPr>
          <w:p w14:paraId="227DA1DB"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Circulante</w:t>
            </w:r>
          </w:p>
        </w:tc>
        <w:tc>
          <w:tcPr>
            <w:tcW w:w="867" w:type="pct"/>
            <w:tcBorders>
              <w:top w:val="nil"/>
              <w:left w:val="single" w:sz="12" w:space="0" w:color="FFFFFF"/>
              <w:bottom w:val="single" w:sz="4" w:space="0" w:color="auto"/>
              <w:right w:val="single" w:sz="4" w:space="0" w:color="FFFFFF"/>
            </w:tcBorders>
            <w:noWrap/>
            <w:vAlign w:val="center"/>
            <w:hideMark/>
          </w:tcPr>
          <w:p w14:paraId="48B712E5"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Não Circulante</w:t>
            </w:r>
          </w:p>
        </w:tc>
      </w:tr>
      <w:tr w:rsidR="006B2412" w:rsidRPr="001D4B59" w14:paraId="38DB1AD8" w14:textId="77777777">
        <w:trPr>
          <w:trHeight w:hRule="exact" w:val="227"/>
        </w:trPr>
        <w:tc>
          <w:tcPr>
            <w:tcW w:w="1504" w:type="pct"/>
            <w:tcBorders>
              <w:top w:val="single" w:sz="4" w:space="0" w:color="FFFFFF"/>
              <w:left w:val="single" w:sz="4" w:space="0" w:color="FFFFFF"/>
              <w:bottom w:val="single" w:sz="4" w:space="0" w:color="FFFFFF"/>
              <w:right w:val="single" w:sz="4" w:space="0" w:color="FFFFFF"/>
            </w:tcBorders>
            <w:noWrap/>
            <w:vAlign w:val="center"/>
            <w:hideMark/>
          </w:tcPr>
          <w:p w14:paraId="279FDC57" w14:textId="77777777" w:rsidR="006B2412" w:rsidRPr="001D4B59" w:rsidRDefault="006B2412" w:rsidP="006B2412">
            <w:pPr>
              <w:spacing w:after="0" w:line="240" w:lineRule="auto"/>
              <w:jc w:val="left"/>
              <w:rPr>
                <w:rFonts w:ascii="BancoDoBrasil Textos" w:eastAsia="Times New Roman" w:hAnsi="BancoDoBrasil Textos" w:cs="Calibri"/>
                <w:sz w:val="14"/>
                <w:szCs w:val="14"/>
                <w:lang w:eastAsia="pt-BR"/>
              </w:rPr>
            </w:pPr>
            <w:r w:rsidRPr="001D4B59">
              <w:rPr>
                <w:rFonts w:ascii="BancoDoBrasil Textos" w:eastAsia="Times New Roman" w:hAnsi="BancoDoBrasil Textos" w:cs="Calibri"/>
                <w:sz w:val="14"/>
                <w:szCs w:val="14"/>
                <w:lang w:eastAsia="pt-BR"/>
              </w:rPr>
              <w:t>Empréstimos</w:t>
            </w:r>
          </w:p>
        </w:tc>
        <w:tc>
          <w:tcPr>
            <w:tcW w:w="873" w:type="pct"/>
            <w:tcBorders>
              <w:top w:val="single" w:sz="4" w:space="0" w:color="FFFFFF"/>
              <w:left w:val="nil"/>
              <w:bottom w:val="single" w:sz="4" w:space="0" w:color="FFFFFF"/>
              <w:right w:val="single" w:sz="4" w:space="0" w:color="FFFFFF"/>
            </w:tcBorders>
            <w:noWrap/>
            <w:vAlign w:val="bottom"/>
            <w:hideMark/>
          </w:tcPr>
          <w:p w14:paraId="3AD4CB66" w14:textId="43E0E602" w:rsidR="006B2412" w:rsidRPr="006B2412" w:rsidRDefault="006B2412" w:rsidP="006B2412">
            <w:pPr>
              <w:spacing w:after="0" w:line="240" w:lineRule="auto"/>
              <w:jc w:val="right"/>
              <w:rPr>
                <w:rFonts w:ascii="BancoDoBrasil Textos" w:eastAsia="Times New Roman" w:hAnsi="BancoDoBrasil Textos" w:cs="Calibri"/>
                <w:sz w:val="14"/>
                <w:szCs w:val="14"/>
                <w:lang w:eastAsia="pt-BR"/>
              </w:rPr>
            </w:pPr>
            <w:r w:rsidRPr="006B2412">
              <w:rPr>
                <w:rFonts w:ascii="BancoDoBrasil Textos" w:hAnsi="BancoDoBrasil Textos" w:cs="Calibri"/>
                <w:sz w:val="14"/>
                <w:szCs w:val="14"/>
              </w:rPr>
              <w:t xml:space="preserve">                        15.315 </w:t>
            </w:r>
          </w:p>
        </w:tc>
        <w:tc>
          <w:tcPr>
            <w:tcW w:w="875" w:type="pct"/>
            <w:tcBorders>
              <w:top w:val="single" w:sz="4" w:space="0" w:color="FFFFFF"/>
              <w:left w:val="nil"/>
              <w:bottom w:val="single" w:sz="4" w:space="0" w:color="FFFFFF"/>
              <w:right w:val="single" w:sz="4" w:space="0" w:color="FFFFFF"/>
            </w:tcBorders>
            <w:noWrap/>
            <w:vAlign w:val="bottom"/>
            <w:hideMark/>
          </w:tcPr>
          <w:p w14:paraId="108BE113" w14:textId="53A4DCB0" w:rsidR="006B2412" w:rsidRPr="006B2412" w:rsidRDefault="006B2412" w:rsidP="006B2412">
            <w:pPr>
              <w:spacing w:after="0" w:line="240" w:lineRule="auto"/>
              <w:jc w:val="right"/>
              <w:rPr>
                <w:rFonts w:ascii="BancoDoBrasil Textos" w:eastAsia="Times New Roman" w:hAnsi="BancoDoBrasil Textos" w:cs="Calibri"/>
                <w:sz w:val="14"/>
                <w:szCs w:val="14"/>
                <w:lang w:eastAsia="pt-BR"/>
              </w:rPr>
            </w:pPr>
            <w:r w:rsidRPr="006B2412">
              <w:rPr>
                <w:rFonts w:ascii="BancoDoBrasil Textos" w:hAnsi="BancoDoBrasil Textos" w:cs="Calibri"/>
                <w:sz w:val="14"/>
                <w:szCs w:val="14"/>
              </w:rPr>
              <w:t xml:space="preserve">                       66.750 </w:t>
            </w:r>
          </w:p>
        </w:tc>
        <w:tc>
          <w:tcPr>
            <w:tcW w:w="881" w:type="pct"/>
            <w:tcBorders>
              <w:top w:val="single" w:sz="4" w:space="0" w:color="FFFFFF"/>
              <w:left w:val="nil"/>
              <w:bottom w:val="single" w:sz="4" w:space="0" w:color="FFFFFF"/>
              <w:right w:val="single" w:sz="4" w:space="0" w:color="FFFFFF"/>
            </w:tcBorders>
            <w:noWrap/>
            <w:vAlign w:val="bottom"/>
            <w:hideMark/>
          </w:tcPr>
          <w:p w14:paraId="61464149" w14:textId="5588A940" w:rsidR="006B2412" w:rsidRPr="006B2412" w:rsidRDefault="006B2412" w:rsidP="006B2412">
            <w:pPr>
              <w:spacing w:after="0" w:line="240" w:lineRule="auto"/>
              <w:jc w:val="right"/>
              <w:rPr>
                <w:rFonts w:ascii="BancoDoBrasil Textos" w:eastAsia="Times New Roman" w:hAnsi="BancoDoBrasil Textos" w:cs="Calibri"/>
                <w:sz w:val="14"/>
                <w:szCs w:val="14"/>
                <w:lang w:eastAsia="pt-BR"/>
              </w:rPr>
            </w:pPr>
            <w:r w:rsidRPr="006B2412">
              <w:rPr>
                <w:rFonts w:ascii="BancoDoBrasil Textos" w:hAnsi="BancoDoBrasil Textos" w:cs="Calibri"/>
                <w:sz w:val="14"/>
                <w:szCs w:val="14"/>
              </w:rPr>
              <w:t xml:space="preserve">                        15.316 </w:t>
            </w:r>
          </w:p>
        </w:tc>
        <w:tc>
          <w:tcPr>
            <w:tcW w:w="867" w:type="pct"/>
            <w:tcBorders>
              <w:top w:val="single" w:sz="4" w:space="0" w:color="FFFFFF"/>
              <w:left w:val="nil"/>
              <w:bottom w:val="single" w:sz="4" w:space="0" w:color="FFFFFF"/>
              <w:right w:val="single" w:sz="4" w:space="0" w:color="FFFFFF"/>
            </w:tcBorders>
            <w:noWrap/>
            <w:vAlign w:val="bottom"/>
            <w:hideMark/>
          </w:tcPr>
          <w:p w14:paraId="5F436DE0" w14:textId="6EF75505" w:rsidR="006B2412" w:rsidRPr="006B2412" w:rsidRDefault="006B2412" w:rsidP="006B2412">
            <w:pPr>
              <w:spacing w:after="0" w:line="240" w:lineRule="auto"/>
              <w:jc w:val="right"/>
              <w:rPr>
                <w:rFonts w:ascii="BancoDoBrasil Textos" w:eastAsia="Times New Roman" w:hAnsi="BancoDoBrasil Textos" w:cs="Calibri"/>
                <w:sz w:val="14"/>
                <w:szCs w:val="14"/>
                <w:lang w:eastAsia="pt-BR"/>
              </w:rPr>
            </w:pPr>
            <w:r w:rsidRPr="006B2412">
              <w:rPr>
                <w:rFonts w:ascii="BancoDoBrasil Textos" w:hAnsi="BancoDoBrasil Textos" w:cs="Calibri"/>
                <w:sz w:val="14"/>
                <w:szCs w:val="14"/>
              </w:rPr>
              <w:t xml:space="preserve">                       81.650 </w:t>
            </w:r>
          </w:p>
        </w:tc>
      </w:tr>
      <w:tr w:rsidR="006B2412" w:rsidRPr="001D4B59" w14:paraId="404083EA" w14:textId="77777777" w:rsidTr="001D4B59">
        <w:trPr>
          <w:trHeight w:hRule="exact" w:val="227"/>
        </w:trPr>
        <w:tc>
          <w:tcPr>
            <w:tcW w:w="1504" w:type="pct"/>
            <w:tcBorders>
              <w:top w:val="nil"/>
              <w:left w:val="single" w:sz="4" w:space="0" w:color="FFFFFF"/>
              <w:bottom w:val="single" w:sz="4" w:space="0" w:color="auto"/>
              <w:right w:val="single" w:sz="4" w:space="0" w:color="FFFFFF"/>
            </w:tcBorders>
            <w:noWrap/>
            <w:vAlign w:val="center"/>
            <w:hideMark/>
          </w:tcPr>
          <w:p w14:paraId="48A19C98" w14:textId="77777777" w:rsidR="006B2412" w:rsidRPr="001D4B59" w:rsidRDefault="006B2412" w:rsidP="006B2412">
            <w:pPr>
              <w:spacing w:after="0" w:line="240" w:lineRule="auto"/>
              <w:jc w:val="lef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Total</w:t>
            </w:r>
          </w:p>
        </w:tc>
        <w:tc>
          <w:tcPr>
            <w:tcW w:w="873" w:type="pct"/>
            <w:tcBorders>
              <w:top w:val="nil"/>
              <w:left w:val="single" w:sz="12" w:space="0" w:color="FFFFFF"/>
              <w:bottom w:val="single" w:sz="4" w:space="0" w:color="auto"/>
              <w:right w:val="single" w:sz="4" w:space="0" w:color="FFFFFF"/>
            </w:tcBorders>
            <w:noWrap/>
            <w:vAlign w:val="center"/>
            <w:hideMark/>
          </w:tcPr>
          <w:p w14:paraId="7B016209" w14:textId="1C40286E" w:rsidR="006B2412" w:rsidRPr="006B2412" w:rsidRDefault="006B2412" w:rsidP="006B2412">
            <w:pPr>
              <w:spacing w:after="0" w:line="240" w:lineRule="auto"/>
              <w:jc w:val="right"/>
              <w:rPr>
                <w:rFonts w:ascii="BancoDoBrasil Textos" w:eastAsia="Times New Roman" w:hAnsi="BancoDoBrasil Textos" w:cs="Calibri"/>
                <w:b/>
                <w:bCs/>
                <w:sz w:val="14"/>
                <w:szCs w:val="14"/>
                <w:lang w:eastAsia="pt-BR"/>
              </w:rPr>
            </w:pPr>
            <w:r w:rsidRPr="006B2412">
              <w:rPr>
                <w:rFonts w:ascii="BancoDoBrasil Textos" w:hAnsi="BancoDoBrasil Textos" w:cs="Calibri"/>
                <w:b/>
                <w:bCs/>
                <w:sz w:val="14"/>
                <w:szCs w:val="14"/>
              </w:rPr>
              <w:t xml:space="preserve">                        15.315 </w:t>
            </w:r>
          </w:p>
        </w:tc>
        <w:tc>
          <w:tcPr>
            <w:tcW w:w="875" w:type="pct"/>
            <w:tcBorders>
              <w:top w:val="nil"/>
              <w:left w:val="single" w:sz="12" w:space="0" w:color="FFFFFF"/>
              <w:bottom w:val="single" w:sz="4" w:space="0" w:color="auto"/>
              <w:right w:val="single" w:sz="4" w:space="0" w:color="FFFFFF"/>
            </w:tcBorders>
            <w:noWrap/>
            <w:vAlign w:val="center"/>
            <w:hideMark/>
          </w:tcPr>
          <w:p w14:paraId="7F1AE5E8" w14:textId="315C0A09" w:rsidR="006B2412" w:rsidRPr="006B2412" w:rsidRDefault="006B2412" w:rsidP="006B2412">
            <w:pPr>
              <w:spacing w:after="0" w:line="240" w:lineRule="auto"/>
              <w:jc w:val="right"/>
              <w:rPr>
                <w:rFonts w:ascii="BancoDoBrasil Textos" w:eastAsia="Times New Roman" w:hAnsi="BancoDoBrasil Textos" w:cs="Calibri"/>
                <w:b/>
                <w:bCs/>
                <w:sz w:val="14"/>
                <w:szCs w:val="14"/>
                <w:lang w:eastAsia="pt-BR"/>
              </w:rPr>
            </w:pPr>
            <w:r w:rsidRPr="006B2412">
              <w:rPr>
                <w:rFonts w:ascii="BancoDoBrasil Textos" w:hAnsi="BancoDoBrasil Textos" w:cs="Calibri"/>
                <w:b/>
                <w:bCs/>
                <w:sz w:val="14"/>
                <w:szCs w:val="14"/>
              </w:rPr>
              <w:t xml:space="preserve">                       66.750 </w:t>
            </w:r>
          </w:p>
        </w:tc>
        <w:tc>
          <w:tcPr>
            <w:tcW w:w="881" w:type="pct"/>
            <w:tcBorders>
              <w:top w:val="nil"/>
              <w:left w:val="single" w:sz="12" w:space="0" w:color="FFFFFF"/>
              <w:bottom w:val="single" w:sz="4" w:space="0" w:color="auto"/>
              <w:right w:val="single" w:sz="4" w:space="0" w:color="FFFFFF"/>
            </w:tcBorders>
            <w:noWrap/>
            <w:vAlign w:val="center"/>
            <w:hideMark/>
          </w:tcPr>
          <w:p w14:paraId="45F2F230" w14:textId="357444B7" w:rsidR="006B2412" w:rsidRPr="006B2412" w:rsidRDefault="006B2412" w:rsidP="006B2412">
            <w:pPr>
              <w:spacing w:after="0" w:line="240" w:lineRule="auto"/>
              <w:jc w:val="right"/>
              <w:rPr>
                <w:rFonts w:ascii="BancoDoBrasil Textos" w:eastAsia="Times New Roman" w:hAnsi="BancoDoBrasil Textos" w:cs="Calibri"/>
                <w:b/>
                <w:bCs/>
                <w:sz w:val="14"/>
                <w:szCs w:val="14"/>
                <w:lang w:eastAsia="pt-BR"/>
              </w:rPr>
            </w:pPr>
            <w:r w:rsidRPr="006B2412">
              <w:rPr>
                <w:rFonts w:ascii="BancoDoBrasil Textos" w:hAnsi="BancoDoBrasil Textos" w:cs="Calibri"/>
                <w:b/>
                <w:bCs/>
                <w:sz w:val="14"/>
                <w:szCs w:val="14"/>
              </w:rPr>
              <w:t xml:space="preserve">                        15.316 </w:t>
            </w:r>
          </w:p>
        </w:tc>
        <w:tc>
          <w:tcPr>
            <w:tcW w:w="867" w:type="pct"/>
            <w:tcBorders>
              <w:top w:val="nil"/>
              <w:left w:val="single" w:sz="12" w:space="0" w:color="FFFFFF"/>
              <w:bottom w:val="single" w:sz="4" w:space="0" w:color="auto"/>
              <w:right w:val="single" w:sz="4" w:space="0" w:color="FFFFFF"/>
            </w:tcBorders>
            <w:noWrap/>
            <w:vAlign w:val="center"/>
            <w:hideMark/>
          </w:tcPr>
          <w:p w14:paraId="1441ED7D" w14:textId="7CEC9559" w:rsidR="006B2412" w:rsidRPr="006B2412" w:rsidRDefault="006B2412" w:rsidP="006B2412">
            <w:pPr>
              <w:spacing w:after="0" w:line="240" w:lineRule="auto"/>
              <w:jc w:val="right"/>
              <w:rPr>
                <w:rFonts w:ascii="BancoDoBrasil Textos" w:eastAsia="Times New Roman" w:hAnsi="BancoDoBrasil Textos" w:cs="Calibri"/>
                <w:b/>
                <w:bCs/>
                <w:sz w:val="14"/>
                <w:szCs w:val="14"/>
                <w:lang w:eastAsia="pt-BR"/>
              </w:rPr>
            </w:pPr>
            <w:r w:rsidRPr="006B2412">
              <w:rPr>
                <w:rFonts w:ascii="BancoDoBrasil Textos" w:hAnsi="BancoDoBrasil Textos" w:cs="Calibri"/>
                <w:b/>
                <w:bCs/>
                <w:sz w:val="14"/>
                <w:szCs w:val="14"/>
              </w:rPr>
              <w:t xml:space="preserve">                       81.650 </w:t>
            </w:r>
          </w:p>
        </w:tc>
      </w:tr>
    </w:tbl>
    <w:p w14:paraId="67F4738B" w14:textId="794B02D6"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 xml:space="preserve">Em caso de descumprimento de qualquer obrigação legal ou </w:t>
      </w:r>
      <w:r w:rsidRPr="00F2247E">
        <w:rPr>
          <w:rFonts w:ascii="BancoDoBrasil Textos" w:hAnsi="BancoDoBrasil Textos" w:cs="Arial"/>
          <w:sz w:val="18"/>
        </w:rPr>
        <w:t xml:space="preserve">convencional, ou no caso de vencimento antecipado da operação, a partir do inadimplemento e sobre o valor inadimplido, serão exigidos, nos termos </w:t>
      </w:r>
      <w:r w:rsidRPr="00D24A61">
        <w:rPr>
          <w:rFonts w:ascii="BancoDoBrasil Textos" w:hAnsi="BancoDoBrasil Textos" w:cs="Arial"/>
          <w:sz w:val="18"/>
        </w:rPr>
        <w:t xml:space="preserve">da Resolução </w:t>
      </w:r>
      <w:r w:rsidR="000D217A" w:rsidRPr="00D24A61">
        <w:rPr>
          <w:rFonts w:ascii="BancoDoBrasil Textos" w:hAnsi="BancoDoBrasil Textos" w:cs="Arial"/>
          <w:sz w:val="18"/>
        </w:rPr>
        <w:t xml:space="preserve">CMN </w:t>
      </w:r>
      <w:r w:rsidR="0030662D" w:rsidRPr="00D24A61">
        <w:rPr>
          <w:rFonts w:ascii="BancoDoBrasil Textos" w:hAnsi="BancoDoBrasil Textos" w:cs="Arial"/>
          <w:sz w:val="18"/>
        </w:rPr>
        <w:t>nº</w:t>
      </w:r>
      <w:r w:rsidR="00E23F02">
        <w:rPr>
          <w:rFonts w:ascii="BancoDoBrasil Textos" w:hAnsi="BancoDoBrasil Textos" w:cs="Arial"/>
          <w:sz w:val="18"/>
        </w:rPr>
        <w:t xml:space="preserve"> </w:t>
      </w:r>
      <w:r w:rsidRPr="00D24A61">
        <w:rPr>
          <w:rFonts w:ascii="BancoDoBrasil Textos" w:hAnsi="BancoDoBrasil Textos" w:cs="Arial"/>
          <w:sz w:val="18"/>
        </w:rPr>
        <w:t>4.882</w:t>
      </w:r>
      <w:r w:rsidR="00C325B2" w:rsidRPr="00D24A61">
        <w:rPr>
          <w:rFonts w:ascii="BancoDoBrasil Textos" w:hAnsi="BancoDoBrasil Textos" w:cs="Arial"/>
          <w:sz w:val="18"/>
        </w:rPr>
        <w:t>/</w:t>
      </w:r>
      <w:r w:rsidRPr="00D24A61">
        <w:rPr>
          <w:rFonts w:ascii="BancoDoBrasil Textos" w:hAnsi="BancoDoBrasil Textos" w:cs="Arial"/>
          <w:sz w:val="18"/>
        </w:rPr>
        <w:t>20: encargos</w:t>
      </w:r>
      <w:r w:rsidRPr="00F2247E">
        <w:rPr>
          <w:rFonts w:ascii="BancoDoBrasil Textos" w:hAnsi="BancoDoBrasil Textos" w:cs="Arial"/>
          <w:sz w:val="18"/>
        </w:rPr>
        <w:t xml:space="preserve"> financeiros contratados para o período de adimplência da operação, juros moratórios de 1% a.m. sobre o valor inadimplido e multa de 2% calculada e exigida nos pagamentos parciais, sobre os valores amortizados e na liquidação final.</w:t>
      </w:r>
    </w:p>
    <w:p w14:paraId="28018EAA" w14:textId="610320B4" w:rsidR="009C6C9A" w:rsidRDefault="009C6C9A" w:rsidP="00E73818">
      <w:pPr>
        <w:spacing w:before="120" w:after="120"/>
        <w:rPr>
          <w:rFonts w:ascii="BancoDoBrasil Textos" w:hAnsi="BancoDoBrasil Textos" w:cs="Arial"/>
          <w:sz w:val="18"/>
        </w:rPr>
      </w:pPr>
      <w:r w:rsidRPr="0067773B">
        <w:rPr>
          <w:rFonts w:ascii="BancoDoBrasil Textos" w:hAnsi="BancoDoBrasil Textos" w:cs="Arial"/>
          <w:sz w:val="18"/>
        </w:rPr>
        <w:t>Conforme previsto em cláusula especial de vencimento antecipado do contrato de empréstimo, sem prejuízo de outras causas de vencimento antecipado da obrigação, o banco poderá considerar vencida a operação de crédito e exigir sua imediata liquidação se, na sua vigência e sem expressa concordância do banco: for transferido o controle direto e/ou indireto do seu capital; houver alteração de titularidade do seu capital social; houver alteração do capital social de qualquer de suas controladas que resulte em perda do seu controle societário.</w:t>
      </w:r>
      <w:r w:rsidR="00B40959" w:rsidRPr="0067773B">
        <w:rPr>
          <w:rFonts w:ascii="BancoDoBrasil Textos" w:hAnsi="BancoDoBrasil Textos" w:cs="Arial"/>
          <w:sz w:val="18"/>
        </w:rPr>
        <w:t xml:space="preserve"> </w:t>
      </w:r>
      <w:r w:rsidR="00BB5D94" w:rsidRPr="0067773B">
        <w:rPr>
          <w:rFonts w:ascii="BancoDoBrasil Textos" w:hAnsi="BancoDoBrasil Textos" w:cs="Arial"/>
          <w:sz w:val="18"/>
        </w:rPr>
        <w:t>A Companhia está adimplente conforme previsto na cláusula especial de vencimento antecipado do contrato.</w:t>
      </w:r>
    </w:p>
    <w:tbl>
      <w:tblPr>
        <w:tblW w:w="5000" w:type="pct"/>
        <w:tblCellMar>
          <w:left w:w="70" w:type="dxa"/>
          <w:right w:w="70" w:type="dxa"/>
        </w:tblCellMar>
        <w:tblLook w:val="04A0" w:firstRow="1" w:lastRow="0" w:firstColumn="1" w:lastColumn="0" w:noHBand="0" w:noVBand="1"/>
      </w:tblPr>
      <w:tblGrid>
        <w:gridCol w:w="3409"/>
        <w:gridCol w:w="2119"/>
        <w:gridCol w:w="2119"/>
        <w:gridCol w:w="1981"/>
      </w:tblGrid>
      <w:tr w:rsidR="005A2864" w:rsidRPr="000677D2" w14:paraId="4581CC59" w14:textId="77777777" w:rsidTr="005A2864">
        <w:trPr>
          <w:trHeight w:hRule="exact" w:val="227"/>
        </w:trPr>
        <w:tc>
          <w:tcPr>
            <w:tcW w:w="1770" w:type="pct"/>
            <w:tcBorders>
              <w:top w:val="single" w:sz="4" w:space="0" w:color="auto"/>
              <w:left w:val="single" w:sz="4" w:space="0" w:color="FFFFFF"/>
              <w:bottom w:val="single" w:sz="4" w:space="0" w:color="auto"/>
              <w:right w:val="single" w:sz="4" w:space="0" w:color="FFFFFF"/>
            </w:tcBorders>
            <w:noWrap/>
            <w:vAlign w:val="center"/>
            <w:hideMark/>
          </w:tcPr>
          <w:p w14:paraId="195BB222" w14:textId="4C016CDC" w:rsidR="005A2864" w:rsidRPr="000677D2" w:rsidRDefault="005A2864" w:rsidP="000677D2">
            <w:pPr>
              <w:spacing w:after="0" w:line="240" w:lineRule="auto"/>
              <w:jc w:val="left"/>
              <w:rPr>
                <w:rFonts w:ascii="BancoDoBrasil Textos" w:eastAsia="Times New Roman" w:hAnsi="BancoDoBrasil Textos" w:cs="Calibri"/>
                <w:b/>
                <w:bCs/>
                <w:sz w:val="14"/>
                <w:szCs w:val="14"/>
                <w:lang w:eastAsia="pt-BR"/>
              </w:rPr>
            </w:pPr>
            <w:bookmarkStart w:id="92" w:name="_Toc129358999"/>
            <w:bookmarkStart w:id="93" w:name="_Toc129358998"/>
          </w:p>
        </w:tc>
        <w:tc>
          <w:tcPr>
            <w:tcW w:w="1100" w:type="pct"/>
            <w:tcBorders>
              <w:top w:val="single" w:sz="4" w:space="0" w:color="auto"/>
              <w:left w:val="nil"/>
              <w:bottom w:val="single" w:sz="4" w:space="0" w:color="auto"/>
              <w:right w:val="nil"/>
            </w:tcBorders>
          </w:tcPr>
          <w:p w14:paraId="4A1BC26E" w14:textId="77777777" w:rsidR="005A2864" w:rsidRPr="000677D2" w:rsidRDefault="005A2864" w:rsidP="003C52C9">
            <w:pPr>
              <w:spacing w:after="0" w:line="240" w:lineRule="auto"/>
              <w:jc w:val="right"/>
              <w:rPr>
                <w:rFonts w:ascii="BancoDoBrasil Textos" w:eastAsia="Times New Roman" w:hAnsi="BancoDoBrasil Textos" w:cs="Calibri"/>
                <w:b/>
                <w:bCs/>
                <w:sz w:val="14"/>
                <w:szCs w:val="14"/>
                <w:lang w:eastAsia="pt-BR"/>
              </w:rPr>
            </w:pPr>
          </w:p>
        </w:tc>
        <w:tc>
          <w:tcPr>
            <w:tcW w:w="1100" w:type="pct"/>
            <w:tcBorders>
              <w:top w:val="single" w:sz="4" w:space="0" w:color="auto"/>
              <w:left w:val="nil"/>
              <w:bottom w:val="single" w:sz="4" w:space="0" w:color="auto"/>
              <w:right w:val="single" w:sz="4" w:space="0" w:color="FFFFFF"/>
            </w:tcBorders>
            <w:noWrap/>
            <w:vAlign w:val="center"/>
            <w:hideMark/>
          </w:tcPr>
          <w:p w14:paraId="6DCD706E" w14:textId="77777777" w:rsidR="005A2864" w:rsidRPr="000677D2" w:rsidRDefault="005A2864"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Circulante</w:t>
            </w:r>
          </w:p>
        </w:tc>
        <w:tc>
          <w:tcPr>
            <w:tcW w:w="1029" w:type="pct"/>
            <w:tcBorders>
              <w:top w:val="single" w:sz="4" w:space="0" w:color="auto"/>
              <w:left w:val="nil"/>
              <w:bottom w:val="single" w:sz="4" w:space="0" w:color="auto"/>
              <w:right w:val="single" w:sz="4" w:space="0" w:color="FFFFFF"/>
            </w:tcBorders>
            <w:noWrap/>
            <w:vAlign w:val="center"/>
            <w:hideMark/>
          </w:tcPr>
          <w:p w14:paraId="7D5F20FF" w14:textId="77777777" w:rsidR="005A2864" w:rsidRPr="000677D2" w:rsidRDefault="005A2864"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Não Circulante</w:t>
            </w:r>
          </w:p>
        </w:tc>
      </w:tr>
      <w:tr w:rsidR="005A2864" w:rsidRPr="000677D2" w14:paraId="6E7BBDD7" w14:textId="77777777" w:rsidTr="005A2864">
        <w:trPr>
          <w:trHeight w:hRule="exact" w:val="227"/>
        </w:trPr>
        <w:tc>
          <w:tcPr>
            <w:tcW w:w="1770" w:type="pct"/>
            <w:tcBorders>
              <w:top w:val="nil"/>
              <w:left w:val="nil"/>
              <w:bottom w:val="nil"/>
              <w:right w:val="nil"/>
            </w:tcBorders>
            <w:noWrap/>
            <w:vAlign w:val="center"/>
            <w:hideMark/>
          </w:tcPr>
          <w:p w14:paraId="1F8959F6" w14:textId="77777777" w:rsidR="005A2864" w:rsidRPr="00BA6EDF" w:rsidRDefault="005A2864" w:rsidP="00BA6EDF">
            <w:pPr>
              <w:spacing w:after="0" w:line="240" w:lineRule="auto"/>
              <w:jc w:val="left"/>
              <w:rPr>
                <w:rFonts w:ascii="BancoDoBrasil Textos" w:eastAsia="Times New Roman" w:hAnsi="BancoDoBrasil Textos" w:cs="Calibri"/>
                <w:b/>
                <w:bCs/>
                <w:sz w:val="14"/>
                <w:szCs w:val="14"/>
                <w:lang w:eastAsia="pt-BR"/>
              </w:rPr>
            </w:pPr>
            <w:r w:rsidRPr="00BA6EDF">
              <w:rPr>
                <w:rFonts w:ascii="BancoDoBrasil Textos" w:eastAsia="Times New Roman" w:hAnsi="BancoDoBrasil Textos" w:cs="Calibri"/>
                <w:b/>
                <w:bCs/>
                <w:sz w:val="14"/>
                <w:szCs w:val="14"/>
                <w:lang w:eastAsia="pt-BR"/>
              </w:rPr>
              <w:t>Saldo devedor em 31.12.2024</w:t>
            </w:r>
          </w:p>
        </w:tc>
        <w:tc>
          <w:tcPr>
            <w:tcW w:w="1100" w:type="pct"/>
            <w:tcBorders>
              <w:top w:val="nil"/>
              <w:left w:val="nil"/>
              <w:bottom w:val="nil"/>
              <w:right w:val="nil"/>
            </w:tcBorders>
          </w:tcPr>
          <w:p w14:paraId="7F5CF290" w14:textId="77777777" w:rsidR="005A2864" w:rsidRPr="00E55AE1" w:rsidRDefault="005A2864" w:rsidP="00BA6EDF">
            <w:pPr>
              <w:spacing w:after="0" w:line="240" w:lineRule="auto"/>
              <w:jc w:val="right"/>
              <w:rPr>
                <w:rFonts w:ascii="BancoDoBrasil Textos" w:hAnsi="BancoDoBrasil Textos"/>
                <w:b/>
                <w:bCs/>
                <w:sz w:val="14"/>
                <w:szCs w:val="14"/>
              </w:rPr>
            </w:pPr>
          </w:p>
        </w:tc>
        <w:tc>
          <w:tcPr>
            <w:tcW w:w="1100" w:type="pct"/>
            <w:tcBorders>
              <w:top w:val="nil"/>
              <w:left w:val="nil"/>
              <w:bottom w:val="nil"/>
              <w:right w:val="nil"/>
            </w:tcBorders>
            <w:noWrap/>
            <w:hideMark/>
          </w:tcPr>
          <w:p w14:paraId="734CEDDC" w14:textId="18E5BB5F" w:rsidR="005A2864" w:rsidRPr="00E55AE1" w:rsidRDefault="005A2864" w:rsidP="00BA6EDF">
            <w:pPr>
              <w:spacing w:after="0" w:line="240" w:lineRule="auto"/>
              <w:jc w:val="right"/>
              <w:rPr>
                <w:rFonts w:ascii="BancoDoBrasil Textos" w:eastAsia="Times New Roman" w:hAnsi="BancoDoBrasil Textos" w:cs="Calibri"/>
                <w:b/>
                <w:bCs/>
                <w:sz w:val="14"/>
                <w:szCs w:val="14"/>
                <w:highlight w:val="yellow"/>
                <w:lang w:eastAsia="pt-BR"/>
              </w:rPr>
            </w:pPr>
            <w:r w:rsidRPr="00E55AE1">
              <w:rPr>
                <w:rFonts w:ascii="BancoDoBrasil Textos" w:hAnsi="BancoDoBrasil Textos"/>
                <w:b/>
                <w:bCs/>
                <w:sz w:val="14"/>
                <w:szCs w:val="14"/>
              </w:rPr>
              <w:t xml:space="preserve"> 15.316 </w:t>
            </w:r>
          </w:p>
        </w:tc>
        <w:tc>
          <w:tcPr>
            <w:tcW w:w="1029" w:type="pct"/>
            <w:tcBorders>
              <w:top w:val="nil"/>
              <w:left w:val="nil"/>
              <w:bottom w:val="nil"/>
              <w:right w:val="nil"/>
            </w:tcBorders>
            <w:noWrap/>
            <w:hideMark/>
          </w:tcPr>
          <w:p w14:paraId="694DF34D" w14:textId="1FEA2153" w:rsidR="005A2864" w:rsidRPr="00E55AE1" w:rsidRDefault="005A2864" w:rsidP="00BA6EDF">
            <w:pPr>
              <w:spacing w:after="0" w:line="240" w:lineRule="auto"/>
              <w:jc w:val="right"/>
              <w:rPr>
                <w:rFonts w:ascii="BancoDoBrasil Textos" w:eastAsia="Times New Roman" w:hAnsi="BancoDoBrasil Textos" w:cs="Calibri"/>
                <w:b/>
                <w:bCs/>
                <w:sz w:val="14"/>
                <w:szCs w:val="14"/>
                <w:highlight w:val="yellow"/>
                <w:lang w:eastAsia="pt-BR"/>
              </w:rPr>
            </w:pPr>
            <w:r w:rsidRPr="00E55AE1">
              <w:rPr>
                <w:rFonts w:ascii="BancoDoBrasil Textos" w:hAnsi="BancoDoBrasil Textos"/>
                <w:b/>
                <w:bCs/>
                <w:sz w:val="14"/>
                <w:szCs w:val="14"/>
              </w:rPr>
              <w:t xml:space="preserve"> 81.650 </w:t>
            </w:r>
          </w:p>
        </w:tc>
      </w:tr>
      <w:tr w:rsidR="005A2864" w:rsidRPr="000677D2" w14:paraId="6A9A223C" w14:textId="77777777" w:rsidTr="005A2864">
        <w:trPr>
          <w:trHeight w:hRule="exact" w:val="227"/>
        </w:trPr>
        <w:tc>
          <w:tcPr>
            <w:tcW w:w="1770" w:type="pct"/>
            <w:tcBorders>
              <w:top w:val="nil"/>
              <w:left w:val="single" w:sz="4" w:space="0" w:color="FFFFFF"/>
              <w:bottom w:val="single" w:sz="4" w:space="0" w:color="FFFFFF"/>
              <w:right w:val="single" w:sz="4" w:space="0" w:color="FFFFFF"/>
            </w:tcBorders>
            <w:noWrap/>
            <w:vAlign w:val="center"/>
            <w:hideMark/>
          </w:tcPr>
          <w:p w14:paraId="1C2EDE63" w14:textId="1B9D8B6F" w:rsidR="005A2864" w:rsidRPr="00BA6EDF" w:rsidRDefault="005A2864" w:rsidP="00BA6EDF">
            <w:pPr>
              <w:spacing w:after="0" w:line="240" w:lineRule="auto"/>
              <w:ind w:firstLineChars="100" w:firstLine="140"/>
              <w:jc w:val="left"/>
              <w:rPr>
                <w:rFonts w:ascii="BancoDoBrasil Textos" w:eastAsia="Times New Roman" w:hAnsi="BancoDoBrasil Textos" w:cs="Calibri"/>
                <w:sz w:val="14"/>
                <w:szCs w:val="14"/>
                <w:lang w:eastAsia="pt-BR"/>
              </w:rPr>
            </w:pPr>
            <w:r w:rsidRPr="00BA6EDF">
              <w:rPr>
                <w:rFonts w:ascii="BancoDoBrasil Textos" w:eastAsia="Times New Roman" w:hAnsi="BancoDoBrasil Textos" w:cs="Calibri"/>
                <w:sz w:val="14"/>
                <w:szCs w:val="14"/>
                <w:lang w:eastAsia="pt-BR"/>
              </w:rPr>
              <w:t>Reclassificação</w:t>
            </w:r>
          </w:p>
        </w:tc>
        <w:tc>
          <w:tcPr>
            <w:tcW w:w="1100" w:type="pct"/>
            <w:tcBorders>
              <w:top w:val="nil"/>
              <w:left w:val="nil"/>
              <w:bottom w:val="single" w:sz="4" w:space="0" w:color="FFFFFF"/>
              <w:right w:val="nil"/>
            </w:tcBorders>
          </w:tcPr>
          <w:p w14:paraId="70112C43" w14:textId="77777777" w:rsidR="005A2864" w:rsidRPr="00BA6EDF" w:rsidRDefault="005A2864" w:rsidP="00BA6EDF">
            <w:pPr>
              <w:spacing w:after="0" w:line="240" w:lineRule="auto"/>
              <w:ind w:firstLineChars="100" w:firstLine="140"/>
              <w:jc w:val="right"/>
              <w:rPr>
                <w:rFonts w:ascii="BancoDoBrasil Textos" w:hAnsi="BancoDoBrasil Textos"/>
                <w:sz w:val="14"/>
                <w:szCs w:val="14"/>
              </w:rPr>
            </w:pPr>
          </w:p>
        </w:tc>
        <w:tc>
          <w:tcPr>
            <w:tcW w:w="1100" w:type="pct"/>
            <w:tcBorders>
              <w:top w:val="nil"/>
              <w:left w:val="nil"/>
              <w:bottom w:val="single" w:sz="4" w:space="0" w:color="FFFFFF"/>
              <w:right w:val="single" w:sz="4" w:space="0" w:color="FFFFFF"/>
            </w:tcBorders>
            <w:noWrap/>
            <w:hideMark/>
          </w:tcPr>
          <w:p w14:paraId="4D164A6A" w14:textId="3B1BDEF3" w:rsidR="005A2864" w:rsidRPr="00BA6EDF" w:rsidRDefault="005A2864" w:rsidP="00BA6EDF">
            <w:pPr>
              <w:spacing w:after="0" w:line="240" w:lineRule="auto"/>
              <w:ind w:firstLineChars="100" w:firstLine="140"/>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14.900 </w:t>
            </w:r>
          </w:p>
        </w:tc>
        <w:tc>
          <w:tcPr>
            <w:tcW w:w="1029" w:type="pct"/>
            <w:tcBorders>
              <w:top w:val="nil"/>
              <w:left w:val="nil"/>
              <w:bottom w:val="single" w:sz="4" w:space="0" w:color="FFFFFF"/>
              <w:right w:val="single" w:sz="4" w:space="0" w:color="FFFFFF"/>
            </w:tcBorders>
            <w:noWrap/>
            <w:hideMark/>
          </w:tcPr>
          <w:p w14:paraId="6B31A52A" w14:textId="66B176C8" w:rsidR="005A2864" w:rsidRPr="00BA6EDF" w:rsidRDefault="005A2864" w:rsidP="00BA6EDF">
            <w:pPr>
              <w:spacing w:after="0" w:line="240" w:lineRule="auto"/>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(14.900)</w:t>
            </w:r>
          </w:p>
        </w:tc>
      </w:tr>
      <w:tr w:rsidR="005A2864" w:rsidRPr="000677D2" w14:paraId="03B90218" w14:textId="77777777" w:rsidTr="005A2864">
        <w:trPr>
          <w:trHeight w:hRule="exact" w:val="227"/>
        </w:trPr>
        <w:tc>
          <w:tcPr>
            <w:tcW w:w="1770" w:type="pct"/>
            <w:tcBorders>
              <w:top w:val="nil"/>
              <w:left w:val="single" w:sz="4" w:space="0" w:color="FFFFFF"/>
              <w:bottom w:val="single" w:sz="4" w:space="0" w:color="FFFFFF"/>
              <w:right w:val="single" w:sz="4" w:space="0" w:color="FFFFFF"/>
            </w:tcBorders>
            <w:noWrap/>
            <w:vAlign w:val="center"/>
            <w:hideMark/>
          </w:tcPr>
          <w:p w14:paraId="362039E1" w14:textId="7E158FD9" w:rsidR="005A2864" w:rsidRPr="000677D2" w:rsidRDefault="005A2864" w:rsidP="00BA6EDF">
            <w:pPr>
              <w:spacing w:after="0" w:line="240" w:lineRule="auto"/>
              <w:ind w:firstLineChars="100" w:firstLine="140"/>
              <w:jc w:val="lef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Amortização</w:t>
            </w:r>
          </w:p>
        </w:tc>
        <w:tc>
          <w:tcPr>
            <w:tcW w:w="1100" w:type="pct"/>
            <w:tcBorders>
              <w:top w:val="nil"/>
              <w:left w:val="nil"/>
              <w:bottom w:val="single" w:sz="4" w:space="0" w:color="FFFFFF"/>
              <w:right w:val="nil"/>
            </w:tcBorders>
          </w:tcPr>
          <w:p w14:paraId="2B2A26CA" w14:textId="77777777" w:rsidR="005A2864" w:rsidRPr="00BA6EDF" w:rsidRDefault="005A2864" w:rsidP="00BA6EDF">
            <w:pPr>
              <w:spacing w:after="0" w:line="240" w:lineRule="auto"/>
              <w:jc w:val="right"/>
              <w:rPr>
                <w:rFonts w:ascii="BancoDoBrasil Textos" w:hAnsi="BancoDoBrasil Textos"/>
                <w:sz w:val="14"/>
                <w:szCs w:val="14"/>
              </w:rPr>
            </w:pPr>
          </w:p>
        </w:tc>
        <w:tc>
          <w:tcPr>
            <w:tcW w:w="1100" w:type="pct"/>
            <w:tcBorders>
              <w:top w:val="nil"/>
              <w:left w:val="nil"/>
              <w:bottom w:val="single" w:sz="4" w:space="0" w:color="FFFFFF"/>
              <w:right w:val="single" w:sz="4" w:space="0" w:color="FFFFFF"/>
            </w:tcBorders>
            <w:noWrap/>
            <w:hideMark/>
          </w:tcPr>
          <w:p w14:paraId="0D593DAA" w14:textId="04AF856A" w:rsidR="005A2864" w:rsidRPr="00BA6EDF" w:rsidRDefault="005A2864" w:rsidP="00BA6EDF">
            <w:pPr>
              <w:spacing w:after="0" w:line="240" w:lineRule="auto"/>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(14.900)</w:t>
            </w:r>
          </w:p>
        </w:tc>
        <w:tc>
          <w:tcPr>
            <w:tcW w:w="1029" w:type="pct"/>
            <w:tcBorders>
              <w:top w:val="nil"/>
              <w:left w:val="nil"/>
              <w:bottom w:val="single" w:sz="4" w:space="0" w:color="FFFFFF"/>
              <w:right w:val="single" w:sz="4" w:space="0" w:color="FFFFFF"/>
            </w:tcBorders>
            <w:noWrap/>
            <w:hideMark/>
          </w:tcPr>
          <w:p w14:paraId="339F5CD4" w14:textId="32A18CFA" w:rsidR="005A2864" w:rsidRPr="00BA6EDF" w:rsidRDefault="005A2864" w:rsidP="00BA6EDF">
            <w:pPr>
              <w:spacing w:after="0" w:line="240" w:lineRule="auto"/>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 </w:t>
            </w:r>
          </w:p>
        </w:tc>
      </w:tr>
      <w:tr w:rsidR="005A2864" w:rsidRPr="000677D2" w14:paraId="6721DA51" w14:textId="77777777" w:rsidTr="005A2864">
        <w:trPr>
          <w:trHeight w:hRule="exact" w:val="227"/>
        </w:trPr>
        <w:tc>
          <w:tcPr>
            <w:tcW w:w="1770" w:type="pct"/>
            <w:tcBorders>
              <w:top w:val="nil"/>
              <w:left w:val="single" w:sz="4" w:space="0" w:color="FFFFFF"/>
              <w:bottom w:val="single" w:sz="4" w:space="0" w:color="FFFFFF"/>
              <w:right w:val="single" w:sz="4" w:space="0" w:color="FFFFFF"/>
            </w:tcBorders>
            <w:noWrap/>
            <w:vAlign w:val="center"/>
            <w:hideMark/>
          </w:tcPr>
          <w:p w14:paraId="6B91F45C" w14:textId="717AEE02" w:rsidR="005A2864" w:rsidRPr="000677D2" w:rsidRDefault="005A2864" w:rsidP="00BA6EDF">
            <w:pPr>
              <w:spacing w:after="0" w:line="240" w:lineRule="auto"/>
              <w:ind w:firstLineChars="100" w:firstLine="140"/>
              <w:jc w:val="lef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Juros</w:t>
            </w:r>
            <w:r>
              <w:rPr>
                <w:rFonts w:ascii="BancoDoBrasil Textos" w:eastAsia="Times New Roman" w:hAnsi="BancoDoBrasil Textos" w:cs="Calibri"/>
                <w:sz w:val="14"/>
                <w:szCs w:val="14"/>
                <w:lang w:eastAsia="pt-BR"/>
              </w:rPr>
              <w:t xml:space="preserve"> Apropriados</w:t>
            </w:r>
          </w:p>
        </w:tc>
        <w:tc>
          <w:tcPr>
            <w:tcW w:w="1100" w:type="pct"/>
            <w:tcBorders>
              <w:top w:val="nil"/>
              <w:left w:val="nil"/>
              <w:bottom w:val="single" w:sz="4" w:space="0" w:color="FFFFFF"/>
              <w:right w:val="nil"/>
            </w:tcBorders>
          </w:tcPr>
          <w:p w14:paraId="5E1D3DF3" w14:textId="77777777" w:rsidR="005A2864" w:rsidRPr="00BA6EDF" w:rsidRDefault="005A2864" w:rsidP="00BA6EDF">
            <w:pPr>
              <w:spacing w:after="0" w:line="240" w:lineRule="auto"/>
              <w:jc w:val="right"/>
              <w:rPr>
                <w:rFonts w:ascii="BancoDoBrasil Textos" w:hAnsi="BancoDoBrasil Textos"/>
                <w:sz w:val="14"/>
                <w:szCs w:val="14"/>
              </w:rPr>
            </w:pPr>
          </w:p>
        </w:tc>
        <w:tc>
          <w:tcPr>
            <w:tcW w:w="1100" w:type="pct"/>
            <w:tcBorders>
              <w:top w:val="nil"/>
              <w:left w:val="nil"/>
              <w:bottom w:val="single" w:sz="4" w:space="0" w:color="FFFFFF"/>
              <w:right w:val="single" w:sz="4" w:space="0" w:color="FFFFFF"/>
            </w:tcBorders>
            <w:noWrap/>
            <w:hideMark/>
          </w:tcPr>
          <w:p w14:paraId="59585C9D" w14:textId="6AB18165" w:rsidR="005A2864" w:rsidRPr="00BA6EDF" w:rsidRDefault="005A2864" w:rsidP="00BA6EDF">
            <w:pPr>
              <w:spacing w:after="0" w:line="240" w:lineRule="auto"/>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10.411 </w:t>
            </w:r>
          </w:p>
        </w:tc>
        <w:tc>
          <w:tcPr>
            <w:tcW w:w="1029" w:type="pct"/>
            <w:tcBorders>
              <w:top w:val="nil"/>
              <w:left w:val="nil"/>
              <w:bottom w:val="single" w:sz="4" w:space="0" w:color="FFFFFF"/>
              <w:right w:val="single" w:sz="4" w:space="0" w:color="FFFFFF"/>
            </w:tcBorders>
            <w:noWrap/>
            <w:hideMark/>
          </w:tcPr>
          <w:p w14:paraId="2DE5E228" w14:textId="3128D036" w:rsidR="005A2864" w:rsidRPr="00BA6EDF" w:rsidRDefault="005A2864" w:rsidP="00BA6EDF">
            <w:pPr>
              <w:spacing w:after="0" w:line="240" w:lineRule="auto"/>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 </w:t>
            </w:r>
          </w:p>
        </w:tc>
      </w:tr>
      <w:tr w:rsidR="005A2864" w:rsidRPr="000677D2" w14:paraId="0F4159D0" w14:textId="77777777" w:rsidTr="005A2864">
        <w:trPr>
          <w:trHeight w:hRule="exact" w:val="227"/>
        </w:trPr>
        <w:tc>
          <w:tcPr>
            <w:tcW w:w="1770" w:type="pct"/>
            <w:tcBorders>
              <w:top w:val="nil"/>
              <w:left w:val="single" w:sz="4" w:space="0" w:color="FFFFFF"/>
              <w:bottom w:val="nil"/>
              <w:right w:val="single" w:sz="4" w:space="0" w:color="FFFFFF"/>
            </w:tcBorders>
            <w:noWrap/>
            <w:vAlign w:val="center"/>
            <w:hideMark/>
          </w:tcPr>
          <w:p w14:paraId="18C141B3" w14:textId="0785F922" w:rsidR="005A2864" w:rsidRPr="000677D2" w:rsidRDefault="005A2864" w:rsidP="00BA6EDF">
            <w:pPr>
              <w:spacing w:after="0" w:line="240" w:lineRule="auto"/>
              <w:ind w:firstLineChars="100" w:firstLine="140"/>
              <w:jc w:val="lef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Juros Pagos</w:t>
            </w:r>
          </w:p>
        </w:tc>
        <w:tc>
          <w:tcPr>
            <w:tcW w:w="1100" w:type="pct"/>
            <w:tcBorders>
              <w:top w:val="nil"/>
              <w:left w:val="nil"/>
              <w:bottom w:val="nil"/>
              <w:right w:val="nil"/>
            </w:tcBorders>
          </w:tcPr>
          <w:p w14:paraId="6A57783A" w14:textId="77777777" w:rsidR="005A2864" w:rsidRPr="00BA6EDF" w:rsidRDefault="005A2864" w:rsidP="00BA6EDF">
            <w:pPr>
              <w:spacing w:after="0" w:line="240" w:lineRule="auto"/>
              <w:jc w:val="right"/>
              <w:rPr>
                <w:rFonts w:ascii="BancoDoBrasil Textos" w:hAnsi="BancoDoBrasil Textos"/>
                <w:sz w:val="14"/>
                <w:szCs w:val="14"/>
              </w:rPr>
            </w:pPr>
          </w:p>
        </w:tc>
        <w:tc>
          <w:tcPr>
            <w:tcW w:w="1100" w:type="pct"/>
            <w:tcBorders>
              <w:top w:val="nil"/>
              <w:left w:val="nil"/>
              <w:bottom w:val="nil"/>
              <w:right w:val="single" w:sz="4" w:space="0" w:color="FFFFFF"/>
            </w:tcBorders>
            <w:noWrap/>
            <w:hideMark/>
          </w:tcPr>
          <w:p w14:paraId="49023590" w14:textId="75B412D9" w:rsidR="005A2864" w:rsidRPr="00BA6EDF" w:rsidRDefault="005A2864" w:rsidP="00BA6EDF">
            <w:pPr>
              <w:spacing w:after="0" w:line="240" w:lineRule="auto"/>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(10.412)</w:t>
            </w:r>
          </w:p>
        </w:tc>
        <w:tc>
          <w:tcPr>
            <w:tcW w:w="1029" w:type="pct"/>
            <w:tcBorders>
              <w:top w:val="nil"/>
              <w:left w:val="nil"/>
              <w:bottom w:val="nil"/>
              <w:right w:val="single" w:sz="4" w:space="0" w:color="FFFFFF"/>
            </w:tcBorders>
            <w:noWrap/>
            <w:hideMark/>
          </w:tcPr>
          <w:p w14:paraId="74CD9E5D" w14:textId="05DF1F92" w:rsidR="005A2864" w:rsidRPr="00BA6EDF" w:rsidRDefault="005A2864" w:rsidP="00BA6EDF">
            <w:pPr>
              <w:spacing w:after="0" w:line="240" w:lineRule="auto"/>
              <w:jc w:val="right"/>
              <w:rPr>
                <w:rFonts w:ascii="BancoDoBrasil Textos" w:eastAsia="Times New Roman" w:hAnsi="BancoDoBrasil Textos" w:cs="Calibri"/>
                <w:sz w:val="14"/>
                <w:szCs w:val="14"/>
                <w:lang w:eastAsia="pt-BR"/>
              </w:rPr>
            </w:pPr>
            <w:r w:rsidRPr="00BA6EDF">
              <w:rPr>
                <w:rFonts w:ascii="BancoDoBrasil Textos" w:hAnsi="BancoDoBrasil Textos"/>
                <w:sz w:val="14"/>
                <w:szCs w:val="14"/>
              </w:rPr>
              <w:t xml:space="preserve"> - </w:t>
            </w:r>
          </w:p>
        </w:tc>
      </w:tr>
      <w:tr w:rsidR="005A2864" w:rsidRPr="000677D2" w14:paraId="2D07D579" w14:textId="77777777" w:rsidTr="005A2864">
        <w:trPr>
          <w:trHeight w:hRule="exact" w:val="227"/>
        </w:trPr>
        <w:tc>
          <w:tcPr>
            <w:tcW w:w="1770" w:type="pct"/>
            <w:tcBorders>
              <w:top w:val="single" w:sz="4" w:space="0" w:color="FFFFFF"/>
              <w:left w:val="single" w:sz="4" w:space="0" w:color="FFFFFF"/>
              <w:bottom w:val="single" w:sz="4" w:space="0" w:color="auto"/>
              <w:right w:val="single" w:sz="4" w:space="0" w:color="FFFFFF"/>
            </w:tcBorders>
            <w:noWrap/>
            <w:vAlign w:val="center"/>
            <w:hideMark/>
          </w:tcPr>
          <w:p w14:paraId="591F3623" w14:textId="3AE7F5D6" w:rsidR="005A2864" w:rsidRPr="000677D2" w:rsidRDefault="005A2864" w:rsidP="00BA6EDF">
            <w:pPr>
              <w:spacing w:after="0" w:line="240" w:lineRule="auto"/>
              <w:jc w:val="lef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Saldo devedor em 30.0</w:t>
            </w:r>
            <w:r>
              <w:rPr>
                <w:rFonts w:ascii="BancoDoBrasil Textos" w:eastAsia="Times New Roman" w:hAnsi="BancoDoBrasil Textos" w:cs="Calibri"/>
                <w:b/>
                <w:bCs/>
                <w:sz w:val="14"/>
                <w:szCs w:val="14"/>
                <w:lang w:eastAsia="pt-BR"/>
              </w:rPr>
              <w:t>9</w:t>
            </w:r>
            <w:r w:rsidRPr="000677D2">
              <w:rPr>
                <w:rFonts w:ascii="BancoDoBrasil Textos" w:eastAsia="Times New Roman" w:hAnsi="BancoDoBrasil Textos" w:cs="Calibri"/>
                <w:b/>
                <w:bCs/>
                <w:sz w:val="14"/>
                <w:szCs w:val="14"/>
                <w:lang w:eastAsia="pt-BR"/>
              </w:rPr>
              <w:t>.2025</w:t>
            </w:r>
          </w:p>
        </w:tc>
        <w:tc>
          <w:tcPr>
            <w:tcW w:w="1100" w:type="pct"/>
            <w:tcBorders>
              <w:top w:val="single" w:sz="4" w:space="0" w:color="FFFFFF"/>
              <w:left w:val="nil"/>
              <w:bottom w:val="single" w:sz="4" w:space="0" w:color="auto"/>
              <w:right w:val="nil"/>
            </w:tcBorders>
          </w:tcPr>
          <w:p w14:paraId="5D59AD57" w14:textId="77777777" w:rsidR="005A2864" w:rsidRPr="00E55AE1" w:rsidRDefault="005A2864" w:rsidP="00BA6EDF">
            <w:pPr>
              <w:spacing w:after="0" w:line="240" w:lineRule="auto"/>
              <w:jc w:val="right"/>
              <w:rPr>
                <w:rFonts w:ascii="BancoDoBrasil Textos" w:hAnsi="BancoDoBrasil Textos"/>
                <w:b/>
                <w:bCs/>
                <w:sz w:val="14"/>
                <w:szCs w:val="14"/>
              </w:rPr>
            </w:pPr>
          </w:p>
        </w:tc>
        <w:tc>
          <w:tcPr>
            <w:tcW w:w="1100" w:type="pct"/>
            <w:tcBorders>
              <w:top w:val="single" w:sz="4" w:space="0" w:color="FFFFFF"/>
              <w:left w:val="nil"/>
              <w:bottom w:val="single" w:sz="4" w:space="0" w:color="auto"/>
              <w:right w:val="single" w:sz="4" w:space="0" w:color="FFFFFF"/>
            </w:tcBorders>
            <w:noWrap/>
            <w:hideMark/>
          </w:tcPr>
          <w:p w14:paraId="1D6CB1B0" w14:textId="125E363D" w:rsidR="005A2864" w:rsidRPr="00E55AE1" w:rsidRDefault="005A2864" w:rsidP="00BA6EDF">
            <w:pPr>
              <w:spacing w:after="0" w:line="240" w:lineRule="auto"/>
              <w:jc w:val="right"/>
              <w:rPr>
                <w:rFonts w:ascii="BancoDoBrasil Textos" w:eastAsia="Times New Roman" w:hAnsi="BancoDoBrasil Textos" w:cs="Calibri"/>
                <w:b/>
                <w:bCs/>
                <w:sz w:val="14"/>
                <w:szCs w:val="14"/>
                <w:lang w:eastAsia="pt-BR"/>
              </w:rPr>
            </w:pPr>
            <w:r w:rsidRPr="00E55AE1">
              <w:rPr>
                <w:rFonts w:ascii="BancoDoBrasil Textos" w:hAnsi="BancoDoBrasil Textos"/>
                <w:b/>
                <w:bCs/>
                <w:sz w:val="14"/>
                <w:szCs w:val="14"/>
              </w:rPr>
              <w:t xml:space="preserve"> 15.315 </w:t>
            </w:r>
          </w:p>
        </w:tc>
        <w:tc>
          <w:tcPr>
            <w:tcW w:w="1029" w:type="pct"/>
            <w:tcBorders>
              <w:top w:val="single" w:sz="4" w:space="0" w:color="FFFFFF"/>
              <w:left w:val="nil"/>
              <w:bottom w:val="single" w:sz="4" w:space="0" w:color="auto"/>
              <w:right w:val="single" w:sz="4" w:space="0" w:color="FFFFFF"/>
            </w:tcBorders>
            <w:noWrap/>
            <w:hideMark/>
          </w:tcPr>
          <w:p w14:paraId="6DE95FA9" w14:textId="725C30D3" w:rsidR="005A2864" w:rsidRPr="00E55AE1" w:rsidRDefault="005A2864" w:rsidP="00BA6EDF">
            <w:pPr>
              <w:spacing w:after="0" w:line="240" w:lineRule="auto"/>
              <w:jc w:val="right"/>
              <w:rPr>
                <w:rFonts w:ascii="BancoDoBrasil Textos" w:eastAsia="Times New Roman" w:hAnsi="BancoDoBrasil Textos" w:cs="Calibri"/>
                <w:b/>
                <w:bCs/>
                <w:sz w:val="14"/>
                <w:szCs w:val="14"/>
                <w:lang w:eastAsia="pt-BR"/>
              </w:rPr>
            </w:pPr>
            <w:r w:rsidRPr="00E55AE1">
              <w:rPr>
                <w:rFonts w:ascii="BancoDoBrasil Textos" w:hAnsi="BancoDoBrasil Textos"/>
                <w:b/>
                <w:bCs/>
                <w:sz w:val="14"/>
                <w:szCs w:val="14"/>
              </w:rPr>
              <w:t xml:space="preserve"> 66.750 </w:t>
            </w:r>
          </w:p>
        </w:tc>
      </w:tr>
    </w:tbl>
    <w:p w14:paraId="4F8AECE6" w14:textId="7B3BB2FD" w:rsidR="00002D6E" w:rsidRPr="0067773B" w:rsidRDefault="00002D6E" w:rsidP="00E9643D">
      <w:pPr>
        <w:pStyle w:val="Subttulo"/>
        <w:spacing w:before="120" w:after="120"/>
        <w:rPr>
          <w:b/>
          <w:caps w:val="0"/>
          <w:color w:val="auto"/>
          <w:spacing w:val="0"/>
          <w:szCs w:val="20"/>
        </w:rPr>
      </w:pPr>
      <w:bookmarkStart w:id="94" w:name="_Toc215220866"/>
      <w:r w:rsidRPr="0067773B">
        <w:rPr>
          <w:b/>
          <w:caps w:val="0"/>
          <w:color w:val="auto"/>
          <w:spacing w:val="0"/>
          <w:szCs w:val="20"/>
        </w:rPr>
        <w:t>NOTA 20 – SALÁRIOS E BENEFÍCIOS A PAGAR</w:t>
      </w:r>
      <w:bookmarkEnd w:id="92"/>
      <w:bookmarkEnd w:id="94"/>
    </w:p>
    <w:tbl>
      <w:tblPr>
        <w:tblW w:w="5000" w:type="pct"/>
        <w:tblCellMar>
          <w:left w:w="70" w:type="dxa"/>
          <w:right w:w="70" w:type="dxa"/>
        </w:tblCellMar>
        <w:tblLook w:val="04A0" w:firstRow="1" w:lastRow="0" w:firstColumn="1" w:lastColumn="0" w:noHBand="0" w:noVBand="1"/>
      </w:tblPr>
      <w:tblGrid>
        <w:gridCol w:w="5129"/>
        <w:gridCol w:w="1976"/>
        <w:gridCol w:w="2523"/>
      </w:tblGrid>
      <w:tr w:rsidR="00B255A4" w:rsidRPr="00B255A4" w14:paraId="5C2535F8" w14:textId="77777777" w:rsidTr="00B255A4">
        <w:trPr>
          <w:trHeight w:hRule="exact" w:val="227"/>
        </w:trPr>
        <w:tc>
          <w:tcPr>
            <w:tcW w:w="2664"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5B211005" w14:textId="5D15A45D" w:rsidR="00B255A4" w:rsidRPr="00B255A4" w:rsidRDefault="00B255A4" w:rsidP="00B255A4">
            <w:pPr>
              <w:spacing w:after="0" w:line="240" w:lineRule="auto"/>
              <w:jc w:val="lef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Descrição</w:t>
            </w:r>
          </w:p>
        </w:tc>
        <w:tc>
          <w:tcPr>
            <w:tcW w:w="1026" w:type="pct"/>
            <w:tcBorders>
              <w:top w:val="single" w:sz="4" w:space="0" w:color="auto"/>
              <w:left w:val="nil"/>
              <w:bottom w:val="single" w:sz="4" w:space="0" w:color="auto"/>
              <w:right w:val="single" w:sz="4" w:space="0" w:color="FFFFFF"/>
            </w:tcBorders>
            <w:noWrap/>
            <w:vAlign w:val="center"/>
            <w:hideMark/>
          </w:tcPr>
          <w:p w14:paraId="1E7071C0" w14:textId="5BBBBE4B"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30.0</w:t>
            </w:r>
            <w:r w:rsidR="00E55AE1">
              <w:rPr>
                <w:rFonts w:ascii="BancoDoBrasil Textos" w:eastAsia="Times New Roman" w:hAnsi="BancoDoBrasil Textos" w:cs="Calibri"/>
                <w:b/>
                <w:bCs/>
                <w:sz w:val="14"/>
                <w:szCs w:val="14"/>
                <w:lang w:eastAsia="pt-BR"/>
              </w:rPr>
              <w:t>9</w:t>
            </w:r>
            <w:r w:rsidRPr="00B255A4">
              <w:rPr>
                <w:rFonts w:ascii="BancoDoBrasil Textos" w:eastAsia="Times New Roman" w:hAnsi="BancoDoBrasil Textos" w:cs="Calibri"/>
                <w:b/>
                <w:bCs/>
                <w:sz w:val="14"/>
                <w:szCs w:val="14"/>
                <w:lang w:eastAsia="pt-BR"/>
              </w:rPr>
              <w:t>.2025</w:t>
            </w:r>
          </w:p>
        </w:tc>
        <w:tc>
          <w:tcPr>
            <w:tcW w:w="1311" w:type="pct"/>
            <w:tcBorders>
              <w:top w:val="single" w:sz="4" w:space="0" w:color="auto"/>
              <w:left w:val="single" w:sz="12" w:space="0" w:color="FFFFFF"/>
              <w:bottom w:val="single" w:sz="4" w:space="0" w:color="auto"/>
              <w:right w:val="single" w:sz="4" w:space="0" w:color="FFFFFF"/>
            </w:tcBorders>
            <w:noWrap/>
            <w:vAlign w:val="center"/>
            <w:hideMark/>
          </w:tcPr>
          <w:p w14:paraId="5AC895BC" w14:textId="7777777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31.12.2024</w:t>
            </w:r>
          </w:p>
        </w:tc>
      </w:tr>
      <w:tr w:rsidR="00B255A4" w:rsidRPr="00B255A4" w14:paraId="2BAEEA56" w14:textId="77777777" w:rsidTr="00B255A4">
        <w:trPr>
          <w:trHeight w:hRule="exact" w:val="227"/>
        </w:trPr>
        <w:tc>
          <w:tcPr>
            <w:tcW w:w="2664" w:type="pct"/>
            <w:vMerge/>
            <w:tcBorders>
              <w:top w:val="single" w:sz="4" w:space="0" w:color="auto"/>
              <w:left w:val="single" w:sz="4" w:space="0" w:color="FFFFFF"/>
              <w:bottom w:val="single" w:sz="4" w:space="0" w:color="000000"/>
              <w:right w:val="single" w:sz="12" w:space="0" w:color="FFFFFF"/>
            </w:tcBorders>
            <w:vAlign w:val="center"/>
            <w:hideMark/>
          </w:tcPr>
          <w:p w14:paraId="1A9461C8" w14:textId="77777777" w:rsidR="00B255A4" w:rsidRPr="00B255A4" w:rsidRDefault="00B255A4" w:rsidP="00B255A4">
            <w:pPr>
              <w:spacing w:after="0" w:line="240" w:lineRule="auto"/>
              <w:jc w:val="left"/>
              <w:rPr>
                <w:rFonts w:ascii="BancoDoBrasil Textos" w:eastAsia="Times New Roman" w:hAnsi="BancoDoBrasil Textos" w:cs="Calibri"/>
                <w:b/>
                <w:bCs/>
                <w:sz w:val="14"/>
                <w:szCs w:val="14"/>
                <w:lang w:eastAsia="pt-BR"/>
              </w:rPr>
            </w:pPr>
          </w:p>
        </w:tc>
        <w:tc>
          <w:tcPr>
            <w:tcW w:w="1026" w:type="pct"/>
            <w:tcBorders>
              <w:top w:val="nil"/>
              <w:left w:val="nil"/>
              <w:bottom w:val="single" w:sz="4" w:space="0" w:color="auto"/>
              <w:right w:val="single" w:sz="4" w:space="0" w:color="FFFFFF"/>
            </w:tcBorders>
            <w:noWrap/>
            <w:vAlign w:val="center"/>
            <w:hideMark/>
          </w:tcPr>
          <w:p w14:paraId="497804B5" w14:textId="7777777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Circulante</w:t>
            </w:r>
          </w:p>
        </w:tc>
        <w:tc>
          <w:tcPr>
            <w:tcW w:w="1311" w:type="pct"/>
            <w:tcBorders>
              <w:top w:val="nil"/>
              <w:left w:val="single" w:sz="12" w:space="0" w:color="FFFFFF"/>
              <w:bottom w:val="single" w:sz="4" w:space="0" w:color="auto"/>
              <w:right w:val="single" w:sz="4" w:space="0" w:color="FFFFFF"/>
            </w:tcBorders>
            <w:noWrap/>
            <w:vAlign w:val="center"/>
            <w:hideMark/>
          </w:tcPr>
          <w:p w14:paraId="1C595F6F" w14:textId="7777777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Circulante</w:t>
            </w:r>
          </w:p>
        </w:tc>
      </w:tr>
      <w:tr w:rsidR="00B255A4" w:rsidRPr="00B255A4" w14:paraId="6A758546" w14:textId="77777777" w:rsidTr="00B255A4">
        <w:trPr>
          <w:trHeight w:hRule="exact" w:val="227"/>
        </w:trPr>
        <w:tc>
          <w:tcPr>
            <w:tcW w:w="2664" w:type="pct"/>
            <w:tcBorders>
              <w:top w:val="single" w:sz="4" w:space="0" w:color="FFFFFF"/>
              <w:left w:val="single" w:sz="4" w:space="0" w:color="FFFFFF"/>
              <w:bottom w:val="single" w:sz="4" w:space="0" w:color="FFFFFF"/>
              <w:right w:val="single" w:sz="4" w:space="0" w:color="FFFFFF"/>
            </w:tcBorders>
            <w:noWrap/>
            <w:vAlign w:val="center"/>
            <w:hideMark/>
          </w:tcPr>
          <w:p w14:paraId="7060A3E1" w14:textId="77777777" w:rsidR="00B255A4" w:rsidRPr="00B255A4" w:rsidRDefault="00B255A4" w:rsidP="00B255A4">
            <w:pPr>
              <w:spacing w:after="0" w:line="240" w:lineRule="auto"/>
              <w:jc w:val="left"/>
              <w:rPr>
                <w:rFonts w:ascii="BancoDoBrasil Textos" w:eastAsia="Times New Roman" w:hAnsi="BancoDoBrasil Textos" w:cs="Calibri"/>
                <w:sz w:val="14"/>
                <w:szCs w:val="14"/>
                <w:lang w:eastAsia="pt-BR"/>
              </w:rPr>
            </w:pPr>
            <w:r w:rsidRPr="00B255A4">
              <w:rPr>
                <w:rFonts w:ascii="BancoDoBrasil Textos" w:eastAsia="Times New Roman" w:hAnsi="BancoDoBrasil Textos" w:cs="Calibri"/>
                <w:sz w:val="14"/>
                <w:szCs w:val="14"/>
                <w:lang w:eastAsia="pt-BR"/>
              </w:rPr>
              <w:t>Salários e Benefícios a Pagar</w:t>
            </w:r>
          </w:p>
        </w:tc>
        <w:tc>
          <w:tcPr>
            <w:tcW w:w="1026" w:type="pct"/>
            <w:tcBorders>
              <w:top w:val="single" w:sz="4" w:space="0" w:color="FFFFFF"/>
              <w:left w:val="nil"/>
              <w:bottom w:val="single" w:sz="4" w:space="0" w:color="FFFFFF"/>
              <w:right w:val="single" w:sz="4" w:space="0" w:color="FFFFFF"/>
            </w:tcBorders>
            <w:noWrap/>
            <w:vAlign w:val="center"/>
            <w:hideMark/>
          </w:tcPr>
          <w:p w14:paraId="467BE93F" w14:textId="3BA5D632" w:rsidR="00B255A4" w:rsidRPr="00B255A4" w:rsidRDefault="00B255A4" w:rsidP="00B255A4">
            <w:pPr>
              <w:spacing w:after="0" w:line="240" w:lineRule="auto"/>
              <w:jc w:val="right"/>
              <w:rPr>
                <w:rFonts w:ascii="BancoDoBrasil Textos" w:eastAsia="Times New Roman" w:hAnsi="BancoDoBrasil Textos" w:cs="Calibri"/>
                <w:sz w:val="14"/>
                <w:szCs w:val="14"/>
                <w:lang w:eastAsia="pt-BR"/>
              </w:rPr>
            </w:pPr>
            <w:r w:rsidRPr="00B255A4">
              <w:rPr>
                <w:rFonts w:ascii="BancoDoBrasil Textos" w:eastAsia="Times New Roman" w:hAnsi="BancoDoBrasil Textos" w:cs="Calibri"/>
                <w:sz w:val="14"/>
                <w:szCs w:val="14"/>
                <w:lang w:eastAsia="pt-BR"/>
              </w:rPr>
              <w:t>3.</w:t>
            </w:r>
            <w:r w:rsidR="005A2864">
              <w:rPr>
                <w:rFonts w:ascii="BancoDoBrasil Textos" w:eastAsia="Times New Roman" w:hAnsi="BancoDoBrasil Textos" w:cs="Calibri"/>
                <w:sz w:val="14"/>
                <w:szCs w:val="14"/>
                <w:lang w:eastAsia="pt-BR"/>
              </w:rPr>
              <w:t>597</w:t>
            </w:r>
          </w:p>
        </w:tc>
        <w:tc>
          <w:tcPr>
            <w:tcW w:w="1311" w:type="pct"/>
            <w:tcBorders>
              <w:top w:val="single" w:sz="4" w:space="0" w:color="FFFFFF"/>
              <w:left w:val="nil"/>
              <w:bottom w:val="single" w:sz="4" w:space="0" w:color="FFFFFF"/>
              <w:right w:val="single" w:sz="4" w:space="0" w:color="FFFFFF"/>
            </w:tcBorders>
            <w:noWrap/>
            <w:vAlign w:val="center"/>
            <w:hideMark/>
          </w:tcPr>
          <w:p w14:paraId="1AAFEF21" w14:textId="498759E5" w:rsidR="00B255A4" w:rsidRPr="00B255A4" w:rsidRDefault="00B255A4" w:rsidP="00B255A4">
            <w:pPr>
              <w:spacing w:after="0" w:line="240" w:lineRule="auto"/>
              <w:jc w:val="right"/>
              <w:rPr>
                <w:rFonts w:ascii="BancoDoBrasil Textos" w:eastAsia="Times New Roman" w:hAnsi="BancoDoBrasil Textos" w:cs="Calibri"/>
                <w:sz w:val="14"/>
                <w:szCs w:val="14"/>
                <w:lang w:eastAsia="pt-BR"/>
              </w:rPr>
            </w:pPr>
            <w:r w:rsidRPr="00B255A4">
              <w:rPr>
                <w:rFonts w:ascii="BancoDoBrasil Textos" w:eastAsia="Times New Roman" w:hAnsi="BancoDoBrasil Textos" w:cs="Calibri"/>
                <w:sz w:val="14"/>
                <w:szCs w:val="14"/>
                <w:lang w:eastAsia="pt-BR"/>
              </w:rPr>
              <w:t>4.189</w:t>
            </w:r>
          </w:p>
        </w:tc>
      </w:tr>
      <w:tr w:rsidR="00B255A4" w:rsidRPr="00B255A4" w14:paraId="2D8364F4" w14:textId="77777777" w:rsidTr="00B255A4">
        <w:trPr>
          <w:trHeight w:hRule="exact" w:val="227"/>
        </w:trPr>
        <w:tc>
          <w:tcPr>
            <w:tcW w:w="2664" w:type="pct"/>
            <w:tcBorders>
              <w:top w:val="nil"/>
              <w:left w:val="single" w:sz="4" w:space="0" w:color="FFFFFF"/>
              <w:bottom w:val="single" w:sz="4" w:space="0" w:color="auto"/>
              <w:right w:val="single" w:sz="4" w:space="0" w:color="FFFFFF"/>
            </w:tcBorders>
            <w:noWrap/>
            <w:vAlign w:val="center"/>
            <w:hideMark/>
          </w:tcPr>
          <w:p w14:paraId="3986C8CA" w14:textId="77777777" w:rsidR="00B255A4" w:rsidRPr="00B255A4" w:rsidRDefault="00B255A4" w:rsidP="00B255A4">
            <w:pPr>
              <w:spacing w:after="0" w:line="240" w:lineRule="auto"/>
              <w:jc w:val="lef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Total</w:t>
            </w:r>
          </w:p>
        </w:tc>
        <w:tc>
          <w:tcPr>
            <w:tcW w:w="1026" w:type="pct"/>
            <w:tcBorders>
              <w:top w:val="nil"/>
              <w:left w:val="single" w:sz="12" w:space="0" w:color="FFFFFF"/>
              <w:bottom w:val="single" w:sz="4" w:space="0" w:color="auto"/>
              <w:right w:val="single" w:sz="4" w:space="0" w:color="FFFFFF"/>
            </w:tcBorders>
            <w:noWrap/>
            <w:vAlign w:val="center"/>
            <w:hideMark/>
          </w:tcPr>
          <w:p w14:paraId="02D1B89D" w14:textId="74F42A0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3.</w:t>
            </w:r>
            <w:r w:rsidR="005A2864">
              <w:rPr>
                <w:rFonts w:ascii="BancoDoBrasil Textos" w:eastAsia="Times New Roman" w:hAnsi="BancoDoBrasil Textos" w:cs="Calibri"/>
                <w:b/>
                <w:bCs/>
                <w:sz w:val="14"/>
                <w:szCs w:val="14"/>
                <w:lang w:eastAsia="pt-BR"/>
              </w:rPr>
              <w:t>597</w:t>
            </w:r>
          </w:p>
        </w:tc>
        <w:tc>
          <w:tcPr>
            <w:tcW w:w="1311" w:type="pct"/>
            <w:tcBorders>
              <w:top w:val="nil"/>
              <w:left w:val="single" w:sz="12" w:space="0" w:color="FFFFFF"/>
              <w:bottom w:val="single" w:sz="4" w:space="0" w:color="auto"/>
              <w:right w:val="single" w:sz="4" w:space="0" w:color="FFFFFF"/>
            </w:tcBorders>
            <w:noWrap/>
            <w:vAlign w:val="center"/>
            <w:hideMark/>
          </w:tcPr>
          <w:p w14:paraId="42A42099" w14:textId="130E631B"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4.189</w:t>
            </w:r>
          </w:p>
        </w:tc>
      </w:tr>
    </w:tbl>
    <w:p w14:paraId="2AF43B15" w14:textId="176D1AB6" w:rsidR="00002D6E" w:rsidRDefault="00002D6E" w:rsidP="00002D6E">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520744" w:rsidRPr="00520744">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realiza o pagamento dos salários dentro da competência, o saldo remanescente refere-se ao registro dos empregados cedidos, cujo pagamento ocorre até o 5º dia útil do mês subsequente.</w:t>
      </w:r>
    </w:p>
    <w:p w14:paraId="768B62A0" w14:textId="77777777" w:rsidR="00002D6E" w:rsidRDefault="00002D6E" w:rsidP="00002D6E">
      <w:pPr>
        <w:spacing w:before="120" w:after="120"/>
        <w:ind w:right="-1"/>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Remuneração mensal paga aos funcionários e à Administração (Em Reais):</w:t>
      </w:r>
    </w:p>
    <w:tbl>
      <w:tblPr>
        <w:tblW w:w="5000" w:type="pct"/>
        <w:tblCellMar>
          <w:left w:w="70" w:type="dxa"/>
          <w:right w:w="70" w:type="dxa"/>
        </w:tblCellMar>
        <w:tblLook w:val="04A0" w:firstRow="1" w:lastRow="0" w:firstColumn="1" w:lastColumn="0" w:noHBand="0" w:noVBand="1"/>
      </w:tblPr>
      <w:tblGrid>
        <w:gridCol w:w="5138"/>
        <w:gridCol w:w="1973"/>
        <w:gridCol w:w="2522"/>
      </w:tblGrid>
      <w:tr w:rsidR="0004196A" w:rsidRPr="0004196A" w14:paraId="110DA32C" w14:textId="77777777" w:rsidTr="0004196A">
        <w:trPr>
          <w:trHeight w:hRule="exact" w:val="227"/>
        </w:trPr>
        <w:tc>
          <w:tcPr>
            <w:tcW w:w="2666" w:type="pct"/>
            <w:tcBorders>
              <w:top w:val="single" w:sz="4" w:space="0" w:color="auto"/>
              <w:left w:val="nil"/>
              <w:bottom w:val="single" w:sz="4" w:space="0" w:color="auto"/>
              <w:right w:val="nil"/>
            </w:tcBorders>
            <w:noWrap/>
            <w:vAlign w:val="center"/>
            <w:hideMark/>
          </w:tcPr>
          <w:p w14:paraId="70318597"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Remuneração de Empregados e Dirigentes</w:t>
            </w:r>
          </w:p>
        </w:tc>
        <w:tc>
          <w:tcPr>
            <w:tcW w:w="1024" w:type="pct"/>
            <w:tcBorders>
              <w:top w:val="single" w:sz="4" w:space="0" w:color="auto"/>
              <w:left w:val="single" w:sz="12" w:space="0" w:color="FFFFFF"/>
              <w:bottom w:val="single" w:sz="4" w:space="0" w:color="auto"/>
              <w:right w:val="single" w:sz="4" w:space="0" w:color="FFFFFF"/>
            </w:tcBorders>
            <w:noWrap/>
            <w:vAlign w:val="center"/>
            <w:hideMark/>
          </w:tcPr>
          <w:p w14:paraId="36DEF521" w14:textId="591935FA" w:rsidR="0004196A" w:rsidRPr="0004196A" w:rsidRDefault="0004196A" w:rsidP="0004196A">
            <w:pPr>
              <w:spacing w:after="0" w:line="240" w:lineRule="auto"/>
              <w:jc w:val="righ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30.0</w:t>
            </w:r>
            <w:r w:rsidR="005018FA">
              <w:rPr>
                <w:rFonts w:ascii="BancoDoBrasil Textos" w:eastAsia="Times New Roman" w:hAnsi="BancoDoBrasil Textos" w:cs="Calibri"/>
                <w:b/>
                <w:bCs/>
                <w:sz w:val="14"/>
                <w:szCs w:val="14"/>
                <w:lang w:eastAsia="pt-BR"/>
              </w:rPr>
              <w:t>9</w:t>
            </w:r>
            <w:r w:rsidRPr="0004196A">
              <w:rPr>
                <w:rFonts w:ascii="BancoDoBrasil Textos" w:eastAsia="Times New Roman" w:hAnsi="BancoDoBrasil Textos" w:cs="Calibri"/>
                <w:b/>
                <w:bCs/>
                <w:sz w:val="14"/>
                <w:szCs w:val="14"/>
                <w:lang w:eastAsia="pt-BR"/>
              </w:rPr>
              <w:t>.2025</w:t>
            </w:r>
          </w:p>
        </w:tc>
        <w:tc>
          <w:tcPr>
            <w:tcW w:w="1309" w:type="pct"/>
            <w:tcBorders>
              <w:top w:val="single" w:sz="4" w:space="0" w:color="auto"/>
              <w:left w:val="single" w:sz="12" w:space="0" w:color="FFFFFF"/>
              <w:bottom w:val="single" w:sz="4" w:space="0" w:color="auto"/>
              <w:right w:val="single" w:sz="4" w:space="0" w:color="FFFFFF"/>
            </w:tcBorders>
            <w:noWrap/>
            <w:vAlign w:val="center"/>
            <w:hideMark/>
          </w:tcPr>
          <w:p w14:paraId="226ED5D2" w14:textId="77777777" w:rsidR="0004196A" w:rsidRPr="0004196A" w:rsidRDefault="0004196A" w:rsidP="0004196A">
            <w:pPr>
              <w:spacing w:after="0" w:line="240" w:lineRule="auto"/>
              <w:jc w:val="righ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31.12.2024</w:t>
            </w:r>
          </w:p>
        </w:tc>
      </w:tr>
      <w:tr w:rsidR="0004196A" w:rsidRPr="0004196A" w14:paraId="1862A20C" w14:textId="77777777" w:rsidTr="0004196A">
        <w:trPr>
          <w:trHeight w:hRule="exact" w:val="227"/>
        </w:trPr>
        <w:tc>
          <w:tcPr>
            <w:tcW w:w="2666" w:type="pct"/>
            <w:tcBorders>
              <w:top w:val="nil"/>
              <w:left w:val="nil"/>
              <w:bottom w:val="single" w:sz="4" w:space="0" w:color="auto"/>
              <w:right w:val="nil"/>
            </w:tcBorders>
            <w:noWrap/>
            <w:vAlign w:val="center"/>
            <w:hideMark/>
          </w:tcPr>
          <w:p w14:paraId="53398635"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Empregados</w:t>
            </w:r>
          </w:p>
        </w:tc>
        <w:tc>
          <w:tcPr>
            <w:tcW w:w="1024" w:type="pct"/>
            <w:tcBorders>
              <w:top w:val="nil"/>
              <w:left w:val="nil"/>
              <w:bottom w:val="single" w:sz="4" w:space="0" w:color="auto"/>
              <w:right w:val="nil"/>
            </w:tcBorders>
            <w:noWrap/>
            <w:vAlign w:val="center"/>
            <w:hideMark/>
          </w:tcPr>
          <w:p w14:paraId="60DE7412" w14:textId="24D37052"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c>
          <w:tcPr>
            <w:tcW w:w="1309" w:type="pct"/>
            <w:tcBorders>
              <w:top w:val="nil"/>
              <w:left w:val="nil"/>
              <w:bottom w:val="single" w:sz="4" w:space="0" w:color="auto"/>
              <w:right w:val="nil"/>
            </w:tcBorders>
            <w:noWrap/>
            <w:vAlign w:val="center"/>
            <w:hideMark/>
          </w:tcPr>
          <w:p w14:paraId="5117C80E" w14:textId="5E88C6BD"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r>
      <w:tr w:rsidR="0004196A" w:rsidRPr="0004196A" w14:paraId="36FA1151" w14:textId="77777777" w:rsidTr="0004196A">
        <w:trPr>
          <w:trHeight w:hRule="exact" w:val="227"/>
        </w:trPr>
        <w:tc>
          <w:tcPr>
            <w:tcW w:w="2666" w:type="pct"/>
            <w:tcBorders>
              <w:top w:val="nil"/>
              <w:left w:val="nil"/>
              <w:bottom w:val="nil"/>
              <w:right w:val="nil"/>
            </w:tcBorders>
            <w:noWrap/>
            <w:vAlign w:val="center"/>
            <w:hideMark/>
          </w:tcPr>
          <w:p w14:paraId="1AEF5B7C"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Menor Salário</w:t>
            </w:r>
          </w:p>
        </w:tc>
        <w:tc>
          <w:tcPr>
            <w:tcW w:w="1024" w:type="pct"/>
            <w:tcBorders>
              <w:top w:val="nil"/>
              <w:left w:val="single" w:sz="4" w:space="0" w:color="FFFFFF"/>
              <w:bottom w:val="single" w:sz="4" w:space="0" w:color="FFFFFF"/>
              <w:right w:val="single" w:sz="4" w:space="0" w:color="FFFFFF"/>
            </w:tcBorders>
            <w:noWrap/>
            <w:vAlign w:val="center"/>
            <w:hideMark/>
          </w:tcPr>
          <w:p w14:paraId="6B957591"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1.812,57</w:t>
            </w:r>
          </w:p>
        </w:tc>
        <w:tc>
          <w:tcPr>
            <w:tcW w:w="1309" w:type="pct"/>
            <w:tcBorders>
              <w:top w:val="nil"/>
              <w:left w:val="nil"/>
              <w:bottom w:val="nil"/>
              <w:right w:val="nil"/>
            </w:tcBorders>
            <w:noWrap/>
            <w:vAlign w:val="center"/>
            <w:hideMark/>
          </w:tcPr>
          <w:p w14:paraId="5FCC2D7E"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1.636,90</w:t>
            </w:r>
          </w:p>
        </w:tc>
      </w:tr>
      <w:tr w:rsidR="0004196A" w:rsidRPr="0004196A" w14:paraId="174549A4" w14:textId="77777777" w:rsidTr="0004196A">
        <w:trPr>
          <w:trHeight w:hRule="exact" w:val="227"/>
        </w:trPr>
        <w:tc>
          <w:tcPr>
            <w:tcW w:w="2666" w:type="pct"/>
            <w:tcBorders>
              <w:top w:val="nil"/>
              <w:left w:val="nil"/>
              <w:bottom w:val="nil"/>
              <w:right w:val="nil"/>
            </w:tcBorders>
            <w:noWrap/>
            <w:vAlign w:val="center"/>
            <w:hideMark/>
          </w:tcPr>
          <w:p w14:paraId="32772266"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Maior Salário</w:t>
            </w:r>
          </w:p>
        </w:tc>
        <w:tc>
          <w:tcPr>
            <w:tcW w:w="1024" w:type="pct"/>
            <w:tcBorders>
              <w:top w:val="nil"/>
              <w:left w:val="single" w:sz="4" w:space="0" w:color="FFFFFF"/>
              <w:bottom w:val="single" w:sz="4" w:space="0" w:color="FFFFFF"/>
              <w:right w:val="single" w:sz="4" w:space="0" w:color="FFFFFF"/>
            </w:tcBorders>
            <w:noWrap/>
            <w:vAlign w:val="center"/>
            <w:hideMark/>
          </w:tcPr>
          <w:p w14:paraId="1F6F71F5"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36.728,21</w:t>
            </w:r>
          </w:p>
        </w:tc>
        <w:tc>
          <w:tcPr>
            <w:tcW w:w="1309" w:type="pct"/>
            <w:tcBorders>
              <w:top w:val="nil"/>
              <w:left w:val="nil"/>
              <w:bottom w:val="nil"/>
              <w:right w:val="nil"/>
            </w:tcBorders>
            <w:noWrap/>
            <w:vAlign w:val="center"/>
            <w:hideMark/>
          </w:tcPr>
          <w:p w14:paraId="117381BF"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34.763,67</w:t>
            </w:r>
          </w:p>
        </w:tc>
      </w:tr>
      <w:tr w:rsidR="0004196A" w:rsidRPr="0004196A" w14:paraId="0053B410" w14:textId="77777777" w:rsidTr="0004196A">
        <w:trPr>
          <w:trHeight w:hRule="exact" w:val="227"/>
        </w:trPr>
        <w:tc>
          <w:tcPr>
            <w:tcW w:w="2666" w:type="pct"/>
            <w:tcBorders>
              <w:top w:val="nil"/>
              <w:left w:val="nil"/>
              <w:bottom w:val="nil"/>
              <w:right w:val="nil"/>
            </w:tcBorders>
            <w:noWrap/>
            <w:vAlign w:val="center"/>
            <w:hideMark/>
          </w:tcPr>
          <w:p w14:paraId="5826D678"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Salário Médio</w:t>
            </w:r>
          </w:p>
        </w:tc>
        <w:tc>
          <w:tcPr>
            <w:tcW w:w="1024" w:type="pct"/>
            <w:tcBorders>
              <w:top w:val="nil"/>
              <w:left w:val="single" w:sz="4" w:space="0" w:color="FFFFFF"/>
              <w:bottom w:val="nil"/>
              <w:right w:val="single" w:sz="4" w:space="0" w:color="FFFFFF"/>
            </w:tcBorders>
            <w:noWrap/>
            <w:vAlign w:val="center"/>
            <w:hideMark/>
          </w:tcPr>
          <w:p w14:paraId="64FE94C8" w14:textId="245B76D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w:t>
            </w:r>
            <w:r w:rsidR="00475A0D">
              <w:rPr>
                <w:rFonts w:ascii="BancoDoBrasil Textos" w:eastAsia="Times New Roman" w:hAnsi="BancoDoBrasil Textos" w:cs="Calibri"/>
                <w:sz w:val="14"/>
                <w:szCs w:val="14"/>
                <w:lang w:eastAsia="pt-BR"/>
              </w:rPr>
              <w:t>562</w:t>
            </w:r>
            <w:r w:rsidRPr="0004196A">
              <w:rPr>
                <w:rFonts w:ascii="BancoDoBrasil Textos" w:eastAsia="Times New Roman" w:hAnsi="BancoDoBrasil Textos" w:cs="Calibri"/>
                <w:sz w:val="14"/>
                <w:szCs w:val="14"/>
                <w:lang w:eastAsia="pt-BR"/>
              </w:rPr>
              <w:t>,</w:t>
            </w:r>
            <w:r w:rsidR="00475A0D">
              <w:rPr>
                <w:rFonts w:ascii="BancoDoBrasil Textos" w:eastAsia="Times New Roman" w:hAnsi="BancoDoBrasil Textos" w:cs="Calibri"/>
                <w:sz w:val="14"/>
                <w:szCs w:val="14"/>
                <w:lang w:eastAsia="pt-BR"/>
              </w:rPr>
              <w:t>88</w:t>
            </w:r>
          </w:p>
        </w:tc>
        <w:tc>
          <w:tcPr>
            <w:tcW w:w="1309" w:type="pct"/>
            <w:tcBorders>
              <w:top w:val="nil"/>
              <w:left w:val="nil"/>
              <w:bottom w:val="nil"/>
              <w:right w:val="nil"/>
            </w:tcBorders>
            <w:noWrap/>
            <w:vAlign w:val="center"/>
            <w:hideMark/>
          </w:tcPr>
          <w:p w14:paraId="159E98AC"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5.917,49</w:t>
            </w:r>
          </w:p>
        </w:tc>
      </w:tr>
      <w:tr w:rsidR="0004196A" w:rsidRPr="0004196A" w14:paraId="16C2080A" w14:textId="77777777" w:rsidTr="0004196A">
        <w:trPr>
          <w:trHeight w:hRule="exact" w:val="227"/>
        </w:trPr>
        <w:tc>
          <w:tcPr>
            <w:tcW w:w="2666" w:type="pct"/>
            <w:tcBorders>
              <w:top w:val="single" w:sz="4" w:space="0" w:color="auto"/>
              <w:left w:val="nil"/>
              <w:bottom w:val="single" w:sz="4" w:space="0" w:color="auto"/>
              <w:right w:val="nil"/>
            </w:tcBorders>
            <w:noWrap/>
            <w:vAlign w:val="center"/>
            <w:hideMark/>
          </w:tcPr>
          <w:p w14:paraId="262F786B"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Administradores</w:t>
            </w:r>
          </w:p>
        </w:tc>
        <w:tc>
          <w:tcPr>
            <w:tcW w:w="1024" w:type="pct"/>
            <w:tcBorders>
              <w:top w:val="single" w:sz="4" w:space="0" w:color="auto"/>
              <w:left w:val="single" w:sz="4" w:space="0" w:color="FFFFFF"/>
              <w:bottom w:val="single" w:sz="4" w:space="0" w:color="auto"/>
              <w:right w:val="single" w:sz="4" w:space="0" w:color="FFFFFF"/>
            </w:tcBorders>
            <w:noWrap/>
            <w:vAlign w:val="center"/>
            <w:hideMark/>
          </w:tcPr>
          <w:p w14:paraId="062B79F7" w14:textId="403D2F68"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c>
          <w:tcPr>
            <w:tcW w:w="1309" w:type="pct"/>
            <w:tcBorders>
              <w:top w:val="single" w:sz="4" w:space="0" w:color="auto"/>
              <w:left w:val="nil"/>
              <w:bottom w:val="single" w:sz="4" w:space="0" w:color="auto"/>
              <w:right w:val="nil"/>
            </w:tcBorders>
            <w:noWrap/>
            <w:vAlign w:val="center"/>
            <w:hideMark/>
          </w:tcPr>
          <w:p w14:paraId="4CF2B978" w14:textId="06506E18"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r>
      <w:tr w:rsidR="0004196A" w:rsidRPr="0004196A" w14:paraId="60369082" w14:textId="77777777" w:rsidTr="0004196A">
        <w:trPr>
          <w:trHeight w:hRule="exact" w:val="227"/>
        </w:trPr>
        <w:tc>
          <w:tcPr>
            <w:tcW w:w="2666" w:type="pct"/>
            <w:tcBorders>
              <w:top w:val="nil"/>
              <w:left w:val="nil"/>
              <w:bottom w:val="nil"/>
              <w:right w:val="nil"/>
            </w:tcBorders>
            <w:noWrap/>
            <w:vAlign w:val="center"/>
            <w:hideMark/>
          </w:tcPr>
          <w:p w14:paraId="2CBB1A23"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Presidente</w:t>
            </w:r>
          </w:p>
        </w:tc>
        <w:tc>
          <w:tcPr>
            <w:tcW w:w="1024" w:type="pct"/>
            <w:tcBorders>
              <w:top w:val="nil"/>
              <w:left w:val="single" w:sz="4" w:space="0" w:color="FFFFFF"/>
              <w:bottom w:val="single" w:sz="4" w:space="0" w:color="FFFFFF"/>
              <w:right w:val="single" w:sz="4" w:space="0" w:color="FFFFFF"/>
            </w:tcBorders>
            <w:noWrap/>
            <w:vAlign w:val="center"/>
            <w:hideMark/>
          </w:tcPr>
          <w:p w14:paraId="20E67487"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68.414,22</w:t>
            </w:r>
          </w:p>
        </w:tc>
        <w:tc>
          <w:tcPr>
            <w:tcW w:w="1309" w:type="pct"/>
            <w:tcBorders>
              <w:top w:val="nil"/>
              <w:left w:val="nil"/>
              <w:bottom w:val="nil"/>
              <w:right w:val="nil"/>
            </w:tcBorders>
            <w:noWrap/>
            <w:vAlign w:val="center"/>
            <w:hideMark/>
          </w:tcPr>
          <w:p w14:paraId="44112148"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59.500,97</w:t>
            </w:r>
          </w:p>
        </w:tc>
      </w:tr>
      <w:tr w:rsidR="0004196A" w:rsidRPr="0004196A" w14:paraId="7CDB42B3" w14:textId="77777777" w:rsidTr="0004196A">
        <w:trPr>
          <w:trHeight w:hRule="exact" w:val="227"/>
        </w:trPr>
        <w:tc>
          <w:tcPr>
            <w:tcW w:w="2666" w:type="pct"/>
            <w:tcBorders>
              <w:top w:val="nil"/>
              <w:left w:val="nil"/>
              <w:bottom w:val="nil"/>
              <w:right w:val="nil"/>
            </w:tcBorders>
            <w:noWrap/>
            <w:vAlign w:val="center"/>
            <w:hideMark/>
          </w:tcPr>
          <w:p w14:paraId="2852C4C3"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Diretor</w:t>
            </w:r>
          </w:p>
        </w:tc>
        <w:tc>
          <w:tcPr>
            <w:tcW w:w="1024" w:type="pct"/>
            <w:tcBorders>
              <w:top w:val="nil"/>
              <w:left w:val="single" w:sz="4" w:space="0" w:color="FFFFFF"/>
              <w:bottom w:val="single" w:sz="4" w:space="0" w:color="FFFFFF"/>
              <w:right w:val="single" w:sz="4" w:space="0" w:color="FFFFFF"/>
            </w:tcBorders>
            <w:noWrap/>
            <w:vAlign w:val="center"/>
            <w:hideMark/>
          </w:tcPr>
          <w:p w14:paraId="0A533825"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56.704,55</w:t>
            </w:r>
          </w:p>
        </w:tc>
        <w:tc>
          <w:tcPr>
            <w:tcW w:w="1309" w:type="pct"/>
            <w:tcBorders>
              <w:top w:val="nil"/>
              <w:left w:val="nil"/>
              <w:bottom w:val="nil"/>
              <w:right w:val="nil"/>
            </w:tcBorders>
            <w:noWrap/>
            <w:vAlign w:val="center"/>
            <w:hideMark/>
          </w:tcPr>
          <w:p w14:paraId="359DABF9"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49.316,88</w:t>
            </w:r>
          </w:p>
        </w:tc>
      </w:tr>
      <w:tr w:rsidR="0004196A" w:rsidRPr="0004196A" w14:paraId="4E9B9C0C" w14:textId="77777777" w:rsidTr="0004196A">
        <w:trPr>
          <w:trHeight w:hRule="exact" w:val="227"/>
        </w:trPr>
        <w:tc>
          <w:tcPr>
            <w:tcW w:w="2666" w:type="pct"/>
            <w:tcBorders>
              <w:top w:val="nil"/>
              <w:left w:val="nil"/>
              <w:bottom w:val="nil"/>
              <w:right w:val="nil"/>
            </w:tcBorders>
            <w:noWrap/>
            <w:vAlign w:val="center"/>
            <w:hideMark/>
          </w:tcPr>
          <w:p w14:paraId="029AC5AA"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Conselheiros</w:t>
            </w:r>
          </w:p>
        </w:tc>
        <w:tc>
          <w:tcPr>
            <w:tcW w:w="1024" w:type="pct"/>
            <w:tcBorders>
              <w:top w:val="nil"/>
              <w:left w:val="single" w:sz="4" w:space="0" w:color="FFFFFF"/>
              <w:bottom w:val="single" w:sz="4" w:space="0" w:color="FFFFFF"/>
              <w:right w:val="single" w:sz="4" w:space="0" w:color="FFFFFF"/>
            </w:tcBorders>
            <w:noWrap/>
            <w:vAlign w:val="center"/>
            <w:hideMark/>
          </w:tcPr>
          <w:p w14:paraId="069DCF52" w14:textId="569C42DE"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c>
          <w:tcPr>
            <w:tcW w:w="1309" w:type="pct"/>
            <w:tcBorders>
              <w:top w:val="nil"/>
              <w:left w:val="nil"/>
              <w:bottom w:val="nil"/>
              <w:right w:val="nil"/>
            </w:tcBorders>
            <w:noWrap/>
            <w:vAlign w:val="center"/>
            <w:hideMark/>
          </w:tcPr>
          <w:p w14:paraId="6F2737FB"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r>
      <w:tr w:rsidR="0004196A" w:rsidRPr="0004196A" w14:paraId="66DCAD02" w14:textId="77777777" w:rsidTr="0004196A">
        <w:trPr>
          <w:trHeight w:hRule="exact" w:val="227"/>
        </w:trPr>
        <w:tc>
          <w:tcPr>
            <w:tcW w:w="2666" w:type="pct"/>
            <w:tcBorders>
              <w:top w:val="nil"/>
              <w:left w:val="nil"/>
              <w:bottom w:val="nil"/>
              <w:right w:val="nil"/>
            </w:tcBorders>
            <w:noWrap/>
            <w:vAlign w:val="center"/>
            <w:hideMark/>
          </w:tcPr>
          <w:p w14:paraId="42BE5D70" w14:textId="43BE28AC"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Conselho de Administração</w:t>
            </w:r>
          </w:p>
        </w:tc>
        <w:tc>
          <w:tcPr>
            <w:tcW w:w="1024" w:type="pct"/>
            <w:tcBorders>
              <w:top w:val="nil"/>
              <w:left w:val="single" w:sz="4" w:space="0" w:color="FFFFFF"/>
              <w:bottom w:val="single" w:sz="4" w:space="0" w:color="FFFFFF"/>
              <w:right w:val="single" w:sz="4" w:space="0" w:color="FFFFFF"/>
            </w:tcBorders>
            <w:noWrap/>
            <w:vAlign w:val="center"/>
            <w:hideMark/>
          </w:tcPr>
          <w:p w14:paraId="1C136CCE"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6.460,14</w:t>
            </w:r>
          </w:p>
        </w:tc>
        <w:tc>
          <w:tcPr>
            <w:tcW w:w="1309" w:type="pct"/>
            <w:tcBorders>
              <w:top w:val="nil"/>
              <w:left w:val="nil"/>
              <w:bottom w:val="nil"/>
              <w:right w:val="nil"/>
            </w:tcBorders>
            <w:noWrap/>
            <w:vAlign w:val="center"/>
            <w:hideMark/>
          </w:tcPr>
          <w:p w14:paraId="3041C984"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5.618,49</w:t>
            </w:r>
          </w:p>
        </w:tc>
      </w:tr>
      <w:tr w:rsidR="0004196A" w:rsidRPr="0004196A" w14:paraId="4E99FB0E" w14:textId="77777777" w:rsidTr="0004196A">
        <w:trPr>
          <w:trHeight w:hRule="exact" w:val="227"/>
        </w:trPr>
        <w:tc>
          <w:tcPr>
            <w:tcW w:w="2666" w:type="pct"/>
            <w:tcBorders>
              <w:top w:val="nil"/>
              <w:left w:val="nil"/>
              <w:bottom w:val="nil"/>
              <w:right w:val="nil"/>
            </w:tcBorders>
            <w:noWrap/>
            <w:vAlign w:val="center"/>
            <w:hideMark/>
          </w:tcPr>
          <w:p w14:paraId="3AE620AF" w14:textId="712B2925"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Conselho Fiscal</w:t>
            </w:r>
          </w:p>
        </w:tc>
        <w:tc>
          <w:tcPr>
            <w:tcW w:w="1024" w:type="pct"/>
            <w:tcBorders>
              <w:top w:val="nil"/>
              <w:left w:val="single" w:sz="4" w:space="0" w:color="FFFFFF"/>
              <w:bottom w:val="single" w:sz="4" w:space="0" w:color="FFFFFF"/>
              <w:right w:val="single" w:sz="4" w:space="0" w:color="FFFFFF"/>
            </w:tcBorders>
            <w:noWrap/>
            <w:vAlign w:val="center"/>
            <w:hideMark/>
          </w:tcPr>
          <w:p w14:paraId="2980B630"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6.460,14</w:t>
            </w:r>
          </w:p>
        </w:tc>
        <w:tc>
          <w:tcPr>
            <w:tcW w:w="1309" w:type="pct"/>
            <w:tcBorders>
              <w:top w:val="nil"/>
              <w:left w:val="nil"/>
              <w:bottom w:val="nil"/>
              <w:right w:val="nil"/>
            </w:tcBorders>
            <w:noWrap/>
            <w:vAlign w:val="center"/>
            <w:hideMark/>
          </w:tcPr>
          <w:p w14:paraId="49DA1665"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5.618,49</w:t>
            </w:r>
          </w:p>
        </w:tc>
      </w:tr>
      <w:tr w:rsidR="0004196A" w:rsidRPr="0004196A" w14:paraId="433C7350" w14:textId="77777777" w:rsidTr="0004196A">
        <w:trPr>
          <w:trHeight w:hRule="exact" w:val="227"/>
        </w:trPr>
        <w:tc>
          <w:tcPr>
            <w:tcW w:w="2666" w:type="pct"/>
            <w:tcBorders>
              <w:top w:val="nil"/>
              <w:left w:val="nil"/>
              <w:bottom w:val="single" w:sz="4" w:space="0" w:color="auto"/>
              <w:right w:val="nil"/>
            </w:tcBorders>
            <w:noWrap/>
            <w:vAlign w:val="center"/>
            <w:hideMark/>
          </w:tcPr>
          <w:p w14:paraId="0441242D" w14:textId="1FD6686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Comitê de Auditoria</w:t>
            </w:r>
          </w:p>
        </w:tc>
        <w:tc>
          <w:tcPr>
            <w:tcW w:w="1024" w:type="pct"/>
            <w:tcBorders>
              <w:top w:val="nil"/>
              <w:left w:val="single" w:sz="4" w:space="0" w:color="FFFFFF"/>
              <w:bottom w:val="single" w:sz="4" w:space="0" w:color="auto"/>
              <w:right w:val="single" w:sz="4" w:space="0" w:color="FFFFFF"/>
            </w:tcBorders>
            <w:noWrap/>
            <w:vAlign w:val="center"/>
            <w:hideMark/>
          </w:tcPr>
          <w:p w14:paraId="52158EE4"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6.460,14</w:t>
            </w:r>
          </w:p>
        </w:tc>
        <w:tc>
          <w:tcPr>
            <w:tcW w:w="1309" w:type="pct"/>
            <w:tcBorders>
              <w:top w:val="nil"/>
              <w:left w:val="nil"/>
              <w:bottom w:val="single" w:sz="4" w:space="0" w:color="auto"/>
              <w:right w:val="nil"/>
            </w:tcBorders>
            <w:noWrap/>
            <w:vAlign w:val="center"/>
            <w:hideMark/>
          </w:tcPr>
          <w:p w14:paraId="201791AE"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5.618,49</w:t>
            </w:r>
          </w:p>
        </w:tc>
      </w:tr>
    </w:tbl>
    <w:p w14:paraId="4D04D17C" w14:textId="00DDEA15"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Conforme previsto no Estatuto Social da </w:t>
      </w:r>
      <w:r w:rsidR="00D73C13" w:rsidRPr="00D73C13">
        <w:rPr>
          <w:rFonts w:ascii="BancoDoBrasil Textos" w:hAnsi="BancoDoBrasil Textos" w:cs="Arial"/>
          <w:sz w:val="18"/>
        </w:rPr>
        <w:t>BB TECNOLOGIA E SERVIÇOS</w:t>
      </w:r>
      <w:r w:rsidRPr="0067773B">
        <w:rPr>
          <w:rFonts w:ascii="BancoDoBrasil Textos" w:hAnsi="BancoDoBrasil Textos" w:cs="Arial"/>
          <w:sz w:val="18"/>
        </w:rPr>
        <w:t xml:space="preserve">, em seu Art. 11, inciso V, a remuneração global dos administradores é fixada anualmente pela Assembleia Geral Ordinária (AGO). </w:t>
      </w:r>
    </w:p>
    <w:p w14:paraId="4CE56361" w14:textId="6969802F"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As características de remuneração de cada órgão da </w:t>
      </w:r>
      <w:r w:rsidR="00B7657A" w:rsidRPr="00B7657A">
        <w:rPr>
          <w:rFonts w:ascii="BancoDoBrasil Textos" w:hAnsi="BancoDoBrasil Textos" w:cs="Arial"/>
          <w:sz w:val="18"/>
        </w:rPr>
        <w:t>BB TECNOLOGIA E SERVIÇOS</w:t>
      </w:r>
      <w:r w:rsidRPr="0067773B">
        <w:rPr>
          <w:rFonts w:ascii="BancoDoBrasil Textos" w:hAnsi="BancoDoBrasil Textos" w:cs="Arial"/>
          <w:sz w:val="18"/>
        </w:rPr>
        <w:t xml:space="preserve"> são descritas a seguir:</w:t>
      </w:r>
    </w:p>
    <w:p w14:paraId="17225835" w14:textId="77777777"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lastRenderedPageBreak/>
        <w:t>Diretoria Executiva: remunerar os membros da Diretoria Executiva (DIREX) tendo em conta suas responsabilidades, o tempo dedicado às suas funções, suas competências e reputação profissional e o valor dos seus serviços no mercado, de forma a maximizar os resultados da Empresa de maneira sustentável ao longo do tempo.</w:t>
      </w:r>
    </w:p>
    <w:p w14:paraId="1B9EA62C" w14:textId="77777777" w:rsidR="00002D6E" w:rsidRPr="0067773B" w:rsidRDefault="00002D6E" w:rsidP="00002D6E">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rPr>
        <w:t xml:space="preserve">Conselho de Administração (CONAD), Conselho Fiscal (COFIS) e </w:t>
      </w:r>
      <w:r w:rsidRPr="0067773B">
        <w:rPr>
          <w:rFonts w:ascii="BancoDoBrasil Textos" w:eastAsia="Batang" w:hAnsi="BancoDoBrasil Textos" w:cs="Arial"/>
          <w:sz w:val="18"/>
          <w:szCs w:val="18"/>
          <w:lang w:eastAsia="ar-SA"/>
        </w:rPr>
        <w:t>Comitê de Auditoria (COAUD)</w:t>
      </w:r>
      <w:r w:rsidRPr="0067773B">
        <w:rPr>
          <w:rFonts w:ascii="BancoDoBrasil Textos" w:hAnsi="BancoDoBrasil Textos" w:cs="Arial"/>
          <w:sz w:val="18"/>
        </w:rPr>
        <w:t>: para os membros dos conselhos, o valor praticado corresponde a 10% (dez por cento) da média ponderada dos valores pagos aos membros da Diretoria Executiva (DIREX), sendo o objetivo remunerá-los pelos serviços prestados</w:t>
      </w:r>
      <w:r w:rsidRPr="0067773B">
        <w:rPr>
          <w:rFonts w:ascii="BancoDoBrasil Textos" w:eastAsia="Batang" w:hAnsi="BancoDoBrasil Textos" w:cs="Arial"/>
          <w:sz w:val="18"/>
          <w:szCs w:val="18"/>
          <w:lang w:eastAsia="ar-SA"/>
        </w:rPr>
        <w:t xml:space="preserve">. </w:t>
      </w:r>
    </w:p>
    <w:p w14:paraId="000A1CC5" w14:textId="3878E016" w:rsidR="009C6C9A" w:rsidRPr="0067773B" w:rsidRDefault="009C6C9A" w:rsidP="00D06121">
      <w:pPr>
        <w:pStyle w:val="Subttulo"/>
        <w:spacing w:after="120"/>
        <w:rPr>
          <w:b/>
          <w:caps w:val="0"/>
          <w:color w:val="auto"/>
          <w:spacing w:val="0"/>
          <w:szCs w:val="20"/>
        </w:rPr>
      </w:pPr>
      <w:bookmarkStart w:id="95" w:name="_Toc215220867"/>
      <w:r w:rsidRPr="0067773B">
        <w:rPr>
          <w:b/>
          <w:caps w:val="0"/>
          <w:color w:val="auto"/>
          <w:spacing w:val="0"/>
          <w:szCs w:val="20"/>
        </w:rPr>
        <w:t xml:space="preserve">NOTA </w:t>
      </w:r>
      <w:r w:rsidR="000017BA">
        <w:rPr>
          <w:b/>
          <w:caps w:val="0"/>
          <w:color w:val="auto"/>
          <w:spacing w:val="0"/>
          <w:szCs w:val="20"/>
        </w:rPr>
        <w:t>21</w:t>
      </w:r>
      <w:r w:rsidRPr="0067773B">
        <w:rPr>
          <w:b/>
          <w:caps w:val="0"/>
          <w:color w:val="auto"/>
          <w:spacing w:val="0"/>
          <w:szCs w:val="20"/>
        </w:rPr>
        <w:t xml:space="preserve"> – PROVISÕES DE PESSOAL</w:t>
      </w:r>
      <w:bookmarkEnd w:id="93"/>
      <w:bookmarkEnd w:id="95"/>
    </w:p>
    <w:tbl>
      <w:tblPr>
        <w:tblW w:w="5000" w:type="pct"/>
        <w:tblCellMar>
          <w:left w:w="70" w:type="dxa"/>
          <w:right w:w="70" w:type="dxa"/>
        </w:tblCellMar>
        <w:tblLook w:val="04A0" w:firstRow="1" w:lastRow="0" w:firstColumn="1" w:lastColumn="0" w:noHBand="0" w:noVBand="1"/>
      </w:tblPr>
      <w:tblGrid>
        <w:gridCol w:w="5047"/>
        <w:gridCol w:w="2509"/>
        <w:gridCol w:w="2072"/>
      </w:tblGrid>
      <w:tr w:rsidR="0075629E" w:rsidRPr="0075629E" w14:paraId="678FF0D1" w14:textId="77777777" w:rsidTr="00C02142">
        <w:trPr>
          <w:trHeight w:hRule="exact" w:val="227"/>
        </w:trPr>
        <w:tc>
          <w:tcPr>
            <w:tcW w:w="2621"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06719702" w14:textId="77777777" w:rsidR="0075629E" w:rsidRPr="0075629E" w:rsidRDefault="0075629E" w:rsidP="0075629E">
            <w:pPr>
              <w:spacing w:after="0" w:line="240" w:lineRule="auto"/>
              <w:jc w:val="left"/>
              <w:rPr>
                <w:rFonts w:ascii="BancoDoBrasil Textos" w:eastAsia="Times New Roman" w:hAnsi="BancoDoBrasil Textos" w:cs="Calibri"/>
                <w:b/>
                <w:bCs/>
                <w:sz w:val="14"/>
                <w:szCs w:val="14"/>
                <w:lang w:eastAsia="pt-BR"/>
              </w:rPr>
            </w:pPr>
            <w:bookmarkStart w:id="96" w:name="_Toc129359000"/>
            <w:bookmarkEnd w:id="91"/>
            <w:r w:rsidRPr="0075629E">
              <w:rPr>
                <w:rFonts w:ascii="BancoDoBrasil Textos" w:eastAsia="Times New Roman" w:hAnsi="BancoDoBrasil Textos" w:cs="Calibri"/>
                <w:b/>
                <w:bCs/>
                <w:sz w:val="14"/>
                <w:szCs w:val="14"/>
                <w:lang w:eastAsia="pt-BR"/>
              </w:rPr>
              <w:t>Descrição</w:t>
            </w:r>
          </w:p>
        </w:tc>
        <w:tc>
          <w:tcPr>
            <w:tcW w:w="1303" w:type="pct"/>
            <w:tcBorders>
              <w:top w:val="single" w:sz="4" w:space="0" w:color="auto"/>
              <w:left w:val="nil"/>
              <w:bottom w:val="single" w:sz="4" w:space="0" w:color="auto"/>
              <w:right w:val="single" w:sz="4" w:space="0" w:color="FFFFFF"/>
            </w:tcBorders>
            <w:noWrap/>
            <w:vAlign w:val="center"/>
            <w:hideMark/>
          </w:tcPr>
          <w:p w14:paraId="4EBACD6A" w14:textId="558A2B76"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30.0</w:t>
            </w:r>
            <w:r w:rsidR="00C02142">
              <w:rPr>
                <w:rFonts w:ascii="BancoDoBrasil Textos" w:eastAsia="Times New Roman" w:hAnsi="BancoDoBrasil Textos" w:cs="Calibri"/>
                <w:b/>
                <w:bCs/>
                <w:sz w:val="14"/>
                <w:szCs w:val="14"/>
                <w:lang w:eastAsia="pt-BR"/>
              </w:rPr>
              <w:t>9</w:t>
            </w:r>
            <w:r w:rsidRPr="0075629E">
              <w:rPr>
                <w:rFonts w:ascii="BancoDoBrasil Textos" w:eastAsia="Times New Roman" w:hAnsi="BancoDoBrasil Textos" w:cs="Calibri"/>
                <w:b/>
                <w:bCs/>
                <w:sz w:val="14"/>
                <w:szCs w:val="14"/>
                <w:lang w:eastAsia="pt-BR"/>
              </w:rPr>
              <w:t>.2025</w:t>
            </w:r>
          </w:p>
        </w:tc>
        <w:tc>
          <w:tcPr>
            <w:tcW w:w="1076" w:type="pct"/>
            <w:tcBorders>
              <w:top w:val="single" w:sz="4" w:space="0" w:color="auto"/>
              <w:left w:val="single" w:sz="12" w:space="0" w:color="FFFFFF"/>
              <w:bottom w:val="single" w:sz="4" w:space="0" w:color="auto"/>
              <w:right w:val="single" w:sz="4" w:space="0" w:color="FFFFFF"/>
            </w:tcBorders>
            <w:noWrap/>
            <w:vAlign w:val="center"/>
            <w:hideMark/>
          </w:tcPr>
          <w:p w14:paraId="6F67435B"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31.12.2024</w:t>
            </w:r>
          </w:p>
        </w:tc>
      </w:tr>
      <w:tr w:rsidR="0075629E" w:rsidRPr="0075629E" w14:paraId="0C92E41C" w14:textId="77777777" w:rsidTr="00C02142">
        <w:trPr>
          <w:trHeight w:hRule="exact" w:val="227"/>
        </w:trPr>
        <w:tc>
          <w:tcPr>
            <w:tcW w:w="2621" w:type="pct"/>
            <w:vMerge/>
            <w:tcBorders>
              <w:top w:val="single" w:sz="4" w:space="0" w:color="auto"/>
              <w:left w:val="single" w:sz="4" w:space="0" w:color="FFFFFF"/>
              <w:bottom w:val="single" w:sz="4" w:space="0" w:color="000000"/>
              <w:right w:val="single" w:sz="12" w:space="0" w:color="FFFFFF"/>
            </w:tcBorders>
            <w:vAlign w:val="center"/>
            <w:hideMark/>
          </w:tcPr>
          <w:p w14:paraId="18167E62" w14:textId="77777777" w:rsidR="0075629E" w:rsidRPr="0075629E" w:rsidRDefault="0075629E" w:rsidP="0075629E">
            <w:pPr>
              <w:spacing w:after="0" w:line="240" w:lineRule="auto"/>
              <w:jc w:val="left"/>
              <w:rPr>
                <w:rFonts w:ascii="BancoDoBrasil Textos" w:eastAsia="Times New Roman" w:hAnsi="BancoDoBrasil Textos" w:cs="Calibri"/>
                <w:b/>
                <w:bCs/>
                <w:sz w:val="14"/>
                <w:szCs w:val="14"/>
                <w:lang w:eastAsia="pt-BR"/>
              </w:rPr>
            </w:pPr>
          </w:p>
        </w:tc>
        <w:tc>
          <w:tcPr>
            <w:tcW w:w="1303" w:type="pct"/>
            <w:tcBorders>
              <w:top w:val="nil"/>
              <w:left w:val="nil"/>
              <w:bottom w:val="single" w:sz="4" w:space="0" w:color="auto"/>
              <w:right w:val="single" w:sz="4" w:space="0" w:color="FFFFFF"/>
            </w:tcBorders>
            <w:noWrap/>
            <w:vAlign w:val="center"/>
            <w:hideMark/>
          </w:tcPr>
          <w:p w14:paraId="31FB4421"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Circulante</w:t>
            </w:r>
          </w:p>
        </w:tc>
        <w:tc>
          <w:tcPr>
            <w:tcW w:w="1076" w:type="pct"/>
            <w:tcBorders>
              <w:top w:val="nil"/>
              <w:left w:val="single" w:sz="12" w:space="0" w:color="FFFFFF"/>
              <w:bottom w:val="single" w:sz="4" w:space="0" w:color="auto"/>
              <w:right w:val="single" w:sz="4" w:space="0" w:color="FFFFFF"/>
            </w:tcBorders>
            <w:noWrap/>
            <w:vAlign w:val="center"/>
            <w:hideMark/>
          </w:tcPr>
          <w:p w14:paraId="0F716741"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Circulante</w:t>
            </w:r>
          </w:p>
        </w:tc>
      </w:tr>
      <w:tr w:rsidR="00C02142" w:rsidRPr="0075629E" w14:paraId="766142F4" w14:textId="77777777" w:rsidTr="00C02142">
        <w:trPr>
          <w:trHeight w:hRule="exact" w:val="227"/>
        </w:trPr>
        <w:tc>
          <w:tcPr>
            <w:tcW w:w="2621" w:type="pct"/>
            <w:tcBorders>
              <w:top w:val="single" w:sz="4" w:space="0" w:color="FFFFFF"/>
              <w:left w:val="single" w:sz="4" w:space="0" w:color="FFFFFF"/>
              <w:bottom w:val="single" w:sz="4" w:space="0" w:color="FFFFFF"/>
              <w:right w:val="single" w:sz="4" w:space="0" w:color="FFFFFF"/>
            </w:tcBorders>
            <w:noWrap/>
            <w:vAlign w:val="center"/>
            <w:hideMark/>
          </w:tcPr>
          <w:p w14:paraId="7A45C230" w14:textId="77777777" w:rsidR="00C02142" w:rsidRPr="0075629E" w:rsidRDefault="00C02142" w:rsidP="00C02142">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de Férias</w:t>
            </w:r>
          </w:p>
        </w:tc>
        <w:tc>
          <w:tcPr>
            <w:tcW w:w="1303" w:type="pct"/>
            <w:tcBorders>
              <w:top w:val="single" w:sz="4" w:space="0" w:color="FFFFFF"/>
              <w:left w:val="nil"/>
              <w:bottom w:val="single" w:sz="4" w:space="0" w:color="FFFFFF"/>
              <w:right w:val="single" w:sz="4" w:space="0" w:color="FFFFFF"/>
            </w:tcBorders>
            <w:noWrap/>
            <w:vAlign w:val="center"/>
            <w:hideMark/>
          </w:tcPr>
          <w:p w14:paraId="6137983B" w14:textId="0E993358"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36.</w:t>
            </w:r>
            <w:r w:rsidRPr="00C02142">
              <w:rPr>
                <w:rFonts w:ascii="BancoDoBrasil Textos" w:hAnsi="BancoDoBrasil Textos" w:cs="Calibri"/>
                <w:sz w:val="14"/>
                <w:szCs w:val="14"/>
              </w:rPr>
              <w:t>073</w:t>
            </w:r>
            <w:r w:rsidRPr="0075629E">
              <w:rPr>
                <w:rFonts w:ascii="BancoDoBrasil Textos" w:eastAsia="Times New Roman" w:hAnsi="BancoDoBrasil Textos" w:cs="Calibri"/>
                <w:sz w:val="14"/>
                <w:szCs w:val="14"/>
                <w:lang w:eastAsia="pt-BR"/>
              </w:rPr>
              <w:t xml:space="preserve"> </w:t>
            </w:r>
          </w:p>
        </w:tc>
        <w:tc>
          <w:tcPr>
            <w:tcW w:w="1076" w:type="pct"/>
            <w:tcBorders>
              <w:top w:val="single" w:sz="4" w:space="0" w:color="FFFFFF"/>
              <w:left w:val="nil"/>
              <w:bottom w:val="single" w:sz="4" w:space="0" w:color="FFFFFF"/>
              <w:right w:val="single" w:sz="4" w:space="0" w:color="FFFFFF"/>
            </w:tcBorders>
            <w:noWrap/>
            <w:vAlign w:val="center"/>
            <w:hideMark/>
          </w:tcPr>
          <w:p w14:paraId="2CD805BF" w14:textId="77777777"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32.706 </w:t>
            </w:r>
          </w:p>
        </w:tc>
      </w:tr>
      <w:tr w:rsidR="00C02142" w:rsidRPr="0075629E" w14:paraId="2A340D26" w14:textId="77777777" w:rsidTr="00C02142">
        <w:trPr>
          <w:trHeight w:hRule="exact" w:val="227"/>
        </w:trPr>
        <w:tc>
          <w:tcPr>
            <w:tcW w:w="2621" w:type="pct"/>
            <w:tcBorders>
              <w:top w:val="nil"/>
              <w:left w:val="single" w:sz="4" w:space="0" w:color="FFFFFF"/>
              <w:bottom w:val="single" w:sz="4" w:space="0" w:color="FFFFFF"/>
              <w:right w:val="single" w:sz="4" w:space="0" w:color="FFFFFF"/>
            </w:tcBorders>
            <w:noWrap/>
            <w:vAlign w:val="center"/>
            <w:hideMark/>
          </w:tcPr>
          <w:p w14:paraId="0C52914A" w14:textId="77777777" w:rsidR="00C02142" w:rsidRPr="0075629E" w:rsidRDefault="00C02142" w:rsidP="00C02142">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13° Salário</w:t>
            </w:r>
          </w:p>
        </w:tc>
        <w:tc>
          <w:tcPr>
            <w:tcW w:w="1303" w:type="pct"/>
            <w:tcBorders>
              <w:top w:val="nil"/>
              <w:left w:val="nil"/>
              <w:bottom w:val="single" w:sz="4" w:space="0" w:color="FFFFFF"/>
              <w:right w:val="single" w:sz="4" w:space="0" w:color="FFFFFF"/>
            </w:tcBorders>
            <w:noWrap/>
            <w:vAlign w:val="center"/>
            <w:hideMark/>
          </w:tcPr>
          <w:p w14:paraId="569C8718" w14:textId="7F0201F6"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w:t>
            </w:r>
            <w:r w:rsidRPr="00C02142">
              <w:rPr>
                <w:rFonts w:ascii="BancoDoBrasil Textos" w:hAnsi="BancoDoBrasil Textos" w:cs="Calibri"/>
                <w:sz w:val="14"/>
                <w:szCs w:val="14"/>
              </w:rPr>
              <w:t>18.414</w:t>
            </w:r>
            <w:r w:rsidRPr="0075629E">
              <w:rPr>
                <w:rFonts w:ascii="BancoDoBrasil Textos" w:eastAsia="Times New Roman" w:hAnsi="BancoDoBrasil Textos" w:cs="Calibri"/>
                <w:sz w:val="14"/>
                <w:szCs w:val="14"/>
                <w:lang w:eastAsia="pt-BR"/>
              </w:rPr>
              <w:t xml:space="preserve"> </w:t>
            </w:r>
          </w:p>
        </w:tc>
        <w:tc>
          <w:tcPr>
            <w:tcW w:w="1076" w:type="pct"/>
            <w:tcBorders>
              <w:top w:val="nil"/>
              <w:left w:val="nil"/>
              <w:bottom w:val="single" w:sz="4" w:space="0" w:color="FFFFFF"/>
              <w:right w:val="single" w:sz="4" w:space="0" w:color="FFFFFF"/>
            </w:tcBorders>
            <w:noWrap/>
            <w:vAlign w:val="center"/>
            <w:hideMark/>
          </w:tcPr>
          <w:p w14:paraId="4DF77AEF" w14:textId="77777777"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 </w:t>
            </w:r>
          </w:p>
        </w:tc>
      </w:tr>
      <w:tr w:rsidR="00C02142" w:rsidRPr="0075629E" w14:paraId="0BE710AB" w14:textId="77777777" w:rsidTr="00C02142">
        <w:trPr>
          <w:trHeight w:hRule="exact" w:val="227"/>
        </w:trPr>
        <w:tc>
          <w:tcPr>
            <w:tcW w:w="2621" w:type="pct"/>
            <w:tcBorders>
              <w:top w:val="nil"/>
              <w:left w:val="single" w:sz="4" w:space="0" w:color="FFFFFF"/>
              <w:bottom w:val="single" w:sz="4" w:space="0" w:color="FFFFFF"/>
              <w:right w:val="single" w:sz="4" w:space="0" w:color="FFFFFF"/>
            </w:tcBorders>
            <w:noWrap/>
            <w:vAlign w:val="center"/>
            <w:hideMark/>
          </w:tcPr>
          <w:p w14:paraId="29E93AFB" w14:textId="77777777" w:rsidR="00C02142" w:rsidRPr="0075629E" w:rsidRDefault="00C02142" w:rsidP="00C02142">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Acordo Coletivo</w:t>
            </w:r>
          </w:p>
        </w:tc>
        <w:tc>
          <w:tcPr>
            <w:tcW w:w="1303" w:type="pct"/>
            <w:tcBorders>
              <w:top w:val="nil"/>
              <w:left w:val="nil"/>
              <w:bottom w:val="single" w:sz="4" w:space="0" w:color="FFFFFF"/>
              <w:right w:val="single" w:sz="4" w:space="0" w:color="FFFFFF"/>
            </w:tcBorders>
            <w:noWrap/>
            <w:vAlign w:val="center"/>
            <w:hideMark/>
          </w:tcPr>
          <w:p w14:paraId="7388704B" w14:textId="008B6936"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w:t>
            </w:r>
            <w:r w:rsidRPr="00C02142">
              <w:rPr>
                <w:rFonts w:ascii="BancoDoBrasil Textos" w:hAnsi="BancoDoBrasil Textos" w:cs="Calibri"/>
                <w:sz w:val="14"/>
                <w:szCs w:val="14"/>
              </w:rPr>
              <w:t xml:space="preserve"> 5.614</w:t>
            </w:r>
            <w:r w:rsidRPr="0075629E">
              <w:rPr>
                <w:rFonts w:ascii="BancoDoBrasil Textos" w:eastAsia="Times New Roman" w:hAnsi="BancoDoBrasil Textos" w:cs="Calibri"/>
                <w:sz w:val="14"/>
                <w:szCs w:val="14"/>
                <w:lang w:eastAsia="pt-BR"/>
              </w:rPr>
              <w:t xml:space="preserve"> </w:t>
            </w:r>
          </w:p>
        </w:tc>
        <w:tc>
          <w:tcPr>
            <w:tcW w:w="1076" w:type="pct"/>
            <w:tcBorders>
              <w:top w:val="nil"/>
              <w:left w:val="nil"/>
              <w:bottom w:val="single" w:sz="4" w:space="0" w:color="FFFFFF"/>
              <w:right w:val="single" w:sz="4" w:space="0" w:color="FFFFFF"/>
            </w:tcBorders>
            <w:noWrap/>
            <w:vAlign w:val="center"/>
            <w:hideMark/>
          </w:tcPr>
          <w:p w14:paraId="5448E787" w14:textId="77777777"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6.506 </w:t>
            </w:r>
          </w:p>
        </w:tc>
      </w:tr>
      <w:tr w:rsidR="00C02142" w:rsidRPr="0075629E" w14:paraId="32DB96DD" w14:textId="77777777" w:rsidTr="00C02142">
        <w:trPr>
          <w:trHeight w:hRule="exact" w:val="227"/>
        </w:trPr>
        <w:tc>
          <w:tcPr>
            <w:tcW w:w="2621" w:type="pct"/>
            <w:tcBorders>
              <w:top w:val="nil"/>
              <w:left w:val="single" w:sz="4" w:space="0" w:color="FFFFFF"/>
              <w:bottom w:val="single" w:sz="4" w:space="0" w:color="FFFFFF"/>
              <w:right w:val="single" w:sz="4" w:space="0" w:color="FFFFFF"/>
            </w:tcBorders>
            <w:noWrap/>
            <w:vAlign w:val="center"/>
            <w:hideMark/>
          </w:tcPr>
          <w:p w14:paraId="3A7735CE" w14:textId="77777777" w:rsidR="00C02142" w:rsidRPr="0075629E" w:rsidRDefault="00C02142" w:rsidP="00C02142">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Licença Prêmio</w:t>
            </w:r>
          </w:p>
        </w:tc>
        <w:tc>
          <w:tcPr>
            <w:tcW w:w="1303" w:type="pct"/>
            <w:tcBorders>
              <w:top w:val="nil"/>
              <w:left w:val="nil"/>
              <w:bottom w:val="single" w:sz="4" w:space="0" w:color="FFFFFF"/>
              <w:right w:val="single" w:sz="4" w:space="0" w:color="FFFFFF"/>
            </w:tcBorders>
            <w:noWrap/>
            <w:vAlign w:val="center"/>
            <w:hideMark/>
          </w:tcPr>
          <w:p w14:paraId="0A57F6D5" w14:textId="7E8E5AE1"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w:t>
            </w:r>
            <w:r w:rsidRPr="00C02142">
              <w:rPr>
                <w:rFonts w:ascii="BancoDoBrasil Textos" w:hAnsi="BancoDoBrasil Textos" w:cs="Calibri"/>
                <w:sz w:val="14"/>
                <w:szCs w:val="14"/>
              </w:rPr>
              <w:t>3.166</w:t>
            </w:r>
            <w:r w:rsidRPr="0075629E">
              <w:rPr>
                <w:rFonts w:ascii="BancoDoBrasil Textos" w:eastAsia="Times New Roman" w:hAnsi="BancoDoBrasil Textos" w:cs="Calibri"/>
                <w:sz w:val="14"/>
                <w:szCs w:val="14"/>
                <w:lang w:eastAsia="pt-BR"/>
              </w:rPr>
              <w:t xml:space="preserve"> </w:t>
            </w:r>
          </w:p>
        </w:tc>
        <w:tc>
          <w:tcPr>
            <w:tcW w:w="1076" w:type="pct"/>
            <w:tcBorders>
              <w:top w:val="nil"/>
              <w:left w:val="nil"/>
              <w:bottom w:val="single" w:sz="4" w:space="0" w:color="FFFFFF"/>
              <w:right w:val="single" w:sz="4" w:space="0" w:color="FFFFFF"/>
            </w:tcBorders>
            <w:noWrap/>
            <w:vAlign w:val="center"/>
            <w:hideMark/>
          </w:tcPr>
          <w:p w14:paraId="6BA4F86E" w14:textId="77777777"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2.369 </w:t>
            </w:r>
          </w:p>
        </w:tc>
      </w:tr>
      <w:tr w:rsidR="00C02142" w:rsidRPr="0075629E" w14:paraId="7A5FC478" w14:textId="77777777" w:rsidTr="00C02142">
        <w:trPr>
          <w:trHeight w:hRule="exact" w:val="227"/>
        </w:trPr>
        <w:tc>
          <w:tcPr>
            <w:tcW w:w="2621" w:type="pct"/>
            <w:tcBorders>
              <w:top w:val="nil"/>
              <w:left w:val="single" w:sz="4" w:space="0" w:color="FFFFFF"/>
              <w:bottom w:val="single" w:sz="4" w:space="0" w:color="FFFFFF"/>
              <w:right w:val="single" w:sz="4" w:space="0" w:color="FFFFFF"/>
            </w:tcBorders>
            <w:noWrap/>
            <w:vAlign w:val="center"/>
            <w:hideMark/>
          </w:tcPr>
          <w:p w14:paraId="2D375C5A" w14:textId="77777777" w:rsidR="00C02142" w:rsidRPr="0075629E" w:rsidRDefault="00C02142" w:rsidP="00C02142">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Previdência Complementar</w:t>
            </w:r>
          </w:p>
        </w:tc>
        <w:tc>
          <w:tcPr>
            <w:tcW w:w="1303" w:type="pct"/>
            <w:tcBorders>
              <w:top w:val="nil"/>
              <w:left w:val="nil"/>
              <w:bottom w:val="single" w:sz="4" w:space="0" w:color="FFFFFF"/>
              <w:right w:val="single" w:sz="4" w:space="0" w:color="FFFFFF"/>
            </w:tcBorders>
            <w:noWrap/>
            <w:vAlign w:val="center"/>
            <w:hideMark/>
          </w:tcPr>
          <w:p w14:paraId="3FDEA7C9" w14:textId="6379059C"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w:t>
            </w:r>
            <w:r w:rsidRPr="00C02142">
              <w:rPr>
                <w:rFonts w:ascii="BancoDoBrasil Textos" w:hAnsi="BancoDoBrasil Textos" w:cs="Calibri"/>
                <w:sz w:val="14"/>
                <w:szCs w:val="14"/>
              </w:rPr>
              <w:t xml:space="preserve"> </w:t>
            </w:r>
            <w:r w:rsidRPr="0075629E">
              <w:rPr>
                <w:rFonts w:ascii="BancoDoBrasil Textos" w:eastAsia="Times New Roman" w:hAnsi="BancoDoBrasil Textos" w:cs="Calibri"/>
                <w:sz w:val="14"/>
                <w:szCs w:val="14"/>
                <w:lang w:eastAsia="pt-BR"/>
              </w:rPr>
              <w:t>1.</w:t>
            </w:r>
            <w:r w:rsidRPr="00C02142">
              <w:rPr>
                <w:rFonts w:ascii="BancoDoBrasil Textos" w:hAnsi="BancoDoBrasil Textos" w:cs="Calibri"/>
                <w:sz w:val="14"/>
                <w:szCs w:val="14"/>
              </w:rPr>
              <w:t>931</w:t>
            </w:r>
            <w:r w:rsidRPr="0075629E">
              <w:rPr>
                <w:rFonts w:ascii="BancoDoBrasil Textos" w:eastAsia="Times New Roman" w:hAnsi="BancoDoBrasil Textos" w:cs="Calibri"/>
                <w:sz w:val="14"/>
                <w:szCs w:val="14"/>
                <w:lang w:eastAsia="pt-BR"/>
              </w:rPr>
              <w:t xml:space="preserve"> </w:t>
            </w:r>
          </w:p>
        </w:tc>
        <w:tc>
          <w:tcPr>
            <w:tcW w:w="1076" w:type="pct"/>
            <w:tcBorders>
              <w:top w:val="nil"/>
              <w:left w:val="nil"/>
              <w:bottom w:val="single" w:sz="4" w:space="0" w:color="FFFFFF"/>
              <w:right w:val="single" w:sz="4" w:space="0" w:color="FFFFFF"/>
            </w:tcBorders>
            <w:noWrap/>
            <w:vAlign w:val="center"/>
            <w:hideMark/>
          </w:tcPr>
          <w:p w14:paraId="5BD7A19C" w14:textId="77777777" w:rsidR="00C02142" w:rsidRPr="00C02142" w:rsidRDefault="00C02142" w:rsidP="00C02142">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1.119 </w:t>
            </w:r>
          </w:p>
        </w:tc>
      </w:tr>
      <w:tr w:rsidR="00C02142" w:rsidRPr="0075629E" w14:paraId="6E26CA5F" w14:textId="77777777" w:rsidTr="00C02142">
        <w:trPr>
          <w:trHeight w:hRule="exact" w:val="227"/>
        </w:trPr>
        <w:tc>
          <w:tcPr>
            <w:tcW w:w="2621" w:type="pct"/>
            <w:tcBorders>
              <w:top w:val="nil"/>
              <w:left w:val="single" w:sz="4" w:space="0" w:color="FFFFFF"/>
              <w:bottom w:val="single" w:sz="4" w:space="0" w:color="auto"/>
              <w:right w:val="single" w:sz="4" w:space="0" w:color="FFFFFF"/>
            </w:tcBorders>
            <w:noWrap/>
            <w:vAlign w:val="center"/>
            <w:hideMark/>
          </w:tcPr>
          <w:p w14:paraId="470137E3" w14:textId="77777777" w:rsidR="00C02142" w:rsidRPr="0075629E" w:rsidRDefault="00C02142" w:rsidP="00C02142">
            <w:pPr>
              <w:spacing w:after="0" w:line="240" w:lineRule="auto"/>
              <w:jc w:val="lef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Total</w:t>
            </w:r>
          </w:p>
        </w:tc>
        <w:tc>
          <w:tcPr>
            <w:tcW w:w="1303" w:type="pct"/>
            <w:tcBorders>
              <w:top w:val="nil"/>
              <w:left w:val="single" w:sz="12" w:space="0" w:color="FFFFFF"/>
              <w:bottom w:val="single" w:sz="4" w:space="0" w:color="auto"/>
              <w:right w:val="single" w:sz="4" w:space="0" w:color="FFFFFF"/>
            </w:tcBorders>
            <w:noWrap/>
            <w:vAlign w:val="center"/>
            <w:hideMark/>
          </w:tcPr>
          <w:p w14:paraId="14C9E8E4" w14:textId="4430272B" w:rsidR="00C02142" w:rsidRPr="00C02142" w:rsidRDefault="00C02142" w:rsidP="00C02142">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sz w:val="14"/>
                <w:szCs w:val="14"/>
                <w:lang w:eastAsia="pt-BR"/>
              </w:rPr>
              <w:t xml:space="preserve">                              </w:t>
            </w:r>
            <w:r w:rsidRPr="00C02142">
              <w:rPr>
                <w:rFonts w:ascii="BancoDoBrasil Textos" w:hAnsi="BancoDoBrasil Textos" w:cs="Calibri"/>
                <w:b/>
                <w:bCs/>
                <w:sz w:val="14"/>
                <w:szCs w:val="14"/>
              </w:rPr>
              <w:t>65.198</w:t>
            </w:r>
            <w:r w:rsidRPr="0075629E">
              <w:rPr>
                <w:rFonts w:ascii="BancoDoBrasil Textos" w:eastAsia="Times New Roman" w:hAnsi="BancoDoBrasil Textos" w:cs="Calibri"/>
                <w:b/>
                <w:sz w:val="14"/>
                <w:szCs w:val="14"/>
                <w:lang w:eastAsia="pt-BR"/>
              </w:rPr>
              <w:t xml:space="preserve"> </w:t>
            </w:r>
          </w:p>
        </w:tc>
        <w:tc>
          <w:tcPr>
            <w:tcW w:w="1076" w:type="pct"/>
            <w:tcBorders>
              <w:top w:val="nil"/>
              <w:left w:val="single" w:sz="12" w:space="0" w:color="FFFFFF"/>
              <w:bottom w:val="single" w:sz="4" w:space="0" w:color="auto"/>
              <w:right w:val="single" w:sz="4" w:space="0" w:color="FFFFFF"/>
            </w:tcBorders>
            <w:noWrap/>
            <w:vAlign w:val="center"/>
            <w:hideMark/>
          </w:tcPr>
          <w:p w14:paraId="20F83C1C" w14:textId="77777777" w:rsidR="00C02142" w:rsidRPr="00C02142" w:rsidRDefault="00C02142" w:rsidP="00C02142">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sz w:val="14"/>
                <w:szCs w:val="14"/>
                <w:lang w:eastAsia="pt-BR"/>
              </w:rPr>
              <w:t xml:space="preserve">                     42.700 </w:t>
            </w:r>
          </w:p>
        </w:tc>
      </w:tr>
    </w:tbl>
    <w:p w14:paraId="00E9F1B3" w14:textId="12C9C9DD" w:rsidR="009C6C9A" w:rsidRPr="0067773B" w:rsidRDefault="009C6C9A" w:rsidP="001C485D">
      <w:pPr>
        <w:pStyle w:val="Subttulo"/>
        <w:spacing w:before="120" w:after="120"/>
        <w:rPr>
          <w:b/>
          <w:caps w:val="0"/>
          <w:color w:val="auto"/>
          <w:spacing w:val="0"/>
          <w:szCs w:val="20"/>
        </w:rPr>
      </w:pPr>
      <w:bookmarkStart w:id="97" w:name="_Toc215220868"/>
      <w:r w:rsidRPr="0067773B">
        <w:rPr>
          <w:b/>
          <w:caps w:val="0"/>
          <w:color w:val="auto"/>
          <w:spacing w:val="0"/>
          <w:szCs w:val="20"/>
        </w:rPr>
        <w:t>NOTA 2</w:t>
      </w:r>
      <w:r w:rsidR="00D34F80">
        <w:rPr>
          <w:b/>
          <w:caps w:val="0"/>
          <w:color w:val="auto"/>
          <w:spacing w:val="0"/>
          <w:szCs w:val="20"/>
        </w:rPr>
        <w:t>2</w:t>
      </w:r>
      <w:r w:rsidRPr="0067773B">
        <w:rPr>
          <w:b/>
          <w:caps w:val="0"/>
          <w:color w:val="auto"/>
          <w:spacing w:val="0"/>
          <w:szCs w:val="20"/>
        </w:rPr>
        <w:t xml:space="preserve"> – PROVISÕES DE IMPOSTOS E CONTRIBUIÇÕES</w:t>
      </w:r>
      <w:bookmarkEnd w:id="96"/>
      <w:bookmarkEnd w:id="97"/>
    </w:p>
    <w:tbl>
      <w:tblPr>
        <w:tblW w:w="5000" w:type="pct"/>
        <w:tblCellMar>
          <w:left w:w="70" w:type="dxa"/>
          <w:right w:w="70" w:type="dxa"/>
        </w:tblCellMar>
        <w:tblLook w:val="04A0" w:firstRow="1" w:lastRow="0" w:firstColumn="1" w:lastColumn="0" w:noHBand="0" w:noVBand="1"/>
      </w:tblPr>
      <w:tblGrid>
        <w:gridCol w:w="3621"/>
        <w:gridCol w:w="1558"/>
        <w:gridCol w:w="1600"/>
        <w:gridCol w:w="1458"/>
        <w:gridCol w:w="1381"/>
      </w:tblGrid>
      <w:tr w:rsidR="00DE5234" w:rsidRPr="00DE5234" w14:paraId="3E994FB1" w14:textId="77777777" w:rsidTr="0069791F">
        <w:trPr>
          <w:trHeight w:hRule="exact" w:val="227"/>
        </w:trPr>
        <w:tc>
          <w:tcPr>
            <w:tcW w:w="1882"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6F895C56" w14:textId="77777777" w:rsidR="00DE5234" w:rsidRPr="00DE5234" w:rsidRDefault="00DE5234" w:rsidP="004F274B">
            <w:pPr>
              <w:spacing w:after="0" w:line="240" w:lineRule="auto"/>
              <w:jc w:val="lef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Descrição</w:t>
            </w:r>
          </w:p>
        </w:tc>
        <w:tc>
          <w:tcPr>
            <w:tcW w:w="1642" w:type="pct"/>
            <w:gridSpan w:val="2"/>
            <w:tcBorders>
              <w:top w:val="single" w:sz="4" w:space="0" w:color="auto"/>
              <w:left w:val="nil"/>
              <w:bottom w:val="single" w:sz="4" w:space="0" w:color="auto"/>
              <w:right w:val="single" w:sz="12" w:space="0" w:color="FFFFFF"/>
            </w:tcBorders>
            <w:noWrap/>
            <w:vAlign w:val="center"/>
            <w:hideMark/>
          </w:tcPr>
          <w:p w14:paraId="03A84F26" w14:textId="5E9F2C46" w:rsidR="00DE5234" w:rsidRPr="00DE5234" w:rsidRDefault="00DE5234" w:rsidP="004F274B">
            <w:pPr>
              <w:spacing w:after="0" w:line="240" w:lineRule="auto"/>
              <w:jc w:val="center"/>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30.0</w:t>
            </w:r>
            <w:r w:rsidR="0069791F">
              <w:rPr>
                <w:rFonts w:ascii="BancoDoBrasil Textos" w:eastAsia="Times New Roman" w:hAnsi="BancoDoBrasil Textos" w:cs="Calibri"/>
                <w:b/>
                <w:bCs/>
                <w:sz w:val="14"/>
                <w:szCs w:val="14"/>
                <w:lang w:eastAsia="pt-BR"/>
              </w:rPr>
              <w:t>9</w:t>
            </w:r>
            <w:r w:rsidRPr="00DE5234">
              <w:rPr>
                <w:rFonts w:ascii="BancoDoBrasil Textos" w:eastAsia="Times New Roman" w:hAnsi="BancoDoBrasil Textos" w:cs="Calibri"/>
                <w:b/>
                <w:bCs/>
                <w:sz w:val="14"/>
                <w:szCs w:val="14"/>
                <w:lang w:eastAsia="pt-BR"/>
              </w:rPr>
              <w:t>.2025</w:t>
            </w:r>
          </w:p>
        </w:tc>
        <w:tc>
          <w:tcPr>
            <w:tcW w:w="1476" w:type="pct"/>
            <w:gridSpan w:val="2"/>
            <w:tcBorders>
              <w:top w:val="single" w:sz="4" w:space="0" w:color="auto"/>
              <w:left w:val="nil"/>
              <w:bottom w:val="single" w:sz="4" w:space="0" w:color="auto"/>
              <w:right w:val="single" w:sz="12" w:space="0" w:color="FFFFFF"/>
            </w:tcBorders>
            <w:noWrap/>
            <w:vAlign w:val="center"/>
            <w:hideMark/>
          </w:tcPr>
          <w:p w14:paraId="6AF11AAD" w14:textId="77777777" w:rsidR="00DE5234" w:rsidRPr="00DE5234" w:rsidRDefault="00DE5234" w:rsidP="004F274B">
            <w:pPr>
              <w:spacing w:after="0" w:line="240" w:lineRule="auto"/>
              <w:jc w:val="center"/>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31.12.2024</w:t>
            </w:r>
          </w:p>
        </w:tc>
      </w:tr>
      <w:tr w:rsidR="00DE5234" w:rsidRPr="00DE5234" w14:paraId="24F786AB" w14:textId="77777777" w:rsidTr="0069791F">
        <w:trPr>
          <w:trHeight w:hRule="exact" w:val="227"/>
        </w:trPr>
        <w:tc>
          <w:tcPr>
            <w:tcW w:w="1882" w:type="pct"/>
            <w:vMerge/>
            <w:tcBorders>
              <w:top w:val="single" w:sz="4" w:space="0" w:color="auto"/>
              <w:left w:val="single" w:sz="4" w:space="0" w:color="FFFFFF"/>
              <w:bottom w:val="single" w:sz="4" w:space="0" w:color="000000"/>
              <w:right w:val="single" w:sz="12" w:space="0" w:color="FFFFFF"/>
            </w:tcBorders>
            <w:vAlign w:val="center"/>
            <w:hideMark/>
          </w:tcPr>
          <w:p w14:paraId="1A93020F" w14:textId="77777777" w:rsidR="00DE5234" w:rsidRPr="00DE5234" w:rsidRDefault="00DE5234" w:rsidP="004F274B">
            <w:pPr>
              <w:spacing w:after="0" w:line="240" w:lineRule="auto"/>
              <w:jc w:val="left"/>
              <w:rPr>
                <w:rFonts w:ascii="BancoDoBrasil Textos" w:eastAsia="Times New Roman" w:hAnsi="BancoDoBrasil Textos" w:cs="Calibri"/>
                <w:b/>
                <w:bCs/>
                <w:sz w:val="14"/>
                <w:szCs w:val="14"/>
                <w:lang w:eastAsia="pt-BR"/>
              </w:rPr>
            </w:pPr>
          </w:p>
        </w:tc>
        <w:tc>
          <w:tcPr>
            <w:tcW w:w="810" w:type="pct"/>
            <w:tcBorders>
              <w:top w:val="nil"/>
              <w:left w:val="nil"/>
              <w:bottom w:val="single" w:sz="4" w:space="0" w:color="auto"/>
              <w:right w:val="single" w:sz="4" w:space="0" w:color="FFFFFF"/>
            </w:tcBorders>
            <w:noWrap/>
            <w:vAlign w:val="center"/>
            <w:hideMark/>
          </w:tcPr>
          <w:p w14:paraId="14C2BB3D"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Circulante</w:t>
            </w:r>
          </w:p>
        </w:tc>
        <w:tc>
          <w:tcPr>
            <w:tcW w:w="832" w:type="pct"/>
            <w:tcBorders>
              <w:top w:val="nil"/>
              <w:left w:val="single" w:sz="12" w:space="0" w:color="FFFFFF"/>
              <w:bottom w:val="single" w:sz="4" w:space="0" w:color="auto"/>
              <w:right w:val="single" w:sz="4" w:space="0" w:color="FFFFFF"/>
            </w:tcBorders>
            <w:noWrap/>
            <w:vAlign w:val="center"/>
            <w:hideMark/>
          </w:tcPr>
          <w:p w14:paraId="0D95D912"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Não Circulante</w:t>
            </w:r>
          </w:p>
        </w:tc>
        <w:tc>
          <w:tcPr>
            <w:tcW w:w="758" w:type="pct"/>
            <w:tcBorders>
              <w:top w:val="nil"/>
              <w:left w:val="single" w:sz="12" w:space="0" w:color="FFFFFF"/>
              <w:bottom w:val="single" w:sz="4" w:space="0" w:color="auto"/>
              <w:right w:val="single" w:sz="4" w:space="0" w:color="FFFFFF"/>
            </w:tcBorders>
            <w:noWrap/>
            <w:vAlign w:val="center"/>
            <w:hideMark/>
          </w:tcPr>
          <w:p w14:paraId="48B54D13"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Circulante</w:t>
            </w:r>
          </w:p>
        </w:tc>
        <w:tc>
          <w:tcPr>
            <w:tcW w:w="718" w:type="pct"/>
            <w:tcBorders>
              <w:top w:val="nil"/>
              <w:left w:val="single" w:sz="12" w:space="0" w:color="FFFFFF"/>
              <w:bottom w:val="single" w:sz="4" w:space="0" w:color="auto"/>
              <w:right w:val="single" w:sz="4" w:space="0" w:color="FFFFFF"/>
            </w:tcBorders>
            <w:noWrap/>
            <w:vAlign w:val="center"/>
            <w:hideMark/>
          </w:tcPr>
          <w:p w14:paraId="6E5A9AF4"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Não Circulante</w:t>
            </w:r>
          </w:p>
        </w:tc>
      </w:tr>
      <w:tr w:rsidR="0069791F" w:rsidRPr="00DE5234" w14:paraId="12751D08" w14:textId="77777777" w:rsidTr="0069791F">
        <w:trPr>
          <w:trHeight w:hRule="exact" w:val="227"/>
        </w:trPr>
        <w:tc>
          <w:tcPr>
            <w:tcW w:w="1882" w:type="pct"/>
            <w:tcBorders>
              <w:top w:val="single" w:sz="4" w:space="0" w:color="FFFFFF"/>
              <w:left w:val="single" w:sz="4" w:space="0" w:color="FFFFFF"/>
              <w:bottom w:val="single" w:sz="4" w:space="0" w:color="FFFFFF"/>
              <w:right w:val="single" w:sz="4" w:space="0" w:color="FFFFFF"/>
            </w:tcBorders>
            <w:noWrap/>
            <w:vAlign w:val="center"/>
            <w:hideMark/>
          </w:tcPr>
          <w:p w14:paraId="46F603B2" w14:textId="77777777" w:rsidR="0069791F" w:rsidRPr="00DE5234" w:rsidRDefault="0069791F" w:rsidP="0069791F">
            <w:pPr>
              <w:spacing w:after="0" w:line="240" w:lineRule="auto"/>
              <w:jc w:val="lef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IRPJ</w:t>
            </w:r>
          </w:p>
        </w:tc>
        <w:tc>
          <w:tcPr>
            <w:tcW w:w="810" w:type="pct"/>
            <w:tcBorders>
              <w:top w:val="single" w:sz="4" w:space="0" w:color="FFFFFF"/>
              <w:left w:val="nil"/>
              <w:bottom w:val="single" w:sz="4" w:space="0" w:color="FFFFFF"/>
              <w:right w:val="single" w:sz="4" w:space="0" w:color="FFFFFF"/>
            </w:tcBorders>
            <w:noWrap/>
            <w:vAlign w:val="center"/>
            <w:hideMark/>
          </w:tcPr>
          <w:p w14:paraId="66F898A1" w14:textId="798B0112"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3.438 </w:t>
            </w:r>
          </w:p>
        </w:tc>
        <w:tc>
          <w:tcPr>
            <w:tcW w:w="832" w:type="pct"/>
            <w:tcBorders>
              <w:top w:val="single" w:sz="4" w:space="0" w:color="FFFFFF"/>
              <w:left w:val="nil"/>
              <w:bottom w:val="single" w:sz="4" w:space="0" w:color="FFFFFF"/>
              <w:right w:val="single" w:sz="4" w:space="0" w:color="FFFFFF"/>
            </w:tcBorders>
            <w:noWrap/>
            <w:vAlign w:val="center"/>
            <w:hideMark/>
          </w:tcPr>
          <w:p w14:paraId="6A0457F0" w14:textId="11D915CF"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 </w:t>
            </w:r>
          </w:p>
        </w:tc>
        <w:tc>
          <w:tcPr>
            <w:tcW w:w="758" w:type="pct"/>
            <w:tcBorders>
              <w:top w:val="single" w:sz="4" w:space="0" w:color="FFFFFF"/>
              <w:left w:val="nil"/>
              <w:bottom w:val="single" w:sz="4" w:space="0" w:color="FFFFFF"/>
              <w:right w:val="single" w:sz="4" w:space="0" w:color="FFFFFF"/>
            </w:tcBorders>
            <w:noWrap/>
            <w:vAlign w:val="center"/>
            <w:hideMark/>
          </w:tcPr>
          <w:p w14:paraId="43AE9144" w14:textId="6CCC16AD"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3.263 </w:t>
            </w:r>
          </w:p>
        </w:tc>
        <w:tc>
          <w:tcPr>
            <w:tcW w:w="718" w:type="pct"/>
            <w:tcBorders>
              <w:top w:val="single" w:sz="4" w:space="0" w:color="FFFFFF"/>
              <w:left w:val="nil"/>
              <w:bottom w:val="single" w:sz="4" w:space="0" w:color="FFFFFF"/>
              <w:right w:val="single" w:sz="4" w:space="0" w:color="FFFFFF"/>
            </w:tcBorders>
            <w:noWrap/>
            <w:vAlign w:val="center"/>
            <w:hideMark/>
          </w:tcPr>
          <w:p w14:paraId="1B07B9F1" w14:textId="420D0132"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 </w:t>
            </w:r>
          </w:p>
        </w:tc>
      </w:tr>
      <w:tr w:rsidR="0069791F" w:rsidRPr="00DE5234" w14:paraId="5DABBE59" w14:textId="77777777" w:rsidTr="0069791F">
        <w:trPr>
          <w:trHeight w:hRule="exact" w:val="227"/>
        </w:trPr>
        <w:tc>
          <w:tcPr>
            <w:tcW w:w="1882" w:type="pct"/>
            <w:tcBorders>
              <w:top w:val="nil"/>
              <w:left w:val="single" w:sz="4" w:space="0" w:color="FFFFFF"/>
              <w:bottom w:val="single" w:sz="4" w:space="0" w:color="FFFFFF"/>
              <w:right w:val="single" w:sz="4" w:space="0" w:color="FFFFFF"/>
            </w:tcBorders>
            <w:noWrap/>
            <w:vAlign w:val="center"/>
            <w:hideMark/>
          </w:tcPr>
          <w:p w14:paraId="31E78483" w14:textId="77777777" w:rsidR="0069791F" w:rsidRPr="00DE5234" w:rsidRDefault="0069791F" w:rsidP="0069791F">
            <w:pPr>
              <w:spacing w:after="0" w:line="240" w:lineRule="auto"/>
              <w:jc w:val="lef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CSLL</w:t>
            </w:r>
          </w:p>
        </w:tc>
        <w:tc>
          <w:tcPr>
            <w:tcW w:w="810" w:type="pct"/>
            <w:tcBorders>
              <w:top w:val="nil"/>
              <w:left w:val="nil"/>
              <w:bottom w:val="single" w:sz="4" w:space="0" w:color="FFFFFF"/>
              <w:right w:val="single" w:sz="4" w:space="0" w:color="FFFFFF"/>
            </w:tcBorders>
            <w:noWrap/>
            <w:vAlign w:val="center"/>
            <w:hideMark/>
          </w:tcPr>
          <w:p w14:paraId="19D36FCE" w14:textId="2C652E2C"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1.238 </w:t>
            </w:r>
          </w:p>
        </w:tc>
        <w:tc>
          <w:tcPr>
            <w:tcW w:w="832" w:type="pct"/>
            <w:tcBorders>
              <w:top w:val="nil"/>
              <w:left w:val="nil"/>
              <w:bottom w:val="single" w:sz="4" w:space="0" w:color="FFFFFF"/>
              <w:right w:val="single" w:sz="4" w:space="0" w:color="FFFFFF"/>
            </w:tcBorders>
            <w:noWrap/>
            <w:vAlign w:val="center"/>
            <w:hideMark/>
          </w:tcPr>
          <w:p w14:paraId="5F74FFFC" w14:textId="3435DDA7"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 </w:t>
            </w:r>
          </w:p>
        </w:tc>
        <w:tc>
          <w:tcPr>
            <w:tcW w:w="758" w:type="pct"/>
            <w:tcBorders>
              <w:top w:val="nil"/>
              <w:left w:val="nil"/>
              <w:bottom w:val="single" w:sz="4" w:space="0" w:color="FFFFFF"/>
              <w:right w:val="single" w:sz="4" w:space="0" w:color="FFFFFF"/>
            </w:tcBorders>
            <w:noWrap/>
            <w:vAlign w:val="center"/>
            <w:hideMark/>
          </w:tcPr>
          <w:p w14:paraId="268D51B2" w14:textId="3C233712"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1.174 </w:t>
            </w:r>
          </w:p>
        </w:tc>
        <w:tc>
          <w:tcPr>
            <w:tcW w:w="718" w:type="pct"/>
            <w:tcBorders>
              <w:top w:val="nil"/>
              <w:left w:val="nil"/>
              <w:bottom w:val="single" w:sz="4" w:space="0" w:color="FFFFFF"/>
              <w:right w:val="single" w:sz="4" w:space="0" w:color="FFFFFF"/>
            </w:tcBorders>
            <w:noWrap/>
            <w:vAlign w:val="center"/>
            <w:hideMark/>
          </w:tcPr>
          <w:p w14:paraId="1683E9C4" w14:textId="006E1308"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 </w:t>
            </w:r>
          </w:p>
        </w:tc>
      </w:tr>
      <w:tr w:rsidR="0069791F" w:rsidRPr="00DE5234" w14:paraId="24B88FE1" w14:textId="77777777" w:rsidTr="0069791F">
        <w:trPr>
          <w:trHeight w:hRule="exact" w:val="227"/>
        </w:trPr>
        <w:tc>
          <w:tcPr>
            <w:tcW w:w="1882" w:type="pct"/>
            <w:tcBorders>
              <w:top w:val="nil"/>
              <w:left w:val="single" w:sz="4" w:space="0" w:color="FFFFFF"/>
              <w:bottom w:val="nil"/>
              <w:right w:val="single" w:sz="4" w:space="0" w:color="FFFFFF"/>
            </w:tcBorders>
            <w:noWrap/>
            <w:vAlign w:val="center"/>
            <w:hideMark/>
          </w:tcPr>
          <w:p w14:paraId="20B23460" w14:textId="77777777" w:rsidR="0069791F" w:rsidRPr="00DE5234" w:rsidRDefault="0069791F" w:rsidP="0069791F">
            <w:pPr>
              <w:spacing w:after="0" w:line="240" w:lineRule="auto"/>
              <w:jc w:val="lef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INSS</w:t>
            </w:r>
          </w:p>
        </w:tc>
        <w:tc>
          <w:tcPr>
            <w:tcW w:w="810" w:type="pct"/>
            <w:tcBorders>
              <w:top w:val="nil"/>
              <w:left w:val="nil"/>
              <w:bottom w:val="single" w:sz="4" w:space="0" w:color="FFFFFF"/>
              <w:right w:val="single" w:sz="4" w:space="0" w:color="FFFFFF"/>
            </w:tcBorders>
            <w:noWrap/>
            <w:vAlign w:val="center"/>
            <w:hideMark/>
          </w:tcPr>
          <w:p w14:paraId="6F900AC2" w14:textId="37308A42"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r w:rsidRPr="0069791F">
              <w:rPr>
                <w:rFonts w:ascii="BancoDoBrasil Textos" w:hAnsi="BancoDoBrasil Textos" w:cs="Calibri"/>
                <w:sz w:val="14"/>
                <w:szCs w:val="14"/>
              </w:rPr>
              <w:t> </w:t>
            </w:r>
          </w:p>
        </w:tc>
        <w:tc>
          <w:tcPr>
            <w:tcW w:w="832" w:type="pct"/>
            <w:tcBorders>
              <w:top w:val="nil"/>
              <w:left w:val="nil"/>
              <w:bottom w:val="single" w:sz="4" w:space="0" w:color="FFFFFF"/>
              <w:right w:val="single" w:sz="4" w:space="0" w:color="FFFFFF"/>
            </w:tcBorders>
            <w:noWrap/>
            <w:vAlign w:val="center"/>
            <w:hideMark/>
          </w:tcPr>
          <w:p w14:paraId="03F9A40C" w14:textId="3BF1EA55"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18.962 </w:t>
            </w:r>
          </w:p>
        </w:tc>
        <w:tc>
          <w:tcPr>
            <w:tcW w:w="758" w:type="pct"/>
            <w:tcBorders>
              <w:top w:val="nil"/>
              <w:left w:val="nil"/>
              <w:bottom w:val="single" w:sz="4" w:space="0" w:color="FFFFFF"/>
              <w:right w:val="single" w:sz="4" w:space="0" w:color="FFFFFF"/>
            </w:tcBorders>
            <w:noWrap/>
            <w:vAlign w:val="center"/>
            <w:hideMark/>
          </w:tcPr>
          <w:p w14:paraId="1B1725AC" w14:textId="7FEC2DAB"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 </w:t>
            </w:r>
          </w:p>
        </w:tc>
        <w:tc>
          <w:tcPr>
            <w:tcW w:w="718" w:type="pct"/>
            <w:tcBorders>
              <w:top w:val="nil"/>
              <w:left w:val="nil"/>
              <w:bottom w:val="single" w:sz="4" w:space="0" w:color="FFFFFF"/>
              <w:right w:val="single" w:sz="4" w:space="0" w:color="FFFFFF"/>
            </w:tcBorders>
            <w:noWrap/>
            <w:vAlign w:val="center"/>
            <w:hideMark/>
          </w:tcPr>
          <w:p w14:paraId="620CEBA2" w14:textId="11B277B2" w:rsidR="0069791F" w:rsidRPr="0069791F" w:rsidRDefault="0069791F" w:rsidP="0069791F">
            <w:pPr>
              <w:spacing w:after="0" w:line="240" w:lineRule="auto"/>
              <w:jc w:val="right"/>
              <w:rPr>
                <w:rFonts w:ascii="BancoDoBrasil Textos" w:eastAsia="Times New Roman" w:hAnsi="BancoDoBrasil Textos" w:cs="Calibri"/>
                <w:sz w:val="14"/>
                <w:szCs w:val="14"/>
                <w:lang w:eastAsia="pt-BR"/>
              </w:rPr>
            </w:pPr>
            <w:r w:rsidRPr="0069791F">
              <w:rPr>
                <w:rFonts w:ascii="BancoDoBrasil Textos" w:hAnsi="BancoDoBrasil Textos" w:cs="Calibri"/>
                <w:sz w:val="14"/>
                <w:szCs w:val="14"/>
              </w:rPr>
              <w:t xml:space="preserve">                            - </w:t>
            </w:r>
          </w:p>
        </w:tc>
      </w:tr>
      <w:tr w:rsidR="0069791F" w:rsidRPr="00DE5234" w14:paraId="660E71E4" w14:textId="77777777" w:rsidTr="0069791F">
        <w:trPr>
          <w:trHeight w:hRule="exact" w:val="227"/>
        </w:trPr>
        <w:tc>
          <w:tcPr>
            <w:tcW w:w="1882" w:type="pct"/>
            <w:tcBorders>
              <w:top w:val="single" w:sz="4" w:space="0" w:color="FFFFFF"/>
              <w:left w:val="single" w:sz="4" w:space="0" w:color="FFFFFF"/>
              <w:bottom w:val="single" w:sz="4" w:space="0" w:color="auto"/>
              <w:right w:val="single" w:sz="4" w:space="0" w:color="FFFFFF"/>
            </w:tcBorders>
            <w:noWrap/>
            <w:vAlign w:val="center"/>
            <w:hideMark/>
          </w:tcPr>
          <w:p w14:paraId="57745F0A" w14:textId="77777777" w:rsidR="0069791F" w:rsidRPr="00DE5234" w:rsidRDefault="0069791F" w:rsidP="0069791F">
            <w:pPr>
              <w:spacing w:after="0" w:line="240" w:lineRule="auto"/>
              <w:jc w:val="lef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Total</w:t>
            </w:r>
          </w:p>
        </w:tc>
        <w:tc>
          <w:tcPr>
            <w:tcW w:w="810" w:type="pct"/>
            <w:tcBorders>
              <w:top w:val="nil"/>
              <w:left w:val="single" w:sz="12" w:space="0" w:color="FFFFFF"/>
              <w:bottom w:val="single" w:sz="4" w:space="0" w:color="auto"/>
              <w:right w:val="single" w:sz="4" w:space="0" w:color="FFFFFF"/>
            </w:tcBorders>
            <w:noWrap/>
            <w:vAlign w:val="center"/>
            <w:hideMark/>
          </w:tcPr>
          <w:p w14:paraId="266ED43B" w14:textId="43A582B4" w:rsidR="0069791F" w:rsidRPr="0069791F" w:rsidRDefault="0069791F" w:rsidP="0069791F">
            <w:pPr>
              <w:spacing w:after="0" w:line="240" w:lineRule="auto"/>
              <w:jc w:val="right"/>
              <w:rPr>
                <w:rFonts w:ascii="BancoDoBrasil Textos" w:eastAsia="Times New Roman" w:hAnsi="BancoDoBrasil Textos" w:cs="Calibri"/>
                <w:b/>
                <w:bCs/>
                <w:sz w:val="14"/>
                <w:szCs w:val="14"/>
                <w:lang w:eastAsia="pt-BR"/>
              </w:rPr>
            </w:pPr>
            <w:r w:rsidRPr="0069791F">
              <w:rPr>
                <w:rFonts w:ascii="BancoDoBrasil Textos" w:hAnsi="BancoDoBrasil Textos" w:cs="Calibri"/>
                <w:b/>
                <w:bCs/>
                <w:sz w:val="14"/>
                <w:szCs w:val="14"/>
              </w:rPr>
              <w:t xml:space="preserve">                       4.676 </w:t>
            </w:r>
          </w:p>
        </w:tc>
        <w:tc>
          <w:tcPr>
            <w:tcW w:w="832" w:type="pct"/>
            <w:tcBorders>
              <w:top w:val="nil"/>
              <w:left w:val="single" w:sz="12" w:space="0" w:color="FFFFFF"/>
              <w:bottom w:val="single" w:sz="4" w:space="0" w:color="auto"/>
              <w:right w:val="single" w:sz="4" w:space="0" w:color="FFFFFF"/>
            </w:tcBorders>
            <w:noWrap/>
            <w:vAlign w:val="center"/>
            <w:hideMark/>
          </w:tcPr>
          <w:p w14:paraId="04D0ADDC" w14:textId="2D174A41" w:rsidR="0069791F" w:rsidRPr="0069791F" w:rsidRDefault="0069791F" w:rsidP="0069791F">
            <w:pPr>
              <w:spacing w:after="0" w:line="240" w:lineRule="auto"/>
              <w:jc w:val="right"/>
              <w:rPr>
                <w:rFonts w:ascii="BancoDoBrasil Textos" w:eastAsia="Times New Roman" w:hAnsi="BancoDoBrasil Textos" w:cs="Calibri"/>
                <w:b/>
                <w:bCs/>
                <w:sz w:val="14"/>
                <w:szCs w:val="14"/>
                <w:lang w:eastAsia="pt-BR"/>
              </w:rPr>
            </w:pPr>
            <w:r w:rsidRPr="0069791F">
              <w:rPr>
                <w:rFonts w:ascii="BancoDoBrasil Textos" w:hAnsi="BancoDoBrasil Textos" w:cs="Calibri"/>
                <w:b/>
                <w:bCs/>
                <w:sz w:val="14"/>
                <w:szCs w:val="14"/>
              </w:rPr>
              <w:t xml:space="preserve">                      18.962 </w:t>
            </w:r>
          </w:p>
        </w:tc>
        <w:tc>
          <w:tcPr>
            <w:tcW w:w="758" w:type="pct"/>
            <w:tcBorders>
              <w:top w:val="nil"/>
              <w:left w:val="single" w:sz="12" w:space="0" w:color="FFFFFF"/>
              <w:bottom w:val="single" w:sz="4" w:space="0" w:color="auto"/>
              <w:right w:val="single" w:sz="4" w:space="0" w:color="FFFFFF"/>
            </w:tcBorders>
            <w:noWrap/>
            <w:vAlign w:val="center"/>
            <w:hideMark/>
          </w:tcPr>
          <w:p w14:paraId="54AA7CE7" w14:textId="1A40D8FB" w:rsidR="0069791F" w:rsidRPr="0069791F" w:rsidRDefault="0069791F" w:rsidP="0069791F">
            <w:pPr>
              <w:spacing w:after="0" w:line="240" w:lineRule="auto"/>
              <w:jc w:val="right"/>
              <w:rPr>
                <w:rFonts w:ascii="BancoDoBrasil Textos" w:eastAsia="Times New Roman" w:hAnsi="BancoDoBrasil Textos" w:cs="Calibri"/>
                <w:b/>
                <w:bCs/>
                <w:sz w:val="14"/>
                <w:szCs w:val="14"/>
                <w:lang w:eastAsia="pt-BR"/>
              </w:rPr>
            </w:pPr>
            <w:r w:rsidRPr="0069791F">
              <w:rPr>
                <w:rFonts w:ascii="BancoDoBrasil Textos" w:hAnsi="BancoDoBrasil Textos" w:cs="Calibri"/>
                <w:b/>
                <w:bCs/>
                <w:sz w:val="14"/>
                <w:szCs w:val="14"/>
              </w:rPr>
              <w:t xml:space="preserve">                    4.437 </w:t>
            </w:r>
          </w:p>
        </w:tc>
        <w:tc>
          <w:tcPr>
            <w:tcW w:w="718" w:type="pct"/>
            <w:tcBorders>
              <w:top w:val="nil"/>
              <w:left w:val="single" w:sz="12" w:space="0" w:color="FFFFFF"/>
              <w:bottom w:val="single" w:sz="4" w:space="0" w:color="auto"/>
              <w:right w:val="single" w:sz="4" w:space="0" w:color="FFFFFF"/>
            </w:tcBorders>
            <w:noWrap/>
            <w:vAlign w:val="center"/>
            <w:hideMark/>
          </w:tcPr>
          <w:p w14:paraId="2B869BA9" w14:textId="1B15F165" w:rsidR="0069791F" w:rsidRPr="0069791F" w:rsidRDefault="0069791F" w:rsidP="0069791F">
            <w:pPr>
              <w:spacing w:after="0" w:line="240" w:lineRule="auto"/>
              <w:jc w:val="right"/>
              <w:rPr>
                <w:rFonts w:ascii="BancoDoBrasil Textos" w:eastAsia="Times New Roman" w:hAnsi="BancoDoBrasil Textos" w:cs="Calibri"/>
                <w:b/>
                <w:bCs/>
                <w:sz w:val="14"/>
                <w:szCs w:val="14"/>
                <w:lang w:eastAsia="pt-BR"/>
              </w:rPr>
            </w:pPr>
            <w:r w:rsidRPr="0069791F">
              <w:rPr>
                <w:rFonts w:ascii="BancoDoBrasil Textos" w:hAnsi="BancoDoBrasil Textos" w:cs="Calibri"/>
                <w:b/>
                <w:bCs/>
                <w:sz w:val="14"/>
                <w:szCs w:val="14"/>
              </w:rPr>
              <w:t xml:space="preserve">                            - </w:t>
            </w:r>
          </w:p>
        </w:tc>
      </w:tr>
    </w:tbl>
    <w:p w14:paraId="1B468E6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provisão foi constituída com base na incidência do Imposto de Renda (IRPJ) e da Contribuição Social (CSLL) sobre os tributos federais de PASEP/COFINS, anos 2015, 2016 e 2017, quando da mudança do regime não cumulativo para o regime misto (cumulativo e não cumulativo). </w:t>
      </w:r>
    </w:p>
    <w:p w14:paraId="6EF38628" w14:textId="1EC811DE" w:rsidR="00D9286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valores recalculados com a adoção do regime misto foram pleiteados na ação de repetição de indébito sob o número 1071470-93.2020.4.01.3400 contra a União Federal (Fazenda Nacional).</w:t>
      </w:r>
    </w:p>
    <w:p w14:paraId="71326030" w14:textId="27FCDD2E" w:rsidR="00206652" w:rsidRPr="0067773B" w:rsidRDefault="00206652"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206652">
        <w:rPr>
          <w:rFonts w:ascii="BancoDoBrasil Textos" w:eastAsia="Batang" w:hAnsi="BancoDoBrasil Textos" w:cs="Arial"/>
          <w:sz w:val="18"/>
          <w:szCs w:val="18"/>
          <w:lang w:eastAsia="ar-SA"/>
        </w:rPr>
        <w:t>Foram identificados créditos tributários vinculados à folha de pagamento, utilizados na compensação do INSS e IR em 2025. Contudo, esses créditos ainda não foram homologados pela Receita Federal do Brasil (RFB). Para mitigar os riscos inerentes a esse processo, foi realizada a provisão desses valores, sendo a provisão do INSS constituída até a homologação dos créditos pela RFB.</w:t>
      </w:r>
    </w:p>
    <w:p w14:paraId="2EE15157" w14:textId="00028EA2" w:rsidR="009C6C9A" w:rsidRPr="0067773B" w:rsidRDefault="009C6C9A" w:rsidP="001C485D">
      <w:pPr>
        <w:pStyle w:val="Subttulo"/>
        <w:spacing w:before="120" w:after="120"/>
        <w:rPr>
          <w:b/>
          <w:caps w:val="0"/>
          <w:color w:val="auto"/>
          <w:spacing w:val="0"/>
          <w:szCs w:val="20"/>
        </w:rPr>
      </w:pPr>
      <w:bookmarkStart w:id="98" w:name="_Toc129359002"/>
      <w:bookmarkStart w:id="99" w:name="_Toc215220869"/>
      <w:r w:rsidRPr="0048100E">
        <w:rPr>
          <w:b/>
          <w:caps w:val="0"/>
          <w:color w:val="auto"/>
          <w:spacing w:val="0"/>
          <w:szCs w:val="20"/>
        </w:rPr>
        <w:t>NOTA 23 – PROVISÕES</w:t>
      </w:r>
      <w:bookmarkEnd w:id="98"/>
      <w:r w:rsidR="003B7DA6" w:rsidRPr="0048100E">
        <w:rPr>
          <w:b/>
          <w:caps w:val="0"/>
          <w:color w:val="auto"/>
          <w:spacing w:val="0"/>
          <w:szCs w:val="20"/>
        </w:rPr>
        <w:t xml:space="preserve"> </w:t>
      </w:r>
      <w:r w:rsidR="00065CEF" w:rsidRPr="0048100E">
        <w:rPr>
          <w:b/>
          <w:caps w:val="0"/>
          <w:color w:val="auto"/>
          <w:spacing w:val="0"/>
          <w:szCs w:val="20"/>
        </w:rPr>
        <w:t>E PASSIVOS CONTINGENTES</w:t>
      </w:r>
      <w:bookmarkEnd w:id="99"/>
    </w:p>
    <w:p w14:paraId="00BEA50B" w14:textId="618AAF2C" w:rsidR="002526E8" w:rsidRPr="0067773B" w:rsidRDefault="002526E8"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val="pt-PT" w:eastAsia="ar-SA"/>
        </w:rPr>
      </w:pPr>
      <w:r w:rsidRPr="0067773B">
        <w:rPr>
          <w:rFonts w:ascii="BancoDoBrasil Textos" w:eastAsia="Batang" w:hAnsi="BancoDoBrasil Textos" w:cs="Arial"/>
          <w:b/>
          <w:bCs/>
          <w:sz w:val="18"/>
          <w:szCs w:val="18"/>
          <w:lang w:val="pt-PT" w:eastAsia="ar-SA"/>
        </w:rPr>
        <w:t>Ativos Contingentes</w:t>
      </w:r>
    </w:p>
    <w:p w14:paraId="5E9FDD1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Em conformidade com o CPC 25 – Provisões, Passivos Contingentes e Ativos Contingentes, não são reconhecidos ativos contingentes nas demonstrações contábeis.</w:t>
      </w:r>
    </w:p>
    <w:p w14:paraId="6B65505E" w14:textId="722DD580" w:rsidR="00D765C2" w:rsidRPr="0067773B" w:rsidRDefault="00D765C2"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Passivos Contingentes - Prováveis</w:t>
      </w:r>
    </w:p>
    <w:p w14:paraId="56A41977" w14:textId="145E2445" w:rsidR="00456C12" w:rsidRPr="00456C12" w:rsidRDefault="003E5444" w:rsidP="00456C12">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P</w:t>
      </w:r>
      <w:r w:rsidR="00456C12" w:rsidRPr="00456C12">
        <w:rPr>
          <w:rFonts w:ascii="BancoDoBrasil Textos" w:eastAsia="Batang" w:hAnsi="BancoDoBrasil Textos" w:cs="Arial"/>
          <w:sz w:val="18"/>
          <w:szCs w:val="18"/>
          <w:lang w:eastAsia="ar-SA"/>
        </w:rPr>
        <w:t xml:space="preserve">rovisão para passivos contingentes é reconhecida nas demonstrações contábeis quando, baseado na avaliação de assessores jurídicos e da Administração, for considerado </w:t>
      </w:r>
      <w:r w:rsidR="00D16025">
        <w:rPr>
          <w:rFonts w:ascii="BancoDoBrasil Textos" w:eastAsia="Batang" w:hAnsi="BancoDoBrasil Textos" w:cs="Arial"/>
          <w:sz w:val="18"/>
          <w:szCs w:val="18"/>
          <w:lang w:eastAsia="ar-SA"/>
        </w:rPr>
        <w:t>como</w:t>
      </w:r>
      <w:r w:rsidR="00456C12" w:rsidRPr="00456C12">
        <w:rPr>
          <w:rFonts w:ascii="BancoDoBrasil Textos" w:eastAsia="Batang" w:hAnsi="BancoDoBrasil Textos" w:cs="Arial"/>
          <w:sz w:val="18"/>
          <w:szCs w:val="18"/>
          <w:lang w:eastAsia="ar-SA"/>
        </w:rPr>
        <w:t xml:space="preserve"> provável </w:t>
      </w:r>
      <w:r w:rsidR="007B4C82">
        <w:rPr>
          <w:rFonts w:ascii="BancoDoBrasil Textos" w:eastAsia="Batang" w:hAnsi="BancoDoBrasil Textos" w:cs="Arial"/>
          <w:sz w:val="18"/>
          <w:szCs w:val="18"/>
          <w:lang w:eastAsia="ar-SA"/>
        </w:rPr>
        <w:t xml:space="preserve">a </w:t>
      </w:r>
      <w:r w:rsidR="00456C12" w:rsidRPr="00456C12">
        <w:rPr>
          <w:rFonts w:ascii="BancoDoBrasil Textos" w:eastAsia="Batang" w:hAnsi="BancoDoBrasil Textos" w:cs="Arial"/>
          <w:sz w:val="18"/>
          <w:szCs w:val="18"/>
          <w:lang w:eastAsia="ar-SA"/>
        </w:rPr>
        <w:t>saída de recursos para a liquidação das obrigações e quando os montantes envolvidos forem mensuráveis com suficiente segurança, sendo quantificados quando da citação/notificação judicial e revisados mensalmente</w:t>
      </w:r>
      <w:r w:rsidR="002627D2">
        <w:rPr>
          <w:rFonts w:ascii="BancoDoBrasil Textos" w:eastAsia="Batang" w:hAnsi="BancoDoBrasil Textos" w:cs="Arial"/>
          <w:sz w:val="18"/>
          <w:szCs w:val="18"/>
          <w:lang w:eastAsia="ar-SA"/>
        </w:rPr>
        <w:t xml:space="preserve">. </w:t>
      </w:r>
      <w:r w:rsidR="002627D2" w:rsidRPr="002627D2">
        <w:rPr>
          <w:rFonts w:ascii="BancoDoBrasil Textos" w:eastAsia="Batang" w:hAnsi="BancoDoBrasil Textos" w:cs="Arial"/>
          <w:sz w:val="18"/>
          <w:szCs w:val="18"/>
          <w:lang w:eastAsia="ar-SA"/>
        </w:rPr>
        <w:t xml:space="preserve">A </w:t>
      </w:r>
      <w:r w:rsidR="00407F07" w:rsidRPr="00407F07">
        <w:rPr>
          <w:rFonts w:ascii="BancoDoBrasil Textos" w:eastAsia="Batang" w:hAnsi="BancoDoBrasil Textos" w:cs="Arial"/>
          <w:sz w:val="18"/>
          <w:szCs w:val="18"/>
          <w:lang w:eastAsia="ar-SA"/>
        </w:rPr>
        <w:t>BB TECNOLOGIA E SERVIÇOS</w:t>
      </w:r>
      <w:r w:rsidR="002627D2" w:rsidRPr="002627D2">
        <w:rPr>
          <w:rFonts w:ascii="BancoDoBrasil Textos" w:eastAsia="Batang" w:hAnsi="BancoDoBrasil Textos" w:cs="Arial"/>
          <w:sz w:val="18"/>
          <w:szCs w:val="18"/>
          <w:lang w:eastAsia="ar-SA"/>
        </w:rPr>
        <w:t xml:space="preserve"> utiliza para fins de provisão para os passivos contingentes </w:t>
      </w:r>
      <w:r w:rsidR="002627D2">
        <w:rPr>
          <w:rFonts w:ascii="BancoDoBrasil Textos" w:eastAsia="Batang" w:hAnsi="BancoDoBrasil Textos" w:cs="Arial"/>
          <w:sz w:val="18"/>
          <w:szCs w:val="18"/>
          <w:lang w:eastAsia="ar-SA"/>
        </w:rPr>
        <w:t>a avaliação</w:t>
      </w:r>
      <w:r w:rsidR="00642ACE">
        <w:rPr>
          <w:rFonts w:ascii="BancoDoBrasil Textos" w:eastAsia="Batang" w:hAnsi="BancoDoBrasil Textos" w:cs="Arial"/>
          <w:sz w:val="18"/>
          <w:szCs w:val="18"/>
          <w:lang w:eastAsia="ar-SA"/>
        </w:rPr>
        <w:t xml:space="preserve"> individualizad</w:t>
      </w:r>
      <w:r w:rsidR="002627D2">
        <w:rPr>
          <w:rFonts w:ascii="BancoDoBrasil Textos" w:eastAsia="Batang" w:hAnsi="BancoDoBrasil Textos" w:cs="Arial"/>
          <w:sz w:val="18"/>
          <w:szCs w:val="18"/>
          <w:lang w:eastAsia="ar-SA"/>
        </w:rPr>
        <w:t>a para os processos.</w:t>
      </w:r>
    </w:p>
    <w:p w14:paraId="2A3BC237" w14:textId="75702184"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Cíveis</w:t>
      </w:r>
    </w:p>
    <w:p w14:paraId="51968348" w14:textId="3A16DAA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processos judiciais de natureza cível provisionados, consistem em: i) ações de improbidade administrativa, ajuizadas sob fundamento de ilegalidades na formalização e/ou execução de contratos administrativos; e em ii) </w:t>
      </w:r>
      <w:r w:rsidRPr="0067773B">
        <w:rPr>
          <w:rFonts w:ascii="BancoDoBrasil Textos" w:eastAsia="Batang" w:hAnsi="BancoDoBrasil Textos" w:cs="Arial"/>
          <w:sz w:val="18"/>
          <w:szCs w:val="18"/>
          <w:lang w:eastAsia="ar-SA"/>
        </w:rPr>
        <w:lastRenderedPageBreak/>
        <w:t xml:space="preserve">ações movidas por ex-fornecedores nas quais se discute a interpretação de cláusulas contratuais bem como divergência nos valores pactuados/adimplidos.   </w:t>
      </w:r>
    </w:p>
    <w:p w14:paraId="1637500E" w14:textId="6C666B7E"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T</w:t>
      </w:r>
      <w:r w:rsidRPr="0067773B">
        <w:rPr>
          <w:rFonts w:ascii="BancoDoBrasil Textos" w:eastAsia="Batang" w:hAnsi="BancoDoBrasil Textos" w:cs="Arial"/>
          <w:b/>
          <w:bCs/>
          <w:sz w:val="18"/>
          <w:szCs w:val="18"/>
          <w:lang w:eastAsia="ar-SA"/>
        </w:rPr>
        <w:t xml:space="preserve">rabalhistas </w:t>
      </w:r>
    </w:p>
    <w:p w14:paraId="6306D5F7" w14:textId="50B462BE"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623E56" w:rsidRPr="00623E56">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responde a processos judiciais trabalhistas ajuizados, na sua maior parte, por ex-empregados de empresas prestadoras de serviços (terceirizados), que postulam a responsabilidade subsidiária da Companhia no pagamento de verbas trabalhistas inadimplidas pela empregadora. Há, também, ações trabalhistas propostas por empregados do quadro próprio da </w:t>
      </w:r>
      <w:r w:rsidR="00722C68" w:rsidRPr="00722C68">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tanto da ativa quanto já desligados da Companhia, sendo mais comuns os pedidos de progressão de carreira, adicional de periculosidade e outros.</w:t>
      </w:r>
    </w:p>
    <w:p w14:paraId="184B5D5E" w14:textId="3A7FE33A"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F</w:t>
      </w:r>
      <w:r w:rsidRPr="0067773B">
        <w:rPr>
          <w:rFonts w:ascii="BancoDoBrasil Textos" w:eastAsia="Batang" w:hAnsi="BancoDoBrasil Textos" w:cs="Arial"/>
          <w:b/>
          <w:bCs/>
          <w:sz w:val="18"/>
          <w:szCs w:val="18"/>
          <w:lang w:eastAsia="ar-SA"/>
        </w:rPr>
        <w:t xml:space="preserve">iscais </w:t>
      </w:r>
    </w:p>
    <w:p w14:paraId="1E49A38F" w14:textId="0D242C72"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9A2303" w:rsidRPr="009A230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está sujeita a questionamentos sobre tributos e condutas fiscais relacionados à sua posição de contribuinte ou de responsável tributário, em procedimentos de fiscalização que podem ensejar autuações. A maioria das autuações versa sobre a apuração de tributos, como:  ISSQN, ICMS, PIS/CONFINS, IRPJ, IRRF, CSRF. Para a garantia do crédito fiscal em litígio, quando necessário, são realizados depósitos judiciais.  </w:t>
      </w:r>
    </w:p>
    <w:p w14:paraId="13D35EA5" w14:textId="7915DBE7" w:rsidR="004D151C" w:rsidRDefault="009C6C9A" w:rsidP="00EB36F5">
      <w:pPr>
        <w:suppressAutoHyphens/>
        <w:adjustRightInd w:val="0"/>
        <w:spacing w:before="120" w:after="0"/>
        <w:textAlignment w:val="baseline"/>
        <w:rPr>
          <w:rFonts w:ascii="BancoDoBrasil Textos" w:eastAsia="Batang" w:hAnsi="BancoDoBrasil Textos" w:cs="Arial"/>
          <w:b/>
          <w:bCs/>
          <w:sz w:val="18"/>
          <w:szCs w:val="18"/>
          <w:lang w:eastAsia="ar-SA"/>
        </w:rPr>
      </w:pPr>
      <w:r w:rsidRPr="0048100E">
        <w:rPr>
          <w:rFonts w:ascii="BancoDoBrasil Textos" w:eastAsia="Batang" w:hAnsi="BancoDoBrasil Textos" w:cs="Arial"/>
          <w:sz w:val="18"/>
          <w:szCs w:val="18"/>
          <w:lang w:eastAsia="ar-SA"/>
        </w:rPr>
        <w:t>A movimentação nas provisões para demandas cíveis, trabalhistas e fiscais, classificadas como prováveis, foi a seguinte:</w:t>
      </w:r>
      <w:bookmarkStart w:id="100" w:name="_Hlk522021761"/>
      <w:r w:rsidR="004D151C">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458"/>
        <w:gridCol w:w="1038"/>
        <w:gridCol w:w="1381"/>
        <w:gridCol w:w="1055"/>
        <w:gridCol w:w="1696"/>
      </w:tblGrid>
      <w:tr w:rsidR="00460841" w:rsidRPr="00460841" w14:paraId="347A7922" w14:textId="77777777" w:rsidTr="00424B8C">
        <w:trPr>
          <w:trHeight w:hRule="exact" w:val="227"/>
        </w:trPr>
        <w:tc>
          <w:tcPr>
            <w:tcW w:w="2315"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7DE5C8B7"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Descrição</w:t>
            </w:r>
          </w:p>
        </w:tc>
        <w:tc>
          <w:tcPr>
            <w:tcW w:w="1256" w:type="pct"/>
            <w:gridSpan w:val="2"/>
            <w:tcBorders>
              <w:top w:val="single" w:sz="4" w:space="0" w:color="auto"/>
              <w:left w:val="nil"/>
              <w:bottom w:val="single" w:sz="4" w:space="0" w:color="auto"/>
              <w:right w:val="single" w:sz="4" w:space="0" w:color="FFFFFF"/>
            </w:tcBorders>
            <w:noWrap/>
            <w:vAlign w:val="center"/>
            <w:hideMark/>
          </w:tcPr>
          <w:p w14:paraId="73521A3A" w14:textId="765F197D" w:rsidR="00460841" w:rsidRPr="00460841" w:rsidRDefault="00460841" w:rsidP="00555151">
            <w:pPr>
              <w:spacing w:after="0" w:line="240" w:lineRule="auto"/>
              <w:jc w:val="center"/>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30.0</w:t>
            </w:r>
            <w:r w:rsidR="009A4EE1">
              <w:rPr>
                <w:rFonts w:ascii="BancoDoBrasil Textos" w:eastAsia="Times New Roman" w:hAnsi="BancoDoBrasil Textos" w:cs="Calibri"/>
                <w:b/>
                <w:bCs/>
                <w:sz w:val="14"/>
                <w:szCs w:val="14"/>
                <w:lang w:eastAsia="pt-BR"/>
              </w:rPr>
              <w:t>9</w:t>
            </w:r>
            <w:r w:rsidRPr="00460841">
              <w:rPr>
                <w:rFonts w:ascii="BancoDoBrasil Textos" w:eastAsia="Times New Roman" w:hAnsi="BancoDoBrasil Textos" w:cs="Calibri"/>
                <w:b/>
                <w:bCs/>
                <w:sz w:val="14"/>
                <w:szCs w:val="14"/>
                <w:lang w:eastAsia="pt-BR"/>
              </w:rPr>
              <w:t>.2025</w:t>
            </w:r>
          </w:p>
        </w:tc>
        <w:tc>
          <w:tcPr>
            <w:tcW w:w="1429" w:type="pct"/>
            <w:gridSpan w:val="2"/>
            <w:tcBorders>
              <w:top w:val="single" w:sz="4" w:space="0" w:color="auto"/>
              <w:left w:val="single" w:sz="12" w:space="0" w:color="FFFFFF"/>
              <w:bottom w:val="single" w:sz="4" w:space="0" w:color="auto"/>
              <w:right w:val="single" w:sz="4" w:space="0" w:color="FFFFFF"/>
            </w:tcBorders>
            <w:noWrap/>
            <w:vAlign w:val="center"/>
            <w:hideMark/>
          </w:tcPr>
          <w:p w14:paraId="2FC505C1" w14:textId="77777777" w:rsidR="00460841" w:rsidRPr="00460841" w:rsidRDefault="00460841" w:rsidP="00555151">
            <w:pPr>
              <w:spacing w:after="0" w:line="240" w:lineRule="auto"/>
              <w:jc w:val="center"/>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31.12.2024</w:t>
            </w:r>
          </w:p>
        </w:tc>
      </w:tr>
      <w:tr w:rsidR="00460841" w:rsidRPr="00460841" w14:paraId="45801C62" w14:textId="77777777" w:rsidTr="00424B8C">
        <w:trPr>
          <w:trHeight w:hRule="exact" w:val="227"/>
        </w:trPr>
        <w:tc>
          <w:tcPr>
            <w:tcW w:w="2315" w:type="pct"/>
            <w:vMerge/>
            <w:tcBorders>
              <w:top w:val="single" w:sz="4" w:space="0" w:color="auto"/>
              <w:left w:val="single" w:sz="4" w:space="0" w:color="FFFFFF"/>
              <w:bottom w:val="single" w:sz="4" w:space="0" w:color="000000"/>
              <w:right w:val="single" w:sz="12" w:space="0" w:color="FFFFFF"/>
            </w:tcBorders>
            <w:vAlign w:val="center"/>
            <w:hideMark/>
          </w:tcPr>
          <w:p w14:paraId="5985D3C8"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p>
        </w:tc>
        <w:tc>
          <w:tcPr>
            <w:tcW w:w="539" w:type="pct"/>
            <w:tcBorders>
              <w:top w:val="nil"/>
              <w:left w:val="nil"/>
              <w:bottom w:val="single" w:sz="4" w:space="0" w:color="auto"/>
              <w:right w:val="single" w:sz="4" w:space="0" w:color="FFFFFF"/>
            </w:tcBorders>
            <w:noWrap/>
            <w:vAlign w:val="center"/>
            <w:hideMark/>
          </w:tcPr>
          <w:p w14:paraId="7E1A95F7"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Circulante</w:t>
            </w:r>
          </w:p>
        </w:tc>
        <w:tc>
          <w:tcPr>
            <w:tcW w:w="717" w:type="pct"/>
            <w:tcBorders>
              <w:top w:val="nil"/>
              <w:left w:val="nil"/>
              <w:bottom w:val="single" w:sz="4" w:space="0" w:color="auto"/>
              <w:right w:val="nil"/>
            </w:tcBorders>
            <w:noWrap/>
            <w:vAlign w:val="center"/>
            <w:hideMark/>
          </w:tcPr>
          <w:p w14:paraId="5CF81DAA"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Não Circulante</w:t>
            </w:r>
          </w:p>
        </w:tc>
        <w:tc>
          <w:tcPr>
            <w:tcW w:w="548" w:type="pct"/>
            <w:tcBorders>
              <w:top w:val="nil"/>
              <w:left w:val="single" w:sz="12" w:space="0" w:color="FFFFFF"/>
              <w:bottom w:val="single" w:sz="4" w:space="0" w:color="auto"/>
              <w:right w:val="single" w:sz="4" w:space="0" w:color="FFFFFF"/>
            </w:tcBorders>
            <w:noWrap/>
            <w:vAlign w:val="center"/>
            <w:hideMark/>
          </w:tcPr>
          <w:p w14:paraId="3596E331"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Circulante</w:t>
            </w:r>
          </w:p>
        </w:tc>
        <w:tc>
          <w:tcPr>
            <w:tcW w:w="882" w:type="pct"/>
            <w:tcBorders>
              <w:top w:val="nil"/>
              <w:left w:val="nil"/>
              <w:bottom w:val="single" w:sz="4" w:space="0" w:color="auto"/>
              <w:right w:val="nil"/>
            </w:tcBorders>
            <w:noWrap/>
            <w:vAlign w:val="center"/>
            <w:hideMark/>
          </w:tcPr>
          <w:p w14:paraId="78969FDF"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Não Circulante</w:t>
            </w:r>
          </w:p>
        </w:tc>
      </w:tr>
      <w:tr w:rsidR="00460841" w:rsidRPr="00460841" w14:paraId="4C92D9C3" w14:textId="77777777" w:rsidTr="00424B8C">
        <w:trPr>
          <w:trHeight w:hRule="exact" w:val="227"/>
        </w:trPr>
        <w:tc>
          <w:tcPr>
            <w:tcW w:w="2315" w:type="pct"/>
            <w:tcBorders>
              <w:top w:val="single" w:sz="4" w:space="0" w:color="FFFFFF"/>
              <w:left w:val="single" w:sz="4" w:space="0" w:color="FFFFFF"/>
              <w:bottom w:val="single" w:sz="4" w:space="0" w:color="FFFFFF"/>
              <w:right w:val="single" w:sz="4" w:space="0" w:color="FFFFFF"/>
            </w:tcBorders>
            <w:noWrap/>
            <w:vAlign w:val="center"/>
            <w:hideMark/>
          </w:tcPr>
          <w:p w14:paraId="5ECDA481"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Demandas Trabalhistas</w:t>
            </w:r>
          </w:p>
        </w:tc>
        <w:tc>
          <w:tcPr>
            <w:tcW w:w="539" w:type="pct"/>
            <w:tcBorders>
              <w:top w:val="single" w:sz="4" w:space="0" w:color="FFFFFF"/>
              <w:left w:val="nil"/>
              <w:bottom w:val="single" w:sz="4" w:space="0" w:color="FFFFFF"/>
              <w:right w:val="single" w:sz="4" w:space="0" w:color="FFFFFF"/>
            </w:tcBorders>
            <w:noWrap/>
            <w:vAlign w:val="center"/>
            <w:hideMark/>
          </w:tcPr>
          <w:p w14:paraId="122CDEF4" w14:textId="58D1E8FD"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717" w:type="pct"/>
            <w:tcBorders>
              <w:top w:val="single" w:sz="4" w:space="0" w:color="FFFFFF"/>
              <w:left w:val="nil"/>
              <w:bottom w:val="single" w:sz="4" w:space="0" w:color="FFFFFF"/>
              <w:right w:val="single" w:sz="4" w:space="0" w:color="FFFFFF"/>
            </w:tcBorders>
            <w:noWrap/>
            <w:vAlign w:val="center"/>
            <w:hideMark/>
          </w:tcPr>
          <w:p w14:paraId="5E71F44E" w14:textId="07E40A1B"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548" w:type="pct"/>
            <w:tcBorders>
              <w:top w:val="single" w:sz="4" w:space="0" w:color="FFFFFF"/>
              <w:left w:val="nil"/>
              <w:bottom w:val="single" w:sz="4" w:space="0" w:color="FFFFFF"/>
              <w:right w:val="single" w:sz="4" w:space="0" w:color="FFFFFF"/>
            </w:tcBorders>
            <w:noWrap/>
            <w:vAlign w:val="center"/>
            <w:hideMark/>
          </w:tcPr>
          <w:p w14:paraId="54B640FB" w14:textId="52645944"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882" w:type="pct"/>
            <w:tcBorders>
              <w:top w:val="single" w:sz="4" w:space="0" w:color="FFFFFF"/>
              <w:left w:val="nil"/>
              <w:bottom w:val="single" w:sz="4" w:space="0" w:color="FFFFFF"/>
              <w:right w:val="single" w:sz="4" w:space="0" w:color="FFFFFF"/>
            </w:tcBorders>
            <w:noWrap/>
            <w:vAlign w:val="center"/>
            <w:hideMark/>
          </w:tcPr>
          <w:p w14:paraId="6EE7C58E" w14:textId="6EC16D0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r>
      <w:tr w:rsidR="00460841" w:rsidRPr="00460841" w14:paraId="4F4E160E"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38B8ED60"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Inicial</w:t>
            </w:r>
          </w:p>
        </w:tc>
        <w:tc>
          <w:tcPr>
            <w:tcW w:w="539" w:type="pct"/>
            <w:tcBorders>
              <w:top w:val="nil"/>
              <w:left w:val="nil"/>
              <w:bottom w:val="single" w:sz="4" w:space="0" w:color="FFFFFF"/>
              <w:right w:val="single" w:sz="4" w:space="0" w:color="FFFFFF"/>
            </w:tcBorders>
            <w:noWrap/>
            <w:vAlign w:val="center"/>
            <w:hideMark/>
          </w:tcPr>
          <w:p w14:paraId="2977460E" w14:textId="1869A47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10.500</w:t>
            </w:r>
          </w:p>
        </w:tc>
        <w:tc>
          <w:tcPr>
            <w:tcW w:w="717" w:type="pct"/>
            <w:tcBorders>
              <w:top w:val="nil"/>
              <w:left w:val="nil"/>
              <w:bottom w:val="single" w:sz="4" w:space="0" w:color="FFFFFF"/>
              <w:right w:val="single" w:sz="4" w:space="0" w:color="FFFFFF"/>
            </w:tcBorders>
            <w:noWrap/>
            <w:vAlign w:val="center"/>
            <w:hideMark/>
          </w:tcPr>
          <w:p w14:paraId="5FC75A2E" w14:textId="1E287E62"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31.052</w:t>
            </w:r>
          </w:p>
        </w:tc>
        <w:tc>
          <w:tcPr>
            <w:tcW w:w="548" w:type="pct"/>
            <w:tcBorders>
              <w:top w:val="nil"/>
              <w:left w:val="nil"/>
              <w:bottom w:val="single" w:sz="4" w:space="0" w:color="FFFFFF"/>
              <w:right w:val="single" w:sz="4" w:space="0" w:color="FFFFFF"/>
            </w:tcBorders>
            <w:noWrap/>
            <w:vAlign w:val="center"/>
            <w:hideMark/>
          </w:tcPr>
          <w:p w14:paraId="7DDB8168" w14:textId="1966175D"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9.594</w:t>
            </w:r>
          </w:p>
        </w:tc>
        <w:tc>
          <w:tcPr>
            <w:tcW w:w="882" w:type="pct"/>
            <w:tcBorders>
              <w:top w:val="nil"/>
              <w:left w:val="nil"/>
              <w:bottom w:val="single" w:sz="4" w:space="0" w:color="FFFFFF"/>
              <w:right w:val="single" w:sz="4" w:space="0" w:color="FFFFFF"/>
            </w:tcBorders>
            <w:noWrap/>
            <w:vAlign w:val="center"/>
            <w:hideMark/>
          </w:tcPr>
          <w:p w14:paraId="690065CB" w14:textId="621336C2"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31.972</w:t>
            </w:r>
          </w:p>
        </w:tc>
      </w:tr>
      <w:tr w:rsidR="00460841" w:rsidRPr="00460841" w14:paraId="7CDBA5A7"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473C4DC2"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Constituição</w:t>
            </w:r>
          </w:p>
        </w:tc>
        <w:tc>
          <w:tcPr>
            <w:tcW w:w="539" w:type="pct"/>
            <w:tcBorders>
              <w:top w:val="nil"/>
              <w:left w:val="nil"/>
              <w:bottom w:val="single" w:sz="4" w:space="0" w:color="FFFFFF"/>
              <w:right w:val="single" w:sz="4" w:space="0" w:color="FFFFFF"/>
            </w:tcBorders>
            <w:noWrap/>
            <w:vAlign w:val="center"/>
            <w:hideMark/>
          </w:tcPr>
          <w:p w14:paraId="6F7FD9B3" w14:textId="7FEDD790"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615</w:t>
            </w:r>
          </w:p>
        </w:tc>
        <w:tc>
          <w:tcPr>
            <w:tcW w:w="717" w:type="pct"/>
            <w:tcBorders>
              <w:top w:val="nil"/>
              <w:left w:val="nil"/>
              <w:bottom w:val="single" w:sz="4" w:space="0" w:color="FFFFFF"/>
              <w:right w:val="single" w:sz="4" w:space="0" w:color="FFFFFF"/>
            </w:tcBorders>
            <w:noWrap/>
            <w:vAlign w:val="center"/>
            <w:hideMark/>
          </w:tcPr>
          <w:p w14:paraId="16CFA59C" w14:textId="40D2C127" w:rsidR="00460841" w:rsidRPr="00460841" w:rsidRDefault="006C6D9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6.594</w:t>
            </w:r>
          </w:p>
        </w:tc>
        <w:tc>
          <w:tcPr>
            <w:tcW w:w="548" w:type="pct"/>
            <w:tcBorders>
              <w:top w:val="nil"/>
              <w:left w:val="nil"/>
              <w:bottom w:val="single" w:sz="4" w:space="0" w:color="FFFFFF"/>
              <w:right w:val="single" w:sz="4" w:space="0" w:color="FFFFFF"/>
            </w:tcBorders>
            <w:noWrap/>
            <w:vAlign w:val="center"/>
            <w:hideMark/>
          </w:tcPr>
          <w:p w14:paraId="371115A2" w14:textId="2C86AAB2"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4.219</w:t>
            </w:r>
          </w:p>
        </w:tc>
        <w:tc>
          <w:tcPr>
            <w:tcW w:w="882" w:type="pct"/>
            <w:tcBorders>
              <w:top w:val="nil"/>
              <w:left w:val="nil"/>
              <w:bottom w:val="single" w:sz="4" w:space="0" w:color="FFFFFF"/>
              <w:right w:val="single" w:sz="4" w:space="0" w:color="FFFFFF"/>
            </w:tcBorders>
            <w:noWrap/>
            <w:vAlign w:val="center"/>
            <w:hideMark/>
          </w:tcPr>
          <w:p w14:paraId="2577B807" w14:textId="08D1E5C3"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7.846</w:t>
            </w:r>
          </w:p>
        </w:tc>
      </w:tr>
      <w:tr w:rsidR="00460841" w:rsidRPr="00460841" w14:paraId="40228CD8"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116EF1F4"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Reversão Provisão</w:t>
            </w:r>
          </w:p>
        </w:tc>
        <w:tc>
          <w:tcPr>
            <w:tcW w:w="539" w:type="pct"/>
            <w:tcBorders>
              <w:top w:val="nil"/>
              <w:left w:val="nil"/>
              <w:bottom w:val="nil"/>
              <w:right w:val="nil"/>
            </w:tcBorders>
            <w:noWrap/>
            <w:vAlign w:val="center"/>
            <w:hideMark/>
          </w:tcPr>
          <w:p w14:paraId="6844E1E6" w14:textId="776817D8"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(1.738)</w:t>
            </w:r>
          </w:p>
        </w:tc>
        <w:tc>
          <w:tcPr>
            <w:tcW w:w="717" w:type="pct"/>
            <w:tcBorders>
              <w:top w:val="nil"/>
              <w:left w:val="single" w:sz="4" w:space="0" w:color="FFFFFF"/>
              <w:bottom w:val="single" w:sz="4" w:space="0" w:color="FFFFFF"/>
              <w:right w:val="single" w:sz="4" w:space="0" w:color="FFFFFF"/>
            </w:tcBorders>
            <w:noWrap/>
            <w:vAlign w:val="center"/>
            <w:hideMark/>
          </w:tcPr>
          <w:p w14:paraId="359B209A" w14:textId="2E40B6B9"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r w:rsidR="00C4159C">
              <w:rPr>
                <w:rFonts w:ascii="BancoDoBrasil Textos" w:eastAsia="Times New Roman" w:hAnsi="BancoDoBrasil Textos" w:cs="Calibri"/>
                <w:sz w:val="14"/>
                <w:szCs w:val="14"/>
                <w:lang w:eastAsia="pt-BR"/>
              </w:rPr>
              <w:t>6</w:t>
            </w:r>
            <w:r w:rsidRPr="00460841">
              <w:rPr>
                <w:rFonts w:ascii="BancoDoBrasil Textos" w:eastAsia="Times New Roman" w:hAnsi="BancoDoBrasil Textos" w:cs="Calibri"/>
                <w:sz w:val="14"/>
                <w:szCs w:val="14"/>
                <w:lang w:eastAsia="pt-BR"/>
              </w:rPr>
              <w:t>.58</w:t>
            </w:r>
            <w:r w:rsidR="00C4159C">
              <w:rPr>
                <w:rFonts w:ascii="BancoDoBrasil Textos" w:eastAsia="Times New Roman" w:hAnsi="BancoDoBrasil Textos" w:cs="Calibri"/>
                <w:sz w:val="14"/>
                <w:szCs w:val="14"/>
                <w:lang w:eastAsia="pt-BR"/>
              </w:rPr>
              <w:t>7</w:t>
            </w:r>
            <w:r w:rsidRPr="00460841">
              <w:rPr>
                <w:rFonts w:ascii="BancoDoBrasil Textos" w:eastAsia="Times New Roman" w:hAnsi="BancoDoBrasil Textos" w:cs="Calibri"/>
                <w:sz w:val="14"/>
                <w:szCs w:val="14"/>
                <w:lang w:eastAsia="pt-BR"/>
              </w:rPr>
              <w:t>)</w:t>
            </w:r>
          </w:p>
        </w:tc>
        <w:tc>
          <w:tcPr>
            <w:tcW w:w="548" w:type="pct"/>
            <w:tcBorders>
              <w:top w:val="nil"/>
              <w:left w:val="nil"/>
              <w:bottom w:val="single" w:sz="4" w:space="0" w:color="FFFFFF"/>
              <w:right w:val="single" w:sz="4" w:space="0" w:color="FFFFFF"/>
            </w:tcBorders>
            <w:noWrap/>
            <w:vAlign w:val="center"/>
            <w:hideMark/>
          </w:tcPr>
          <w:p w14:paraId="1B3E8AF1" w14:textId="07201754"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c>
          <w:tcPr>
            <w:tcW w:w="882" w:type="pct"/>
            <w:tcBorders>
              <w:top w:val="nil"/>
              <w:left w:val="nil"/>
              <w:bottom w:val="single" w:sz="4" w:space="0" w:color="FFFFFF"/>
              <w:right w:val="single" w:sz="4" w:space="0" w:color="FFFFFF"/>
            </w:tcBorders>
            <w:noWrap/>
            <w:vAlign w:val="center"/>
            <w:hideMark/>
          </w:tcPr>
          <w:p w14:paraId="4964EE9B" w14:textId="752BB4B9"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(11.553)</w:t>
            </w:r>
          </w:p>
        </w:tc>
      </w:tr>
      <w:tr w:rsidR="00460841" w:rsidRPr="00460841" w14:paraId="600F5093"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3B0C8A30"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Baixa por Pagamento</w:t>
            </w:r>
          </w:p>
        </w:tc>
        <w:tc>
          <w:tcPr>
            <w:tcW w:w="539" w:type="pct"/>
            <w:tcBorders>
              <w:top w:val="nil"/>
              <w:left w:val="nil"/>
              <w:bottom w:val="single" w:sz="4" w:space="0" w:color="FFFFFF"/>
              <w:right w:val="single" w:sz="4" w:space="0" w:color="FFFFFF"/>
            </w:tcBorders>
            <w:noWrap/>
            <w:vAlign w:val="center"/>
            <w:hideMark/>
          </w:tcPr>
          <w:p w14:paraId="6B1E354B" w14:textId="6A751E81"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(269)</w:t>
            </w:r>
          </w:p>
        </w:tc>
        <w:tc>
          <w:tcPr>
            <w:tcW w:w="717" w:type="pct"/>
            <w:tcBorders>
              <w:top w:val="nil"/>
              <w:left w:val="nil"/>
              <w:bottom w:val="single" w:sz="4" w:space="0" w:color="FFFFFF"/>
              <w:right w:val="single" w:sz="4" w:space="0" w:color="FFFFFF"/>
            </w:tcBorders>
            <w:noWrap/>
            <w:vAlign w:val="center"/>
            <w:hideMark/>
          </w:tcPr>
          <w:p w14:paraId="00EF60A2" w14:textId="312974CC" w:rsidR="00460841" w:rsidRPr="00460841" w:rsidRDefault="00D63565"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(2.323)</w:t>
            </w:r>
          </w:p>
        </w:tc>
        <w:tc>
          <w:tcPr>
            <w:tcW w:w="548" w:type="pct"/>
            <w:tcBorders>
              <w:top w:val="nil"/>
              <w:left w:val="nil"/>
              <w:bottom w:val="single" w:sz="4" w:space="0" w:color="FFFFFF"/>
              <w:right w:val="single" w:sz="4" w:space="0" w:color="FFFFFF"/>
            </w:tcBorders>
            <w:noWrap/>
            <w:vAlign w:val="center"/>
            <w:hideMark/>
          </w:tcPr>
          <w:p w14:paraId="7A5AC6FE" w14:textId="0C3659B7"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(4.243)</w:t>
            </w:r>
          </w:p>
        </w:tc>
        <w:tc>
          <w:tcPr>
            <w:tcW w:w="882" w:type="pct"/>
            <w:tcBorders>
              <w:top w:val="nil"/>
              <w:left w:val="nil"/>
              <w:bottom w:val="single" w:sz="4" w:space="0" w:color="FFFFFF"/>
              <w:right w:val="single" w:sz="4" w:space="0" w:color="FFFFFF"/>
            </w:tcBorders>
            <w:noWrap/>
            <w:vAlign w:val="center"/>
            <w:hideMark/>
          </w:tcPr>
          <w:p w14:paraId="0790FB8F" w14:textId="0A16144F"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r>
      <w:tr w:rsidR="00460841" w:rsidRPr="00460841" w14:paraId="1974F334"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4692F703"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Atualização Monetária</w:t>
            </w:r>
          </w:p>
        </w:tc>
        <w:tc>
          <w:tcPr>
            <w:tcW w:w="539" w:type="pct"/>
            <w:tcBorders>
              <w:top w:val="nil"/>
              <w:left w:val="nil"/>
              <w:bottom w:val="single" w:sz="4" w:space="0" w:color="FFFFFF"/>
              <w:right w:val="single" w:sz="4" w:space="0" w:color="FFFFFF"/>
            </w:tcBorders>
            <w:noWrap/>
            <w:vAlign w:val="center"/>
            <w:hideMark/>
          </w:tcPr>
          <w:p w14:paraId="0F1AFF3E" w14:textId="3D73706C"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584</w:t>
            </w:r>
          </w:p>
        </w:tc>
        <w:tc>
          <w:tcPr>
            <w:tcW w:w="717" w:type="pct"/>
            <w:tcBorders>
              <w:top w:val="nil"/>
              <w:left w:val="nil"/>
              <w:bottom w:val="single" w:sz="4" w:space="0" w:color="FFFFFF"/>
              <w:right w:val="single" w:sz="4" w:space="0" w:color="FFFFFF"/>
            </w:tcBorders>
            <w:noWrap/>
            <w:vAlign w:val="center"/>
            <w:hideMark/>
          </w:tcPr>
          <w:p w14:paraId="19BE9623" w14:textId="2558ACE3" w:rsidR="00460841" w:rsidRPr="00460841" w:rsidRDefault="00D63565"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3.169</w:t>
            </w:r>
          </w:p>
        </w:tc>
        <w:tc>
          <w:tcPr>
            <w:tcW w:w="548" w:type="pct"/>
            <w:tcBorders>
              <w:top w:val="nil"/>
              <w:left w:val="nil"/>
              <w:bottom w:val="single" w:sz="4" w:space="0" w:color="FFFFFF"/>
              <w:right w:val="single" w:sz="4" w:space="0" w:color="FFFFFF"/>
            </w:tcBorders>
            <w:noWrap/>
            <w:vAlign w:val="center"/>
            <w:hideMark/>
          </w:tcPr>
          <w:p w14:paraId="3F92816D" w14:textId="5B40860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930</w:t>
            </w:r>
          </w:p>
        </w:tc>
        <w:tc>
          <w:tcPr>
            <w:tcW w:w="882" w:type="pct"/>
            <w:tcBorders>
              <w:top w:val="nil"/>
              <w:left w:val="nil"/>
              <w:bottom w:val="single" w:sz="4" w:space="0" w:color="FFFFFF"/>
              <w:right w:val="single" w:sz="4" w:space="0" w:color="FFFFFF"/>
            </w:tcBorders>
            <w:noWrap/>
            <w:vAlign w:val="center"/>
            <w:hideMark/>
          </w:tcPr>
          <w:p w14:paraId="727BFBBA" w14:textId="5513C841"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2.787</w:t>
            </w:r>
          </w:p>
        </w:tc>
      </w:tr>
      <w:tr w:rsidR="00460841" w:rsidRPr="00460841" w14:paraId="13B263A7" w14:textId="77777777" w:rsidTr="00424B8C">
        <w:trPr>
          <w:trHeight w:hRule="exact" w:val="227"/>
        </w:trPr>
        <w:tc>
          <w:tcPr>
            <w:tcW w:w="2315" w:type="pct"/>
            <w:tcBorders>
              <w:top w:val="nil"/>
              <w:left w:val="single" w:sz="4" w:space="0" w:color="FFFFFF"/>
              <w:bottom w:val="single" w:sz="4" w:space="0" w:color="auto"/>
              <w:right w:val="single" w:sz="4" w:space="0" w:color="FFFFFF"/>
            </w:tcBorders>
            <w:noWrap/>
            <w:vAlign w:val="center"/>
            <w:hideMark/>
          </w:tcPr>
          <w:p w14:paraId="36A2C345"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Final</w:t>
            </w:r>
          </w:p>
        </w:tc>
        <w:tc>
          <w:tcPr>
            <w:tcW w:w="539" w:type="pct"/>
            <w:tcBorders>
              <w:top w:val="nil"/>
              <w:left w:val="single" w:sz="12" w:space="0" w:color="FFFFFF"/>
              <w:bottom w:val="single" w:sz="4" w:space="0" w:color="auto"/>
              <w:right w:val="single" w:sz="4" w:space="0" w:color="FFFFFF"/>
            </w:tcBorders>
            <w:noWrap/>
            <w:vAlign w:val="center"/>
            <w:hideMark/>
          </w:tcPr>
          <w:p w14:paraId="1D29FC72" w14:textId="6E401C0A"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9.692</w:t>
            </w:r>
          </w:p>
        </w:tc>
        <w:tc>
          <w:tcPr>
            <w:tcW w:w="717" w:type="pct"/>
            <w:tcBorders>
              <w:top w:val="nil"/>
              <w:left w:val="single" w:sz="12" w:space="0" w:color="FFFFFF"/>
              <w:bottom w:val="single" w:sz="4" w:space="0" w:color="auto"/>
              <w:right w:val="single" w:sz="4" w:space="0" w:color="FFFFFF"/>
            </w:tcBorders>
            <w:noWrap/>
            <w:vAlign w:val="center"/>
            <w:hideMark/>
          </w:tcPr>
          <w:p w14:paraId="6EC654BD" w14:textId="4601298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w:t>
            </w:r>
            <w:r w:rsidR="00D63565">
              <w:rPr>
                <w:rFonts w:ascii="BancoDoBrasil Textos" w:eastAsia="Times New Roman" w:hAnsi="BancoDoBrasil Textos" w:cs="Calibri"/>
                <w:b/>
                <w:bCs/>
                <w:sz w:val="14"/>
                <w:szCs w:val="14"/>
                <w:lang w:eastAsia="pt-BR"/>
              </w:rPr>
              <w:t>1</w:t>
            </w:r>
            <w:r w:rsidRPr="00460841">
              <w:rPr>
                <w:rFonts w:ascii="BancoDoBrasil Textos" w:eastAsia="Times New Roman" w:hAnsi="BancoDoBrasil Textos" w:cs="Calibri"/>
                <w:b/>
                <w:bCs/>
                <w:sz w:val="14"/>
                <w:szCs w:val="14"/>
                <w:lang w:eastAsia="pt-BR"/>
              </w:rPr>
              <w:t>.</w:t>
            </w:r>
            <w:r w:rsidR="00D63565">
              <w:rPr>
                <w:rFonts w:ascii="BancoDoBrasil Textos" w:eastAsia="Times New Roman" w:hAnsi="BancoDoBrasil Textos" w:cs="Calibri"/>
                <w:b/>
                <w:bCs/>
                <w:sz w:val="14"/>
                <w:szCs w:val="14"/>
                <w:lang w:eastAsia="pt-BR"/>
              </w:rPr>
              <w:t>905</w:t>
            </w:r>
          </w:p>
        </w:tc>
        <w:tc>
          <w:tcPr>
            <w:tcW w:w="548" w:type="pct"/>
            <w:tcBorders>
              <w:top w:val="nil"/>
              <w:left w:val="single" w:sz="12" w:space="0" w:color="FFFFFF"/>
              <w:bottom w:val="single" w:sz="4" w:space="0" w:color="auto"/>
              <w:right w:val="single" w:sz="4" w:space="0" w:color="FFFFFF"/>
            </w:tcBorders>
            <w:noWrap/>
            <w:vAlign w:val="center"/>
            <w:hideMark/>
          </w:tcPr>
          <w:p w14:paraId="49ADC0C2" w14:textId="3308B71F"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10.500</w:t>
            </w:r>
          </w:p>
        </w:tc>
        <w:tc>
          <w:tcPr>
            <w:tcW w:w="882" w:type="pct"/>
            <w:tcBorders>
              <w:top w:val="nil"/>
              <w:left w:val="single" w:sz="12" w:space="0" w:color="FFFFFF"/>
              <w:bottom w:val="single" w:sz="4" w:space="0" w:color="auto"/>
              <w:right w:val="single" w:sz="4" w:space="0" w:color="FFFFFF"/>
            </w:tcBorders>
            <w:noWrap/>
            <w:vAlign w:val="center"/>
            <w:hideMark/>
          </w:tcPr>
          <w:p w14:paraId="29C8B41C" w14:textId="146C1B4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31.052</w:t>
            </w:r>
          </w:p>
        </w:tc>
      </w:tr>
      <w:tr w:rsidR="00460841" w:rsidRPr="00460841" w14:paraId="54774ECB" w14:textId="77777777" w:rsidTr="00424B8C">
        <w:trPr>
          <w:trHeight w:hRule="exact" w:val="227"/>
        </w:trPr>
        <w:tc>
          <w:tcPr>
            <w:tcW w:w="2315" w:type="pct"/>
            <w:tcBorders>
              <w:top w:val="single" w:sz="4" w:space="0" w:color="FFFFFF"/>
              <w:left w:val="single" w:sz="4" w:space="0" w:color="FFFFFF"/>
              <w:bottom w:val="single" w:sz="4" w:space="0" w:color="FFFFFF"/>
              <w:right w:val="single" w:sz="4" w:space="0" w:color="FFFFFF"/>
            </w:tcBorders>
            <w:noWrap/>
            <w:vAlign w:val="center"/>
            <w:hideMark/>
          </w:tcPr>
          <w:p w14:paraId="3DA5AA1A" w14:textId="125F5FAB"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Demandas Fiscais</w:t>
            </w:r>
          </w:p>
        </w:tc>
        <w:tc>
          <w:tcPr>
            <w:tcW w:w="539" w:type="pct"/>
            <w:tcBorders>
              <w:top w:val="single" w:sz="4" w:space="0" w:color="FFFFFF"/>
              <w:left w:val="nil"/>
              <w:bottom w:val="single" w:sz="4" w:space="0" w:color="FFFFFF"/>
              <w:right w:val="single" w:sz="4" w:space="0" w:color="FFFFFF"/>
            </w:tcBorders>
            <w:noWrap/>
            <w:vAlign w:val="center"/>
            <w:hideMark/>
          </w:tcPr>
          <w:p w14:paraId="177B7646" w14:textId="6FE5D3A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717" w:type="pct"/>
            <w:tcBorders>
              <w:top w:val="single" w:sz="4" w:space="0" w:color="FFFFFF"/>
              <w:left w:val="nil"/>
              <w:bottom w:val="single" w:sz="4" w:space="0" w:color="FFFFFF"/>
              <w:right w:val="single" w:sz="4" w:space="0" w:color="FFFFFF"/>
            </w:tcBorders>
            <w:noWrap/>
            <w:vAlign w:val="center"/>
            <w:hideMark/>
          </w:tcPr>
          <w:p w14:paraId="76751233" w14:textId="5EF6624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548" w:type="pct"/>
            <w:tcBorders>
              <w:top w:val="single" w:sz="4" w:space="0" w:color="FFFFFF"/>
              <w:left w:val="nil"/>
              <w:bottom w:val="single" w:sz="4" w:space="0" w:color="FFFFFF"/>
              <w:right w:val="single" w:sz="4" w:space="0" w:color="FFFFFF"/>
            </w:tcBorders>
            <w:noWrap/>
            <w:vAlign w:val="center"/>
            <w:hideMark/>
          </w:tcPr>
          <w:p w14:paraId="04482644" w14:textId="2D25DE5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882" w:type="pct"/>
            <w:tcBorders>
              <w:top w:val="single" w:sz="4" w:space="0" w:color="FFFFFF"/>
              <w:left w:val="nil"/>
              <w:bottom w:val="single" w:sz="4" w:space="0" w:color="FFFFFF"/>
              <w:right w:val="single" w:sz="4" w:space="0" w:color="FFFFFF"/>
            </w:tcBorders>
            <w:noWrap/>
            <w:vAlign w:val="center"/>
            <w:hideMark/>
          </w:tcPr>
          <w:p w14:paraId="5EF0BC5E" w14:textId="20CF9C8E"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r>
      <w:tr w:rsidR="00460841" w:rsidRPr="00460841" w14:paraId="40C31F2F"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0016AA20"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Inicial</w:t>
            </w:r>
          </w:p>
        </w:tc>
        <w:tc>
          <w:tcPr>
            <w:tcW w:w="539" w:type="pct"/>
            <w:tcBorders>
              <w:top w:val="nil"/>
              <w:left w:val="nil"/>
              <w:bottom w:val="single" w:sz="4" w:space="0" w:color="FFFFFF"/>
              <w:right w:val="single" w:sz="4" w:space="0" w:color="FFFFFF"/>
            </w:tcBorders>
            <w:noWrap/>
            <w:vAlign w:val="center"/>
            <w:hideMark/>
          </w:tcPr>
          <w:p w14:paraId="00894214" w14:textId="6F721B80"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717" w:type="pct"/>
            <w:tcBorders>
              <w:top w:val="nil"/>
              <w:left w:val="nil"/>
              <w:bottom w:val="single" w:sz="4" w:space="0" w:color="FFFFFF"/>
              <w:right w:val="single" w:sz="4" w:space="0" w:color="FFFFFF"/>
            </w:tcBorders>
            <w:noWrap/>
            <w:vAlign w:val="center"/>
            <w:hideMark/>
          </w:tcPr>
          <w:p w14:paraId="2CB8B270" w14:textId="1B86E9F1"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80</w:t>
            </w:r>
          </w:p>
        </w:tc>
        <w:tc>
          <w:tcPr>
            <w:tcW w:w="548" w:type="pct"/>
            <w:tcBorders>
              <w:top w:val="nil"/>
              <w:left w:val="nil"/>
              <w:bottom w:val="single" w:sz="4" w:space="0" w:color="FFFFFF"/>
              <w:right w:val="single" w:sz="4" w:space="0" w:color="FFFFFF"/>
            </w:tcBorders>
            <w:noWrap/>
            <w:vAlign w:val="center"/>
            <w:hideMark/>
          </w:tcPr>
          <w:p w14:paraId="44A24A86" w14:textId="47EFE5A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882" w:type="pct"/>
            <w:tcBorders>
              <w:top w:val="nil"/>
              <w:left w:val="nil"/>
              <w:bottom w:val="single" w:sz="4" w:space="0" w:color="FFFFFF"/>
              <w:right w:val="single" w:sz="4" w:space="0" w:color="FFFFFF"/>
            </w:tcBorders>
            <w:noWrap/>
            <w:vAlign w:val="center"/>
            <w:hideMark/>
          </w:tcPr>
          <w:p w14:paraId="2111BE6D" w14:textId="0E5422F0"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250</w:t>
            </w:r>
          </w:p>
        </w:tc>
      </w:tr>
      <w:tr w:rsidR="00460841" w:rsidRPr="00460841" w14:paraId="7768144F"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4BDFBA90"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Reversão da Provisão</w:t>
            </w:r>
          </w:p>
        </w:tc>
        <w:tc>
          <w:tcPr>
            <w:tcW w:w="539" w:type="pct"/>
            <w:tcBorders>
              <w:top w:val="nil"/>
              <w:left w:val="nil"/>
              <w:bottom w:val="single" w:sz="4" w:space="0" w:color="FFFFFF"/>
              <w:right w:val="single" w:sz="4" w:space="0" w:color="FFFFFF"/>
            </w:tcBorders>
            <w:noWrap/>
            <w:vAlign w:val="center"/>
            <w:hideMark/>
          </w:tcPr>
          <w:p w14:paraId="61051295" w14:textId="03DF15F4"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noWrap/>
            <w:vAlign w:val="center"/>
            <w:hideMark/>
          </w:tcPr>
          <w:p w14:paraId="1AA6CA07" w14:textId="19DE6540"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548" w:type="pct"/>
            <w:tcBorders>
              <w:top w:val="nil"/>
              <w:left w:val="nil"/>
              <w:bottom w:val="single" w:sz="4" w:space="0" w:color="FFFFFF"/>
              <w:right w:val="single" w:sz="4" w:space="0" w:color="FFFFFF"/>
            </w:tcBorders>
            <w:noWrap/>
            <w:vAlign w:val="center"/>
            <w:hideMark/>
          </w:tcPr>
          <w:p w14:paraId="0BA1379A" w14:textId="5E64025D"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c>
          <w:tcPr>
            <w:tcW w:w="882" w:type="pct"/>
            <w:tcBorders>
              <w:top w:val="nil"/>
              <w:left w:val="nil"/>
              <w:bottom w:val="single" w:sz="4" w:space="0" w:color="FFFFFF"/>
              <w:right w:val="single" w:sz="4" w:space="0" w:color="FFFFFF"/>
            </w:tcBorders>
            <w:noWrap/>
            <w:vAlign w:val="center"/>
            <w:hideMark/>
          </w:tcPr>
          <w:p w14:paraId="42DEC63E" w14:textId="3DBB9EE6"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(187)</w:t>
            </w:r>
          </w:p>
        </w:tc>
      </w:tr>
      <w:tr w:rsidR="00460841" w:rsidRPr="00460841" w14:paraId="251E59FA"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7C96627C"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Atualização Monetária</w:t>
            </w:r>
          </w:p>
        </w:tc>
        <w:tc>
          <w:tcPr>
            <w:tcW w:w="539" w:type="pct"/>
            <w:tcBorders>
              <w:top w:val="nil"/>
              <w:left w:val="nil"/>
              <w:bottom w:val="single" w:sz="4" w:space="0" w:color="FFFFFF"/>
              <w:right w:val="single" w:sz="4" w:space="0" w:color="FFFFFF"/>
            </w:tcBorders>
            <w:noWrap/>
            <w:vAlign w:val="center"/>
            <w:hideMark/>
          </w:tcPr>
          <w:p w14:paraId="304D3C5E" w14:textId="2059F2FB"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noWrap/>
            <w:vAlign w:val="center"/>
            <w:hideMark/>
          </w:tcPr>
          <w:p w14:paraId="1E119C5F" w14:textId="768D3944"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w:t>
            </w:r>
            <w:r w:rsidR="005003CE">
              <w:rPr>
                <w:rFonts w:ascii="BancoDoBrasil Textos" w:eastAsia="Times New Roman" w:hAnsi="BancoDoBrasil Textos" w:cs="Calibri"/>
                <w:sz w:val="14"/>
                <w:szCs w:val="14"/>
                <w:lang w:eastAsia="pt-BR"/>
              </w:rPr>
              <w:t>6</w:t>
            </w:r>
          </w:p>
        </w:tc>
        <w:tc>
          <w:tcPr>
            <w:tcW w:w="548" w:type="pct"/>
            <w:tcBorders>
              <w:top w:val="nil"/>
              <w:left w:val="nil"/>
              <w:bottom w:val="single" w:sz="4" w:space="0" w:color="FFFFFF"/>
              <w:right w:val="single" w:sz="4" w:space="0" w:color="FFFFFF"/>
            </w:tcBorders>
            <w:noWrap/>
            <w:vAlign w:val="center"/>
            <w:hideMark/>
          </w:tcPr>
          <w:p w14:paraId="24A8A129" w14:textId="26F7E08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c>
          <w:tcPr>
            <w:tcW w:w="882" w:type="pct"/>
            <w:tcBorders>
              <w:top w:val="nil"/>
              <w:left w:val="nil"/>
              <w:bottom w:val="single" w:sz="4" w:space="0" w:color="FFFFFF"/>
              <w:right w:val="single" w:sz="4" w:space="0" w:color="FFFFFF"/>
            </w:tcBorders>
            <w:noWrap/>
            <w:vAlign w:val="center"/>
            <w:hideMark/>
          </w:tcPr>
          <w:p w14:paraId="743B61A8" w14:textId="24DFC161"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17</w:t>
            </w:r>
          </w:p>
        </w:tc>
      </w:tr>
      <w:tr w:rsidR="00460841" w:rsidRPr="00460841" w14:paraId="3F7DCC67" w14:textId="77777777" w:rsidTr="00424B8C">
        <w:trPr>
          <w:trHeight w:hRule="exact" w:val="227"/>
        </w:trPr>
        <w:tc>
          <w:tcPr>
            <w:tcW w:w="2315" w:type="pct"/>
            <w:tcBorders>
              <w:top w:val="nil"/>
              <w:left w:val="single" w:sz="4" w:space="0" w:color="FFFFFF"/>
              <w:bottom w:val="single" w:sz="4" w:space="0" w:color="auto"/>
              <w:right w:val="single" w:sz="4" w:space="0" w:color="FFFFFF"/>
            </w:tcBorders>
            <w:noWrap/>
            <w:vAlign w:val="center"/>
            <w:hideMark/>
          </w:tcPr>
          <w:p w14:paraId="186E8DAF"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Final</w:t>
            </w:r>
          </w:p>
        </w:tc>
        <w:tc>
          <w:tcPr>
            <w:tcW w:w="539" w:type="pct"/>
            <w:tcBorders>
              <w:top w:val="nil"/>
              <w:left w:val="single" w:sz="12" w:space="0" w:color="FFFFFF"/>
              <w:bottom w:val="single" w:sz="4" w:space="0" w:color="auto"/>
              <w:right w:val="single" w:sz="4" w:space="0" w:color="FFFFFF"/>
            </w:tcBorders>
            <w:noWrap/>
            <w:vAlign w:val="center"/>
            <w:hideMark/>
          </w:tcPr>
          <w:p w14:paraId="643E3F73" w14:textId="2559B98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717" w:type="pct"/>
            <w:tcBorders>
              <w:top w:val="nil"/>
              <w:left w:val="single" w:sz="12" w:space="0" w:color="FFFFFF"/>
              <w:bottom w:val="single" w:sz="4" w:space="0" w:color="auto"/>
              <w:right w:val="single" w:sz="4" w:space="0" w:color="FFFFFF"/>
            </w:tcBorders>
            <w:noWrap/>
            <w:vAlign w:val="center"/>
            <w:hideMark/>
          </w:tcPr>
          <w:p w14:paraId="4315068E" w14:textId="3FD0085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w:t>
            </w:r>
            <w:r w:rsidR="005003CE">
              <w:rPr>
                <w:rFonts w:ascii="BancoDoBrasil Textos" w:eastAsia="Times New Roman" w:hAnsi="BancoDoBrasil Textos" w:cs="Calibri"/>
                <w:b/>
                <w:bCs/>
                <w:sz w:val="14"/>
                <w:szCs w:val="14"/>
                <w:lang w:eastAsia="pt-BR"/>
              </w:rPr>
              <w:t>6</w:t>
            </w:r>
          </w:p>
        </w:tc>
        <w:tc>
          <w:tcPr>
            <w:tcW w:w="548" w:type="pct"/>
            <w:tcBorders>
              <w:top w:val="nil"/>
              <w:left w:val="single" w:sz="12" w:space="0" w:color="FFFFFF"/>
              <w:bottom w:val="single" w:sz="4" w:space="0" w:color="auto"/>
              <w:right w:val="single" w:sz="4" w:space="0" w:color="FFFFFF"/>
            </w:tcBorders>
            <w:noWrap/>
            <w:vAlign w:val="center"/>
            <w:hideMark/>
          </w:tcPr>
          <w:p w14:paraId="18A93F05" w14:textId="5C52E6A3"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882" w:type="pct"/>
            <w:tcBorders>
              <w:top w:val="nil"/>
              <w:left w:val="single" w:sz="12" w:space="0" w:color="FFFFFF"/>
              <w:bottom w:val="single" w:sz="4" w:space="0" w:color="auto"/>
              <w:right w:val="single" w:sz="4" w:space="0" w:color="FFFFFF"/>
            </w:tcBorders>
            <w:noWrap/>
            <w:vAlign w:val="center"/>
            <w:hideMark/>
          </w:tcPr>
          <w:p w14:paraId="2FE35698" w14:textId="4EB16199"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80</w:t>
            </w:r>
          </w:p>
        </w:tc>
      </w:tr>
      <w:tr w:rsidR="00460841" w:rsidRPr="00460841" w14:paraId="43F61A53" w14:textId="77777777" w:rsidTr="00424B8C">
        <w:trPr>
          <w:trHeight w:hRule="exact" w:val="227"/>
        </w:trPr>
        <w:tc>
          <w:tcPr>
            <w:tcW w:w="2315" w:type="pct"/>
            <w:tcBorders>
              <w:top w:val="single" w:sz="4" w:space="0" w:color="FFFFFF"/>
              <w:left w:val="single" w:sz="4" w:space="0" w:color="FFFFFF"/>
              <w:bottom w:val="single" w:sz="4" w:space="0" w:color="FFFFFF"/>
              <w:right w:val="single" w:sz="4" w:space="0" w:color="FFFFFF"/>
            </w:tcBorders>
            <w:noWrap/>
            <w:vAlign w:val="center"/>
            <w:hideMark/>
          </w:tcPr>
          <w:p w14:paraId="58175452"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Demandas Cíveis</w:t>
            </w:r>
          </w:p>
        </w:tc>
        <w:tc>
          <w:tcPr>
            <w:tcW w:w="539" w:type="pct"/>
            <w:tcBorders>
              <w:top w:val="single" w:sz="4" w:space="0" w:color="FFFFFF"/>
              <w:left w:val="nil"/>
              <w:bottom w:val="single" w:sz="4" w:space="0" w:color="FFFFFF"/>
              <w:right w:val="single" w:sz="4" w:space="0" w:color="FFFFFF"/>
            </w:tcBorders>
            <w:noWrap/>
            <w:vAlign w:val="center"/>
            <w:hideMark/>
          </w:tcPr>
          <w:p w14:paraId="120AC3E1" w14:textId="05FA033A"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717" w:type="pct"/>
            <w:tcBorders>
              <w:top w:val="single" w:sz="4" w:space="0" w:color="FFFFFF"/>
              <w:left w:val="nil"/>
              <w:bottom w:val="single" w:sz="4" w:space="0" w:color="FFFFFF"/>
              <w:right w:val="single" w:sz="4" w:space="0" w:color="FFFFFF"/>
            </w:tcBorders>
            <w:noWrap/>
            <w:vAlign w:val="center"/>
            <w:hideMark/>
          </w:tcPr>
          <w:p w14:paraId="42094C68" w14:textId="635A76F9"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548" w:type="pct"/>
            <w:tcBorders>
              <w:top w:val="single" w:sz="4" w:space="0" w:color="FFFFFF"/>
              <w:left w:val="nil"/>
              <w:bottom w:val="single" w:sz="4" w:space="0" w:color="FFFFFF"/>
              <w:right w:val="single" w:sz="4" w:space="0" w:color="FFFFFF"/>
            </w:tcBorders>
            <w:noWrap/>
            <w:vAlign w:val="center"/>
            <w:hideMark/>
          </w:tcPr>
          <w:p w14:paraId="79C4F810" w14:textId="2093236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882" w:type="pct"/>
            <w:tcBorders>
              <w:top w:val="single" w:sz="4" w:space="0" w:color="FFFFFF"/>
              <w:left w:val="nil"/>
              <w:bottom w:val="single" w:sz="4" w:space="0" w:color="FFFFFF"/>
              <w:right w:val="single" w:sz="4" w:space="0" w:color="FFFFFF"/>
            </w:tcBorders>
            <w:noWrap/>
            <w:vAlign w:val="center"/>
            <w:hideMark/>
          </w:tcPr>
          <w:p w14:paraId="146D6631" w14:textId="47C2AE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r>
      <w:tr w:rsidR="00460841" w:rsidRPr="00460841" w14:paraId="346AB258"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535CC8A7"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Inicial</w:t>
            </w:r>
          </w:p>
        </w:tc>
        <w:tc>
          <w:tcPr>
            <w:tcW w:w="539" w:type="pct"/>
            <w:tcBorders>
              <w:top w:val="nil"/>
              <w:left w:val="nil"/>
              <w:bottom w:val="single" w:sz="4" w:space="0" w:color="FFFFFF"/>
              <w:right w:val="single" w:sz="4" w:space="0" w:color="FFFFFF"/>
            </w:tcBorders>
            <w:noWrap/>
            <w:vAlign w:val="center"/>
            <w:hideMark/>
          </w:tcPr>
          <w:p w14:paraId="298A9B17" w14:textId="68152E7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958</w:t>
            </w:r>
          </w:p>
        </w:tc>
        <w:tc>
          <w:tcPr>
            <w:tcW w:w="717" w:type="pct"/>
            <w:tcBorders>
              <w:top w:val="nil"/>
              <w:left w:val="nil"/>
              <w:bottom w:val="single" w:sz="4" w:space="0" w:color="FFFFFF"/>
              <w:right w:val="single" w:sz="4" w:space="0" w:color="FFFFFF"/>
            </w:tcBorders>
            <w:noWrap/>
            <w:vAlign w:val="center"/>
            <w:hideMark/>
          </w:tcPr>
          <w:p w14:paraId="456C94D3" w14:textId="6D21B091"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5.33</w:t>
            </w:r>
            <w:r w:rsidR="00DC7338">
              <w:rPr>
                <w:rFonts w:ascii="BancoDoBrasil Textos" w:eastAsia="Times New Roman" w:hAnsi="BancoDoBrasil Textos" w:cs="Calibri"/>
                <w:b/>
                <w:bCs/>
                <w:sz w:val="14"/>
                <w:szCs w:val="14"/>
                <w:lang w:eastAsia="pt-BR"/>
              </w:rPr>
              <w:t>7</w:t>
            </w:r>
          </w:p>
        </w:tc>
        <w:tc>
          <w:tcPr>
            <w:tcW w:w="548" w:type="pct"/>
            <w:tcBorders>
              <w:top w:val="nil"/>
              <w:left w:val="nil"/>
              <w:bottom w:val="single" w:sz="4" w:space="0" w:color="FFFFFF"/>
              <w:right w:val="single" w:sz="4" w:space="0" w:color="FFFFFF"/>
            </w:tcBorders>
            <w:noWrap/>
            <w:vAlign w:val="center"/>
            <w:hideMark/>
          </w:tcPr>
          <w:p w14:paraId="719649D3" w14:textId="5BB9D5CD"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949</w:t>
            </w:r>
          </w:p>
        </w:tc>
        <w:tc>
          <w:tcPr>
            <w:tcW w:w="882" w:type="pct"/>
            <w:tcBorders>
              <w:top w:val="nil"/>
              <w:left w:val="nil"/>
              <w:bottom w:val="single" w:sz="4" w:space="0" w:color="FFFFFF"/>
              <w:right w:val="single" w:sz="4" w:space="0" w:color="FFFFFF"/>
            </w:tcBorders>
            <w:noWrap/>
            <w:vAlign w:val="center"/>
            <w:hideMark/>
          </w:tcPr>
          <w:p w14:paraId="2D9B286D" w14:textId="17E9A5E3"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1.047</w:t>
            </w:r>
          </w:p>
        </w:tc>
      </w:tr>
      <w:tr w:rsidR="00460841" w:rsidRPr="00460841" w14:paraId="1DC6BCCC"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53C3B231"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Constituição</w:t>
            </w:r>
          </w:p>
        </w:tc>
        <w:tc>
          <w:tcPr>
            <w:tcW w:w="539" w:type="pct"/>
            <w:tcBorders>
              <w:top w:val="nil"/>
              <w:left w:val="nil"/>
              <w:bottom w:val="single" w:sz="4" w:space="0" w:color="FFFFFF"/>
              <w:right w:val="single" w:sz="4" w:space="0" w:color="FFFFFF"/>
            </w:tcBorders>
            <w:noWrap/>
            <w:vAlign w:val="center"/>
            <w:hideMark/>
          </w:tcPr>
          <w:p w14:paraId="1597DA85" w14:textId="4E9198B9"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noWrap/>
            <w:vAlign w:val="center"/>
            <w:hideMark/>
          </w:tcPr>
          <w:p w14:paraId="7DA6D630" w14:textId="5504CEBD" w:rsidR="00460841" w:rsidRPr="00460841" w:rsidRDefault="00B25CBB"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49</w:t>
            </w:r>
          </w:p>
        </w:tc>
        <w:tc>
          <w:tcPr>
            <w:tcW w:w="548" w:type="pct"/>
            <w:tcBorders>
              <w:top w:val="nil"/>
              <w:left w:val="nil"/>
              <w:bottom w:val="single" w:sz="4" w:space="0" w:color="FFFFFF"/>
              <w:right w:val="single" w:sz="4" w:space="0" w:color="FFFFFF"/>
            </w:tcBorders>
            <w:noWrap/>
            <w:vAlign w:val="center"/>
            <w:hideMark/>
          </w:tcPr>
          <w:p w14:paraId="0473E049" w14:textId="4C974B4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79</w:t>
            </w:r>
          </w:p>
        </w:tc>
        <w:tc>
          <w:tcPr>
            <w:tcW w:w="882" w:type="pct"/>
            <w:tcBorders>
              <w:top w:val="nil"/>
              <w:left w:val="nil"/>
              <w:bottom w:val="single" w:sz="4" w:space="0" w:color="FFFFFF"/>
              <w:right w:val="single" w:sz="4" w:space="0" w:color="FFFFFF"/>
            </w:tcBorders>
            <w:noWrap/>
            <w:vAlign w:val="center"/>
            <w:hideMark/>
          </w:tcPr>
          <w:p w14:paraId="6C6FF2E9" w14:textId="4919CF99"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5.895</w:t>
            </w:r>
          </w:p>
        </w:tc>
      </w:tr>
      <w:tr w:rsidR="00460841" w:rsidRPr="00460841" w14:paraId="644B5613"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6C45A42A"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Reversão da Provisão</w:t>
            </w:r>
          </w:p>
        </w:tc>
        <w:tc>
          <w:tcPr>
            <w:tcW w:w="539" w:type="pct"/>
            <w:tcBorders>
              <w:top w:val="nil"/>
              <w:left w:val="nil"/>
              <w:bottom w:val="single" w:sz="4" w:space="0" w:color="FFFFFF"/>
              <w:right w:val="single" w:sz="4" w:space="0" w:color="FFFFFF"/>
            </w:tcBorders>
            <w:noWrap/>
            <w:vAlign w:val="center"/>
            <w:hideMark/>
          </w:tcPr>
          <w:p w14:paraId="46B7D917" w14:textId="429CDBC1"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noWrap/>
            <w:vAlign w:val="center"/>
            <w:hideMark/>
          </w:tcPr>
          <w:p w14:paraId="16102EAF" w14:textId="290AC670"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(24)</w:t>
            </w:r>
          </w:p>
        </w:tc>
        <w:tc>
          <w:tcPr>
            <w:tcW w:w="548" w:type="pct"/>
            <w:tcBorders>
              <w:top w:val="nil"/>
              <w:left w:val="nil"/>
              <w:bottom w:val="single" w:sz="4" w:space="0" w:color="FFFFFF"/>
              <w:right w:val="single" w:sz="4" w:space="0" w:color="FFFFFF"/>
            </w:tcBorders>
            <w:noWrap/>
            <w:vAlign w:val="center"/>
            <w:hideMark/>
          </w:tcPr>
          <w:p w14:paraId="05DBB590" w14:textId="1D6B7242"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(14)</w:t>
            </w:r>
          </w:p>
        </w:tc>
        <w:tc>
          <w:tcPr>
            <w:tcW w:w="882" w:type="pct"/>
            <w:tcBorders>
              <w:top w:val="nil"/>
              <w:left w:val="nil"/>
              <w:bottom w:val="single" w:sz="4" w:space="0" w:color="FFFFFF"/>
              <w:right w:val="single" w:sz="4" w:space="0" w:color="FFFFFF"/>
            </w:tcBorders>
            <w:noWrap/>
            <w:vAlign w:val="center"/>
            <w:hideMark/>
          </w:tcPr>
          <w:p w14:paraId="58D0FB73" w14:textId="3E0B10F7"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(1.997)</w:t>
            </w:r>
          </w:p>
        </w:tc>
      </w:tr>
      <w:tr w:rsidR="00460841" w:rsidRPr="00460841" w14:paraId="4218A294"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3C8DF373"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Baixa por Pagamento</w:t>
            </w:r>
          </w:p>
        </w:tc>
        <w:tc>
          <w:tcPr>
            <w:tcW w:w="539" w:type="pct"/>
            <w:tcBorders>
              <w:top w:val="nil"/>
              <w:left w:val="nil"/>
              <w:bottom w:val="single" w:sz="4" w:space="0" w:color="FFFFFF"/>
              <w:right w:val="single" w:sz="4" w:space="0" w:color="FFFFFF"/>
            </w:tcBorders>
            <w:noWrap/>
            <w:vAlign w:val="center"/>
            <w:hideMark/>
          </w:tcPr>
          <w:p w14:paraId="2CC162B0" w14:textId="16A76032"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noWrap/>
            <w:vAlign w:val="center"/>
            <w:hideMark/>
          </w:tcPr>
          <w:p w14:paraId="11F3C099" w14:textId="42BCE2ED"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(4.63</w:t>
            </w:r>
            <w:r w:rsidR="00361D7C">
              <w:rPr>
                <w:rFonts w:ascii="BancoDoBrasil Textos" w:eastAsia="Times New Roman" w:hAnsi="BancoDoBrasil Textos" w:cs="Calibri"/>
                <w:sz w:val="14"/>
                <w:szCs w:val="14"/>
                <w:lang w:eastAsia="pt-BR"/>
              </w:rPr>
              <w:t>1</w:t>
            </w:r>
            <w:r w:rsidRPr="00460841">
              <w:rPr>
                <w:rFonts w:ascii="BancoDoBrasil Textos" w:eastAsia="Times New Roman" w:hAnsi="BancoDoBrasil Textos" w:cs="Calibri"/>
                <w:sz w:val="14"/>
                <w:szCs w:val="14"/>
                <w:lang w:eastAsia="pt-BR"/>
              </w:rPr>
              <w:t>)</w:t>
            </w:r>
          </w:p>
        </w:tc>
        <w:tc>
          <w:tcPr>
            <w:tcW w:w="548" w:type="pct"/>
            <w:tcBorders>
              <w:top w:val="nil"/>
              <w:left w:val="nil"/>
              <w:bottom w:val="single" w:sz="4" w:space="0" w:color="FFFFFF"/>
              <w:right w:val="single" w:sz="4" w:space="0" w:color="FFFFFF"/>
            </w:tcBorders>
            <w:noWrap/>
            <w:vAlign w:val="center"/>
            <w:hideMark/>
          </w:tcPr>
          <w:p w14:paraId="4F306C12" w14:textId="0952EF78"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(72)</w:t>
            </w:r>
          </w:p>
        </w:tc>
        <w:tc>
          <w:tcPr>
            <w:tcW w:w="882" w:type="pct"/>
            <w:tcBorders>
              <w:top w:val="nil"/>
              <w:left w:val="nil"/>
              <w:bottom w:val="single" w:sz="4" w:space="0" w:color="FFFFFF"/>
              <w:right w:val="single" w:sz="4" w:space="0" w:color="FFFFFF"/>
            </w:tcBorders>
            <w:noWrap/>
            <w:vAlign w:val="center"/>
            <w:hideMark/>
          </w:tcPr>
          <w:p w14:paraId="0FAEDB1D" w14:textId="60107D17"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r>
      <w:tr w:rsidR="00460841" w:rsidRPr="00460841" w14:paraId="19EB6B24" w14:textId="77777777" w:rsidTr="00424B8C">
        <w:trPr>
          <w:trHeight w:hRule="exact" w:val="227"/>
        </w:trPr>
        <w:tc>
          <w:tcPr>
            <w:tcW w:w="2315" w:type="pct"/>
            <w:tcBorders>
              <w:top w:val="nil"/>
              <w:left w:val="single" w:sz="4" w:space="0" w:color="FFFFFF"/>
              <w:bottom w:val="single" w:sz="4" w:space="0" w:color="FFFFFF"/>
              <w:right w:val="single" w:sz="4" w:space="0" w:color="FFFFFF"/>
            </w:tcBorders>
            <w:noWrap/>
            <w:vAlign w:val="center"/>
            <w:hideMark/>
          </w:tcPr>
          <w:p w14:paraId="4621E6B3"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Atualização Monetária</w:t>
            </w:r>
          </w:p>
        </w:tc>
        <w:tc>
          <w:tcPr>
            <w:tcW w:w="539" w:type="pct"/>
            <w:tcBorders>
              <w:top w:val="nil"/>
              <w:left w:val="nil"/>
              <w:bottom w:val="single" w:sz="4" w:space="0" w:color="FFFFFF"/>
              <w:right w:val="single" w:sz="4" w:space="0" w:color="FFFFFF"/>
            </w:tcBorders>
            <w:noWrap/>
            <w:vAlign w:val="center"/>
            <w:hideMark/>
          </w:tcPr>
          <w:p w14:paraId="1D9C4030" w14:textId="2E2212EA"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noWrap/>
            <w:vAlign w:val="center"/>
            <w:hideMark/>
          </w:tcPr>
          <w:p w14:paraId="0E573F24" w14:textId="170DDC6E" w:rsidR="00460841" w:rsidRPr="00460841" w:rsidRDefault="00071211"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61</w:t>
            </w:r>
            <w:r w:rsidR="00B25CBB">
              <w:rPr>
                <w:rFonts w:ascii="BancoDoBrasil Textos" w:eastAsia="Times New Roman" w:hAnsi="BancoDoBrasil Textos" w:cs="Calibri"/>
                <w:sz w:val="14"/>
                <w:szCs w:val="14"/>
                <w:lang w:eastAsia="pt-BR"/>
              </w:rPr>
              <w:t>3</w:t>
            </w:r>
          </w:p>
        </w:tc>
        <w:tc>
          <w:tcPr>
            <w:tcW w:w="548" w:type="pct"/>
            <w:tcBorders>
              <w:top w:val="nil"/>
              <w:left w:val="nil"/>
              <w:bottom w:val="single" w:sz="4" w:space="0" w:color="FFFFFF"/>
              <w:right w:val="single" w:sz="4" w:space="0" w:color="FFFFFF"/>
            </w:tcBorders>
            <w:noWrap/>
            <w:vAlign w:val="center"/>
            <w:hideMark/>
          </w:tcPr>
          <w:p w14:paraId="441E096A" w14:textId="77AD8983"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16</w:t>
            </w:r>
          </w:p>
        </w:tc>
        <w:tc>
          <w:tcPr>
            <w:tcW w:w="882" w:type="pct"/>
            <w:tcBorders>
              <w:top w:val="nil"/>
              <w:left w:val="nil"/>
              <w:bottom w:val="single" w:sz="4" w:space="0" w:color="FFFFFF"/>
              <w:right w:val="single" w:sz="4" w:space="0" w:color="FFFFFF"/>
            </w:tcBorders>
            <w:noWrap/>
            <w:vAlign w:val="center"/>
            <w:hideMark/>
          </w:tcPr>
          <w:p w14:paraId="4F5C1055" w14:textId="1718508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392</w:t>
            </w:r>
          </w:p>
        </w:tc>
      </w:tr>
      <w:tr w:rsidR="00460841" w:rsidRPr="00460841" w14:paraId="52A5D967" w14:textId="77777777" w:rsidTr="00424B8C">
        <w:trPr>
          <w:trHeight w:hRule="exact" w:val="227"/>
        </w:trPr>
        <w:tc>
          <w:tcPr>
            <w:tcW w:w="2315" w:type="pct"/>
            <w:tcBorders>
              <w:top w:val="nil"/>
              <w:left w:val="single" w:sz="4" w:space="0" w:color="FFFFFF"/>
              <w:bottom w:val="single" w:sz="4" w:space="0" w:color="auto"/>
              <w:right w:val="single" w:sz="4" w:space="0" w:color="FFFFFF"/>
            </w:tcBorders>
            <w:noWrap/>
            <w:vAlign w:val="center"/>
            <w:hideMark/>
          </w:tcPr>
          <w:p w14:paraId="777A0AE2"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Final</w:t>
            </w:r>
          </w:p>
        </w:tc>
        <w:tc>
          <w:tcPr>
            <w:tcW w:w="539" w:type="pct"/>
            <w:tcBorders>
              <w:top w:val="nil"/>
              <w:left w:val="single" w:sz="12" w:space="0" w:color="FFFFFF"/>
              <w:bottom w:val="single" w:sz="4" w:space="0" w:color="auto"/>
              <w:right w:val="single" w:sz="4" w:space="0" w:color="FFFFFF"/>
            </w:tcBorders>
            <w:noWrap/>
            <w:vAlign w:val="center"/>
            <w:hideMark/>
          </w:tcPr>
          <w:p w14:paraId="200072E5" w14:textId="2EC5EB5F"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958</w:t>
            </w:r>
          </w:p>
        </w:tc>
        <w:tc>
          <w:tcPr>
            <w:tcW w:w="717" w:type="pct"/>
            <w:tcBorders>
              <w:top w:val="nil"/>
              <w:left w:val="single" w:sz="12" w:space="0" w:color="FFFFFF"/>
              <w:bottom w:val="single" w:sz="4" w:space="0" w:color="auto"/>
              <w:right w:val="single" w:sz="4" w:space="0" w:color="FFFFFF"/>
            </w:tcBorders>
            <w:noWrap/>
            <w:vAlign w:val="center"/>
            <w:hideMark/>
          </w:tcPr>
          <w:p w14:paraId="4C447928" w14:textId="72F7DFF6"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w:t>
            </w:r>
            <w:r w:rsidR="00071211">
              <w:rPr>
                <w:rFonts w:ascii="BancoDoBrasil Textos" w:eastAsia="Times New Roman" w:hAnsi="BancoDoBrasil Textos" w:cs="Calibri"/>
                <w:b/>
                <w:bCs/>
                <w:sz w:val="14"/>
                <w:szCs w:val="14"/>
                <w:lang w:eastAsia="pt-BR"/>
              </w:rPr>
              <w:t>344</w:t>
            </w:r>
          </w:p>
        </w:tc>
        <w:tc>
          <w:tcPr>
            <w:tcW w:w="548" w:type="pct"/>
            <w:tcBorders>
              <w:top w:val="nil"/>
              <w:left w:val="single" w:sz="12" w:space="0" w:color="FFFFFF"/>
              <w:bottom w:val="single" w:sz="4" w:space="0" w:color="auto"/>
              <w:right w:val="single" w:sz="4" w:space="0" w:color="FFFFFF"/>
            </w:tcBorders>
            <w:noWrap/>
            <w:vAlign w:val="center"/>
            <w:hideMark/>
          </w:tcPr>
          <w:p w14:paraId="79E8D5AF" w14:textId="38364400"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958</w:t>
            </w:r>
          </w:p>
        </w:tc>
        <w:tc>
          <w:tcPr>
            <w:tcW w:w="882" w:type="pct"/>
            <w:tcBorders>
              <w:top w:val="nil"/>
              <w:left w:val="single" w:sz="12" w:space="0" w:color="FFFFFF"/>
              <w:bottom w:val="single" w:sz="4" w:space="0" w:color="auto"/>
              <w:right w:val="single" w:sz="4" w:space="0" w:color="FFFFFF"/>
            </w:tcBorders>
            <w:noWrap/>
            <w:vAlign w:val="center"/>
            <w:hideMark/>
          </w:tcPr>
          <w:p w14:paraId="745A98D3" w14:textId="4331218F"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5.337</w:t>
            </w:r>
          </w:p>
        </w:tc>
      </w:tr>
      <w:tr w:rsidR="00460841" w:rsidRPr="00460841" w14:paraId="4185BBCA" w14:textId="77777777" w:rsidTr="00424B8C">
        <w:trPr>
          <w:trHeight w:hRule="exact" w:val="227"/>
        </w:trPr>
        <w:tc>
          <w:tcPr>
            <w:tcW w:w="2315" w:type="pct"/>
            <w:tcBorders>
              <w:top w:val="single" w:sz="4" w:space="0" w:color="FFFFFF"/>
              <w:left w:val="single" w:sz="4" w:space="0" w:color="FFFFFF"/>
              <w:bottom w:val="single" w:sz="4" w:space="0" w:color="auto"/>
              <w:right w:val="single" w:sz="4" w:space="0" w:color="FFFFFF"/>
            </w:tcBorders>
            <w:noWrap/>
            <w:vAlign w:val="center"/>
            <w:hideMark/>
          </w:tcPr>
          <w:p w14:paraId="3F921CE9"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Total das Demandas Trabalhistas, Fiscais e Cíveis</w:t>
            </w:r>
          </w:p>
        </w:tc>
        <w:tc>
          <w:tcPr>
            <w:tcW w:w="539" w:type="pct"/>
            <w:tcBorders>
              <w:top w:val="nil"/>
              <w:left w:val="single" w:sz="12" w:space="0" w:color="FFFFFF"/>
              <w:bottom w:val="single" w:sz="4" w:space="0" w:color="auto"/>
              <w:right w:val="single" w:sz="4" w:space="0" w:color="FFFFFF"/>
            </w:tcBorders>
            <w:noWrap/>
            <w:vAlign w:val="center"/>
            <w:hideMark/>
          </w:tcPr>
          <w:p w14:paraId="636BDDF9" w14:textId="3089688B"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10.731</w:t>
            </w:r>
          </w:p>
        </w:tc>
        <w:tc>
          <w:tcPr>
            <w:tcW w:w="717" w:type="pct"/>
            <w:tcBorders>
              <w:top w:val="nil"/>
              <w:left w:val="single" w:sz="12" w:space="0" w:color="FFFFFF"/>
              <w:bottom w:val="single" w:sz="4" w:space="0" w:color="auto"/>
              <w:right w:val="single" w:sz="4" w:space="0" w:color="FFFFFF"/>
            </w:tcBorders>
            <w:noWrap/>
            <w:vAlign w:val="center"/>
            <w:hideMark/>
          </w:tcPr>
          <w:p w14:paraId="3C2F96AA" w14:textId="358B20E3"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w:t>
            </w:r>
            <w:r w:rsidR="00E34759">
              <w:rPr>
                <w:rFonts w:ascii="BancoDoBrasil Textos" w:eastAsia="Times New Roman" w:hAnsi="BancoDoBrasil Textos" w:cs="Calibri"/>
                <w:b/>
                <w:bCs/>
                <w:sz w:val="14"/>
                <w:szCs w:val="14"/>
                <w:lang w:eastAsia="pt-BR"/>
              </w:rPr>
              <w:t>3</w:t>
            </w:r>
            <w:r w:rsidRPr="00460841">
              <w:rPr>
                <w:rFonts w:ascii="BancoDoBrasil Textos" w:eastAsia="Times New Roman" w:hAnsi="BancoDoBrasil Textos" w:cs="Calibri"/>
                <w:b/>
                <w:bCs/>
                <w:sz w:val="14"/>
                <w:szCs w:val="14"/>
                <w:lang w:eastAsia="pt-BR"/>
              </w:rPr>
              <w:t>.</w:t>
            </w:r>
            <w:r w:rsidR="00E34759">
              <w:rPr>
                <w:rFonts w:ascii="BancoDoBrasil Textos" w:eastAsia="Times New Roman" w:hAnsi="BancoDoBrasil Textos" w:cs="Calibri"/>
                <w:b/>
                <w:bCs/>
                <w:sz w:val="14"/>
                <w:szCs w:val="14"/>
                <w:lang w:eastAsia="pt-BR"/>
              </w:rPr>
              <w:t>34</w:t>
            </w:r>
            <w:r w:rsidRPr="00460841">
              <w:rPr>
                <w:rFonts w:ascii="BancoDoBrasil Textos" w:eastAsia="Times New Roman" w:hAnsi="BancoDoBrasil Textos" w:cs="Calibri"/>
                <w:b/>
                <w:bCs/>
                <w:sz w:val="14"/>
                <w:szCs w:val="14"/>
                <w:lang w:eastAsia="pt-BR"/>
              </w:rPr>
              <w:t>5</w:t>
            </w:r>
          </w:p>
        </w:tc>
        <w:tc>
          <w:tcPr>
            <w:tcW w:w="548" w:type="pct"/>
            <w:tcBorders>
              <w:top w:val="nil"/>
              <w:left w:val="single" w:sz="12" w:space="0" w:color="FFFFFF"/>
              <w:bottom w:val="single" w:sz="4" w:space="0" w:color="auto"/>
              <w:right w:val="single" w:sz="4" w:space="0" w:color="FFFFFF"/>
            </w:tcBorders>
            <w:noWrap/>
            <w:vAlign w:val="center"/>
            <w:hideMark/>
          </w:tcPr>
          <w:p w14:paraId="08B3BF3E" w14:textId="62A5655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11.539</w:t>
            </w:r>
          </w:p>
        </w:tc>
        <w:tc>
          <w:tcPr>
            <w:tcW w:w="882" w:type="pct"/>
            <w:tcBorders>
              <w:top w:val="nil"/>
              <w:left w:val="single" w:sz="12" w:space="0" w:color="FFFFFF"/>
              <w:bottom w:val="single" w:sz="4" w:space="0" w:color="auto"/>
              <w:right w:val="single" w:sz="4" w:space="0" w:color="FFFFFF"/>
            </w:tcBorders>
            <w:noWrap/>
            <w:vAlign w:val="center"/>
            <w:hideMark/>
          </w:tcPr>
          <w:p w14:paraId="72BC6BF0" w14:textId="3BAF2582"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36.469</w:t>
            </w:r>
          </w:p>
        </w:tc>
      </w:tr>
    </w:tbl>
    <w:p w14:paraId="47FD0BB0" w14:textId="627900C9"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8F1E13">
        <w:rPr>
          <w:rFonts w:ascii="BancoDoBrasil Textos" w:eastAsia="Batang" w:hAnsi="BancoDoBrasil Textos" w:cs="Arial"/>
          <w:b/>
          <w:bCs/>
          <w:sz w:val="18"/>
          <w:szCs w:val="18"/>
          <w:lang w:eastAsia="ar-SA"/>
        </w:rPr>
        <w:t xml:space="preserve">Cronograma </w:t>
      </w:r>
      <w:r w:rsidR="00781146" w:rsidRPr="008F1E13">
        <w:rPr>
          <w:rFonts w:ascii="BancoDoBrasil Textos" w:eastAsia="Batang" w:hAnsi="BancoDoBrasil Textos" w:cs="Arial"/>
          <w:b/>
          <w:bCs/>
          <w:sz w:val="18"/>
          <w:szCs w:val="18"/>
          <w:lang w:eastAsia="ar-SA"/>
        </w:rPr>
        <w:t>E</w:t>
      </w:r>
      <w:r w:rsidRPr="008F1E13">
        <w:rPr>
          <w:rFonts w:ascii="BancoDoBrasil Textos" w:eastAsia="Batang" w:hAnsi="BancoDoBrasil Textos" w:cs="Arial"/>
          <w:b/>
          <w:bCs/>
          <w:sz w:val="18"/>
          <w:szCs w:val="18"/>
          <w:lang w:eastAsia="ar-SA"/>
        </w:rPr>
        <w:t xml:space="preserve">sperado de </w:t>
      </w:r>
      <w:r w:rsidR="00781146" w:rsidRPr="008F1E13">
        <w:rPr>
          <w:rFonts w:ascii="BancoDoBrasil Textos" w:eastAsia="Batang" w:hAnsi="BancoDoBrasil Textos" w:cs="Arial"/>
          <w:b/>
          <w:bCs/>
          <w:sz w:val="18"/>
          <w:szCs w:val="18"/>
          <w:lang w:eastAsia="ar-SA"/>
        </w:rPr>
        <w:t>D</w:t>
      </w:r>
      <w:r w:rsidRPr="008F1E13">
        <w:rPr>
          <w:rFonts w:ascii="BancoDoBrasil Textos" w:eastAsia="Batang" w:hAnsi="BancoDoBrasil Textos" w:cs="Arial"/>
          <w:b/>
          <w:bCs/>
          <w:sz w:val="18"/>
          <w:szCs w:val="18"/>
          <w:lang w:eastAsia="ar-SA"/>
        </w:rPr>
        <w:t>esembolso:</w:t>
      </w:r>
      <w:r w:rsidRPr="0067773B">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403"/>
        <w:gridCol w:w="1285"/>
        <w:gridCol w:w="1647"/>
        <w:gridCol w:w="1283"/>
      </w:tblGrid>
      <w:tr w:rsidR="00255CDE" w:rsidRPr="00255CDE" w14:paraId="294D3F1C" w14:textId="77777777" w:rsidTr="00D4798C">
        <w:trPr>
          <w:trHeight w:hRule="exact" w:val="227"/>
        </w:trPr>
        <w:tc>
          <w:tcPr>
            <w:tcW w:w="2809" w:type="pct"/>
            <w:tcBorders>
              <w:top w:val="single" w:sz="4" w:space="0" w:color="auto"/>
              <w:left w:val="single" w:sz="8" w:space="0" w:color="FFFFFF"/>
              <w:bottom w:val="single" w:sz="4" w:space="0" w:color="auto"/>
              <w:right w:val="single" w:sz="8" w:space="0" w:color="FFFFFF"/>
            </w:tcBorders>
            <w:noWrap/>
            <w:vAlign w:val="center"/>
            <w:hideMark/>
          </w:tcPr>
          <w:p w14:paraId="47A05407" w14:textId="77777777" w:rsidR="00255CDE" w:rsidRPr="00255CDE" w:rsidRDefault="00255CDE" w:rsidP="00255CDE">
            <w:pPr>
              <w:spacing w:after="0" w:line="240" w:lineRule="auto"/>
              <w:jc w:val="lef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 </w:t>
            </w:r>
          </w:p>
        </w:tc>
        <w:tc>
          <w:tcPr>
            <w:tcW w:w="668" w:type="pct"/>
            <w:tcBorders>
              <w:top w:val="single" w:sz="4" w:space="0" w:color="auto"/>
              <w:left w:val="nil"/>
              <w:bottom w:val="single" w:sz="4" w:space="0" w:color="auto"/>
              <w:right w:val="single" w:sz="8" w:space="0" w:color="FFFFFF"/>
            </w:tcBorders>
            <w:noWrap/>
            <w:vAlign w:val="center"/>
            <w:hideMark/>
          </w:tcPr>
          <w:p w14:paraId="6CC46A3B"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Cíveis</w:t>
            </w:r>
          </w:p>
        </w:tc>
        <w:tc>
          <w:tcPr>
            <w:tcW w:w="856" w:type="pct"/>
            <w:tcBorders>
              <w:top w:val="single" w:sz="4" w:space="0" w:color="auto"/>
              <w:left w:val="nil"/>
              <w:bottom w:val="single" w:sz="4" w:space="0" w:color="auto"/>
              <w:right w:val="single" w:sz="8" w:space="0" w:color="FFFFFF"/>
            </w:tcBorders>
            <w:noWrap/>
            <w:vAlign w:val="center"/>
            <w:hideMark/>
          </w:tcPr>
          <w:p w14:paraId="462C4388"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Trabalhista</w:t>
            </w:r>
          </w:p>
        </w:tc>
        <w:tc>
          <w:tcPr>
            <w:tcW w:w="667" w:type="pct"/>
            <w:tcBorders>
              <w:top w:val="single" w:sz="4" w:space="0" w:color="auto"/>
              <w:left w:val="nil"/>
              <w:bottom w:val="single" w:sz="4" w:space="0" w:color="auto"/>
              <w:right w:val="single" w:sz="8" w:space="0" w:color="FFFFFF"/>
            </w:tcBorders>
            <w:noWrap/>
            <w:vAlign w:val="center"/>
            <w:hideMark/>
          </w:tcPr>
          <w:p w14:paraId="2B279A0A"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Tributários</w:t>
            </w:r>
          </w:p>
        </w:tc>
      </w:tr>
      <w:tr w:rsidR="00D4798C" w:rsidRPr="00255CDE" w14:paraId="38AF7055" w14:textId="77777777" w:rsidTr="00D4798C">
        <w:trPr>
          <w:trHeight w:hRule="exact" w:val="227"/>
        </w:trPr>
        <w:tc>
          <w:tcPr>
            <w:tcW w:w="2809" w:type="pct"/>
            <w:tcBorders>
              <w:top w:val="single" w:sz="4" w:space="0" w:color="FFFFFF"/>
              <w:left w:val="single" w:sz="4" w:space="0" w:color="FFFFFF"/>
              <w:bottom w:val="single" w:sz="4" w:space="0" w:color="FFFFFF"/>
              <w:right w:val="single" w:sz="4" w:space="0" w:color="FFFFFF"/>
            </w:tcBorders>
            <w:noWrap/>
            <w:vAlign w:val="center"/>
            <w:hideMark/>
          </w:tcPr>
          <w:p w14:paraId="137AE7F8" w14:textId="77777777" w:rsidR="00D4798C" w:rsidRPr="00255CDE" w:rsidRDefault="00D4798C" w:rsidP="00D4798C">
            <w:pPr>
              <w:spacing w:after="0" w:line="240" w:lineRule="auto"/>
              <w:jc w:val="lef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De 0 a 1 ano</w:t>
            </w:r>
          </w:p>
        </w:tc>
        <w:tc>
          <w:tcPr>
            <w:tcW w:w="668" w:type="pct"/>
            <w:tcBorders>
              <w:top w:val="single" w:sz="4" w:space="0" w:color="FFFFFF"/>
              <w:left w:val="nil"/>
              <w:bottom w:val="single" w:sz="4" w:space="0" w:color="FFFFFF"/>
              <w:right w:val="single" w:sz="4" w:space="0" w:color="FFFFFF"/>
            </w:tcBorders>
            <w:noWrap/>
            <w:vAlign w:val="center"/>
            <w:hideMark/>
          </w:tcPr>
          <w:p w14:paraId="6D21E3EA" w14:textId="77777777" w:rsidR="00D4798C" w:rsidRPr="00D4798C" w:rsidRDefault="00D4798C" w:rsidP="00D4798C">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958 </w:t>
            </w:r>
          </w:p>
        </w:tc>
        <w:tc>
          <w:tcPr>
            <w:tcW w:w="856" w:type="pct"/>
            <w:tcBorders>
              <w:top w:val="single" w:sz="4" w:space="0" w:color="FFFFFF"/>
              <w:left w:val="nil"/>
              <w:bottom w:val="single" w:sz="4" w:space="0" w:color="FFFFFF"/>
              <w:right w:val="single" w:sz="4" w:space="0" w:color="FFFFFF"/>
            </w:tcBorders>
            <w:noWrap/>
            <w:vAlign w:val="center"/>
            <w:hideMark/>
          </w:tcPr>
          <w:p w14:paraId="48318B82" w14:textId="77777777" w:rsidR="00D4798C" w:rsidRPr="00D4798C" w:rsidRDefault="00D4798C" w:rsidP="00D4798C">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9.692 </w:t>
            </w:r>
          </w:p>
        </w:tc>
        <w:tc>
          <w:tcPr>
            <w:tcW w:w="667" w:type="pct"/>
            <w:tcBorders>
              <w:top w:val="single" w:sz="4" w:space="0" w:color="FFFFFF"/>
              <w:left w:val="nil"/>
              <w:bottom w:val="single" w:sz="4" w:space="0" w:color="FFFFFF"/>
              <w:right w:val="single" w:sz="4" w:space="0" w:color="FFFFFF"/>
            </w:tcBorders>
            <w:noWrap/>
            <w:vAlign w:val="center"/>
            <w:hideMark/>
          </w:tcPr>
          <w:p w14:paraId="2FC1CBAD" w14:textId="77777777" w:rsidR="00D4798C" w:rsidRPr="00D4798C" w:rsidRDefault="00D4798C" w:rsidP="00D4798C">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81 </w:t>
            </w:r>
          </w:p>
        </w:tc>
      </w:tr>
      <w:tr w:rsidR="00D4798C" w:rsidRPr="00255CDE" w14:paraId="31CF7C9C" w14:textId="77777777" w:rsidTr="00D4798C">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3D754778" w14:textId="77777777" w:rsidR="00D4798C" w:rsidRPr="00255CDE" w:rsidRDefault="00D4798C" w:rsidP="00D4798C">
            <w:pPr>
              <w:spacing w:after="0" w:line="240" w:lineRule="auto"/>
              <w:jc w:val="lef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Acima de 1 ano a 5 anos</w:t>
            </w:r>
          </w:p>
        </w:tc>
        <w:tc>
          <w:tcPr>
            <w:tcW w:w="668" w:type="pct"/>
            <w:tcBorders>
              <w:top w:val="nil"/>
              <w:left w:val="nil"/>
              <w:bottom w:val="single" w:sz="4" w:space="0" w:color="FFFFFF"/>
              <w:right w:val="single" w:sz="4" w:space="0" w:color="FFFFFF"/>
            </w:tcBorders>
            <w:noWrap/>
            <w:vAlign w:val="center"/>
            <w:hideMark/>
          </w:tcPr>
          <w:p w14:paraId="57439139" w14:textId="5D40639F" w:rsidR="00D4798C" w:rsidRPr="00D4798C" w:rsidRDefault="00D4798C" w:rsidP="00D4798C">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1.</w:t>
            </w:r>
            <w:r w:rsidRPr="00D4798C">
              <w:rPr>
                <w:rFonts w:ascii="BancoDoBrasil Textos" w:hAnsi="BancoDoBrasil Textos" w:cs="Calibri"/>
                <w:sz w:val="14"/>
                <w:szCs w:val="14"/>
              </w:rPr>
              <w:t>344</w:t>
            </w:r>
            <w:r w:rsidRPr="00255CDE">
              <w:rPr>
                <w:rFonts w:ascii="BancoDoBrasil Textos" w:eastAsia="Times New Roman" w:hAnsi="BancoDoBrasil Textos" w:cs="Calibri"/>
                <w:sz w:val="14"/>
                <w:szCs w:val="14"/>
                <w:lang w:eastAsia="pt-BR"/>
              </w:rPr>
              <w:t xml:space="preserve"> </w:t>
            </w:r>
          </w:p>
        </w:tc>
        <w:tc>
          <w:tcPr>
            <w:tcW w:w="856" w:type="pct"/>
            <w:tcBorders>
              <w:top w:val="nil"/>
              <w:left w:val="nil"/>
              <w:bottom w:val="single" w:sz="4" w:space="0" w:color="FFFFFF"/>
              <w:right w:val="single" w:sz="4" w:space="0" w:color="FFFFFF"/>
            </w:tcBorders>
            <w:noWrap/>
            <w:vAlign w:val="center"/>
            <w:hideMark/>
          </w:tcPr>
          <w:p w14:paraId="56270E40" w14:textId="0972BAF8" w:rsidR="00D4798C" w:rsidRPr="00D4798C" w:rsidRDefault="00D4798C" w:rsidP="00D4798C">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w:t>
            </w:r>
            <w:r w:rsidRPr="00D4798C">
              <w:rPr>
                <w:rFonts w:ascii="BancoDoBrasil Textos" w:hAnsi="BancoDoBrasil Textos" w:cs="Calibri"/>
                <w:sz w:val="14"/>
                <w:szCs w:val="14"/>
              </w:rPr>
              <w:t xml:space="preserve"> 31.905</w:t>
            </w:r>
            <w:r w:rsidRPr="00255CDE">
              <w:rPr>
                <w:rFonts w:ascii="BancoDoBrasil Textos" w:eastAsia="Times New Roman" w:hAnsi="BancoDoBrasil Textos" w:cs="Calibri"/>
                <w:sz w:val="14"/>
                <w:szCs w:val="14"/>
                <w:lang w:eastAsia="pt-BR"/>
              </w:rPr>
              <w:t xml:space="preserve"> </w:t>
            </w:r>
          </w:p>
        </w:tc>
        <w:tc>
          <w:tcPr>
            <w:tcW w:w="667" w:type="pct"/>
            <w:tcBorders>
              <w:top w:val="nil"/>
              <w:left w:val="nil"/>
              <w:bottom w:val="single" w:sz="4" w:space="0" w:color="FFFFFF"/>
              <w:right w:val="single" w:sz="4" w:space="0" w:color="FFFFFF"/>
            </w:tcBorders>
            <w:noWrap/>
            <w:vAlign w:val="center"/>
            <w:hideMark/>
          </w:tcPr>
          <w:p w14:paraId="335A7F39" w14:textId="4A7F02AA" w:rsidR="00D4798C" w:rsidRPr="00D4798C" w:rsidRDefault="00D4798C" w:rsidP="00D4798C">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w:t>
            </w:r>
            <w:r w:rsidRPr="00D4798C">
              <w:rPr>
                <w:rFonts w:ascii="BancoDoBrasil Textos" w:hAnsi="BancoDoBrasil Textos" w:cs="Calibri"/>
                <w:sz w:val="14"/>
                <w:szCs w:val="14"/>
              </w:rPr>
              <w:t>96</w:t>
            </w:r>
            <w:r w:rsidRPr="00255CDE">
              <w:rPr>
                <w:rFonts w:ascii="BancoDoBrasil Textos" w:eastAsia="Times New Roman" w:hAnsi="BancoDoBrasil Textos" w:cs="Calibri"/>
                <w:sz w:val="14"/>
                <w:szCs w:val="14"/>
                <w:lang w:eastAsia="pt-BR"/>
              </w:rPr>
              <w:t xml:space="preserve"> </w:t>
            </w:r>
          </w:p>
        </w:tc>
      </w:tr>
      <w:tr w:rsidR="00D4798C" w:rsidRPr="00255CDE" w14:paraId="3323832A" w14:textId="77777777" w:rsidTr="00D4798C">
        <w:trPr>
          <w:trHeight w:hRule="exact" w:val="227"/>
        </w:trPr>
        <w:tc>
          <w:tcPr>
            <w:tcW w:w="2809" w:type="pct"/>
            <w:tcBorders>
              <w:top w:val="nil"/>
              <w:left w:val="single" w:sz="4" w:space="0" w:color="FFFFFF"/>
              <w:bottom w:val="single" w:sz="4" w:space="0" w:color="auto"/>
              <w:right w:val="single" w:sz="4" w:space="0" w:color="FFFFFF"/>
            </w:tcBorders>
            <w:noWrap/>
            <w:vAlign w:val="center"/>
            <w:hideMark/>
          </w:tcPr>
          <w:p w14:paraId="7FEC2A69" w14:textId="77777777" w:rsidR="00D4798C" w:rsidRPr="00255CDE" w:rsidRDefault="00D4798C" w:rsidP="00D4798C">
            <w:pPr>
              <w:spacing w:after="0" w:line="240" w:lineRule="auto"/>
              <w:jc w:val="lef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Total</w:t>
            </w:r>
          </w:p>
        </w:tc>
        <w:tc>
          <w:tcPr>
            <w:tcW w:w="668" w:type="pct"/>
            <w:tcBorders>
              <w:top w:val="nil"/>
              <w:left w:val="single" w:sz="12" w:space="0" w:color="FFFFFF"/>
              <w:bottom w:val="single" w:sz="4" w:space="0" w:color="auto"/>
              <w:right w:val="single" w:sz="4" w:space="0" w:color="FFFFFF"/>
            </w:tcBorders>
            <w:noWrap/>
            <w:vAlign w:val="center"/>
            <w:hideMark/>
          </w:tcPr>
          <w:p w14:paraId="2223F1C3" w14:textId="67DF6066" w:rsidR="00D4798C" w:rsidRPr="00D4798C" w:rsidRDefault="00D4798C" w:rsidP="00D4798C">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sz w:val="14"/>
                <w:szCs w:val="14"/>
                <w:lang w:eastAsia="pt-BR"/>
              </w:rPr>
              <w:t xml:space="preserve">            2.</w:t>
            </w:r>
            <w:r w:rsidRPr="00D4798C">
              <w:rPr>
                <w:rFonts w:ascii="BancoDoBrasil Textos" w:hAnsi="BancoDoBrasil Textos" w:cs="Calibri"/>
                <w:b/>
                <w:bCs/>
                <w:sz w:val="14"/>
                <w:szCs w:val="14"/>
              </w:rPr>
              <w:t>302</w:t>
            </w:r>
            <w:r w:rsidRPr="00255CDE">
              <w:rPr>
                <w:rFonts w:ascii="BancoDoBrasil Textos" w:eastAsia="Times New Roman" w:hAnsi="BancoDoBrasil Textos" w:cs="Calibri"/>
                <w:b/>
                <w:sz w:val="14"/>
                <w:szCs w:val="14"/>
                <w:lang w:eastAsia="pt-BR"/>
              </w:rPr>
              <w:t xml:space="preserve"> </w:t>
            </w:r>
          </w:p>
        </w:tc>
        <w:tc>
          <w:tcPr>
            <w:tcW w:w="856" w:type="pct"/>
            <w:tcBorders>
              <w:top w:val="nil"/>
              <w:left w:val="single" w:sz="12" w:space="0" w:color="FFFFFF"/>
              <w:bottom w:val="single" w:sz="4" w:space="0" w:color="auto"/>
              <w:right w:val="single" w:sz="4" w:space="0" w:color="FFFFFF"/>
            </w:tcBorders>
            <w:noWrap/>
            <w:vAlign w:val="center"/>
            <w:hideMark/>
          </w:tcPr>
          <w:p w14:paraId="57FE83CE" w14:textId="3E0E4AD1" w:rsidR="00D4798C" w:rsidRPr="00D4798C" w:rsidRDefault="00D4798C" w:rsidP="00D4798C">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sz w:val="14"/>
                <w:szCs w:val="14"/>
                <w:lang w:eastAsia="pt-BR"/>
              </w:rPr>
              <w:t xml:space="preserve">                 </w:t>
            </w:r>
            <w:r w:rsidRPr="00D4798C">
              <w:rPr>
                <w:rFonts w:ascii="BancoDoBrasil Textos" w:hAnsi="BancoDoBrasil Textos" w:cs="Calibri"/>
                <w:b/>
                <w:bCs/>
                <w:sz w:val="14"/>
                <w:szCs w:val="14"/>
              </w:rPr>
              <w:t xml:space="preserve"> 41.597</w:t>
            </w:r>
            <w:r w:rsidRPr="00255CDE">
              <w:rPr>
                <w:rFonts w:ascii="BancoDoBrasil Textos" w:eastAsia="Times New Roman" w:hAnsi="BancoDoBrasil Textos" w:cs="Calibri"/>
                <w:b/>
                <w:sz w:val="14"/>
                <w:szCs w:val="14"/>
                <w:lang w:eastAsia="pt-BR"/>
              </w:rPr>
              <w:t xml:space="preserve"> </w:t>
            </w:r>
          </w:p>
        </w:tc>
        <w:tc>
          <w:tcPr>
            <w:tcW w:w="667" w:type="pct"/>
            <w:tcBorders>
              <w:top w:val="nil"/>
              <w:left w:val="single" w:sz="12" w:space="0" w:color="FFFFFF"/>
              <w:bottom w:val="single" w:sz="4" w:space="0" w:color="auto"/>
              <w:right w:val="single" w:sz="4" w:space="0" w:color="FFFFFF"/>
            </w:tcBorders>
            <w:noWrap/>
            <w:vAlign w:val="center"/>
            <w:hideMark/>
          </w:tcPr>
          <w:p w14:paraId="5A1357FE" w14:textId="0119506B" w:rsidR="00D4798C" w:rsidRPr="00D4798C" w:rsidRDefault="00D4798C" w:rsidP="00D4798C">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sz w:val="14"/>
                <w:szCs w:val="14"/>
                <w:lang w:eastAsia="pt-BR"/>
              </w:rPr>
              <w:t xml:space="preserve">                </w:t>
            </w:r>
            <w:r w:rsidRPr="00D4798C">
              <w:rPr>
                <w:rFonts w:ascii="BancoDoBrasil Textos" w:hAnsi="BancoDoBrasil Textos" w:cs="Calibri"/>
                <w:b/>
                <w:bCs/>
                <w:sz w:val="14"/>
                <w:szCs w:val="14"/>
              </w:rPr>
              <w:t>177</w:t>
            </w:r>
            <w:r w:rsidRPr="00255CDE">
              <w:rPr>
                <w:rFonts w:ascii="BancoDoBrasil Textos" w:eastAsia="Times New Roman" w:hAnsi="BancoDoBrasil Textos" w:cs="Calibri"/>
                <w:b/>
                <w:sz w:val="14"/>
                <w:szCs w:val="14"/>
                <w:lang w:eastAsia="pt-BR"/>
              </w:rPr>
              <w:t xml:space="preserve"> </w:t>
            </w:r>
          </w:p>
        </w:tc>
      </w:tr>
    </w:tbl>
    <w:p w14:paraId="377019A0" w14:textId="08374AA1"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cenário de imprevisibilidade do tempo de duração dos processos, assim como a possibilidade de alterações na jurisprudência dos tribunais e, eventualmente, na própria legislação, tornam incertos os valores e cronograma esperado de saída.</w:t>
      </w:r>
      <w:bookmarkEnd w:id="100"/>
    </w:p>
    <w:p w14:paraId="41C9BE1F" w14:textId="598FF8C6" w:rsidR="00644BDA" w:rsidRPr="00256256" w:rsidRDefault="00644BDA"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256256">
        <w:rPr>
          <w:rFonts w:ascii="BancoDoBrasil Textos" w:eastAsia="Batang" w:hAnsi="BancoDoBrasil Textos" w:cs="Arial"/>
          <w:b/>
          <w:bCs/>
          <w:sz w:val="18"/>
          <w:szCs w:val="18"/>
          <w:lang w:eastAsia="ar-SA"/>
        </w:rPr>
        <w:t>Passivos Contingentes - Possíveis</w:t>
      </w:r>
    </w:p>
    <w:p w14:paraId="6293DFF9" w14:textId="088F85C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passivos contingentes, de mensuração individualizada, classificados como perdas possíveis não são reconhecidos nas demonstrações contábeis, sendo divulgados em notas explicativas, conforme divulgação abaixo, e os classificados como remotos não requerem provisão e nem divulgação.</w:t>
      </w:r>
    </w:p>
    <w:tbl>
      <w:tblPr>
        <w:tblW w:w="5000" w:type="pct"/>
        <w:tblCellMar>
          <w:left w:w="70" w:type="dxa"/>
          <w:right w:w="70" w:type="dxa"/>
        </w:tblCellMar>
        <w:tblLook w:val="04A0" w:firstRow="1" w:lastRow="0" w:firstColumn="1" w:lastColumn="0" w:noHBand="0" w:noVBand="1"/>
      </w:tblPr>
      <w:tblGrid>
        <w:gridCol w:w="6236"/>
        <w:gridCol w:w="1481"/>
        <w:gridCol w:w="1901"/>
      </w:tblGrid>
      <w:tr w:rsidR="002E349C" w:rsidRPr="002E349C" w14:paraId="64EA0BA6" w14:textId="77777777" w:rsidTr="00024648">
        <w:trPr>
          <w:trHeight w:hRule="exact" w:val="227"/>
        </w:trPr>
        <w:tc>
          <w:tcPr>
            <w:tcW w:w="3242" w:type="pct"/>
            <w:tcBorders>
              <w:top w:val="single" w:sz="4" w:space="0" w:color="auto"/>
              <w:left w:val="single" w:sz="8" w:space="0" w:color="FFFFFF"/>
              <w:bottom w:val="single" w:sz="4" w:space="0" w:color="auto"/>
              <w:right w:val="single" w:sz="8" w:space="0" w:color="FFFFFF"/>
            </w:tcBorders>
            <w:noWrap/>
            <w:vAlign w:val="center"/>
            <w:hideMark/>
          </w:tcPr>
          <w:p w14:paraId="36DBE77F" w14:textId="77777777" w:rsidR="002E349C" w:rsidRPr="002E349C" w:rsidRDefault="002E349C" w:rsidP="002E349C">
            <w:pPr>
              <w:spacing w:after="0" w:line="240" w:lineRule="auto"/>
              <w:jc w:val="left"/>
              <w:rPr>
                <w:rFonts w:ascii="BancoDoBrasil Textos" w:eastAsia="Times New Roman" w:hAnsi="BancoDoBrasil Textos" w:cs="Calibri"/>
                <w:b/>
                <w:bCs/>
                <w:sz w:val="14"/>
                <w:szCs w:val="14"/>
                <w:lang w:eastAsia="pt-BR"/>
              </w:rPr>
            </w:pPr>
            <w:bookmarkStart w:id="101" w:name="_Toc129359003"/>
            <w:bookmarkStart w:id="102" w:name="_Hlk522021805"/>
            <w:r w:rsidRPr="002E349C">
              <w:rPr>
                <w:rFonts w:ascii="BancoDoBrasil Textos" w:eastAsia="Times New Roman" w:hAnsi="BancoDoBrasil Textos" w:cs="Calibri"/>
                <w:b/>
                <w:bCs/>
                <w:sz w:val="14"/>
                <w:szCs w:val="14"/>
                <w:lang w:eastAsia="pt-BR"/>
              </w:rPr>
              <w:lastRenderedPageBreak/>
              <w:t>Descrição</w:t>
            </w:r>
          </w:p>
        </w:tc>
        <w:tc>
          <w:tcPr>
            <w:tcW w:w="770" w:type="pct"/>
            <w:tcBorders>
              <w:top w:val="single" w:sz="4" w:space="0" w:color="auto"/>
              <w:left w:val="nil"/>
              <w:bottom w:val="single" w:sz="4" w:space="0" w:color="auto"/>
              <w:right w:val="single" w:sz="8" w:space="0" w:color="FFFFFF"/>
            </w:tcBorders>
            <w:noWrap/>
            <w:vAlign w:val="center"/>
            <w:hideMark/>
          </w:tcPr>
          <w:p w14:paraId="2D4CD37F" w14:textId="4F89B6B7" w:rsidR="002E349C" w:rsidRPr="002E349C" w:rsidRDefault="002E349C" w:rsidP="002E349C">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30.0</w:t>
            </w:r>
            <w:r w:rsidR="00AE7217">
              <w:rPr>
                <w:rFonts w:ascii="BancoDoBrasil Textos" w:eastAsia="Times New Roman" w:hAnsi="BancoDoBrasil Textos" w:cs="Calibri"/>
                <w:b/>
                <w:bCs/>
                <w:sz w:val="14"/>
                <w:szCs w:val="14"/>
                <w:lang w:eastAsia="pt-BR"/>
              </w:rPr>
              <w:t>9</w:t>
            </w:r>
            <w:r w:rsidRPr="002E349C">
              <w:rPr>
                <w:rFonts w:ascii="BancoDoBrasil Textos" w:eastAsia="Times New Roman" w:hAnsi="BancoDoBrasil Textos" w:cs="Calibri"/>
                <w:b/>
                <w:bCs/>
                <w:sz w:val="14"/>
                <w:szCs w:val="14"/>
                <w:lang w:eastAsia="pt-BR"/>
              </w:rPr>
              <w:t>.2025</w:t>
            </w:r>
          </w:p>
        </w:tc>
        <w:tc>
          <w:tcPr>
            <w:tcW w:w="988" w:type="pct"/>
            <w:tcBorders>
              <w:top w:val="single" w:sz="4" w:space="0" w:color="auto"/>
              <w:left w:val="nil"/>
              <w:bottom w:val="single" w:sz="4" w:space="0" w:color="auto"/>
              <w:right w:val="single" w:sz="8" w:space="0" w:color="FFFFFF"/>
            </w:tcBorders>
            <w:noWrap/>
            <w:vAlign w:val="center"/>
            <w:hideMark/>
          </w:tcPr>
          <w:p w14:paraId="775A793D" w14:textId="77777777" w:rsidR="002E349C" w:rsidRPr="002E349C" w:rsidRDefault="002E349C" w:rsidP="002E349C">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31.12.2024</w:t>
            </w:r>
          </w:p>
        </w:tc>
      </w:tr>
      <w:tr w:rsidR="00024648" w:rsidRPr="002E349C" w14:paraId="08CD911B" w14:textId="77777777" w:rsidTr="00024648">
        <w:trPr>
          <w:trHeight w:hRule="exact" w:val="227"/>
        </w:trPr>
        <w:tc>
          <w:tcPr>
            <w:tcW w:w="3242" w:type="pct"/>
            <w:tcBorders>
              <w:top w:val="single" w:sz="4" w:space="0" w:color="FFFFFF"/>
              <w:left w:val="single" w:sz="4" w:space="0" w:color="FFFFFF"/>
              <w:bottom w:val="single" w:sz="4" w:space="0" w:color="FFFFFF"/>
              <w:right w:val="single" w:sz="4" w:space="0" w:color="FFFFFF"/>
            </w:tcBorders>
            <w:noWrap/>
            <w:vAlign w:val="center"/>
            <w:hideMark/>
          </w:tcPr>
          <w:p w14:paraId="01CDCE21" w14:textId="77777777" w:rsidR="00024648" w:rsidRPr="002E349C" w:rsidRDefault="00024648" w:rsidP="00024648">
            <w:pPr>
              <w:spacing w:after="0" w:line="240" w:lineRule="auto"/>
              <w:jc w:val="lef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Demandas Trabalhistas </w:t>
            </w:r>
            <w:r w:rsidRPr="002E349C">
              <w:rPr>
                <w:rFonts w:ascii="BancoDoBrasil Textos" w:eastAsia="Times New Roman" w:hAnsi="BancoDoBrasil Textos" w:cs="Calibri"/>
                <w:sz w:val="14"/>
                <w:szCs w:val="14"/>
                <w:vertAlign w:val="superscript"/>
                <w:lang w:eastAsia="pt-BR"/>
              </w:rPr>
              <w:t>[1]</w:t>
            </w:r>
          </w:p>
        </w:tc>
        <w:tc>
          <w:tcPr>
            <w:tcW w:w="770" w:type="pct"/>
            <w:tcBorders>
              <w:top w:val="single" w:sz="4" w:space="0" w:color="FFFFFF"/>
              <w:left w:val="nil"/>
              <w:bottom w:val="single" w:sz="4" w:space="0" w:color="FFFFFF"/>
              <w:right w:val="single" w:sz="4" w:space="0" w:color="FFFFFF"/>
            </w:tcBorders>
            <w:noWrap/>
            <w:vAlign w:val="center"/>
            <w:hideMark/>
          </w:tcPr>
          <w:p w14:paraId="4F696DE7" w14:textId="4EA43112" w:rsidR="00024648" w:rsidRPr="00024648" w:rsidRDefault="00024648" w:rsidP="00024648">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w:t>
            </w:r>
            <w:r w:rsidRPr="00024648">
              <w:rPr>
                <w:rFonts w:ascii="BancoDoBrasil Textos" w:hAnsi="BancoDoBrasil Textos" w:cs="Calibri"/>
                <w:sz w:val="14"/>
                <w:szCs w:val="14"/>
              </w:rPr>
              <w:t>20.362</w:t>
            </w:r>
            <w:r w:rsidRPr="002E349C">
              <w:rPr>
                <w:rFonts w:ascii="BancoDoBrasil Textos" w:eastAsia="Times New Roman" w:hAnsi="BancoDoBrasil Textos" w:cs="Calibri"/>
                <w:sz w:val="14"/>
                <w:szCs w:val="14"/>
                <w:lang w:eastAsia="pt-BR"/>
              </w:rPr>
              <w:t xml:space="preserve"> </w:t>
            </w:r>
          </w:p>
        </w:tc>
        <w:tc>
          <w:tcPr>
            <w:tcW w:w="988" w:type="pct"/>
            <w:tcBorders>
              <w:top w:val="single" w:sz="4" w:space="0" w:color="FFFFFF"/>
              <w:left w:val="nil"/>
              <w:bottom w:val="single" w:sz="4" w:space="0" w:color="FFFFFF"/>
              <w:right w:val="single" w:sz="4" w:space="0" w:color="FFFFFF"/>
            </w:tcBorders>
            <w:noWrap/>
            <w:vAlign w:val="center"/>
            <w:hideMark/>
          </w:tcPr>
          <w:p w14:paraId="1AAA0D51" w14:textId="77777777" w:rsidR="00024648" w:rsidRPr="00024648" w:rsidRDefault="00024648" w:rsidP="00024648">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12.809 </w:t>
            </w:r>
          </w:p>
        </w:tc>
      </w:tr>
      <w:tr w:rsidR="00024648" w:rsidRPr="002E349C" w14:paraId="077A3132" w14:textId="77777777" w:rsidTr="00024648">
        <w:trPr>
          <w:trHeight w:hRule="exact" w:val="227"/>
        </w:trPr>
        <w:tc>
          <w:tcPr>
            <w:tcW w:w="3242" w:type="pct"/>
            <w:tcBorders>
              <w:top w:val="nil"/>
              <w:left w:val="single" w:sz="4" w:space="0" w:color="FFFFFF"/>
              <w:bottom w:val="single" w:sz="4" w:space="0" w:color="FFFFFF"/>
              <w:right w:val="single" w:sz="4" w:space="0" w:color="FFFFFF"/>
            </w:tcBorders>
            <w:noWrap/>
            <w:vAlign w:val="center"/>
            <w:hideMark/>
          </w:tcPr>
          <w:p w14:paraId="51446085" w14:textId="77777777" w:rsidR="00024648" w:rsidRPr="002E349C" w:rsidRDefault="00024648" w:rsidP="00024648">
            <w:pPr>
              <w:spacing w:after="0" w:line="240" w:lineRule="auto"/>
              <w:jc w:val="lef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Demandas Fiscais </w:t>
            </w:r>
            <w:r w:rsidRPr="002E349C">
              <w:rPr>
                <w:rFonts w:ascii="BancoDoBrasil Textos" w:eastAsia="Times New Roman" w:hAnsi="BancoDoBrasil Textos" w:cs="Calibri"/>
                <w:sz w:val="14"/>
                <w:szCs w:val="14"/>
                <w:vertAlign w:val="superscript"/>
                <w:lang w:eastAsia="pt-BR"/>
              </w:rPr>
              <w:t>[2]</w:t>
            </w:r>
          </w:p>
        </w:tc>
        <w:tc>
          <w:tcPr>
            <w:tcW w:w="770" w:type="pct"/>
            <w:tcBorders>
              <w:top w:val="nil"/>
              <w:left w:val="nil"/>
              <w:bottom w:val="single" w:sz="4" w:space="0" w:color="FFFFFF"/>
              <w:right w:val="single" w:sz="4" w:space="0" w:color="FFFFFF"/>
            </w:tcBorders>
            <w:noWrap/>
            <w:vAlign w:val="center"/>
            <w:hideMark/>
          </w:tcPr>
          <w:p w14:paraId="4737B27F" w14:textId="68A7CDE2" w:rsidR="00024648" w:rsidRPr="00024648" w:rsidRDefault="00024648" w:rsidP="00024648">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w:t>
            </w:r>
            <w:r w:rsidRPr="00024648">
              <w:rPr>
                <w:rFonts w:ascii="BancoDoBrasil Textos" w:hAnsi="BancoDoBrasil Textos" w:cs="Calibri"/>
                <w:sz w:val="14"/>
                <w:szCs w:val="14"/>
              </w:rPr>
              <w:t>47.960</w:t>
            </w:r>
            <w:r w:rsidRPr="002E349C">
              <w:rPr>
                <w:rFonts w:ascii="BancoDoBrasil Textos" w:eastAsia="Times New Roman" w:hAnsi="BancoDoBrasil Textos" w:cs="Calibri"/>
                <w:sz w:val="14"/>
                <w:szCs w:val="14"/>
                <w:lang w:eastAsia="pt-BR"/>
              </w:rPr>
              <w:t xml:space="preserve"> </w:t>
            </w:r>
          </w:p>
        </w:tc>
        <w:tc>
          <w:tcPr>
            <w:tcW w:w="988" w:type="pct"/>
            <w:tcBorders>
              <w:top w:val="nil"/>
              <w:left w:val="nil"/>
              <w:bottom w:val="single" w:sz="4" w:space="0" w:color="FFFFFF"/>
              <w:right w:val="single" w:sz="4" w:space="0" w:color="FFFFFF"/>
            </w:tcBorders>
            <w:noWrap/>
            <w:vAlign w:val="center"/>
            <w:hideMark/>
          </w:tcPr>
          <w:p w14:paraId="3EC7865B" w14:textId="77777777" w:rsidR="00024648" w:rsidRPr="00024648" w:rsidRDefault="00024648" w:rsidP="00024648">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54.098 </w:t>
            </w:r>
          </w:p>
        </w:tc>
      </w:tr>
      <w:tr w:rsidR="00024648" w:rsidRPr="002E349C" w14:paraId="6EDD6956" w14:textId="77777777" w:rsidTr="00024648">
        <w:trPr>
          <w:trHeight w:hRule="exact" w:val="227"/>
        </w:trPr>
        <w:tc>
          <w:tcPr>
            <w:tcW w:w="3242" w:type="pct"/>
            <w:tcBorders>
              <w:top w:val="nil"/>
              <w:left w:val="single" w:sz="4" w:space="0" w:color="FFFFFF"/>
              <w:bottom w:val="single" w:sz="4" w:space="0" w:color="FFFFFF"/>
              <w:right w:val="single" w:sz="4" w:space="0" w:color="FFFFFF"/>
            </w:tcBorders>
            <w:noWrap/>
            <w:vAlign w:val="center"/>
            <w:hideMark/>
          </w:tcPr>
          <w:p w14:paraId="75BE005C" w14:textId="12E4255E" w:rsidR="00024648" w:rsidRPr="002E349C" w:rsidRDefault="00024648" w:rsidP="00024648">
            <w:pPr>
              <w:spacing w:after="0" w:line="240" w:lineRule="auto"/>
              <w:jc w:val="lef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Demandas Cíveis </w:t>
            </w:r>
            <w:r w:rsidRPr="002E349C">
              <w:rPr>
                <w:rFonts w:ascii="BancoDoBrasil Textos" w:eastAsia="Times New Roman" w:hAnsi="BancoDoBrasil Textos" w:cs="Calibri"/>
                <w:sz w:val="14"/>
                <w:szCs w:val="14"/>
                <w:vertAlign w:val="superscript"/>
                <w:lang w:eastAsia="pt-BR"/>
              </w:rPr>
              <w:t>[3]</w:t>
            </w:r>
          </w:p>
        </w:tc>
        <w:tc>
          <w:tcPr>
            <w:tcW w:w="770" w:type="pct"/>
            <w:tcBorders>
              <w:top w:val="nil"/>
              <w:left w:val="nil"/>
              <w:bottom w:val="single" w:sz="4" w:space="0" w:color="FFFFFF"/>
              <w:right w:val="single" w:sz="4" w:space="0" w:color="FFFFFF"/>
            </w:tcBorders>
            <w:noWrap/>
            <w:vAlign w:val="center"/>
            <w:hideMark/>
          </w:tcPr>
          <w:p w14:paraId="1520C847" w14:textId="5EBDFEFB" w:rsidR="00024648" w:rsidRPr="00024648" w:rsidRDefault="00024648" w:rsidP="00024648">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w:t>
            </w:r>
            <w:r w:rsidRPr="00024648">
              <w:rPr>
                <w:rFonts w:ascii="BancoDoBrasil Textos" w:hAnsi="BancoDoBrasil Textos" w:cs="Calibri"/>
                <w:sz w:val="14"/>
                <w:szCs w:val="14"/>
              </w:rPr>
              <w:t>15.122</w:t>
            </w:r>
            <w:r w:rsidRPr="002E349C">
              <w:rPr>
                <w:rFonts w:ascii="BancoDoBrasil Textos" w:eastAsia="Times New Roman" w:hAnsi="BancoDoBrasil Textos" w:cs="Calibri"/>
                <w:sz w:val="14"/>
                <w:szCs w:val="14"/>
                <w:lang w:eastAsia="pt-BR"/>
              </w:rPr>
              <w:t xml:space="preserve"> </w:t>
            </w:r>
          </w:p>
        </w:tc>
        <w:tc>
          <w:tcPr>
            <w:tcW w:w="988" w:type="pct"/>
            <w:tcBorders>
              <w:top w:val="nil"/>
              <w:left w:val="nil"/>
              <w:bottom w:val="single" w:sz="4" w:space="0" w:color="FFFFFF"/>
              <w:right w:val="single" w:sz="4" w:space="0" w:color="FFFFFF"/>
            </w:tcBorders>
            <w:noWrap/>
            <w:vAlign w:val="center"/>
            <w:hideMark/>
          </w:tcPr>
          <w:p w14:paraId="25B01334" w14:textId="77777777" w:rsidR="00024648" w:rsidRPr="00024648" w:rsidRDefault="00024648" w:rsidP="00024648">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15.448 </w:t>
            </w:r>
          </w:p>
        </w:tc>
      </w:tr>
      <w:tr w:rsidR="00024648" w:rsidRPr="002E349C" w14:paraId="2F2FE2E4" w14:textId="77777777" w:rsidTr="00024648">
        <w:trPr>
          <w:trHeight w:hRule="exact" w:val="227"/>
        </w:trPr>
        <w:tc>
          <w:tcPr>
            <w:tcW w:w="3242" w:type="pct"/>
            <w:tcBorders>
              <w:top w:val="nil"/>
              <w:left w:val="single" w:sz="4" w:space="0" w:color="FFFFFF"/>
              <w:bottom w:val="single" w:sz="4" w:space="0" w:color="auto"/>
              <w:right w:val="single" w:sz="4" w:space="0" w:color="FFFFFF"/>
            </w:tcBorders>
            <w:noWrap/>
            <w:vAlign w:val="center"/>
            <w:hideMark/>
          </w:tcPr>
          <w:p w14:paraId="3F1EF1F7" w14:textId="77777777" w:rsidR="00024648" w:rsidRPr="002E349C" w:rsidRDefault="00024648" w:rsidP="00024648">
            <w:pPr>
              <w:spacing w:after="0" w:line="240" w:lineRule="auto"/>
              <w:jc w:val="lef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Total</w:t>
            </w:r>
          </w:p>
        </w:tc>
        <w:tc>
          <w:tcPr>
            <w:tcW w:w="770" w:type="pct"/>
            <w:tcBorders>
              <w:top w:val="nil"/>
              <w:left w:val="single" w:sz="12" w:space="0" w:color="FFFFFF"/>
              <w:bottom w:val="single" w:sz="4" w:space="0" w:color="auto"/>
              <w:right w:val="single" w:sz="4" w:space="0" w:color="FFFFFF"/>
            </w:tcBorders>
            <w:noWrap/>
            <w:vAlign w:val="center"/>
            <w:hideMark/>
          </w:tcPr>
          <w:p w14:paraId="213575F6" w14:textId="202532A3" w:rsidR="00024648" w:rsidRPr="00024648" w:rsidRDefault="00024648" w:rsidP="00024648">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sz w:val="14"/>
                <w:szCs w:val="14"/>
                <w:lang w:eastAsia="pt-BR"/>
              </w:rPr>
              <w:t xml:space="preserve">         </w:t>
            </w:r>
            <w:r w:rsidRPr="00024648">
              <w:rPr>
                <w:rFonts w:ascii="BancoDoBrasil Textos" w:hAnsi="BancoDoBrasil Textos" w:cs="Calibri"/>
                <w:b/>
                <w:bCs/>
                <w:sz w:val="14"/>
                <w:szCs w:val="14"/>
              </w:rPr>
              <w:t>83.444</w:t>
            </w:r>
            <w:r w:rsidRPr="002E349C">
              <w:rPr>
                <w:rFonts w:ascii="BancoDoBrasil Textos" w:eastAsia="Times New Roman" w:hAnsi="BancoDoBrasil Textos" w:cs="Calibri"/>
                <w:b/>
                <w:sz w:val="14"/>
                <w:szCs w:val="14"/>
                <w:lang w:eastAsia="pt-BR"/>
              </w:rPr>
              <w:t xml:space="preserve"> </w:t>
            </w:r>
          </w:p>
        </w:tc>
        <w:tc>
          <w:tcPr>
            <w:tcW w:w="988" w:type="pct"/>
            <w:tcBorders>
              <w:top w:val="nil"/>
              <w:left w:val="single" w:sz="12" w:space="0" w:color="FFFFFF"/>
              <w:bottom w:val="single" w:sz="4" w:space="0" w:color="auto"/>
              <w:right w:val="single" w:sz="4" w:space="0" w:color="FFFFFF"/>
            </w:tcBorders>
            <w:noWrap/>
            <w:vAlign w:val="center"/>
            <w:hideMark/>
          </w:tcPr>
          <w:p w14:paraId="1AFB210E" w14:textId="77777777" w:rsidR="00024648" w:rsidRPr="00024648" w:rsidRDefault="00024648" w:rsidP="00024648">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sz w:val="14"/>
                <w:szCs w:val="14"/>
                <w:lang w:eastAsia="pt-BR"/>
              </w:rPr>
              <w:t xml:space="preserve">                  82.355 </w:t>
            </w:r>
          </w:p>
        </w:tc>
      </w:tr>
    </w:tbl>
    <w:p w14:paraId="21350FC8" w14:textId="10AEBD92" w:rsidR="00BA70FC" w:rsidRPr="0067773B" w:rsidRDefault="00BA70FC" w:rsidP="00EC70D8">
      <w:pPr>
        <w:tabs>
          <w:tab w:val="left" w:pos="7371"/>
        </w:tabs>
        <w:suppressAutoHyphens/>
        <w:adjustRightInd w:val="0"/>
        <w:spacing w:after="120" w:line="240" w:lineRule="auto"/>
        <w:textAlignment w:val="baseline"/>
        <w:rPr>
          <w:rFonts w:ascii="BancoDoBrasil Textos" w:eastAsia="Batang" w:hAnsi="BancoDoBrasil Textos" w:cs="Arial"/>
          <w:sz w:val="14"/>
          <w:szCs w:val="14"/>
          <w:lang w:eastAsia="ar-SA"/>
        </w:rPr>
      </w:pPr>
      <w:r w:rsidRPr="00EF0C14">
        <w:rPr>
          <w:rFonts w:ascii="BancoDoBrasil Textos" w:eastAsia="Batang" w:hAnsi="BancoDoBrasil Textos" w:cs="Arial"/>
          <w:sz w:val="14"/>
          <w:szCs w:val="14"/>
          <w:lang w:eastAsia="ar-SA"/>
        </w:rPr>
        <w:t xml:space="preserve">As principais contingências têm origem em: </w:t>
      </w:r>
      <w:r w:rsidRPr="00CF676B">
        <w:rPr>
          <w:rFonts w:ascii="BancoDoBrasil Textos" w:eastAsia="Batang" w:hAnsi="BancoDoBrasil Textos" w:cs="Arial"/>
          <w:sz w:val="16"/>
          <w:szCs w:val="16"/>
          <w:vertAlign w:val="superscript"/>
          <w:lang w:eastAsia="ar-SA"/>
        </w:rPr>
        <w:t>[1]</w:t>
      </w:r>
      <w:r w:rsidRPr="00EF0C14">
        <w:rPr>
          <w:rFonts w:ascii="BancoDoBrasil Textos" w:eastAsia="Batang" w:hAnsi="BancoDoBrasil Textos" w:cs="Arial"/>
          <w:sz w:val="14"/>
          <w:szCs w:val="14"/>
          <w:lang w:eastAsia="ar-SA"/>
        </w:rPr>
        <w:t xml:space="preserve"> pagamento de comissões, adicional de periculosidade, equiparação, diferenças salariais e indenização por dano moral coletivo;</w:t>
      </w:r>
      <w:r w:rsidR="00417BEA" w:rsidRPr="00EF0C14">
        <w:rPr>
          <w:rFonts w:ascii="BancoDoBrasil Textos" w:eastAsia="Batang" w:hAnsi="BancoDoBrasil Textos" w:cs="Arial"/>
          <w:sz w:val="18"/>
          <w:szCs w:val="14"/>
          <w:vertAlign w:val="superscript"/>
          <w:lang w:eastAsia="ar-SA"/>
        </w:rPr>
        <w:t xml:space="preserve"> </w:t>
      </w:r>
      <w:r w:rsidR="00417BEA" w:rsidRPr="00CF676B">
        <w:rPr>
          <w:rFonts w:ascii="BancoDoBrasil Textos" w:eastAsia="Batang" w:hAnsi="BancoDoBrasil Textos" w:cs="Arial"/>
          <w:sz w:val="16"/>
          <w:szCs w:val="16"/>
          <w:vertAlign w:val="superscript"/>
          <w:lang w:eastAsia="ar-SA"/>
        </w:rPr>
        <w:t>[</w:t>
      </w:r>
      <w:r w:rsidR="009F150B" w:rsidRPr="00CF676B">
        <w:rPr>
          <w:rFonts w:ascii="BancoDoBrasil Textos" w:eastAsia="Batang" w:hAnsi="BancoDoBrasil Textos" w:cs="Arial"/>
          <w:sz w:val="16"/>
          <w:szCs w:val="16"/>
          <w:vertAlign w:val="superscript"/>
          <w:lang w:eastAsia="ar-SA"/>
        </w:rPr>
        <w:t>2</w:t>
      </w:r>
      <w:r w:rsidR="00417BEA" w:rsidRPr="00CF676B">
        <w:rPr>
          <w:rFonts w:ascii="BancoDoBrasil Textos" w:eastAsia="Batang" w:hAnsi="BancoDoBrasil Textos" w:cs="Arial"/>
          <w:sz w:val="16"/>
          <w:szCs w:val="16"/>
          <w:vertAlign w:val="superscript"/>
          <w:lang w:eastAsia="ar-SA"/>
        </w:rPr>
        <w:t>]</w:t>
      </w:r>
      <w:r w:rsidR="00417BEA" w:rsidRPr="00EF0C14">
        <w:rPr>
          <w:rFonts w:ascii="BancoDoBrasil Textos" w:eastAsia="Batang" w:hAnsi="BancoDoBrasil Textos" w:cs="Arial"/>
          <w:sz w:val="14"/>
          <w:szCs w:val="14"/>
          <w:lang w:eastAsia="ar-SA"/>
        </w:rPr>
        <w:t xml:space="preserve"> </w:t>
      </w:r>
      <w:r w:rsidR="009F150B" w:rsidRPr="00EF0C14">
        <w:rPr>
          <w:rFonts w:ascii="BancoDoBrasil Textos" w:eastAsia="Batang" w:hAnsi="BancoDoBrasil Textos" w:cs="Arial"/>
          <w:sz w:val="14"/>
          <w:szCs w:val="14"/>
          <w:lang w:eastAsia="ar-SA"/>
        </w:rPr>
        <w:t>débitos</w:t>
      </w:r>
      <w:r w:rsidR="00524AF9" w:rsidRPr="00EF0C14">
        <w:rPr>
          <w:rFonts w:ascii="BancoDoBrasil Textos" w:eastAsia="Batang" w:hAnsi="BancoDoBrasil Textos" w:cs="Arial"/>
          <w:sz w:val="14"/>
          <w:szCs w:val="14"/>
          <w:lang w:eastAsia="ar-SA"/>
        </w:rPr>
        <w:t xml:space="preserve"> da </w:t>
      </w:r>
      <w:r w:rsidR="00551A85" w:rsidRPr="00EF0C14">
        <w:rPr>
          <w:rFonts w:ascii="BancoDoBrasil Textos" w:eastAsia="Batang" w:hAnsi="BancoDoBrasil Textos" w:cs="Arial"/>
          <w:sz w:val="14"/>
          <w:szCs w:val="14"/>
          <w:lang w:eastAsia="ar-SA"/>
        </w:rPr>
        <w:t>DCTF</w:t>
      </w:r>
      <w:r w:rsidR="00417BEA" w:rsidRPr="002202E1">
        <w:rPr>
          <w:rFonts w:ascii="BancoDoBrasil Textos" w:eastAsia="Batang" w:hAnsi="BancoDoBrasil Textos" w:cs="Arial"/>
          <w:sz w:val="18"/>
          <w:szCs w:val="14"/>
          <w:vertAlign w:val="superscript"/>
          <w:lang w:eastAsia="ar-SA"/>
        </w:rPr>
        <w:t>;</w:t>
      </w:r>
      <w:r w:rsidRPr="002202E1">
        <w:rPr>
          <w:rFonts w:ascii="BancoDoBrasil Textos" w:eastAsia="Batang" w:hAnsi="BancoDoBrasil Textos" w:cs="Arial"/>
          <w:sz w:val="18"/>
          <w:szCs w:val="14"/>
          <w:vertAlign w:val="superscript"/>
          <w:lang w:eastAsia="ar-SA"/>
        </w:rPr>
        <w:t xml:space="preserve"> </w:t>
      </w:r>
      <w:r w:rsidRPr="002202E1">
        <w:rPr>
          <w:rFonts w:ascii="BancoDoBrasil Textos" w:eastAsia="Batang" w:hAnsi="BancoDoBrasil Textos" w:cs="Arial"/>
          <w:sz w:val="16"/>
          <w:szCs w:val="16"/>
          <w:vertAlign w:val="superscript"/>
          <w:lang w:eastAsia="ar-SA"/>
        </w:rPr>
        <w:t>[</w:t>
      </w:r>
      <w:r w:rsidR="00417BEA" w:rsidRPr="002202E1">
        <w:rPr>
          <w:rFonts w:ascii="BancoDoBrasil Textos" w:eastAsia="Batang" w:hAnsi="BancoDoBrasil Textos" w:cs="Arial"/>
          <w:sz w:val="16"/>
          <w:szCs w:val="16"/>
          <w:vertAlign w:val="superscript"/>
          <w:lang w:eastAsia="ar-SA"/>
        </w:rPr>
        <w:t>3</w:t>
      </w:r>
      <w:r w:rsidRPr="002202E1">
        <w:rPr>
          <w:rFonts w:ascii="BancoDoBrasil Textos" w:eastAsia="Batang" w:hAnsi="BancoDoBrasil Textos" w:cs="Arial"/>
          <w:sz w:val="16"/>
          <w:szCs w:val="16"/>
          <w:vertAlign w:val="superscript"/>
          <w:lang w:eastAsia="ar-SA"/>
        </w:rPr>
        <w:t>]</w:t>
      </w:r>
      <w:r w:rsidRPr="00EF0C14">
        <w:rPr>
          <w:rFonts w:ascii="BancoDoBrasil Textos" w:eastAsia="Batang" w:hAnsi="BancoDoBrasil Textos" w:cs="Arial"/>
          <w:sz w:val="14"/>
          <w:szCs w:val="14"/>
          <w:lang w:eastAsia="ar-SA"/>
        </w:rPr>
        <w:t xml:space="preserve"> improbidade administrativa</w:t>
      </w:r>
      <w:r w:rsidR="009312ED" w:rsidRPr="00EF0C14">
        <w:rPr>
          <w:rFonts w:ascii="BancoDoBrasil Textos" w:eastAsia="Batang" w:hAnsi="BancoDoBrasil Textos" w:cs="Arial"/>
          <w:sz w:val="14"/>
          <w:szCs w:val="14"/>
          <w:lang w:eastAsia="ar-SA"/>
        </w:rPr>
        <w:t>,</w:t>
      </w:r>
      <w:r w:rsidRPr="00EF0C14">
        <w:rPr>
          <w:rFonts w:ascii="BancoDoBrasil Textos" w:eastAsia="Batang" w:hAnsi="BancoDoBrasil Textos" w:cs="Arial"/>
          <w:sz w:val="14"/>
          <w:szCs w:val="14"/>
          <w:lang w:eastAsia="ar-SA"/>
        </w:rPr>
        <w:t xml:space="preserve"> rescisão contratual com fornecedor</w:t>
      </w:r>
      <w:r w:rsidR="009312ED" w:rsidRPr="00EF0C14">
        <w:rPr>
          <w:rFonts w:ascii="BancoDoBrasil Textos" w:eastAsia="Batang" w:hAnsi="BancoDoBrasil Textos" w:cs="Arial"/>
          <w:sz w:val="14"/>
          <w:szCs w:val="14"/>
          <w:lang w:eastAsia="ar-SA"/>
        </w:rPr>
        <w:t xml:space="preserve"> e ressarcimento ao erário</w:t>
      </w:r>
      <w:r w:rsidR="00EF0C14" w:rsidRPr="00EF0C14">
        <w:rPr>
          <w:rFonts w:ascii="BancoDoBrasil Textos" w:eastAsia="Batang" w:hAnsi="BancoDoBrasil Textos" w:cs="Arial"/>
          <w:sz w:val="14"/>
          <w:szCs w:val="14"/>
          <w:lang w:eastAsia="ar-SA"/>
        </w:rPr>
        <w:t>.</w:t>
      </w:r>
    </w:p>
    <w:p w14:paraId="19E30CBE" w14:textId="77777777" w:rsidR="00520BEE" w:rsidRPr="001C485D" w:rsidRDefault="00520BEE" w:rsidP="00520BEE">
      <w:pPr>
        <w:pStyle w:val="Subttulo"/>
        <w:spacing w:before="120" w:after="120"/>
        <w:rPr>
          <w:b/>
          <w:caps w:val="0"/>
          <w:color w:val="auto"/>
          <w:spacing w:val="0"/>
          <w:szCs w:val="20"/>
        </w:rPr>
      </w:pPr>
      <w:bookmarkStart w:id="103" w:name="_Toc129359001"/>
      <w:bookmarkStart w:id="104" w:name="_Toc215220870"/>
      <w:r w:rsidRPr="0067773B">
        <w:rPr>
          <w:b/>
          <w:caps w:val="0"/>
          <w:color w:val="auto"/>
          <w:spacing w:val="0"/>
          <w:szCs w:val="20"/>
        </w:rPr>
        <w:t>NOTA 2</w:t>
      </w:r>
      <w:r>
        <w:rPr>
          <w:b/>
          <w:caps w:val="0"/>
          <w:color w:val="auto"/>
          <w:spacing w:val="0"/>
          <w:szCs w:val="20"/>
        </w:rPr>
        <w:t>4</w:t>
      </w:r>
      <w:r w:rsidRPr="0067773B">
        <w:rPr>
          <w:b/>
          <w:caps w:val="0"/>
          <w:color w:val="auto"/>
          <w:spacing w:val="0"/>
          <w:szCs w:val="20"/>
        </w:rPr>
        <w:t xml:space="preserve"> – OUTRAS OBRIGAÇÕES</w:t>
      </w:r>
      <w:bookmarkEnd w:id="103"/>
      <w:bookmarkEnd w:id="104"/>
    </w:p>
    <w:tbl>
      <w:tblPr>
        <w:tblW w:w="5000" w:type="pct"/>
        <w:tblCellMar>
          <w:left w:w="70" w:type="dxa"/>
          <w:right w:w="70" w:type="dxa"/>
        </w:tblCellMar>
        <w:tblLook w:val="04A0" w:firstRow="1" w:lastRow="0" w:firstColumn="1" w:lastColumn="0" w:noHBand="0" w:noVBand="1"/>
      </w:tblPr>
      <w:tblGrid>
        <w:gridCol w:w="4061"/>
        <w:gridCol w:w="1394"/>
        <w:gridCol w:w="1390"/>
        <w:gridCol w:w="1402"/>
        <w:gridCol w:w="1381"/>
      </w:tblGrid>
      <w:tr w:rsidR="00A012F3" w:rsidRPr="00A012F3" w14:paraId="3DF6F80E" w14:textId="77777777" w:rsidTr="003E0680">
        <w:trPr>
          <w:trHeight w:hRule="exact" w:val="227"/>
        </w:trPr>
        <w:tc>
          <w:tcPr>
            <w:tcW w:w="2109"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7BC8D6E5" w14:textId="77777777" w:rsidR="00A012F3" w:rsidRPr="00A012F3" w:rsidRDefault="00A012F3" w:rsidP="00A012F3">
            <w:pPr>
              <w:spacing w:after="0" w:line="240" w:lineRule="auto"/>
              <w:jc w:val="lef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Descrição</w:t>
            </w:r>
          </w:p>
        </w:tc>
        <w:tc>
          <w:tcPr>
            <w:tcW w:w="1446" w:type="pct"/>
            <w:gridSpan w:val="2"/>
            <w:tcBorders>
              <w:top w:val="single" w:sz="4" w:space="0" w:color="auto"/>
              <w:left w:val="nil"/>
              <w:bottom w:val="single" w:sz="4" w:space="0" w:color="auto"/>
              <w:right w:val="single" w:sz="12" w:space="0" w:color="FFFFFF"/>
            </w:tcBorders>
            <w:noWrap/>
            <w:vAlign w:val="center"/>
            <w:hideMark/>
          </w:tcPr>
          <w:p w14:paraId="62E8F984" w14:textId="50E54946" w:rsidR="00A012F3" w:rsidRPr="00A012F3" w:rsidRDefault="00A012F3" w:rsidP="00A012F3">
            <w:pPr>
              <w:spacing w:after="0" w:line="240" w:lineRule="auto"/>
              <w:jc w:val="center"/>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30.0</w:t>
            </w:r>
            <w:r w:rsidR="006265B2">
              <w:rPr>
                <w:rFonts w:ascii="BancoDoBrasil Textos" w:eastAsia="Times New Roman" w:hAnsi="BancoDoBrasil Textos" w:cs="Calibri"/>
                <w:b/>
                <w:bCs/>
                <w:sz w:val="14"/>
                <w:szCs w:val="14"/>
                <w:lang w:eastAsia="pt-BR"/>
              </w:rPr>
              <w:t>9</w:t>
            </w:r>
            <w:r w:rsidRPr="00A012F3">
              <w:rPr>
                <w:rFonts w:ascii="BancoDoBrasil Textos" w:eastAsia="Times New Roman" w:hAnsi="BancoDoBrasil Textos" w:cs="Calibri"/>
                <w:b/>
                <w:bCs/>
                <w:sz w:val="14"/>
                <w:szCs w:val="14"/>
                <w:lang w:eastAsia="pt-BR"/>
              </w:rPr>
              <w:t>.2025</w:t>
            </w:r>
          </w:p>
        </w:tc>
        <w:tc>
          <w:tcPr>
            <w:tcW w:w="1445" w:type="pct"/>
            <w:gridSpan w:val="2"/>
            <w:tcBorders>
              <w:top w:val="single" w:sz="4" w:space="0" w:color="auto"/>
              <w:left w:val="nil"/>
              <w:bottom w:val="single" w:sz="4" w:space="0" w:color="auto"/>
              <w:right w:val="single" w:sz="4" w:space="0" w:color="FFFFFF"/>
            </w:tcBorders>
            <w:noWrap/>
            <w:vAlign w:val="center"/>
            <w:hideMark/>
          </w:tcPr>
          <w:p w14:paraId="1EB918BE" w14:textId="77777777" w:rsidR="00A012F3" w:rsidRPr="00A012F3" w:rsidRDefault="00A012F3" w:rsidP="00A012F3">
            <w:pPr>
              <w:spacing w:after="0" w:line="240" w:lineRule="auto"/>
              <w:jc w:val="center"/>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31.12.2024</w:t>
            </w:r>
          </w:p>
        </w:tc>
      </w:tr>
      <w:tr w:rsidR="00A012F3" w:rsidRPr="00A012F3" w14:paraId="053F4110" w14:textId="77777777" w:rsidTr="003E0680">
        <w:trPr>
          <w:trHeight w:hRule="exact" w:val="227"/>
        </w:trPr>
        <w:tc>
          <w:tcPr>
            <w:tcW w:w="2109" w:type="pct"/>
            <w:vMerge/>
            <w:tcBorders>
              <w:top w:val="single" w:sz="4" w:space="0" w:color="auto"/>
              <w:left w:val="single" w:sz="4" w:space="0" w:color="FFFFFF"/>
              <w:bottom w:val="single" w:sz="4" w:space="0" w:color="000000"/>
              <w:right w:val="single" w:sz="12" w:space="0" w:color="FFFFFF"/>
            </w:tcBorders>
            <w:vAlign w:val="center"/>
            <w:hideMark/>
          </w:tcPr>
          <w:p w14:paraId="4697126B" w14:textId="77777777" w:rsidR="00A012F3" w:rsidRPr="00A012F3" w:rsidRDefault="00A012F3" w:rsidP="00A012F3">
            <w:pPr>
              <w:spacing w:after="0" w:line="240" w:lineRule="auto"/>
              <w:jc w:val="left"/>
              <w:rPr>
                <w:rFonts w:ascii="BancoDoBrasil Textos" w:eastAsia="Times New Roman" w:hAnsi="BancoDoBrasil Textos" w:cs="Calibri"/>
                <w:b/>
                <w:bCs/>
                <w:sz w:val="14"/>
                <w:szCs w:val="14"/>
                <w:lang w:eastAsia="pt-BR"/>
              </w:rPr>
            </w:pPr>
          </w:p>
        </w:tc>
        <w:tc>
          <w:tcPr>
            <w:tcW w:w="724" w:type="pct"/>
            <w:tcBorders>
              <w:top w:val="nil"/>
              <w:left w:val="nil"/>
              <w:bottom w:val="single" w:sz="4" w:space="0" w:color="auto"/>
              <w:right w:val="single" w:sz="4" w:space="0" w:color="FFFFFF"/>
            </w:tcBorders>
            <w:noWrap/>
            <w:vAlign w:val="center"/>
            <w:hideMark/>
          </w:tcPr>
          <w:p w14:paraId="2CAA6AD7"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Circulante</w:t>
            </w:r>
          </w:p>
        </w:tc>
        <w:tc>
          <w:tcPr>
            <w:tcW w:w="722" w:type="pct"/>
            <w:tcBorders>
              <w:top w:val="nil"/>
              <w:left w:val="single" w:sz="12" w:space="0" w:color="FFFFFF"/>
              <w:bottom w:val="single" w:sz="4" w:space="0" w:color="auto"/>
              <w:right w:val="single" w:sz="4" w:space="0" w:color="FFFFFF"/>
            </w:tcBorders>
            <w:noWrap/>
            <w:vAlign w:val="center"/>
            <w:hideMark/>
          </w:tcPr>
          <w:p w14:paraId="20D17706"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Não Circulante</w:t>
            </w:r>
          </w:p>
        </w:tc>
        <w:tc>
          <w:tcPr>
            <w:tcW w:w="728" w:type="pct"/>
            <w:tcBorders>
              <w:top w:val="nil"/>
              <w:left w:val="single" w:sz="12" w:space="0" w:color="FFFFFF"/>
              <w:bottom w:val="single" w:sz="4" w:space="0" w:color="auto"/>
              <w:right w:val="single" w:sz="4" w:space="0" w:color="FFFFFF"/>
            </w:tcBorders>
            <w:noWrap/>
            <w:vAlign w:val="center"/>
            <w:hideMark/>
          </w:tcPr>
          <w:p w14:paraId="1ECFEE82"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Circulante</w:t>
            </w:r>
          </w:p>
        </w:tc>
        <w:tc>
          <w:tcPr>
            <w:tcW w:w="717" w:type="pct"/>
            <w:tcBorders>
              <w:top w:val="nil"/>
              <w:left w:val="single" w:sz="12" w:space="0" w:color="FFFFFF"/>
              <w:bottom w:val="single" w:sz="4" w:space="0" w:color="auto"/>
              <w:right w:val="single" w:sz="4" w:space="0" w:color="FFFFFF"/>
            </w:tcBorders>
            <w:noWrap/>
            <w:vAlign w:val="center"/>
            <w:hideMark/>
          </w:tcPr>
          <w:p w14:paraId="29FDB616"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Não Circulante</w:t>
            </w:r>
          </w:p>
        </w:tc>
      </w:tr>
      <w:tr w:rsidR="00C64EA9" w:rsidRPr="00A012F3" w14:paraId="340D5C39" w14:textId="77777777">
        <w:trPr>
          <w:trHeight w:hRule="exact" w:val="227"/>
        </w:trPr>
        <w:tc>
          <w:tcPr>
            <w:tcW w:w="2109" w:type="pct"/>
            <w:tcBorders>
              <w:top w:val="single" w:sz="4" w:space="0" w:color="FFFFFF"/>
              <w:left w:val="single" w:sz="4" w:space="0" w:color="FFFFFF"/>
              <w:bottom w:val="single" w:sz="4" w:space="0" w:color="FFFFFF"/>
              <w:right w:val="single" w:sz="4" w:space="0" w:color="FFFFFF"/>
            </w:tcBorders>
            <w:noWrap/>
            <w:vAlign w:val="center"/>
            <w:hideMark/>
          </w:tcPr>
          <w:p w14:paraId="66AFB8D5" w14:textId="77777777" w:rsidR="00C64EA9" w:rsidRPr="00A012F3" w:rsidRDefault="00C64EA9" w:rsidP="00C64EA9">
            <w:pPr>
              <w:spacing w:after="0" w:line="240" w:lineRule="auto"/>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Contingências a Pagar</w:t>
            </w:r>
          </w:p>
        </w:tc>
        <w:tc>
          <w:tcPr>
            <w:tcW w:w="724" w:type="pct"/>
            <w:tcBorders>
              <w:top w:val="single" w:sz="4" w:space="0" w:color="FFFFFF"/>
              <w:left w:val="nil"/>
              <w:bottom w:val="single" w:sz="4" w:space="0" w:color="FFFFFF"/>
              <w:right w:val="single" w:sz="4" w:space="0" w:color="FFFFFF"/>
            </w:tcBorders>
            <w:noWrap/>
            <w:vAlign w:val="bottom"/>
            <w:hideMark/>
          </w:tcPr>
          <w:p w14:paraId="7E52C227" w14:textId="3CEC523B"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360 </w:t>
            </w:r>
          </w:p>
        </w:tc>
        <w:tc>
          <w:tcPr>
            <w:tcW w:w="722" w:type="pct"/>
            <w:tcBorders>
              <w:top w:val="single" w:sz="4" w:space="0" w:color="FFFFFF"/>
              <w:left w:val="nil"/>
              <w:bottom w:val="single" w:sz="4" w:space="0" w:color="FFFFFF"/>
              <w:right w:val="single" w:sz="4" w:space="0" w:color="FFFFFF"/>
            </w:tcBorders>
            <w:noWrap/>
            <w:vAlign w:val="bottom"/>
            <w:hideMark/>
          </w:tcPr>
          <w:p w14:paraId="47EF5F42" w14:textId="24555520"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120 </w:t>
            </w:r>
          </w:p>
        </w:tc>
        <w:tc>
          <w:tcPr>
            <w:tcW w:w="728" w:type="pct"/>
            <w:tcBorders>
              <w:top w:val="single" w:sz="4" w:space="0" w:color="FFFFFF"/>
              <w:left w:val="nil"/>
              <w:bottom w:val="single" w:sz="4" w:space="0" w:color="FFFFFF"/>
              <w:right w:val="single" w:sz="4" w:space="0" w:color="FFFFFF"/>
            </w:tcBorders>
            <w:noWrap/>
            <w:vAlign w:val="bottom"/>
            <w:hideMark/>
          </w:tcPr>
          <w:p w14:paraId="45264204" w14:textId="7BA78FDF"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330 </w:t>
            </w:r>
          </w:p>
        </w:tc>
        <w:tc>
          <w:tcPr>
            <w:tcW w:w="717" w:type="pct"/>
            <w:tcBorders>
              <w:top w:val="single" w:sz="4" w:space="0" w:color="FFFFFF"/>
              <w:left w:val="nil"/>
              <w:bottom w:val="single" w:sz="4" w:space="0" w:color="FFFFFF"/>
              <w:right w:val="single" w:sz="4" w:space="0" w:color="FFFFFF"/>
            </w:tcBorders>
            <w:noWrap/>
            <w:vAlign w:val="bottom"/>
            <w:hideMark/>
          </w:tcPr>
          <w:p w14:paraId="67BF6187" w14:textId="5AD3B747"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390 </w:t>
            </w:r>
          </w:p>
        </w:tc>
      </w:tr>
      <w:tr w:rsidR="00C64EA9" w:rsidRPr="00A012F3" w14:paraId="70812C29" w14:textId="77777777">
        <w:trPr>
          <w:trHeight w:hRule="exact" w:val="227"/>
        </w:trPr>
        <w:tc>
          <w:tcPr>
            <w:tcW w:w="2109" w:type="pct"/>
            <w:tcBorders>
              <w:top w:val="nil"/>
              <w:left w:val="single" w:sz="4" w:space="0" w:color="FFFFFF"/>
              <w:bottom w:val="single" w:sz="4" w:space="0" w:color="FFFFFF"/>
              <w:right w:val="single" w:sz="4" w:space="0" w:color="FFFFFF"/>
            </w:tcBorders>
            <w:noWrap/>
            <w:vAlign w:val="center"/>
            <w:hideMark/>
          </w:tcPr>
          <w:p w14:paraId="734C2657" w14:textId="77777777" w:rsidR="00C64EA9" w:rsidRPr="00A012F3" w:rsidRDefault="00C64EA9" w:rsidP="00C64EA9">
            <w:pPr>
              <w:spacing w:after="0" w:line="240" w:lineRule="auto"/>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Provisão Remuneração Variável Administradores</w:t>
            </w:r>
          </w:p>
        </w:tc>
        <w:tc>
          <w:tcPr>
            <w:tcW w:w="724" w:type="pct"/>
            <w:tcBorders>
              <w:top w:val="nil"/>
              <w:left w:val="nil"/>
              <w:bottom w:val="single" w:sz="4" w:space="0" w:color="FFFFFF"/>
              <w:right w:val="single" w:sz="4" w:space="0" w:color="FFFFFF"/>
            </w:tcBorders>
            <w:noWrap/>
            <w:vAlign w:val="bottom"/>
            <w:hideMark/>
          </w:tcPr>
          <w:p w14:paraId="4B67D569" w14:textId="1934B222"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3.475 </w:t>
            </w:r>
          </w:p>
        </w:tc>
        <w:tc>
          <w:tcPr>
            <w:tcW w:w="722" w:type="pct"/>
            <w:tcBorders>
              <w:top w:val="nil"/>
              <w:left w:val="nil"/>
              <w:bottom w:val="single" w:sz="4" w:space="0" w:color="FFFFFF"/>
              <w:right w:val="single" w:sz="4" w:space="0" w:color="FFFFFF"/>
            </w:tcBorders>
            <w:noWrap/>
            <w:vAlign w:val="bottom"/>
            <w:hideMark/>
          </w:tcPr>
          <w:p w14:paraId="6972F615" w14:textId="18D6466B"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c>
          <w:tcPr>
            <w:tcW w:w="728" w:type="pct"/>
            <w:tcBorders>
              <w:top w:val="nil"/>
              <w:left w:val="nil"/>
              <w:bottom w:val="single" w:sz="4" w:space="0" w:color="FFFFFF"/>
              <w:right w:val="single" w:sz="4" w:space="0" w:color="FFFFFF"/>
            </w:tcBorders>
            <w:noWrap/>
            <w:vAlign w:val="bottom"/>
            <w:hideMark/>
          </w:tcPr>
          <w:p w14:paraId="7A5774C4" w14:textId="24B685FF"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4.593 </w:t>
            </w:r>
          </w:p>
        </w:tc>
        <w:tc>
          <w:tcPr>
            <w:tcW w:w="717" w:type="pct"/>
            <w:tcBorders>
              <w:top w:val="nil"/>
              <w:left w:val="nil"/>
              <w:bottom w:val="single" w:sz="4" w:space="0" w:color="FFFFFF"/>
              <w:right w:val="single" w:sz="4" w:space="0" w:color="FFFFFF"/>
            </w:tcBorders>
            <w:noWrap/>
            <w:vAlign w:val="bottom"/>
            <w:hideMark/>
          </w:tcPr>
          <w:p w14:paraId="08278E0D" w14:textId="5D972D7E"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r>
      <w:tr w:rsidR="00C64EA9" w:rsidRPr="00A012F3" w14:paraId="3081B82C" w14:textId="77777777">
        <w:trPr>
          <w:trHeight w:hRule="exact" w:val="227"/>
        </w:trPr>
        <w:tc>
          <w:tcPr>
            <w:tcW w:w="2109" w:type="pct"/>
            <w:tcBorders>
              <w:top w:val="nil"/>
              <w:left w:val="single" w:sz="4" w:space="0" w:color="FFFFFF"/>
              <w:bottom w:val="single" w:sz="4" w:space="0" w:color="FFFFFF"/>
              <w:right w:val="single" w:sz="4" w:space="0" w:color="FFFFFF"/>
            </w:tcBorders>
            <w:noWrap/>
            <w:vAlign w:val="center"/>
            <w:hideMark/>
          </w:tcPr>
          <w:p w14:paraId="26881DE0" w14:textId="77777777" w:rsidR="00C64EA9" w:rsidRPr="00A012F3" w:rsidRDefault="00C64EA9" w:rsidP="00C64EA9">
            <w:pPr>
              <w:spacing w:after="0" w:line="240" w:lineRule="auto"/>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Cauções e Fornecedores</w:t>
            </w:r>
          </w:p>
        </w:tc>
        <w:tc>
          <w:tcPr>
            <w:tcW w:w="724" w:type="pct"/>
            <w:tcBorders>
              <w:top w:val="nil"/>
              <w:left w:val="nil"/>
              <w:bottom w:val="single" w:sz="4" w:space="0" w:color="FFFFFF"/>
              <w:right w:val="single" w:sz="4" w:space="0" w:color="FFFFFF"/>
            </w:tcBorders>
            <w:noWrap/>
            <w:vAlign w:val="bottom"/>
            <w:hideMark/>
          </w:tcPr>
          <w:p w14:paraId="4EEEF350" w14:textId="5A40EFB3"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157 </w:t>
            </w:r>
          </w:p>
        </w:tc>
        <w:tc>
          <w:tcPr>
            <w:tcW w:w="722" w:type="pct"/>
            <w:tcBorders>
              <w:top w:val="nil"/>
              <w:left w:val="nil"/>
              <w:bottom w:val="single" w:sz="4" w:space="0" w:color="FFFFFF"/>
              <w:right w:val="single" w:sz="4" w:space="0" w:color="FFFFFF"/>
            </w:tcBorders>
            <w:noWrap/>
            <w:vAlign w:val="bottom"/>
            <w:hideMark/>
          </w:tcPr>
          <w:p w14:paraId="3FF93534" w14:textId="7E09513A"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c>
          <w:tcPr>
            <w:tcW w:w="728" w:type="pct"/>
            <w:tcBorders>
              <w:top w:val="nil"/>
              <w:left w:val="nil"/>
              <w:bottom w:val="single" w:sz="4" w:space="0" w:color="FFFFFF"/>
              <w:right w:val="single" w:sz="4" w:space="0" w:color="FFFFFF"/>
            </w:tcBorders>
            <w:noWrap/>
            <w:vAlign w:val="bottom"/>
            <w:hideMark/>
          </w:tcPr>
          <w:p w14:paraId="567AF05E" w14:textId="6D9049DE"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212 </w:t>
            </w:r>
          </w:p>
        </w:tc>
        <w:tc>
          <w:tcPr>
            <w:tcW w:w="717" w:type="pct"/>
            <w:tcBorders>
              <w:top w:val="nil"/>
              <w:left w:val="nil"/>
              <w:bottom w:val="single" w:sz="4" w:space="0" w:color="FFFFFF"/>
              <w:right w:val="single" w:sz="4" w:space="0" w:color="FFFFFF"/>
            </w:tcBorders>
            <w:noWrap/>
            <w:vAlign w:val="bottom"/>
            <w:hideMark/>
          </w:tcPr>
          <w:p w14:paraId="4564363E" w14:textId="5890CC90"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r>
      <w:tr w:rsidR="00C64EA9" w:rsidRPr="00A012F3" w14:paraId="7B4B1848" w14:textId="77777777">
        <w:trPr>
          <w:trHeight w:hRule="exact" w:val="227"/>
        </w:trPr>
        <w:tc>
          <w:tcPr>
            <w:tcW w:w="2109" w:type="pct"/>
            <w:tcBorders>
              <w:top w:val="nil"/>
              <w:left w:val="single" w:sz="4" w:space="0" w:color="FFFFFF"/>
              <w:bottom w:val="single" w:sz="4" w:space="0" w:color="FFFFFF"/>
              <w:right w:val="single" w:sz="4" w:space="0" w:color="FFFFFF"/>
            </w:tcBorders>
            <w:noWrap/>
            <w:vAlign w:val="center"/>
            <w:hideMark/>
          </w:tcPr>
          <w:p w14:paraId="7B834D0B" w14:textId="77777777" w:rsidR="00C64EA9" w:rsidRPr="00A012F3" w:rsidRDefault="00C64EA9" w:rsidP="00C64EA9">
            <w:pPr>
              <w:spacing w:after="0" w:line="240" w:lineRule="auto"/>
              <w:jc w:val="lef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Credores Diversos</w:t>
            </w:r>
          </w:p>
        </w:tc>
        <w:tc>
          <w:tcPr>
            <w:tcW w:w="724" w:type="pct"/>
            <w:tcBorders>
              <w:top w:val="nil"/>
              <w:left w:val="nil"/>
              <w:bottom w:val="single" w:sz="4" w:space="0" w:color="FFFFFF"/>
              <w:right w:val="single" w:sz="4" w:space="0" w:color="FFFFFF"/>
            </w:tcBorders>
            <w:noWrap/>
            <w:vAlign w:val="bottom"/>
            <w:hideMark/>
          </w:tcPr>
          <w:p w14:paraId="772F8FC3" w14:textId="3B313DEE" w:rsidR="00C64EA9" w:rsidRPr="00C64EA9" w:rsidRDefault="00C64EA9" w:rsidP="00C64EA9">
            <w:pPr>
              <w:spacing w:after="0" w:line="240" w:lineRule="auto"/>
              <w:jc w:val="right"/>
              <w:rPr>
                <w:rFonts w:ascii="BancoDoBrasil Textos" w:eastAsia="Times New Roman" w:hAnsi="BancoDoBrasil Textos" w:cs="Calibri"/>
                <w:b/>
                <w:bCs/>
                <w:color w:val="000000"/>
                <w:sz w:val="14"/>
                <w:szCs w:val="14"/>
                <w:lang w:eastAsia="pt-BR"/>
              </w:rPr>
            </w:pPr>
            <w:r w:rsidRPr="00C64EA9">
              <w:rPr>
                <w:rFonts w:ascii="BancoDoBrasil Textos" w:hAnsi="BancoDoBrasil Textos" w:cs="Calibri"/>
                <w:b/>
                <w:bCs/>
                <w:color w:val="000000"/>
                <w:sz w:val="14"/>
                <w:szCs w:val="14"/>
              </w:rPr>
              <w:t xml:space="preserve">                      1.400 </w:t>
            </w:r>
          </w:p>
        </w:tc>
        <w:tc>
          <w:tcPr>
            <w:tcW w:w="722" w:type="pct"/>
            <w:tcBorders>
              <w:top w:val="nil"/>
              <w:left w:val="nil"/>
              <w:bottom w:val="single" w:sz="4" w:space="0" w:color="FFFFFF"/>
              <w:right w:val="single" w:sz="4" w:space="0" w:color="FFFFFF"/>
            </w:tcBorders>
            <w:noWrap/>
            <w:vAlign w:val="bottom"/>
            <w:hideMark/>
          </w:tcPr>
          <w:p w14:paraId="76AB13EA" w14:textId="052A9E59" w:rsidR="00C64EA9" w:rsidRPr="00C64EA9" w:rsidRDefault="00C64EA9" w:rsidP="00C64EA9">
            <w:pPr>
              <w:spacing w:after="0" w:line="240" w:lineRule="auto"/>
              <w:jc w:val="right"/>
              <w:rPr>
                <w:rFonts w:ascii="BancoDoBrasil Textos" w:eastAsia="Times New Roman" w:hAnsi="BancoDoBrasil Textos" w:cs="Calibri"/>
                <w:b/>
                <w:bCs/>
                <w:color w:val="000000"/>
                <w:sz w:val="14"/>
                <w:szCs w:val="14"/>
                <w:lang w:eastAsia="pt-BR"/>
              </w:rPr>
            </w:pPr>
            <w:r w:rsidRPr="00C64EA9">
              <w:rPr>
                <w:rFonts w:ascii="BancoDoBrasil Textos" w:hAnsi="BancoDoBrasil Textos" w:cs="Calibri"/>
                <w:b/>
                <w:bCs/>
                <w:color w:val="000000"/>
                <w:sz w:val="14"/>
                <w:szCs w:val="14"/>
              </w:rPr>
              <w:t xml:space="preserve">                            68 </w:t>
            </w:r>
          </w:p>
        </w:tc>
        <w:tc>
          <w:tcPr>
            <w:tcW w:w="728" w:type="pct"/>
            <w:tcBorders>
              <w:top w:val="nil"/>
              <w:left w:val="nil"/>
              <w:bottom w:val="single" w:sz="4" w:space="0" w:color="FFFFFF"/>
              <w:right w:val="single" w:sz="4" w:space="0" w:color="FFFFFF"/>
            </w:tcBorders>
            <w:noWrap/>
            <w:vAlign w:val="bottom"/>
            <w:hideMark/>
          </w:tcPr>
          <w:p w14:paraId="1C27DD63" w14:textId="385826C5" w:rsidR="00C64EA9" w:rsidRPr="00C64EA9" w:rsidRDefault="00C64EA9" w:rsidP="00C64EA9">
            <w:pPr>
              <w:spacing w:after="0" w:line="240" w:lineRule="auto"/>
              <w:jc w:val="right"/>
              <w:rPr>
                <w:rFonts w:ascii="BancoDoBrasil Textos" w:eastAsia="Times New Roman" w:hAnsi="BancoDoBrasil Textos" w:cs="Calibri"/>
                <w:b/>
                <w:bCs/>
                <w:color w:val="000000"/>
                <w:sz w:val="14"/>
                <w:szCs w:val="14"/>
                <w:lang w:eastAsia="pt-BR"/>
              </w:rPr>
            </w:pPr>
            <w:r w:rsidRPr="00C64EA9">
              <w:rPr>
                <w:rFonts w:ascii="BancoDoBrasil Textos" w:hAnsi="BancoDoBrasil Textos" w:cs="Calibri"/>
                <w:b/>
                <w:bCs/>
                <w:color w:val="000000"/>
                <w:sz w:val="14"/>
                <w:szCs w:val="14"/>
              </w:rPr>
              <w:t xml:space="preserve">                        1.175 </w:t>
            </w:r>
          </w:p>
        </w:tc>
        <w:tc>
          <w:tcPr>
            <w:tcW w:w="717" w:type="pct"/>
            <w:tcBorders>
              <w:top w:val="nil"/>
              <w:left w:val="nil"/>
              <w:bottom w:val="single" w:sz="4" w:space="0" w:color="FFFFFF"/>
              <w:right w:val="single" w:sz="4" w:space="0" w:color="FFFFFF"/>
            </w:tcBorders>
            <w:noWrap/>
            <w:vAlign w:val="bottom"/>
            <w:hideMark/>
          </w:tcPr>
          <w:p w14:paraId="4064EFAA" w14:textId="6B7AA782"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r>
      <w:tr w:rsidR="00C64EA9" w:rsidRPr="00A012F3" w14:paraId="712B76FF" w14:textId="77777777">
        <w:trPr>
          <w:trHeight w:hRule="exact" w:val="227"/>
        </w:trPr>
        <w:tc>
          <w:tcPr>
            <w:tcW w:w="2109" w:type="pct"/>
            <w:tcBorders>
              <w:top w:val="nil"/>
              <w:left w:val="single" w:sz="4" w:space="0" w:color="FFFFFF"/>
              <w:bottom w:val="single" w:sz="4" w:space="0" w:color="FFFFFF"/>
              <w:right w:val="single" w:sz="4" w:space="0" w:color="FFFFFF"/>
            </w:tcBorders>
            <w:noWrap/>
            <w:vAlign w:val="center"/>
            <w:hideMark/>
          </w:tcPr>
          <w:p w14:paraId="0AEF85F5" w14:textId="77777777" w:rsidR="00C64EA9" w:rsidRPr="00A012F3" w:rsidRDefault="00C64EA9" w:rsidP="00C64EA9">
            <w:pPr>
              <w:spacing w:after="0" w:line="240" w:lineRule="auto"/>
              <w:ind w:firstLineChars="200" w:firstLine="280"/>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Credores Diversos Fopag</w:t>
            </w:r>
          </w:p>
        </w:tc>
        <w:tc>
          <w:tcPr>
            <w:tcW w:w="724" w:type="pct"/>
            <w:tcBorders>
              <w:top w:val="nil"/>
              <w:left w:val="nil"/>
              <w:bottom w:val="single" w:sz="4" w:space="0" w:color="FFFFFF"/>
              <w:right w:val="single" w:sz="4" w:space="0" w:color="FFFFFF"/>
            </w:tcBorders>
            <w:noWrap/>
            <w:vAlign w:val="bottom"/>
            <w:hideMark/>
          </w:tcPr>
          <w:p w14:paraId="21F2CEF7" w14:textId="4E7CC178"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948 </w:t>
            </w:r>
          </w:p>
        </w:tc>
        <w:tc>
          <w:tcPr>
            <w:tcW w:w="722" w:type="pct"/>
            <w:tcBorders>
              <w:top w:val="nil"/>
              <w:left w:val="nil"/>
              <w:bottom w:val="single" w:sz="4" w:space="0" w:color="FFFFFF"/>
              <w:right w:val="single" w:sz="4" w:space="0" w:color="FFFFFF"/>
            </w:tcBorders>
            <w:noWrap/>
            <w:vAlign w:val="bottom"/>
            <w:hideMark/>
          </w:tcPr>
          <w:p w14:paraId="7AFA8DBA" w14:textId="4575DA6E"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c>
          <w:tcPr>
            <w:tcW w:w="728" w:type="pct"/>
            <w:tcBorders>
              <w:top w:val="nil"/>
              <w:left w:val="nil"/>
              <w:bottom w:val="single" w:sz="4" w:space="0" w:color="FFFFFF"/>
              <w:right w:val="single" w:sz="4" w:space="0" w:color="FFFFFF"/>
            </w:tcBorders>
            <w:noWrap/>
            <w:vAlign w:val="bottom"/>
            <w:hideMark/>
          </w:tcPr>
          <w:p w14:paraId="791C1B04" w14:textId="037DD788"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971 </w:t>
            </w:r>
          </w:p>
        </w:tc>
        <w:tc>
          <w:tcPr>
            <w:tcW w:w="717" w:type="pct"/>
            <w:tcBorders>
              <w:top w:val="nil"/>
              <w:left w:val="nil"/>
              <w:bottom w:val="single" w:sz="4" w:space="0" w:color="FFFFFF"/>
              <w:right w:val="single" w:sz="4" w:space="0" w:color="FFFFFF"/>
            </w:tcBorders>
            <w:noWrap/>
            <w:vAlign w:val="bottom"/>
            <w:hideMark/>
          </w:tcPr>
          <w:p w14:paraId="464571CC" w14:textId="6FEFC909"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r>
      <w:tr w:rsidR="00C64EA9" w:rsidRPr="00A012F3" w14:paraId="057AC3F7" w14:textId="77777777">
        <w:trPr>
          <w:trHeight w:hRule="exact" w:val="227"/>
        </w:trPr>
        <w:tc>
          <w:tcPr>
            <w:tcW w:w="2109" w:type="pct"/>
            <w:tcBorders>
              <w:top w:val="nil"/>
              <w:left w:val="single" w:sz="4" w:space="0" w:color="FFFFFF"/>
              <w:bottom w:val="single" w:sz="4" w:space="0" w:color="FFFFFF"/>
              <w:right w:val="single" w:sz="4" w:space="0" w:color="FFFFFF"/>
            </w:tcBorders>
            <w:noWrap/>
            <w:vAlign w:val="center"/>
            <w:hideMark/>
          </w:tcPr>
          <w:p w14:paraId="2B811750" w14:textId="77777777" w:rsidR="00C64EA9" w:rsidRPr="00A012F3" w:rsidRDefault="00C64EA9" w:rsidP="00C64EA9">
            <w:pPr>
              <w:spacing w:after="0" w:line="240" w:lineRule="auto"/>
              <w:ind w:firstLineChars="200" w:firstLine="280"/>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Credores Diversos Deslocamentos</w:t>
            </w:r>
          </w:p>
        </w:tc>
        <w:tc>
          <w:tcPr>
            <w:tcW w:w="724" w:type="pct"/>
            <w:tcBorders>
              <w:top w:val="nil"/>
              <w:left w:val="nil"/>
              <w:bottom w:val="single" w:sz="4" w:space="0" w:color="FFFFFF"/>
              <w:right w:val="single" w:sz="4" w:space="0" w:color="FFFFFF"/>
            </w:tcBorders>
            <w:noWrap/>
            <w:vAlign w:val="bottom"/>
            <w:hideMark/>
          </w:tcPr>
          <w:p w14:paraId="12682983" w14:textId="6FF9135D"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93 </w:t>
            </w:r>
          </w:p>
        </w:tc>
        <w:tc>
          <w:tcPr>
            <w:tcW w:w="722" w:type="pct"/>
            <w:tcBorders>
              <w:top w:val="nil"/>
              <w:left w:val="nil"/>
              <w:bottom w:val="single" w:sz="4" w:space="0" w:color="FFFFFF"/>
              <w:right w:val="single" w:sz="4" w:space="0" w:color="FFFFFF"/>
            </w:tcBorders>
            <w:noWrap/>
            <w:vAlign w:val="bottom"/>
            <w:hideMark/>
          </w:tcPr>
          <w:p w14:paraId="410D4B13" w14:textId="6A6643C3"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c>
          <w:tcPr>
            <w:tcW w:w="728" w:type="pct"/>
            <w:tcBorders>
              <w:top w:val="nil"/>
              <w:left w:val="nil"/>
              <w:bottom w:val="single" w:sz="4" w:space="0" w:color="FFFFFF"/>
              <w:right w:val="single" w:sz="4" w:space="0" w:color="FFFFFF"/>
            </w:tcBorders>
            <w:noWrap/>
            <w:vAlign w:val="bottom"/>
            <w:hideMark/>
          </w:tcPr>
          <w:p w14:paraId="3605F27E" w14:textId="4061186D"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133 </w:t>
            </w:r>
          </w:p>
        </w:tc>
        <w:tc>
          <w:tcPr>
            <w:tcW w:w="717" w:type="pct"/>
            <w:tcBorders>
              <w:top w:val="nil"/>
              <w:left w:val="nil"/>
              <w:bottom w:val="single" w:sz="4" w:space="0" w:color="FFFFFF"/>
              <w:right w:val="single" w:sz="4" w:space="0" w:color="FFFFFF"/>
            </w:tcBorders>
            <w:noWrap/>
            <w:vAlign w:val="bottom"/>
            <w:hideMark/>
          </w:tcPr>
          <w:p w14:paraId="1D349668" w14:textId="69B4673E"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r>
      <w:tr w:rsidR="00C64EA9" w:rsidRPr="00A012F3" w14:paraId="6C6F16E4" w14:textId="77777777">
        <w:trPr>
          <w:trHeight w:hRule="exact" w:val="227"/>
        </w:trPr>
        <w:tc>
          <w:tcPr>
            <w:tcW w:w="2109" w:type="pct"/>
            <w:tcBorders>
              <w:top w:val="nil"/>
              <w:left w:val="single" w:sz="4" w:space="0" w:color="FFFFFF"/>
              <w:bottom w:val="single" w:sz="4" w:space="0" w:color="FFFFFF"/>
              <w:right w:val="single" w:sz="4" w:space="0" w:color="FFFFFF"/>
            </w:tcBorders>
            <w:noWrap/>
            <w:vAlign w:val="center"/>
            <w:hideMark/>
          </w:tcPr>
          <w:p w14:paraId="51BC8657" w14:textId="77777777" w:rsidR="00C64EA9" w:rsidRPr="00A012F3" w:rsidRDefault="00C64EA9" w:rsidP="00C64EA9">
            <w:pPr>
              <w:spacing w:after="0" w:line="240" w:lineRule="auto"/>
              <w:ind w:firstLineChars="200" w:firstLine="280"/>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Outros Credores Diversos</w:t>
            </w:r>
          </w:p>
        </w:tc>
        <w:tc>
          <w:tcPr>
            <w:tcW w:w="724" w:type="pct"/>
            <w:tcBorders>
              <w:top w:val="nil"/>
              <w:left w:val="nil"/>
              <w:bottom w:val="single" w:sz="4" w:space="0" w:color="FFFFFF"/>
              <w:right w:val="single" w:sz="4" w:space="0" w:color="FFFFFF"/>
            </w:tcBorders>
            <w:noWrap/>
            <w:vAlign w:val="bottom"/>
            <w:hideMark/>
          </w:tcPr>
          <w:p w14:paraId="487A8681" w14:textId="43F12BAA"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359 </w:t>
            </w:r>
          </w:p>
        </w:tc>
        <w:tc>
          <w:tcPr>
            <w:tcW w:w="722" w:type="pct"/>
            <w:tcBorders>
              <w:top w:val="nil"/>
              <w:left w:val="nil"/>
              <w:bottom w:val="single" w:sz="4" w:space="0" w:color="FFFFFF"/>
              <w:right w:val="single" w:sz="4" w:space="0" w:color="FFFFFF"/>
            </w:tcBorders>
            <w:noWrap/>
            <w:vAlign w:val="bottom"/>
            <w:hideMark/>
          </w:tcPr>
          <w:p w14:paraId="1F86E6F8" w14:textId="20A9FE35"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68 </w:t>
            </w:r>
          </w:p>
        </w:tc>
        <w:tc>
          <w:tcPr>
            <w:tcW w:w="728" w:type="pct"/>
            <w:tcBorders>
              <w:top w:val="nil"/>
              <w:left w:val="nil"/>
              <w:bottom w:val="single" w:sz="4" w:space="0" w:color="FFFFFF"/>
              <w:right w:val="single" w:sz="4" w:space="0" w:color="FFFFFF"/>
            </w:tcBorders>
            <w:noWrap/>
            <w:vAlign w:val="bottom"/>
            <w:hideMark/>
          </w:tcPr>
          <w:p w14:paraId="15578559" w14:textId="2C3DBFBE"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71 </w:t>
            </w:r>
          </w:p>
        </w:tc>
        <w:tc>
          <w:tcPr>
            <w:tcW w:w="717" w:type="pct"/>
            <w:tcBorders>
              <w:top w:val="nil"/>
              <w:left w:val="nil"/>
              <w:bottom w:val="single" w:sz="4" w:space="0" w:color="FFFFFF"/>
              <w:right w:val="single" w:sz="4" w:space="0" w:color="FFFFFF"/>
            </w:tcBorders>
            <w:noWrap/>
            <w:vAlign w:val="bottom"/>
            <w:hideMark/>
          </w:tcPr>
          <w:p w14:paraId="59A36539" w14:textId="6C0091CE" w:rsidR="00C64EA9" w:rsidRPr="00C64EA9" w:rsidRDefault="00C64EA9" w:rsidP="00C64EA9">
            <w:pPr>
              <w:spacing w:after="0" w:line="240" w:lineRule="auto"/>
              <w:jc w:val="right"/>
              <w:rPr>
                <w:rFonts w:ascii="BancoDoBrasil Textos" w:eastAsia="Times New Roman" w:hAnsi="BancoDoBrasil Textos" w:cs="Calibri"/>
                <w:color w:val="000000"/>
                <w:sz w:val="14"/>
                <w:szCs w:val="14"/>
                <w:lang w:eastAsia="pt-BR"/>
              </w:rPr>
            </w:pPr>
            <w:r w:rsidRPr="00C64EA9">
              <w:rPr>
                <w:rFonts w:ascii="BancoDoBrasil Textos" w:hAnsi="BancoDoBrasil Textos" w:cs="Calibri"/>
                <w:color w:val="000000"/>
                <w:sz w:val="14"/>
                <w:szCs w:val="14"/>
              </w:rPr>
              <w:t xml:space="preserve">                               - </w:t>
            </w:r>
          </w:p>
        </w:tc>
      </w:tr>
      <w:tr w:rsidR="00C64EA9" w:rsidRPr="00A012F3" w14:paraId="70ABB5E6" w14:textId="77777777" w:rsidTr="003E0680">
        <w:trPr>
          <w:trHeight w:hRule="exact" w:val="227"/>
        </w:trPr>
        <w:tc>
          <w:tcPr>
            <w:tcW w:w="2109" w:type="pct"/>
            <w:tcBorders>
              <w:top w:val="nil"/>
              <w:left w:val="single" w:sz="4" w:space="0" w:color="FFFFFF"/>
              <w:bottom w:val="single" w:sz="4" w:space="0" w:color="auto"/>
              <w:right w:val="single" w:sz="12" w:space="0" w:color="FFFFFF"/>
            </w:tcBorders>
            <w:noWrap/>
            <w:vAlign w:val="center"/>
            <w:hideMark/>
          </w:tcPr>
          <w:p w14:paraId="7CCE2B33" w14:textId="77777777" w:rsidR="00C64EA9" w:rsidRPr="00A012F3" w:rsidRDefault="00C64EA9" w:rsidP="00C64EA9">
            <w:pPr>
              <w:spacing w:after="0" w:line="240" w:lineRule="auto"/>
              <w:jc w:val="lef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Total</w:t>
            </w:r>
          </w:p>
        </w:tc>
        <w:tc>
          <w:tcPr>
            <w:tcW w:w="724" w:type="pct"/>
            <w:tcBorders>
              <w:top w:val="nil"/>
              <w:left w:val="nil"/>
              <w:bottom w:val="single" w:sz="4" w:space="0" w:color="auto"/>
              <w:right w:val="single" w:sz="4" w:space="0" w:color="FFFFFF"/>
            </w:tcBorders>
            <w:noWrap/>
            <w:vAlign w:val="center"/>
            <w:hideMark/>
          </w:tcPr>
          <w:p w14:paraId="0C5C45D5" w14:textId="5F69DD7D" w:rsidR="00C64EA9" w:rsidRPr="00C64EA9" w:rsidRDefault="00C64EA9" w:rsidP="00C64EA9">
            <w:pPr>
              <w:spacing w:after="0" w:line="240" w:lineRule="auto"/>
              <w:jc w:val="right"/>
              <w:rPr>
                <w:rFonts w:ascii="BancoDoBrasil Textos" w:eastAsia="Times New Roman" w:hAnsi="BancoDoBrasil Textos" w:cs="Calibri"/>
                <w:b/>
                <w:bCs/>
                <w:sz w:val="14"/>
                <w:szCs w:val="14"/>
                <w:lang w:eastAsia="pt-BR"/>
              </w:rPr>
            </w:pPr>
            <w:r w:rsidRPr="00C64EA9">
              <w:rPr>
                <w:rFonts w:ascii="BancoDoBrasil Textos" w:hAnsi="BancoDoBrasil Textos" w:cs="Calibri"/>
                <w:b/>
                <w:bCs/>
                <w:sz w:val="14"/>
                <w:szCs w:val="14"/>
              </w:rPr>
              <w:t xml:space="preserve">                       5.392 </w:t>
            </w:r>
          </w:p>
        </w:tc>
        <w:tc>
          <w:tcPr>
            <w:tcW w:w="722" w:type="pct"/>
            <w:tcBorders>
              <w:top w:val="nil"/>
              <w:left w:val="single" w:sz="12" w:space="0" w:color="FFFFFF"/>
              <w:bottom w:val="single" w:sz="4" w:space="0" w:color="auto"/>
              <w:right w:val="single" w:sz="4" w:space="0" w:color="FFFFFF"/>
            </w:tcBorders>
            <w:noWrap/>
            <w:vAlign w:val="center"/>
            <w:hideMark/>
          </w:tcPr>
          <w:p w14:paraId="4AEFAB0F" w14:textId="1BB88621" w:rsidR="00C64EA9" w:rsidRPr="00C64EA9" w:rsidRDefault="00C64EA9" w:rsidP="00C64EA9">
            <w:pPr>
              <w:spacing w:after="0" w:line="240" w:lineRule="auto"/>
              <w:jc w:val="right"/>
              <w:rPr>
                <w:rFonts w:ascii="BancoDoBrasil Textos" w:eastAsia="Times New Roman" w:hAnsi="BancoDoBrasil Textos" w:cs="Calibri"/>
                <w:b/>
                <w:bCs/>
                <w:sz w:val="14"/>
                <w:szCs w:val="14"/>
                <w:lang w:eastAsia="pt-BR"/>
              </w:rPr>
            </w:pPr>
            <w:r w:rsidRPr="00C64EA9">
              <w:rPr>
                <w:rFonts w:ascii="BancoDoBrasil Textos" w:hAnsi="BancoDoBrasil Textos" w:cs="Calibri"/>
                <w:b/>
                <w:bCs/>
                <w:sz w:val="14"/>
                <w:szCs w:val="14"/>
              </w:rPr>
              <w:t xml:space="preserve">                          188 </w:t>
            </w:r>
          </w:p>
        </w:tc>
        <w:tc>
          <w:tcPr>
            <w:tcW w:w="728" w:type="pct"/>
            <w:tcBorders>
              <w:top w:val="nil"/>
              <w:left w:val="single" w:sz="12" w:space="0" w:color="FFFFFF"/>
              <w:bottom w:val="single" w:sz="4" w:space="0" w:color="auto"/>
              <w:right w:val="single" w:sz="4" w:space="0" w:color="FFFFFF"/>
            </w:tcBorders>
            <w:noWrap/>
            <w:vAlign w:val="center"/>
            <w:hideMark/>
          </w:tcPr>
          <w:p w14:paraId="67823E81" w14:textId="0BC8A062" w:rsidR="00C64EA9" w:rsidRPr="00C64EA9" w:rsidRDefault="00C64EA9" w:rsidP="00C64EA9">
            <w:pPr>
              <w:spacing w:after="0" w:line="240" w:lineRule="auto"/>
              <w:jc w:val="right"/>
              <w:rPr>
                <w:rFonts w:ascii="BancoDoBrasil Textos" w:eastAsia="Times New Roman" w:hAnsi="BancoDoBrasil Textos" w:cs="Calibri"/>
                <w:b/>
                <w:bCs/>
                <w:sz w:val="14"/>
                <w:szCs w:val="14"/>
                <w:lang w:eastAsia="pt-BR"/>
              </w:rPr>
            </w:pPr>
            <w:r w:rsidRPr="00C64EA9">
              <w:rPr>
                <w:rFonts w:ascii="BancoDoBrasil Textos" w:hAnsi="BancoDoBrasil Textos" w:cs="Calibri"/>
                <w:b/>
                <w:bCs/>
                <w:sz w:val="14"/>
                <w:szCs w:val="14"/>
              </w:rPr>
              <w:t xml:space="preserve">                       6.310 </w:t>
            </w:r>
          </w:p>
        </w:tc>
        <w:tc>
          <w:tcPr>
            <w:tcW w:w="717" w:type="pct"/>
            <w:tcBorders>
              <w:top w:val="nil"/>
              <w:left w:val="single" w:sz="12" w:space="0" w:color="FFFFFF"/>
              <w:bottom w:val="single" w:sz="4" w:space="0" w:color="auto"/>
              <w:right w:val="single" w:sz="4" w:space="0" w:color="FFFFFF"/>
            </w:tcBorders>
            <w:noWrap/>
            <w:vAlign w:val="center"/>
            <w:hideMark/>
          </w:tcPr>
          <w:p w14:paraId="0AA4D5D3" w14:textId="445D1C4C" w:rsidR="00C64EA9" w:rsidRPr="00C64EA9" w:rsidRDefault="00C64EA9" w:rsidP="00C64EA9">
            <w:pPr>
              <w:spacing w:after="0" w:line="240" w:lineRule="auto"/>
              <w:jc w:val="right"/>
              <w:rPr>
                <w:rFonts w:ascii="BancoDoBrasil Textos" w:eastAsia="Times New Roman" w:hAnsi="BancoDoBrasil Textos" w:cs="Calibri"/>
                <w:b/>
                <w:bCs/>
                <w:sz w:val="14"/>
                <w:szCs w:val="14"/>
                <w:lang w:eastAsia="pt-BR"/>
              </w:rPr>
            </w:pPr>
            <w:r w:rsidRPr="00C64EA9">
              <w:rPr>
                <w:rFonts w:ascii="BancoDoBrasil Textos" w:hAnsi="BancoDoBrasil Textos" w:cs="Calibri"/>
                <w:b/>
                <w:bCs/>
                <w:sz w:val="14"/>
                <w:szCs w:val="14"/>
              </w:rPr>
              <w:t xml:space="preserve">                          390 </w:t>
            </w:r>
          </w:p>
        </w:tc>
      </w:tr>
    </w:tbl>
    <w:p w14:paraId="328F4B52" w14:textId="7DCA450E" w:rsidR="009C6C9A" w:rsidRPr="0067773B" w:rsidRDefault="009C6C9A" w:rsidP="00CF4002">
      <w:pPr>
        <w:pStyle w:val="Subttulo"/>
        <w:spacing w:before="120" w:after="120"/>
        <w:ind w:right="-1"/>
        <w:rPr>
          <w:b/>
          <w:caps w:val="0"/>
          <w:color w:val="auto"/>
          <w:spacing w:val="0"/>
          <w:szCs w:val="20"/>
        </w:rPr>
      </w:pPr>
      <w:bookmarkStart w:id="105" w:name="_Toc215220871"/>
      <w:r w:rsidRPr="0067773B">
        <w:rPr>
          <w:b/>
          <w:caps w:val="0"/>
          <w:color w:val="auto"/>
          <w:spacing w:val="0"/>
          <w:szCs w:val="20"/>
        </w:rPr>
        <w:t>NOTA 2</w:t>
      </w:r>
      <w:r w:rsidR="00520BEE">
        <w:rPr>
          <w:b/>
          <w:caps w:val="0"/>
          <w:color w:val="auto"/>
          <w:spacing w:val="0"/>
          <w:szCs w:val="20"/>
        </w:rPr>
        <w:t>5</w:t>
      </w:r>
      <w:r w:rsidRPr="0067773B">
        <w:rPr>
          <w:b/>
          <w:caps w:val="0"/>
          <w:color w:val="auto"/>
          <w:spacing w:val="0"/>
          <w:szCs w:val="20"/>
        </w:rPr>
        <w:t xml:space="preserve"> – PATRIMÔNIO LÍQUIDO</w:t>
      </w:r>
      <w:bookmarkEnd w:id="101"/>
      <w:bookmarkEnd w:id="105"/>
    </w:p>
    <w:p w14:paraId="671B30C0" w14:textId="45B2E9C0" w:rsidR="00FA0EFB" w:rsidRDefault="009C6C9A" w:rsidP="00B45280">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szCs w:val="18"/>
          <w:u w:val="single"/>
          <w:lang w:val="pt-PT" w:eastAsia="ar-SA"/>
        </w:rPr>
        <w:t>Capital Social</w:t>
      </w:r>
      <w:r w:rsidRPr="0067773B">
        <w:rPr>
          <w:rFonts w:ascii="BancoDoBrasil Textos" w:eastAsia="Batang" w:hAnsi="BancoDoBrasil Textos" w:cs="Arial"/>
          <w:sz w:val="18"/>
          <w:szCs w:val="18"/>
          <w:lang w:val="pt-PT" w:eastAsia="ar-SA"/>
        </w:rPr>
        <w:t xml:space="preserve">: </w:t>
      </w:r>
      <w:r w:rsidR="00DF3B28" w:rsidRPr="0067773B">
        <w:rPr>
          <w:rFonts w:ascii="BancoDoBrasil Textos" w:eastAsia="Batang" w:hAnsi="BancoDoBrasil Textos" w:cs="Arial"/>
          <w:sz w:val="18"/>
          <w:szCs w:val="18"/>
          <w:lang w:val="pt-PT" w:eastAsia="ar-SA"/>
        </w:rPr>
        <w:t>o</w:t>
      </w:r>
      <w:r w:rsidR="00DF3B28" w:rsidRPr="00B45280">
        <w:rPr>
          <w:rFonts w:ascii="BancoDoBrasil Textos" w:eastAsia="Batang" w:hAnsi="BancoDoBrasil Textos" w:cs="Arial"/>
          <w:sz w:val="18"/>
          <w:lang w:val="pt-PT" w:eastAsia="ar-SA"/>
        </w:rPr>
        <w:t xml:space="preserve"> capital social subscrito e integralizado é de R</w:t>
      </w:r>
      <w:r w:rsidR="00CF291B">
        <w:rPr>
          <w:rFonts w:ascii="BancoDoBrasil Textos" w:eastAsia="Batang" w:hAnsi="BancoDoBrasil Textos" w:cs="Arial"/>
          <w:sz w:val="18"/>
          <w:lang w:val="pt-PT" w:eastAsia="ar-SA"/>
        </w:rPr>
        <w:t>$</w:t>
      </w:r>
      <w:r w:rsidR="00BA7D35">
        <w:rPr>
          <w:rFonts w:ascii="BancoDoBrasil Textos" w:eastAsia="Batang" w:hAnsi="BancoDoBrasil Textos" w:cs="Arial"/>
          <w:sz w:val="18"/>
          <w:lang w:val="pt-PT" w:eastAsia="ar-SA"/>
        </w:rPr>
        <w:t xml:space="preserve"> </w:t>
      </w:r>
      <w:r w:rsidR="00BA7D35" w:rsidRPr="00BA7D35">
        <w:rPr>
          <w:rFonts w:ascii="BancoDoBrasil Textos" w:eastAsia="Batang" w:hAnsi="BancoDoBrasil Textos" w:cs="Arial"/>
          <w:sz w:val="18"/>
          <w:lang w:eastAsia="ar-SA"/>
        </w:rPr>
        <w:t>299.749.133,80 (duzentos e noventa e nove milhões, setecentos e quarenta e nove mil, cento e trinta e três reais e oitenta centavos)</w:t>
      </w:r>
      <w:r w:rsidR="00DF3B28" w:rsidRPr="00B45280">
        <w:rPr>
          <w:rFonts w:ascii="BancoDoBrasil Textos" w:eastAsia="Batang" w:hAnsi="BancoDoBrasil Textos" w:cs="Arial"/>
          <w:sz w:val="18"/>
          <w:lang w:val="pt-PT" w:eastAsia="ar-SA"/>
        </w:rPr>
        <w:t xml:space="preserve">, dividido em </w:t>
      </w:r>
      <w:r w:rsidR="00AE13E9" w:rsidRPr="00AE13E9">
        <w:rPr>
          <w:rFonts w:ascii="BancoDoBrasil Textos" w:eastAsia="Batang" w:hAnsi="BancoDoBrasil Textos" w:cs="Arial"/>
          <w:sz w:val="18"/>
          <w:lang w:eastAsia="ar-SA"/>
        </w:rPr>
        <w:t>2.484 ações ordinárias e 2.485 ações preferenciais</w:t>
      </w:r>
      <w:r w:rsidR="00DF3B28" w:rsidRPr="00B45280">
        <w:rPr>
          <w:rFonts w:ascii="BancoDoBrasil Textos" w:eastAsia="Batang" w:hAnsi="BancoDoBrasil Textos" w:cs="Arial"/>
          <w:sz w:val="18"/>
          <w:lang w:val="pt-PT" w:eastAsia="ar-SA"/>
        </w:rPr>
        <w:t>.</w:t>
      </w:r>
      <w:r w:rsidR="00445A6B" w:rsidRPr="00B45280">
        <w:rPr>
          <w:rFonts w:ascii="BancoDoBrasil Textos" w:eastAsia="Batang" w:hAnsi="BancoDoBrasil Textos" w:cs="Arial"/>
          <w:sz w:val="18"/>
          <w:lang w:val="pt-PT" w:eastAsia="ar-SA"/>
        </w:rPr>
        <w:t xml:space="preserve"> O </w:t>
      </w:r>
      <w:r w:rsidR="00781146" w:rsidRPr="00B45280">
        <w:rPr>
          <w:rFonts w:ascii="BancoDoBrasil Textos" w:eastAsia="Batang" w:hAnsi="BancoDoBrasil Textos" w:cs="Arial"/>
          <w:sz w:val="18"/>
          <w:lang w:val="pt-PT" w:eastAsia="ar-SA"/>
        </w:rPr>
        <w:t>Banco do Brasil S.A.</w:t>
      </w:r>
      <w:r w:rsidR="00445A6B" w:rsidRPr="00B45280">
        <w:rPr>
          <w:rFonts w:ascii="BancoDoBrasil Textos" w:eastAsia="Batang" w:hAnsi="BancoDoBrasil Textos" w:cs="Arial"/>
          <w:sz w:val="18"/>
          <w:lang w:val="pt-PT" w:eastAsia="ar-SA"/>
        </w:rPr>
        <w:t xml:space="preserve"> possui </w:t>
      </w:r>
      <w:r w:rsidR="002056A8">
        <w:rPr>
          <w:rFonts w:ascii="BancoDoBrasil Textos" w:eastAsia="Batang" w:hAnsi="BancoDoBrasil Textos" w:cs="Arial"/>
          <w:sz w:val="18"/>
          <w:lang w:val="pt-PT" w:eastAsia="ar-SA"/>
        </w:rPr>
        <w:t>100</w:t>
      </w:r>
      <w:r w:rsidR="00445A6B" w:rsidRPr="00B45280">
        <w:rPr>
          <w:rFonts w:ascii="BancoDoBrasil Textos" w:eastAsia="Batang" w:hAnsi="BancoDoBrasil Textos" w:cs="Arial"/>
          <w:sz w:val="18"/>
          <w:lang w:val="pt-PT" w:eastAsia="ar-SA"/>
        </w:rPr>
        <w:t>% das ações totais da Companhia.</w:t>
      </w:r>
    </w:p>
    <w:tbl>
      <w:tblPr>
        <w:tblW w:w="5000" w:type="pct"/>
        <w:tblLayout w:type="fixed"/>
        <w:tblCellMar>
          <w:left w:w="70" w:type="dxa"/>
          <w:right w:w="70" w:type="dxa"/>
        </w:tblCellMar>
        <w:tblLook w:val="04A0" w:firstRow="1" w:lastRow="0" w:firstColumn="1" w:lastColumn="0" w:noHBand="0" w:noVBand="1"/>
      </w:tblPr>
      <w:tblGrid>
        <w:gridCol w:w="2966"/>
        <w:gridCol w:w="1843"/>
        <w:gridCol w:w="1560"/>
        <w:gridCol w:w="1843"/>
        <w:gridCol w:w="1406"/>
      </w:tblGrid>
      <w:tr w:rsidR="00EA70CD" w:rsidRPr="00EA70CD" w14:paraId="347C4775" w14:textId="77777777" w:rsidTr="002202E1">
        <w:trPr>
          <w:trHeight w:hRule="exact" w:val="227"/>
        </w:trPr>
        <w:tc>
          <w:tcPr>
            <w:tcW w:w="1542" w:type="pct"/>
            <w:tcBorders>
              <w:top w:val="single" w:sz="4" w:space="0" w:color="auto"/>
              <w:left w:val="single" w:sz="8" w:space="0" w:color="FFFFFF"/>
              <w:bottom w:val="single" w:sz="4" w:space="0" w:color="auto"/>
              <w:right w:val="single" w:sz="8" w:space="0" w:color="FFFFFF"/>
            </w:tcBorders>
            <w:noWrap/>
            <w:vAlign w:val="center"/>
            <w:hideMark/>
          </w:tcPr>
          <w:p w14:paraId="21C9951A" w14:textId="77777777" w:rsidR="00EA70CD" w:rsidRPr="00EA70CD" w:rsidRDefault="00EA70CD" w:rsidP="00EA70CD">
            <w:pPr>
              <w:spacing w:after="0" w:line="240" w:lineRule="auto"/>
              <w:jc w:val="lef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 </w:t>
            </w:r>
          </w:p>
        </w:tc>
        <w:tc>
          <w:tcPr>
            <w:tcW w:w="958" w:type="pct"/>
            <w:tcBorders>
              <w:top w:val="single" w:sz="4" w:space="0" w:color="auto"/>
              <w:left w:val="nil"/>
              <w:bottom w:val="single" w:sz="4" w:space="0" w:color="auto"/>
              <w:right w:val="single" w:sz="8" w:space="0" w:color="FFFFFF"/>
            </w:tcBorders>
            <w:noWrap/>
            <w:vAlign w:val="center"/>
            <w:hideMark/>
          </w:tcPr>
          <w:p w14:paraId="4D69DCB0"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Ações Preferenciais(N)</w:t>
            </w:r>
          </w:p>
        </w:tc>
        <w:tc>
          <w:tcPr>
            <w:tcW w:w="811" w:type="pct"/>
            <w:tcBorders>
              <w:top w:val="single" w:sz="4" w:space="0" w:color="auto"/>
              <w:left w:val="nil"/>
              <w:bottom w:val="single" w:sz="4" w:space="0" w:color="auto"/>
              <w:right w:val="single" w:sz="8" w:space="0" w:color="FFFFFF"/>
            </w:tcBorders>
            <w:noWrap/>
            <w:vAlign w:val="center"/>
            <w:hideMark/>
          </w:tcPr>
          <w:p w14:paraId="71442865"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Percentual (%)</w:t>
            </w:r>
          </w:p>
        </w:tc>
        <w:tc>
          <w:tcPr>
            <w:tcW w:w="958" w:type="pct"/>
            <w:tcBorders>
              <w:top w:val="single" w:sz="4" w:space="0" w:color="auto"/>
              <w:left w:val="nil"/>
              <w:bottom w:val="single" w:sz="4" w:space="0" w:color="auto"/>
              <w:right w:val="single" w:sz="8" w:space="0" w:color="FFFFFF"/>
            </w:tcBorders>
            <w:noWrap/>
            <w:vAlign w:val="center"/>
            <w:hideMark/>
          </w:tcPr>
          <w:p w14:paraId="5ECEB070"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Ações Ordinárias (ON)</w:t>
            </w:r>
          </w:p>
        </w:tc>
        <w:tc>
          <w:tcPr>
            <w:tcW w:w="731" w:type="pct"/>
            <w:tcBorders>
              <w:top w:val="single" w:sz="4" w:space="0" w:color="auto"/>
              <w:left w:val="nil"/>
              <w:bottom w:val="single" w:sz="4" w:space="0" w:color="auto"/>
              <w:right w:val="single" w:sz="8" w:space="0" w:color="FFFFFF"/>
            </w:tcBorders>
            <w:noWrap/>
            <w:vAlign w:val="center"/>
            <w:hideMark/>
          </w:tcPr>
          <w:p w14:paraId="3A539B5E"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Percentual (%)</w:t>
            </w:r>
          </w:p>
        </w:tc>
      </w:tr>
      <w:tr w:rsidR="00EA70CD" w:rsidRPr="00EA70CD" w14:paraId="68BC907B" w14:textId="77777777" w:rsidTr="002202E1">
        <w:trPr>
          <w:trHeight w:hRule="exact" w:val="227"/>
        </w:trPr>
        <w:tc>
          <w:tcPr>
            <w:tcW w:w="1542" w:type="pct"/>
            <w:tcBorders>
              <w:top w:val="single" w:sz="4" w:space="0" w:color="FFFFFF"/>
              <w:left w:val="single" w:sz="4" w:space="0" w:color="FFFFFF"/>
              <w:bottom w:val="single" w:sz="4" w:space="0" w:color="FFFFFF"/>
              <w:right w:val="single" w:sz="4" w:space="0" w:color="FFFFFF"/>
            </w:tcBorders>
            <w:noWrap/>
            <w:vAlign w:val="center"/>
            <w:hideMark/>
          </w:tcPr>
          <w:p w14:paraId="1ECE12F8" w14:textId="77777777" w:rsidR="00EA70CD" w:rsidRPr="00EA70CD" w:rsidRDefault="00EA70CD" w:rsidP="00EA70CD">
            <w:pPr>
              <w:spacing w:after="0" w:line="240" w:lineRule="auto"/>
              <w:jc w:val="lef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Banco do Brasil</w:t>
            </w:r>
          </w:p>
        </w:tc>
        <w:tc>
          <w:tcPr>
            <w:tcW w:w="958" w:type="pct"/>
            <w:tcBorders>
              <w:top w:val="single" w:sz="4" w:space="0" w:color="FFFFFF"/>
              <w:left w:val="nil"/>
              <w:bottom w:val="single" w:sz="4" w:space="0" w:color="FFFFFF"/>
              <w:right w:val="single" w:sz="4" w:space="0" w:color="FFFFFF"/>
            </w:tcBorders>
            <w:noWrap/>
            <w:vAlign w:val="center"/>
            <w:hideMark/>
          </w:tcPr>
          <w:p w14:paraId="62BA8829" w14:textId="54B9175E"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2</w:t>
            </w:r>
            <w:r w:rsidR="003440EB">
              <w:rPr>
                <w:rFonts w:ascii="BancoDoBrasil Textos" w:eastAsia="Times New Roman" w:hAnsi="BancoDoBrasil Textos" w:cs="Calibri"/>
                <w:color w:val="000000"/>
                <w:sz w:val="14"/>
                <w:szCs w:val="14"/>
                <w:lang w:eastAsia="pt-BR"/>
              </w:rPr>
              <w:t>.</w:t>
            </w:r>
            <w:r w:rsidRPr="00EA70CD">
              <w:rPr>
                <w:rFonts w:ascii="BancoDoBrasil Textos" w:eastAsia="Times New Roman" w:hAnsi="BancoDoBrasil Textos" w:cs="Calibri"/>
                <w:color w:val="000000"/>
                <w:sz w:val="14"/>
                <w:szCs w:val="14"/>
                <w:lang w:eastAsia="pt-BR"/>
              </w:rPr>
              <w:t>485</w:t>
            </w:r>
          </w:p>
        </w:tc>
        <w:tc>
          <w:tcPr>
            <w:tcW w:w="811" w:type="pct"/>
            <w:tcBorders>
              <w:top w:val="single" w:sz="4" w:space="0" w:color="FFFFFF"/>
              <w:left w:val="nil"/>
              <w:bottom w:val="single" w:sz="4" w:space="0" w:color="FFFFFF"/>
              <w:right w:val="single" w:sz="4" w:space="0" w:color="FFFFFF"/>
            </w:tcBorders>
            <w:noWrap/>
            <w:vAlign w:val="center"/>
            <w:hideMark/>
          </w:tcPr>
          <w:p w14:paraId="29068575" w14:textId="77777777"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100,00%</w:t>
            </w:r>
          </w:p>
        </w:tc>
        <w:tc>
          <w:tcPr>
            <w:tcW w:w="958" w:type="pct"/>
            <w:tcBorders>
              <w:top w:val="single" w:sz="4" w:space="0" w:color="FFFFFF"/>
              <w:left w:val="nil"/>
              <w:bottom w:val="single" w:sz="4" w:space="0" w:color="FFFFFF"/>
              <w:right w:val="single" w:sz="4" w:space="0" w:color="FFFFFF"/>
            </w:tcBorders>
            <w:noWrap/>
            <w:vAlign w:val="center"/>
            <w:hideMark/>
          </w:tcPr>
          <w:p w14:paraId="7A3A96F1" w14:textId="1D77221F"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2</w:t>
            </w:r>
            <w:r w:rsidR="003440EB">
              <w:rPr>
                <w:rFonts w:ascii="BancoDoBrasil Textos" w:eastAsia="Times New Roman" w:hAnsi="BancoDoBrasil Textos" w:cs="Calibri"/>
                <w:color w:val="000000"/>
                <w:sz w:val="14"/>
                <w:szCs w:val="14"/>
                <w:lang w:eastAsia="pt-BR"/>
              </w:rPr>
              <w:t>.</w:t>
            </w:r>
            <w:r w:rsidRPr="00EA70CD">
              <w:rPr>
                <w:rFonts w:ascii="BancoDoBrasil Textos" w:eastAsia="Times New Roman" w:hAnsi="BancoDoBrasil Textos" w:cs="Calibri"/>
                <w:color w:val="000000"/>
                <w:sz w:val="14"/>
                <w:szCs w:val="14"/>
                <w:lang w:eastAsia="pt-BR"/>
              </w:rPr>
              <w:t>484</w:t>
            </w:r>
          </w:p>
        </w:tc>
        <w:tc>
          <w:tcPr>
            <w:tcW w:w="731" w:type="pct"/>
            <w:tcBorders>
              <w:top w:val="single" w:sz="4" w:space="0" w:color="FFFFFF"/>
              <w:left w:val="nil"/>
              <w:bottom w:val="single" w:sz="4" w:space="0" w:color="FFFFFF"/>
              <w:right w:val="single" w:sz="4" w:space="0" w:color="FFFFFF"/>
            </w:tcBorders>
            <w:noWrap/>
            <w:vAlign w:val="center"/>
            <w:hideMark/>
          </w:tcPr>
          <w:p w14:paraId="34BD99A8" w14:textId="2FFE966B" w:rsidR="00EA70CD" w:rsidRPr="00EA70CD" w:rsidRDefault="005E5B9D" w:rsidP="00EA70CD">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100,00</w:t>
            </w:r>
            <w:r w:rsidR="00EA70CD" w:rsidRPr="00EA70CD">
              <w:rPr>
                <w:rFonts w:ascii="BancoDoBrasil Textos" w:eastAsia="Times New Roman" w:hAnsi="BancoDoBrasil Textos" w:cs="Calibri"/>
                <w:color w:val="000000"/>
                <w:sz w:val="14"/>
                <w:szCs w:val="14"/>
                <w:lang w:eastAsia="pt-BR"/>
              </w:rPr>
              <w:t>%</w:t>
            </w:r>
          </w:p>
        </w:tc>
      </w:tr>
      <w:tr w:rsidR="00EA70CD" w:rsidRPr="00EA70CD" w14:paraId="4B241897" w14:textId="77777777" w:rsidTr="002202E1">
        <w:trPr>
          <w:trHeight w:hRule="exact" w:val="227"/>
        </w:trPr>
        <w:tc>
          <w:tcPr>
            <w:tcW w:w="1542" w:type="pct"/>
            <w:tcBorders>
              <w:top w:val="nil"/>
              <w:left w:val="single" w:sz="4" w:space="0" w:color="FFFFFF"/>
              <w:bottom w:val="single" w:sz="4" w:space="0" w:color="auto"/>
              <w:right w:val="single" w:sz="4" w:space="0" w:color="FFFFFF"/>
            </w:tcBorders>
            <w:noWrap/>
            <w:vAlign w:val="center"/>
            <w:hideMark/>
          </w:tcPr>
          <w:p w14:paraId="3AB41B63" w14:textId="77777777" w:rsidR="00EA70CD" w:rsidRPr="00EA70CD" w:rsidRDefault="00EA70CD" w:rsidP="00EA70CD">
            <w:pPr>
              <w:spacing w:after="0" w:line="240" w:lineRule="auto"/>
              <w:jc w:val="lef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Total</w:t>
            </w:r>
          </w:p>
        </w:tc>
        <w:tc>
          <w:tcPr>
            <w:tcW w:w="958" w:type="pct"/>
            <w:tcBorders>
              <w:top w:val="nil"/>
              <w:left w:val="single" w:sz="12" w:space="0" w:color="FFFFFF"/>
              <w:bottom w:val="single" w:sz="4" w:space="0" w:color="auto"/>
              <w:right w:val="single" w:sz="4" w:space="0" w:color="FFFFFF"/>
            </w:tcBorders>
            <w:noWrap/>
            <w:vAlign w:val="center"/>
            <w:hideMark/>
          </w:tcPr>
          <w:p w14:paraId="2A8B8267" w14:textId="329F406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 xml:space="preserve">                  2</w:t>
            </w:r>
            <w:r w:rsidR="003440EB">
              <w:rPr>
                <w:rFonts w:ascii="BancoDoBrasil Textos" w:eastAsia="Times New Roman" w:hAnsi="BancoDoBrasil Textos" w:cs="Calibri"/>
                <w:b/>
                <w:bCs/>
                <w:sz w:val="14"/>
                <w:szCs w:val="14"/>
                <w:lang w:eastAsia="pt-BR"/>
              </w:rPr>
              <w:t>.</w:t>
            </w:r>
            <w:r w:rsidRPr="00EA70CD">
              <w:rPr>
                <w:rFonts w:ascii="BancoDoBrasil Textos" w:eastAsia="Times New Roman" w:hAnsi="BancoDoBrasil Textos" w:cs="Calibri"/>
                <w:b/>
                <w:bCs/>
                <w:sz w:val="14"/>
                <w:szCs w:val="14"/>
                <w:lang w:eastAsia="pt-BR"/>
              </w:rPr>
              <w:t xml:space="preserve">485 </w:t>
            </w:r>
          </w:p>
        </w:tc>
        <w:tc>
          <w:tcPr>
            <w:tcW w:w="811" w:type="pct"/>
            <w:tcBorders>
              <w:top w:val="nil"/>
              <w:left w:val="single" w:sz="12" w:space="0" w:color="FFFFFF"/>
              <w:bottom w:val="single" w:sz="4" w:space="0" w:color="auto"/>
              <w:right w:val="single" w:sz="4" w:space="0" w:color="FFFFFF"/>
            </w:tcBorders>
            <w:noWrap/>
            <w:vAlign w:val="center"/>
            <w:hideMark/>
          </w:tcPr>
          <w:p w14:paraId="4516704D"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100%</w:t>
            </w:r>
          </w:p>
        </w:tc>
        <w:tc>
          <w:tcPr>
            <w:tcW w:w="958" w:type="pct"/>
            <w:tcBorders>
              <w:top w:val="nil"/>
              <w:left w:val="nil"/>
              <w:bottom w:val="single" w:sz="4" w:space="0" w:color="auto"/>
              <w:right w:val="single" w:sz="4" w:space="0" w:color="FFFFFF"/>
            </w:tcBorders>
            <w:noWrap/>
            <w:vAlign w:val="center"/>
            <w:hideMark/>
          </w:tcPr>
          <w:p w14:paraId="08DF0D5F" w14:textId="1E2A40D8"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2</w:t>
            </w:r>
            <w:r w:rsidR="003440EB">
              <w:rPr>
                <w:rFonts w:ascii="BancoDoBrasil Textos" w:eastAsia="Times New Roman" w:hAnsi="BancoDoBrasil Textos" w:cs="Calibri"/>
                <w:b/>
                <w:bCs/>
                <w:sz w:val="14"/>
                <w:szCs w:val="14"/>
                <w:lang w:eastAsia="pt-BR"/>
              </w:rPr>
              <w:t>.</w:t>
            </w:r>
            <w:r w:rsidRPr="00EA70CD">
              <w:rPr>
                <w:rFonts w:ascii="BancoDoBrasil Textos" w:eastAsia="Times New Roman" w:hAnsi="BancoDoBrasil Textos" w:cs="Calibri"/>
                <w:b/>
                <w:bCs/>
                <w:sz w:val="14"/>
                <w:szCs w:val="14"/>
                <w:lang w:eastAsia="pt-BR"/>
              </w:rPr>
              <w:t>48</w:t>
            </w:r>
            <w:r w:rsidR="003440EB">
              <w:rPr>
                <w:rFonts w:ascii="BancoDoBrasil Textos" w:eastAsia="Times New Roman" w:hAnsi="BancoDoBrasil Textos" w:cs="Calibri"/>
                <w:b/>
                <w:bCs/>
                <w:sz w:val="14"/>
                <w:szCs w:val="14"/>
                <w:lang w:eastAsia="pt-BR"/>
              </w:rPr>
              <w:t>4</w:t>
            </w:r>
          </w:p>
        </w:tc>
        <w:tc>
          <w:tcPr>
            <w:tcW w:w="731" w:type="pct"/>
            <w:tcBorders>
              <w:top w:val="nil"/>
              <w:left w:val="single" w:sz="12" w:space="0" w:color="FFFFFF"/>
              <w:bottom w:val="single" w:sz="4" w:space="0" w:color="auto"/>
              <w:right w:val="single" w:sz="4" w:space="0" w:color="FFFFFF"/>
            </w:tcBorders>
            <w:noWrap/>
            <w:vAlign w:val="center"/>
            <w:hideMark/>
          </w:tcPr>
          <w:p w14:paraId="7010AF5B"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100%</w:t>
            </w:r>
          </w:p>
        </w:tc>
      </w:tr>
    </w:tbl>
    <w:p w14:paraId="1C9227B2" w14:textId="24DBB83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u w:val="single"/>
          <w:lang w:val="pt-PT" w:eastAsia="ar-SA"/>
        </w:rPr>
      </w:pPr>
      <w:r w:rsidRPr="0067773B">
        <w:rPr>
          <w:rFonts w:ascii="BancoDoBrasil Textos" w:eastAsia="Batang" w:hAnsi="BancoDoBrasil Textos" w:cs="Arial"/>
          <w:sz w:val="18"/>
          <w:u w:val="single"/>
          <w:lang w:val="pt-PT" w:eastAsia="ar-SA"/>
        </w:rPr>
        <w:t>Reserva de Lucros:</w:t>
      </w:r>
    </w:p>
    <w:p w14:paraId="2E09908A"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67773B">
        <w:rPr>
          <w:rFonts w:ascii="BancoDoBrasil Textos" w:eastAsia="Batang" w:hAnsi="BancoDoBrasil Textos" w:cs="Arial"/>
          <w:sz w:val="18"/>
          <w:lang w:val="pt-PT" w:eastAsia="ar-SA"/>
        </w:rPr>
        <w:t xml:space="preserve">Reserva Legal: é </w:t>
      </w:r>
      <w:r w:rsidRPr="0067773B">
        <w:rPr>
          <w:rFonts w:ascii="BancoDoBrasil Textos" w:eastAsia="Batang" w:hAnsi="BancoDoBrasil Textos" w:cs="Arial"/>
          <w:sz w:val="18"/>
          <w:lang w:eastAsia="ar-SA"/>
        </w:rPr>
        <w:t>constituída pela destinação de 5% do lucro líquido do exercício, observado o limite de 20% do capital social realizado ou 30% do capital social acrescido das reservas de capital.</w:t>
      </w:r>
    </w:p>
    <w:p w14:paraId="3FFABA1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lang w:val="pt-PT" w:eastAsia="ar-SA"/>
        </w:rPr>
        <w:t>Reserva para Expansão: é constituída com o objetivo de aplicação em futuros investimentos. A retenção está fundamentada em orçamento de capital, elaborado pela Administração e aprovado pelo Conselho de Administração.</w:t>
      </w:r>
    </w:p>
    <w:tbl>
      <w:tblPr>
        <w:tblW w:w="5000" w:type="pct"/>
        <w:tblCellMar>
          <w:left w:w="70" w:type="dxa"/>
          <w:right w:w="70" w:type="dxa"/>
        </w:tblCellMar>
        <w:tblLook w:val="04A0" w:firstRow="1" w:lastRow="0" w:firstColumn="1" w:lastColumn="0" w:noHBand="0" w:noVBand="1"/>
      </w:tblPr>
      <w:tblGrid>
        <w:gridCol w:w="4552"/>
        <w:gridCol w:w="2379"/>
        <w:gridCol w:w="2687"/>
      </w:tblGrid>
      <w:tr w:rsidR="007E15BE" w:rsidRPr="007E15BE" w14:paraId="4FC21F44" w14:textId="77777777" w:rsidTr="007E15BE">
        <w:trPr>
          <w:trHeight w:hRule="exact" w:val="227"/>
        </w:trPr>
        <w:tc>
          <w:tcPr>
            <w:tcW w:w="2366" w:type="pct"/>
            <w:tcBorders>
              <w:top w:val="single" w:sz="4" w:space="0" w:color="auto"/>
              <w:left w:val="single" w:sz="8" w:space="0" w:color="FFFFFF"/>
              <w:bottom w:val="single" w:sz="4" w:space="0" w:color="auto"/>
              <w:right w:val="single" w:sz="8" w:space="0" w:color="FFFFFF"/>
            </w:tcBorders>
            <w:noWrap/>
            <w:vAlign w:val="center"/>
            <w:hideMark/>
          </w:tcPr>
          <w:p w14:paraId="1F407C1E" w14:textId="77777777" w:rsidR="007E15BE" w:rsidRPr="007E15BE" w:rsidRDefault="007E15BE" w:rsidP="007E15BE">
            <w:pPr>
              <w:spacing w:after="0" w:line="240" w:lineRule="auto"/>
              <w:jc w:val="left"/>
              <w:rPr>
                <w:rFonts w:ascii="BancoDoBrasil Textos" w:eastAsia="Times New Roman" w:hAnsi="BancoDoBrasil Textos" w:cs="Calibri"/>
                <w:b/>
                <w:bCs/>
                <w:sz w:val="14"/>
                <w:szCs w:val="14"/>
                <w:lang w:eastAsia="pt-BR"/>
              </w:rPr>
            </w:pPr>
            <w:r w:rsidRPr="007E15BE">
              <w:rPr>
                <w:rFonts w:ascii="BancoDoBrasil Textos" w:eastAsia="Times New Roman" w:hAnsi="BancoDoBrasil Textos" w:cs="Calibri"/>
                <w:b/>
                <w:bCs/>
                <w:sz w:val="14"/>
                <w:szCs w:val="14"/>
                <w:lang w:eastAsia="pt-BR"/>
              </w:rPr>
              <w:t>Descrição</w:t>
            </w:r>
          </w:p>
        </w:tc>
        <w:tc>
          <w:tcPr>
            <w:tcW w:w="1237" w:type="pct"/>
            <w:tcBorders>
              <w:top w:val="single" w:sz="4" w:space="0" w:color="auto"/>
              <w:left w:val="single" w:sz="12" w:space="0" w:color="FFFFFF"/>
              <w:bottom w:val="single" w:sz="4" w:space="0" w:color="auto"/>
              <w:right w:val="single" w:sz="4" w:space="0" w:color="FFFFFF"/>
            </w:tcBorders>
            <w:noWrap/>
            <w:vAlign w:val="center"/>
            <w:hideMark/>
          </w:tcPr>
          <w:p w14:paraId="07E63F0D" w14:textId="5F176216" w:rsidR="007E15BE" w:rsidRPr="007E15BE" w:rsidRDefault="007E15BE" w:rsidP="007E15BE">
            <w:pPr>
              <w:spacing w:after="0" w:line="240" w:lineRule="auto"/>
              <w:jc w:val="right"/>
              <w:rPr>
                <w:rFonts w:ascii="BancoDoBrasil Textos" w:eastAsia="Times New Roman" w:hAnsi="BancoDoBrasil Textos" w:cs="Calibri"/>
                <w:b/>
                <w:bCs/>
                <w:sz w:val="14"/>
                <w:szCs w:val="14"/>
                <w:lang w:eastAsia="pt-BR"/>
              </w:rPr>
            </w:pPr>
            <w:r w:rsidRPr="007E15BE">
              <w:rPr>
                <w:rFonts w:ascii="BancoDoBrasil Textos" w:eastAsia="Times New Roman" w:hAnsi="BancoDoBrasil Textos" w:cs="Calibri"/>
                <w:b/>
                <w:bCs/>
                <w:sz w:val="14"/>
                <w:szCs w:val="14"/>
                <w:lang w:eastAsia="pt-BR"/>
              </w:rPr>
              <w:t>3</w:t>
            </w:r>
            <w:r w:rsidR="00474DF1">
              <w:rPr>
                <w:rFonts w:ascii="BancoDoBrasil Textos" w:eastAsia="Times New Roman" w:hAnsi="BancoDoBrasil Textos" w:cs="Calibri"/>
                <w:b/>
                <w:bCs/>
                <w:sz w:val="14"/>
                <w:szCs w:val="14"/>
                <w:lang w:eastAsia="pt-BR"/>
              </w:rPr>
              <w:t>0</w:t>
            </w:r>
            <w:r w:rsidRPr="007E15BE">
              <w:rPr>
                <w:rFonts w:ascii="BancoDoBrasil Textos" w:eastAsia="Times New Roman" w:hAnsi="BancoDoBrasil Textos" w:cs="Calibri"/>
                <w:b/>
                <w:bCs/>
                <w:sz w:val="14"/>
                <w:szCs w:val="14"/>
                <w:lang w:eastAsia="pt-BR"/>
              </w:rPr>
              <w:t>.0</w:t>
            </w:r>
            <w:r w:rsidR="00C87582">
              <w:rPr>
                <w:rFonts w:ascii="BancoDoBrasil Textos" w:eastAsia="Times New Roman" w:hAnsi="BancoDoBrasil Textos" w:cs="Calibri"/>
                <w:b/>
                <w:bCs/>
                <w:sz w:val="14"/>
                <w:szCs w:val="14"/>
                <w:lang w:eastAsia="pt-BR"/>
              </w:rPr>
              <w:t>9</w:t>
            </w:r>
            <w:r w:rsidRPr="007E15BE">
              <w:rPr>
                <w:rFonts w:ascii="BancoDoBrasil Textos" w:eastAsia="Times New Roman" w:hAnsi="BancoDoBrasil Textos" w:cs="Calibri"/>
                <w:b/>
                <w:bCs/>
                <w:sz w:val="14"/>
                <w:szCs w:val="14"/>
                <w:lang w:eastAsia="pt-BR"/>
              </w:rPr>
              <w:t>.2025</w:t>
            </w:r>
          </w:p>
        </w:tc>
        <w:tc>
          <w:tcPr>
            <w:tcW w:w="1398" w:type="pct"/>
            <w:tcBorders>
              <w:top w:val="single" w:sz="4" w:space="0" w:color="auto"/>
              <w:left w:val="single" w:sz="8" w:space="0" w:color="FFFFFF"/>
              <w:bottom w:val="single" w:sz="4" w:space="0" w:color="auto"/>
              <w:right w:val="single" w:sz="8" w:space="0" w:color="FFFFFF"/>
            </w:tcBorders>
            <w:noWrap/>
            <w:vAlign w:val="center"/>
            <w:hideMark/>
          </w:tcPr>
          <w:p w14:paraId="270D9962" w14:textId="77777777" w:rsidR="007E15BE" w:rsidRPr="007E15BE" w:rsidRDefault="007E15BE" w:rsidP="007E15BE">
            <w:pPr>
              <w:spacing w:after="0" w:line="240" w:lineRule="auto"/>
              <w:jc w:val="right"/>
              <w:rPr>
                <w:rFonts w:ascii="BancoDoBrasil Textos" w:eastAsia="Times New Roman" w:hAnsi="BancoDoBrasil Textos" w:cs="Calibri"/>
                <w:b/>
                <w:bCs/>
                <w:sz w:val="14"/>
                <w:szCs w:val="14"/>
                <w:lang w:eastAsia="pt-BR"/>
              </w:rPr>
            </w:pPr>
            <w:r w:rsidRPr="007E15BE">
              <w:rPr>
                <w:rFonts w:ascii="BancoDoBrasil Textos" w:eastAsia="Times New Roman" w:hAnsi="BancoDoBrasil Textos" w:cs="Calibri"/>
                <w:b/>
                <w:bCs/>
                <w:sz w:val="14"/>
                <w:szCs w:val="14"/>
                <w:lang w:eastAsia="pt-BR"/>
              </w:rPr>
              <w:t>31.12.2024</w:t>
            </w:r>
          </w:p>
        </w:tc>
      </w:tr>
      <w:tr w:rsidR="007E15BE" w:rsidRPr="007E15BE" w14:paraId="3F97E116" w14:textId="77777777" w:rsidTr="007E15BE">
        <w:trPr>
          <w:trHeight w:hRule="exact" w:val="227"/>
        </w:trPr>
        <w:tc>
          <w:tcPr>
            <w:tcW w:w="2366" w:type="pct"/>
            <w:tcBorders>
              <w:top w:val="single" w:sz="4" w:space="0" w:color="FFFFFF"/>
              <w:left w:val="single" w:sz="4" w:space="0" w:color="FFFFFF"/>
              <w:bottom w:val="single" w:sz="4" w:space="0" w:color="FFFFFF"/>
              <w:right w:val="single" w:sz="4" w:space="0" w:color="FFFFFF"/>
            </w:tcBorders>
            <w:noWrap/>
            <w:vAlign w:val="center"/>
            <w:hideMark/>
          </w:tcPr>
          <w:p w14:paraId="6536454C" w14:textId="77777777" w:rsidR="007E15BE" w:rsidRPr="007E15BE" w:rsidRDefault="007E15BE" w:rsidP="007E15BE">
            <w:pPr>
              <w:spacing w:after="0" w:line="240" w:lineRule="auto"/>
              <w:jc w:val="left"/>
              <w:rPr>
                <w:rFonts w:ascii="BancoDoBrasil Textos" w:eastAsia="Times New Roman" w:hAnsi="BancoDoBrasil Textos" w:cs="Calibri"/>
                <w:sz w:val="14"/>
                <w:szCs w:val="14"/>
                <w:lang w:eastAsia="pt-BR"/>
              </w:rPr>
            </w:pPr>
            <w:r w:rsidRPr="007E15BE">
              <w:rPr>
                <w:rFonts w:ascii="BancoDoBrasil Textos" w:eastAsia="Times New Roman" w:hAnsi="BancoDoBrasil Textos" w:cs="Calibri"/>
                <w:sz w:val="14"/>
                <w:szCs w:val="14"/>
                <w:lang w:eastAsia="pt-BR"/>
              </w:rPr>
              <w:t>Reserva Legal</w:t>
            </w:r>
          </w:p>
        </w:tc>
        <w:tc>
          <w:tcPr>
            <w:tcW w:w="1237" w:type="pct"/>
            <w:tcBorders>
              <w:top w:val="single" w:sz="4" w:space="0" w:color="FFFFFF"/>
              <w:left w:val="nil"/>
              <w:bottom w:val="single" w:sz="4" w:space="0" w:color="FFFFFF"/>
              <w:right w:val="single" w:sz="4" w:space="0" w:color="FFFFFF"/>
            </w:tcBorders>
            <w:noWrap/>
            <w:vAlign w:val="center"/>
            <w:hideMark/>
          </w:tcPr>
          <w:p w14:paraId="6E0D6D64" w14:textId="6A23DBF8"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20.322</w:t>
            </w:r>
          </w:p>
        </w:tc>
        <w:tc>
          <w:tcPr>
            <w:tcW w:w="1398" w:type="pct"/>
            <w:tcBorders>
              <w:top w:val="single" w:sz="4" w:space="0" w:color="FFFFFF"/>
              <w:left w:val="nil"/>
              <w:bottom w:val="single" w:sz="4" w:space="0" w:color="FFFFFF"/>
              <w:right w:val="single" w:sz="4" w:space="0" w:color="FFFFFF"/>
            </w:tcBorders>
            <w:noWrap/>
            <w:vAlign w:val="center"/>
            <w:hideMark/>
          </w:tcPr>
          <w:p w14:paraId="142A8E0A" w14:textId="21AB728F"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20.322</w:t>
            </w:r>
          </w:p>
        </w:tc>
      </w:tr>
      <w:tr w:rsidR="007E15BE" w:rsidRPr="007E15BE" w14:paraId="37B6F8A3" w14:textId="77777777" w:rsidTr="007E15BE">
        <w:trPr>
          <w:trHeight w:hRule="exact" w:val="227"/>
        </w:trPr>
        <w:tc>
          <w:tcPr>
            <w:tcW w:w="2366" w:type="pct"/>
            <w:tcBorders>
              <w:top w:val="nil"/>
              <w:left w:val="single" w:sz="4" w:space="0" w:color="FFFFFF"/>
              <w:bottom w:val="single" w:sz="4" w:space="0" w:color="auto"/>
              <w:right w:val="single" w:sz="4" w:space="0" w:color="FFFFFF"/>
            </w:tcBorders>
            <w:noWrap/>
            <w:vAlign w:val="center"/>
            <w:hideMark/>
          </w:tcPr>
          <w:p w14:paraId="40A2DF76" w14:textId="77777777" w:rsidR="007E15BE" w:rsidRPr="007E15BE" w:rsidRDefault="007E15BE" w:rsidP="007E15BE">
            <w:pPr>
              <w:spacing w:after="0" w:line="240" w:lineRule="auto"/>
              <w:jc w:val="left"/>
              <w:rPr>
                <w:rFonts w:ascii="BancoDoBrasil Textos" w:eastAsia="Times New Roman" w:hAnsi="BancoDoBrasil Textos" w:cs="Calibri"/>
                <w:sz w:val="14"/>
                <w:szCs w:val="14"/>
                <w:lang w:eastAsia="pt-BR"/>
              </w:rPr>
            </w:pPr>
            <w:r w:rsidRPr="007E15BE">
              <w:rPr>
                <w:rFonts w:ascii="BancoDoBrasil Textos" w:eastAsia="Times New Roman" w:hAnsi="BancoDoBrasil Textos" w:cs="Calibri"/>
                <w:sz w:val="14"/>
                <w:szCs w:val="14"/>
                <w:lang w:eastAsia="pt-BR"/>
              </w:rPr>
              <w:t>Reserva p/ Expansão</w:t>
            </w:r>
          </w:p>
        </w:tc>
        <w:tc>
          <w:tcPr>
            <w:tcW w:w="1237" w:type="pct"/>
            <w:tcBorders>
              <w:top w:val="nil"/>
              <w:left w:val="nil"/>
              <w:bottom w:val="single" w:sz="4" w:space="0" w:color="auto"/>
              <w:right w:val="single" w:sz="4" w:space="0" w:color="FFFFFF"/>
            </w:tcBorders>
            <w:noWrap/>
            <w:vAlign w:val="center"/>
            <w:hideMark/>
          </w:tcPr>
          <w:p w14:paraId="43637CDF" w14:textId="1D2BECDA"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208.176</w:t>
            </w:r>
          </w:p>
        </w:tc>
        <w:tc>
          <w:tcPr>
            <w:tcW w:w="1398" w:type="pct"/>
            <w:tcBorders>
              <w:top w:val="nil"/>
              <w:left w:val="nil"/>
              <w:bottom w:val="single" w:sz="4" w:space="0" w:color="auto"/>
              <w:right w:val="single" w:sz="4" w:space="0" w:color="FFFFFF"/>
            </w:tcBorders>
            <w:noWrap/>
            <w:vAlign w:val="center"/>
            <w:hideMark/>
          </w:tcPr>
          <w:p w14:paraId="5ABA4A08" w14:textId="20FD36C2"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208.176</w:t>
            </w:r>
          </w:p>
        </w:tc>
      </w:tr>
    </w:tbl>
    <w:p w14:paraId="098D380A" w14:textId="760B6F51" w:rsidR="00DF27AA"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121D2D">
        <w:rPr>
          <w:rFonts w:ascii="BancoDoBrasil Textos" w:eastAsia="Batang" w:hAnsi="BancoDoBrasil Textos" w:cs="Arial"/>
          <w:sz w:val="18"/>
          <w:u w:val="single"/>
          <w:lang w:val="pt-PT" w:eastAsia="ar-SA"/>
        </w:rPr>
        <w:t>Ações em Tesouraria:</w:t>
      </w:r>
      <w:r w:rsidRPr="00121D2D">
        <w:rPr>
          <w:rFonts w:ascii="BancoDoBrasil Textos" w:eastAsia="Batang" w:hAnsi="BancoDoBrasil Textos" w:cs="Arial"/>
          <w:sz w:val="18"/>
          <w:lang w:val="pt-PT" w:eastAsia="ar-SA"/>
        </w:rPr>
        <w:t xml:space="preserve"> </w:t>
      </w:r>
      <w:r w:rsidR="00E52E6B" w:rsidRPr="00E52E6B">
        <w:rPr>
          <w:rFonts w:ascii="BancoDoBrasil Textos" w:eastAsia="Batang" w:hAnsi="BancoDoBrasil Textos" w:cs="Arial"/>
          <w:sz w:val="18"/>
          <w:lang w:eastAsia="ar-SA"/>
        </w:rPr>
        <w:t>Em maio de 2025, foi efetivado o grupamento das ações de emissão da Companhia, conforme aprovado em assembleia geral. Como consequência, as ações detidas pelos acionistas minoritários foram convertidas em frações, sendo estas devidamente ressarcidas. Após esse processo, o acionista controlador passou a deter 100% do capital social.</w:t>
      </w:r>
    </w:p>
    <w:p w14:paraId="3DF9345A" w14:textId="03D33287" w:rsidR="009C6C9A" w:rsidRPr="0067773B" w:rsidRDefault="009C6C9A" w:rsidP="00CF4002">
      <w:pPr>
        <w:spacing w:before="120" w:after="120"/>
        <w:ind w:right="-1"/>
        <w:rPr>
          <w:rFonts w:ascii="BancoDoBrasil Textos" w:eastAsia="Batang" w:hAnsi="BancoDoBrasil Textos" w:cs="Arial"/>
          <w:sz w:val="18"/>
          <w:lang w:eastAsia="ar-SA"/>
        </w:rPr>
      </w:pPr>
      <w:r w:rsidRPr="0067773B">
        <w:rPr>
          <w:rFonts w:ascii="BancoDoBrasil Textos" w:eastAsia="Batang" w:hAnsi="BancoDoBrasil Textos" w:cs="Arial"/>
          <w:sz w:val="18"/>
          <w:u w:val="single"/>
          <w:lang w:val="pt-PT" w:eastAsia="ar-SA"/>
        </w:rPr>
        <w:t>Dividendos:</w:t>
      </w:r>
      <w:r w:rsidR="004E2A05">
        <w:rPr>
          <w:rFonts w:ascii="BancoDoBrasil Textos" w:eastAsia="Batang" w:hAnsi="BancoDoBrasil Textos" w:cs="Arial"/>
          <w:sz w:val="18"/>
          <w:lang w:val="pt-PT" w:eastAsia="ar-SA"/>
        </w:rPr>
        <w:t xml:space="preserve"> </w:t>
      </w:r>
      <w:r w:rsidRPr="0067773B">
        <w:rPr>
          <w:rFonts w:ascii="BancoDoBrasil Textos" w:eastAsia="Batang" w:hAnsi="BancoDoBrasil Textos" w:cs="Arial"/>
          <w:sz w:val="18"/>
          <w:lang w:val="pt-PT" w:eastAsia="ar-SA"/>
        </w:rPr>
        <w:t>a</w:t>
      </w:r>
      <w:r w:rsidRPr="0067773B">
        <w:rPr>
          <w:rFonts w:ascii="BancoDoBrasil Textos" w:eastAsia="Batang" w:hAnsi="BancoDoBrasil Textos" w:cs="Arial"/>
          <w:sz w:val="18"/>
          <w:lang w:eastAsia="ar-SA"/>
        </w:rPr>
        <w:t xml:space="preserve"> </w:t>
      </w:r>
      <w:r w:rsidR="00C16EC2" w:rsidRPr="00C16EC2">
        <w:rPr>
          <w:rFonts w:ascii="BancoDoBrasil Textos" w:eastAsia="Batang" w:hAnsi="BancoDoBrasil Textos" w:cs="Arial"/>
          <w:sz w:val="18"/>
          <w:lang w:eastAsia="ar-SA"/>
        </w:rPr>
        <w:t>BB TECNOLOGIA E SERVIÇOS</w:t>
      </w:r>
      <w:r w:rsidRPr="0067773B">
        <w:rPr>
          <w:rFonts w:ascii="BancoDoBrasil Textos" w:eastAsia="Batang" w:hAnsi="BancoDoBrasil Textos" w:cs="Arial"/>
          <w:sz w:val="18"/>
          <w:lang w:eastAsia="ar-SA"/>
        </w:rPr>
        <w:t xml:space="preserve"> possui Política de Dividendos, disponível no site da Companhia, aprovada no âmbito do Conselho de Administração e revisada, no mínimo, a cada três anos ou quando solicitada pelo </w:t>
      </w:r>
      <w:r w:rsidR="00781146">
        <w:rPr>
          <w:rFonts w:ascii="BancoDoBrasil Textos" w:eastAsia="Batang" w:hAnsi="BancoDoBrasil Textos" w:cs="Arial"/>
          <w:sz w:val="18"/>
          <w:lang w:eastAsia="ar-SA"/>
        </w:rPr>
        <w:t>Banco do Brasil S.A.</w:t>
      </w:r>
      <w:r w:rsidRPr="0067773B">
        <w:rPr>
          <w:rFonts w:ascii="BancoDoBrasil Textos" w:eastAsia="Batang" w:hAnsi="BancoDoBrasil Textos" w:cs="Arial"/>
          <w:sz w:val="18"/>
          <w:lang w:eastAsia="ar-SA"/>
        </w:rPr>
        <w:t>, acionista controlador.</w:t>
      </w:r>
    </w:p>
    <w:p w14:paraId="4BE372AF"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variação observada decorre da atualização mensal dos dividendos pela taxa Selic.</w:t>
      </w:r>
    </w:p>
    <w:p w14:paraId="5EB0F0E2" w14:textId="77777777" w:rsidR="00B54656" w:rsidRDefault="00B54656"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0B344488" w14:textId="77777777" w:rsidR="00E4451D" w:rsidRDefault="00E4451D"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tbl>
      <w:tblPr>
        <w:tblW w:w="5000" w:type="pct"/>
        <w:tblCellMar>
          <w:left w:w="70" w:type="dxa"/>
          <w:right w:w="70" w:type="dxa"/>
        </w:tblCellMar>
        <w:tblLook w:val="04A0" w:firstRow="1" w:lastRow="0" w:firstColumn="1" w:lastColumn="0" w:noHBand="0" w:noVBand="1"/>
      </w:tblPr>
      <w:tblGrid>
        <w:gridCol w:w="1394"/>
        <w:gridCol w:w="1425"/>
        <w:gridCol w:w="2698"/>
        <w:gridCol w:w="2640"/>
        <w:gridCol w:w="1471"/>
      </w:tblGrid>
      <w:tr w:rsidR="00D53695" w:rsidRPr="00D53695" w14:paraId="569FC5B8" w14:textId="77777777" w:rsidTr="003D46DB">
        <w:trPr>
          <w:trHeight w:hRule="exact" w:val="227"/>
        </w:trPr>
        <w:tc>
          <w:tcPr>
            <w:tcW w:w="724" w:type="pct"/>
            <w:tcBorders>
              <w:top w:val="single" w:sz="4" w:space="0" w:color="FFFFFF"/>
              <w:left w:val="single" w:sz="4" w:space="0" w:color="FFFFFF"/>
              <w:bottom w:val="single" w:sz="4" w:space="0" w:color="FFFFFF"/>
              <w:right w:val="single" w:sz="4" w:space="0" w:color="FFFFFF"/>
            </w:tcBorders>
            <w:noWrap/>
            <w:vAlign w:val="bottom"/>
            <w:hideMark/>
          </w:tcPr>
          <w:p w14:paraId="593D89F2"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w:t>
            </w:r>
          </w:p>
        </w:tc>
        <w:tc>
          <w:tcPr>
            <w:tcW w:w="740" w:type="pct"/>
            <w:tcBorders>
              <w:top w:val="single" w:sz="4" w:space="0" w:color="FFFFFF"/>
              <w:left w:val="nil"/>
              <w:bottom w:val="single" w:sz="4" w:space="0" w:color="FFFFFF"/>
              <w:right w:val="single" w:sz="4" w:space="0" w:color="FFFFFF"/>
            </w:tcBorders>
            <w:noWrap/>
            <w:vAlign w:val="bottom"/>
            <w:hideMark/>
          </w:tcPr>
          <w:p w14:paraId="28E1EA3F"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w:t>
            </w:r>
          </w:p>
        </w:tc>
        <w:tc>
          <w:tcPr>
            <w:tcW w:w="2772" w:type="pct"/>
            <w:gridSpan w:val="2"/>
            <w:tcBorders>
              <w:top w:val="single" w:sz="4" w:space="0" w:color="auto"/>
              <w:left w:val="nil"/>
              <w:bottom w:val="single" w:sz="4" w:space="0" w:color="auto"/>
              <w:right w:val="nil"/>
            </w:tcBorders>
            <w:noWrap/>
            <w:vAlign w:val="center"/>
            <w:hideMark/>
          </w:tcPr>
          <w:p w14:paraId="7DE44AD9" w14:textId="77777777" w:rsidR="00D53695" w:rsidRPr="00D53695" w:rsidRDefault="00D53695" w:rsidP="00D53695">
            <w:pPr>
              <w:spacing w:after="0" w:line="240" w:lineRule="auto"/>
              <w:jc w:val="center"/>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Movimentações em 2025</w:t>
            </w:r>
          </w:p>
        </w:tc>
        <w:tc>
          <w:tcPr>
            <w:tcW w:w="764" w:type="pct"/>
            <w:tcBorders>
              <w:top w:val="single" w:sz="4" w:space="0" w:color="FFFFFF"/>
              <w:left w:val="nil"/>
              <w:bottom w:val="single" w:sz="4" w:space="0" w:color="FFFFFF"/>
              <w:right w:val="single" w:sz="4" w:space="0" w:color="FFFFFF"/>
            </w:tcBorders>
            <w:noWrap/>
            <w:vAlign w:val="bottom"/>
            <w:hideMark/>
          </w:tcPr>
          <w:p w14:paraId="3A18707A"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w:t>
            </w:r>
          </w:p>
        </w:tc>
      </w:tr>
      <w:tr w:rsidR="00D53695" w:rsidRPr="00D53695" w14:paraId="64951864" w14:textId="77777777" w:rsidTr="00FC1192">
        <w:trPr>
          <w:trHeight w:hRule="exact" w:val="227"/>
        </w:trPr>
        <w:tc>
          <w:tcPr>
            <w:tcW w:w="724" w:type="pct"/>
            <w:tcBorders>
              <w:top w:val="single" w:sz="4" w:space="0" w:color="auto"/>
              <w:left w:val="single" w:sz="8" w:space="0" w:color="FFFFFF"/>
              <w:bottom w:val="single" w:sz="4" w:space="0" w:color="auto"/>
              <w:right w:val="single" w:sz="8" w:space="0" w:color="FFFFFF"/>
            </w:tcBorders>
            <w:noWrap/>
            <w:vAlign w:val="center"/>
            <w:hideMark/>
          </w:tcPr>
          <w:p w14:paraId="4A711609" w14:textId="77777777" w:rsidR="00D53695" w:rsidRPr="00D53695" w:rsidRDefault="00D53695" w:rsidP="00D53695">
            <w:pPr>
              <w:spacing w:after="0" w:line="240" w:lineRule="auto"/>
              <w:jc w:val="lef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 </w:t>
            </w:r>
          </w:p>
        </w:tc>
        <w:tc>
          <w:tcPr>
            <w:tcW w:w="740" w:type="pct"/>
            <w:tcBorders>
              <w:top w:val="single" w:sz="4" w:space="0" w:color="auto"/>
              <w:left w:val="nil"/>
              <w:bottom w:val="single" w:sz="4" w:space="0" w:color="auto"/>
              <w:right w:val="single" w:sz="8" w:space="0" w:color="FFFFFF"/>
            </w:tcBorders>
            <w:noWrap/>
            <w:vAlign w:val="center"/>
            <w:hideMark/>
          </w:tcPr>
          <w:p w14:paraId="6F672A36" w14:textId="7777777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31.12.2024</w:t>
            </w:r>
          </w:p>
        </w:tc>
        <w:tc>
          <w:tcPr>
            <w:tcW w:w="1401" w:type="pct"/>
            <w:tcBorders>
              <w:top w:val="nil"/>
              <w:left w:val="nil"/>
              <w:bottom w:val="single" w:sz="4" w:space="0" w:color="auto"/>
              <w:right w:val="single" w:sz="8" w:space="0" w:color="FFFFFF"/>
            </w:tcBorders>
            <w:noWrap/>
            <w:vAlign w:val="center"/>
            <w:hideMark/>
          </w:tcPr>
          <w:p w14:paraId="63CB5CBD" w14:textId="7777777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Atualização Monetária</w:t>
            </w:r>
          </w:p>
        </w:tc>
        <w:tc>
          <w:tcPr>
            <w:tcW w:w="1371" w:type="pct"/>
            <w:tcBorders>
              <w:top w:val="nil"/>
              <w:left w:val="nil"/>
              <w:bottom w:val="single" w:sz="4" w:space="0" w:color="auto"/>
              <w:right w:val="single" w:sz="8" w:space="0" w:color="FFFFFF"/>
            </w:tcBorders>
            <w:noWrap/>
            <w:vAlign w:val="center"/>
            <w:hideMark/>
          </w:tcPr>
          <w:p w14:paraId="0BB1BA12" w14:textId="7777777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Pagamento</w:t>
            </w:r>
          </w:p>
        </w:tc>
        <w:tc>
          <w:tcPr>
            <w:tcW w:w="764" w:type="pct"/>
            <w:tcBorders>
              <w:top w:val="single" w:sz="4" w:space="0" w:color="auto"/>
              <w:left w:val="nil"/>
              <w:bottom w:val="single" w:sz="4" w:space="0" w:color="auto"/>
              <w:right w:val="single" w:sz="8" w:space="0" w:color="FFFFFF"/>
            </w:tcBorders>
            <w:noWrap/>
            <w:vAlign w:val="center"/>
            <w:hideMark/>
          </w:tcPr>
          <w:p w14:paraId="3C3BFE3C" w14:textId="1C0D385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30.0</w:t>
            </w:r>
            <w:r w:rsidR="001723F9">
              <w:rPr>
                <w:rFonts w:ascii="BancoDoBrasil Textos" w:eastAsia="Times New Roman" w:hAnsi="BancoDoBrasil Textos" w:cs="Calibri"/>
                <w:b/>
                <w:bCs/>
                <w:sz w:val="14"/>
                <w:szCs w:val="14"/>
                <w:lang w:eastAsia="pt-BR"/>
              </w:rPr>
              <w:t>9</w:t>
            </w:r>
            <w:r w:rsidRPr="00D53695">
              <w:rPr>
                <w:rFonts w:ascii="BancoDoBrasil Textos" w:eastAsia="Times New Roman" w:hAnsi="BancoDoBrasil Textos" w:cs="Calibri"/>
                <w:b/>
                <w:bCs/>
                <w:sz w:val="14"/>
                <w:szCs w:val="14"/>
                <w:lang w:eastAsia="pt-BR"/>
              </w:rPr>
              <w:t>.2025</w:t>
            </w:r>
          </w:p>
        </w:tc>
      </w:tr>
      <w:tr w:rsidR="00D53695" w:rsidRPr="00D53695" w14:paraId="487CB239" w14:textId="77777777" w:rsidTr="00FC1192">
        <w:trPr>
          <w:trHeight w:hRule="exact" w:val="227"/>
        </w:trPr>
        <w:tc>
          <w:tcPr>
            <w:tcW w:w="724" w:type="pct"/>
            <w:tcBorders>
              <w:top w:val="nil"/>
              <w:left w:val="single" w:sz="4" w:space="0" w:color="FFFFFF"/>
              <w:bottom w:val="single" w:sz="4" w:space="0" w:color="auto"/>
              <w:right w:val="single" w:sz="4" w:space="0" w:color="FFFFFF"/>
            </w:tcBorders>
            <w:noWrap/>
            <w:vAlign w:val="center"/>
            <w:hideMark/>
          </w:tcPr>
          <w:p w14:paraId="46D590F0"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Dividendos</w:t>
            </w:r>
          </w:p>
        </w:tc>
        <w:tc>
          <w:tcPr>
            <w:tcW w:w="740" w:type="pct"/>
            <w:tcBorders>
              <w:top w:val="nil"/>
              <w:left w:val="nil"/>
              <w:bottom w:val="single" w:sz="4" w:space="0" w:color="auto"/>
              <w:right w:val="single" w:sz="4" w:space="0" w:color="FFFFFF"/>
            </w:tcBorders>
            <w:noWrap/>
            <w:vAlign w:val="center"/>
            <w:hideMark/>
          </w:tcPr>
          <w:p w14:paraId="0A263483" w14:textId="77777777" w:rsidR="00D53695" w:rsidRPr="00D53695" w:rsidRDefault="00D53695" w:rsidP="00FC1192">
            <w:pPr>
              <w:spacing w:after="0" w:line="240" w:lineRule="auto"/>
              <w:jc w:val="righ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40.939</w:t>
            </w:r>
          </w:p>
        </w:tc>
        <w:tc>
          <w:tcPr>
            <w:tcW w:w="1401" w:type="pct"/>
            <w:tcBorders>
              <w:top w:val="nil"/>
              <w:left w:val="nil"/>
              <w:bottom w:val="single" w:sz="4" w:space="0" w:color="auto"/>
              <w:right w:val="single" w:sz="4" w:space="0" w:color="FFFFFF"/>
            </w:tcBorders>
            <w:noWrap/>
            <w:vAlign w:val="center"/>
            <w:hideMark/>
          </w:tcPr>
          <w:p w14:paraId="76B93996" w14:textId="77777777" w:rsidR="00D53695" w:rsidRPr="00D53695" w:rsidRDefault="00D53695" w:rsidP="00FC1192">
            <w:pPr>
              <w:spacing w:after="0" w:line="240" w:lineRule="auto"/>
              <w:jc w:val="righ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1.648</w:t>
            </w:r>
          </w:p>
        </w:tc>
        <w:tc>
          <w:tcPr>
            <w:tcW w:w="1371" w:type="pct"/>
            <w:tcBorders>
              <w:top w:val="nil"/>
              <w:left w:val="nil"/>
              <w:bottom w:val="single" w:sz="4" w:space="0" w:color="auto"/>
              <w:right w:val="single" w:sz="4" w:space="0" w:color="FFFFFF"/>
            </w:tcBorders>
            <w:noWrap/>
            <w:vAlign w:val="center"/>
            <w:hideMark/>
          </w:tcPr>
          <w:p w14:paraId="3AE331F1" w14:textId="28FEE900" w:rsidR="00D53695" w:rsidRPr="00D53695" w:rsidRDefault="00D53695" w:rsidP="00FC1192">
            <w:pPr>
              <w:spacing w:after="0" w:line="240" w:lineRule="auto"/>
              <w:jc w:val="righ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xml:space="preserve">                           (42.56</w:t>
            </w:r>
            <w:r w:rsidR="001723F9">
              <w:rPr>
                <w:rFonts w:ascii="BancoDoBrasil Textos" w:eastAsia="Times New Roman" w:hAnsi="BancoDoBrasil Textos" w:cs="Calibri"/>
                <w:color w:val="000000"/>
                <w:sz w:val="14"/>
                <w:szCs w:val="14"/>
                <w:lang w:eastAsia="pt-BR"/>
              </w:rPr>
              <w:t>7</w:t>
            </w:r>
            <w:r w:rsidRPr="00D53695">
              <w:rPr>
                <w:rFonts w:ascii="BancoDoBrasil Textos" w:eastAsia="Times New Roman" w:hAnsi="BancoDoBrasil Textos" w:cs="Calibri"/>
                <w:color w:val="000000"/>
                <w:sz w:val="14"/>
                <w:szCs w:val="14"/>
                <w:lang w:eastAsia="pt-BR"/>
              </w:rPr>
              <w:t>)</w:t>
            </w:r>
          </w:p>
        </w:tc>
        <w:tc>
          <w:tcPr>
            <w:tcW w:w="764" w:type="pct"/>
            <w:tcBorders>
              <w:top w:val="nil"/>
              <w:left w:val="nil"/>
              <w:bottom w:val="single" w:sz="4" w:space="0" w:color="auto"/>
              <w:right w:val="single" w:sz="4" w:space="0" w:color="FFFFFF"/>
            </w:tcBorders>
            <w:noWrap/>
            <w:vAlign w:val="center"/>
            <w:hideMark/>
          </w:tcPr>
          <w:p w14:paraId="38FFCD88" w14:textId="63E35D89" w:rsidR="00D53695" w:rsidRPr="00D53695" w:rsidRDefault="001723F9" w:rsidP="00FC1192">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20</w:t>
            </w:r>
          </w:p>
        </w:tc>
      </w:tr>
    </w:tbl>
    <w:p w14:paraId="028349E4" w14:textId="6E97F192" w:rsidR="009C6C9A" w:rsidRPr="0067773B" w:rsidRDefault="00E170D1" w:rsidP="00CF4002">
      <w:pPr>
        <w:spacing w:before="120" w:after="120"/>
        <w:ind w:right="-1"/>
        <w:rPr>
          <w:rFonts w:ascii="BancoDoBrasil Textos" w:hAnsi="BancoDoBrasil Textos" w:cs="Arial"/>
        </w:rPr>
      </w:pPr>
      <w:r w:rsidRPr="00E170D1">
        <w:rPr>
          <w:rFonts w:ascii="BancoDoBrasil Textos" w:eastAsia="Batang" w:hAnsi="BancoDoBrasil Textos" w:cs="Arial"/>
          <w:sz w:val="18"/>
          <w:szCs w:val="18"/>
          <w:lang w:eastAsia="ar-SA"/>
        </w:rPr>
        <w:lastRenderedPageBreak/>
        <w:t>Em dezembro de 2024, foi constituída provisão de R$ 40,9 milhões referente aos dividendos do exercício de 2024. O pagamento aos acionistas foi efetuado em maio</w:t>
      </w:r>
      <w:r w:rsidR="0082673F">
        <w:rPr>
          <w:rFonts w:ascii="BancoDoBrasil Textos" w:eastAsia="Batang" w:hAnsi="BancoDoBrasil Textos" w:cs="Arial"/>
          <w:sz w:val="18"/>
          <w:szCs w:val="18"/>
          <w:lang w:eastAsia="ar-SA"/>
        </w:rPr>
        <w:t>/</w:t>
      </w:r>
      <w:r w:rsidRPr="00E170D1">
        <w:rPr>
          <w:rFonts w:ascii="BancoDoBrasil Textos" w:eastAsia="Batang" w:hAnsi="BancoDoBrasil Textos" w:cs="Arial"/>
          <w:sz w:val="18"/>
          <w:szCs w:val="18"/>
          <w:lang w:eastAsia="ar-SA"/>
        </w:rPr>
        <w:t xml:space="preserve">2025, conforme </w:t>
      </w:r>
      <w:r w:rsidR="00CD1999">
        <w:rPr>
          <w:rFonts w:ascii="BancoDoBrasil Textos" w:eastAsia="Batang" w:hAnsi="BancoDoBrasil Textos" w:cs="Arial"/>
          <w:sz w:val="18"/>
          <w:szCs w:val="18"/>
          <w:lang w:eastAsia="ar-SA"/>
        </w:rPr>
        <w:t>aprova</w:t>
      </w:r>
      <w:r w:rsidR="008D5422">
        <w:rPr>
          <w:rFonts w:ascii="BancoDoBrasil Textos" w:eastAsia="Batang" w:hAnsi="BancoDoBrasil Textos" w:cs="Arial"/>
          <w:sz w:val="18"/>
          <w:szCs w:val="18"/>
          <w:lang w:eastAsia="ar-SA"/>
        </w:rPr>
        <w:t>do</w:t>
      </w:r>
      <w:r w:rsidRPr="00E170D1">
        <w:rPr>
          <w:rFonts w:ascii="BancoDoBrasil Textos" w:eastAsia="Batang" w:hAnsi="BancoDoBrasil Textos" w:cs="Arial"/>
          <w:sz w:val="18"/>
          <w:szCs w:val="18"/>
          <w:lang w:eastAsia="ar-SA"/>
        </w:rPr>
        <w:t xml:space="preserve"> </w:t>
      </w:r>
      <w:r w:rsidR="0082673F">
        <w:rPr>
          <w:rFonts w:ascii="BancoDoBrasil Textos" w:eastAsia="Batang" w:hAnsi="BancoDoBrasil Textos" w:cs="Arial"/>
          <w:sz w:val="18"/>
          <w:szCs w:val="18"/>
          <w:lang w:eastAsia="ar-SA"/>
        </w:rPr>
        <w:t>em</w:t>
      </w:r>
      <w:r w:rsidRPr="00E170D1">
        <w:rPr>
          <w:rFonts w:ascii="BancoDoBrasil Textos" w:eastAsia="Batang" w:hAnsi="BancoDoBrasil Textos" w:cs="Arial"/>
          <w:sz w:val="18"/>
          <w:szCs w:val="18"/>
          <w:lang w:eastAsia="ar-SA"/>
        </w:rPr>
        <w:t xml:space="preserve"> Assembleia Geral Ordinária (AGO).</w:t>
      </w:r>
      <w:r w:rsidR="00E10EDF">
        <w:rPr>
          <w:rFonts w:ascii="BancoDoBrasil Textos" w:eastAsia="Batang" w:hAnsi="BancoDoBrasil Textos" w:cs="Arial"/>
          <w:sz w:val="18"/>
          <w:szCs w:val="18"/>
          <w:lang w:eastAsia="ar-SA"/>
        </w:rPr>
        <w:t xml:space="preserve"> </w:t>
      </w:r>
      <w:r w:rsidR="009C6C9A" w:rsidRPr="006F441A">
        <w:rPr>
          <w:rFonts w:ascii="BancoDoBrasil Textos" w:eastAsia="Batang" w:hAnsi="BancoDoBrasil Textos" w:cs="Arial"/>
          <w:sz w:val="18"/>
          <w:szCs w:val="18"/>
          <w:lang w:eastAsia="ar-SA"/>
        </w:rPr>
        <w:t>O saldo remanescente</w:t>
      </w:r>
      <w:r w:rsidR="009C6C9A" w:rsidRPr="00CC30A1">
        <w:rPr>
          <w:rFonts w:ascii="BancoDoBrasil Textos" w:eastAsia="Batang" w:hAnsi="BancoDoBrasil Textos" w:cs="Arial"/>
          <w:sz w:val="18"/>
          <w:szCs w:val="18"/>
          <w:lang w:eastAsia="ar-SA"/>
        </w:rPr>
        <w:t xml:space="preserve"> de dividendos, R</w:t>
      </w:r>
      <w:r w:rsidR="00CF291B" w:rsidRPr="00CC30A1">
        <w:rPr>
          <w:rFonts w:ascii="BancoDoBrasil Textos" w:eastAsia="Batang" w:hAnsi="BancoDoBrasil Textos" w:cs="Arial"/>
          <w:sz w:val="18"/>
          <w:szCs w:val="18"/>
          <w:lang w:eastAsia="ar-SA"/>
        </w:rPr>
        <w:t xml:space="preserve">$ </w:t>
      </w:r>
      <w:r w:rsidR="00503DB2">
        <w:rPr>
          <w:rFonts w:ascii="BancoDoBrasil Textos" w:eastAsia="Batang" w:hAnsi="BancoDoBrasil Textos" w:cs="Arial"/>
          <w:sz w:val="18"/>
          <w:szCs w:val="18"/>
          <w:lang w:eastAsia="ar-SA"/>
        </w:rPr>
        <w:t>2</w:t>
      </w:r>
      <w:r w:rsidR="00FD40F9">
        <w:rPr>
          <w:rFonts w:ascii="BancoDoBrasil Textos" w:eastAsia="Batang" w:hAnsi="BancoDoBrasil Textos" w:cs="Arial"/>
          <w:sz w:val="18"/>
          <w:szCs w:val="18"/>
          <w:lang w:eastAsia="ar-SA"/>
        </w:rPr>
        <w:t>0</w:t>
      </w:r>
      <w:r w:rsidR="009C6C9A" w:rsidRPr="00CC30A1">
        <w:rPr>
          <w:rFonts w:ascii="BancoDoBrasil Textos" w:eastAsia="Batang" w:hAnsi="BancoDoBrasil Textos" w:cs="Arial"/>
          <w:sz w:val="18"/>
          <w:szCs w:val="18"/>
          <w:lang w:eastAsia="ar-SA"/>
        </w:rPr>
        <w:t xml:space="preserve"> mil, é relativo a valores pendentes de pagamento, referente a distribuição de dividendos d</w:t>
      </w:r>
      <w:r w:rsidR="00ED2E41" w:rsidRPr="00CC30A1">
        <w:rPr>
          <w:rFonts w:ascii="BancoDoBrasil Textos" w:eastAsia="Batang" w:hAnsi="BancoDoBrasil Textos" w:cs="Arial"/>
          <w:sz w:val="18"/>
          <w:szCs w:val="18"/>
          <w:lang w:eastAsia="ar-SA"/>
        </w:rPr>
        <w:t>e</w:t>
      </w:r>
      <w:r w:rsidR="009C6C9A" w:rsidRPr="00CC30A1">
        <w:rPr>
          <w:rFonts w:ascii="BancoDoBrasil Textos" w:eastAsia="Batang" w:hAnsi="BancoDoBrasil Textos" w:cs="Arial"/>
          <w:sz w:val="18"/>
          <w:szCs w:val="18"/>
          <w:lang w:eastAsia="ar-SA"/>
        </w:rPr>
        <w:t xml:space="preserve"> exercício</w:t>
      </w:r>
      <w:r w:rsidR="00ED2E41" w:rsidRPr="00CC30A1">
        <w:rPr>
          <w:rFonts w:ascii="BancoDoBrasil Textos" w:eastAsia="Batang" w:hAnsi="BancoDoBrasil Textos" w:cs="Arial"/>
          <w:sz w:val="18"/>
          <w:szCs w:val="18"/>
          <w:lang w:eastAsia="ar-SA"/>
        </w:rPr>
        <w:t>s</w:t>
      </w:r>
      <w:r w:rsidR="009C6C9A" w:rsidRPr="00CC30A1">
        <w:rPr>
          <w:rFonts w:ascii="BancoDoBrasil Textos" w:eastAsia="Batang" w:hAnsi="BancoDoBrasil Textos" w:cs="Arial"/>
          <w:sz w:val="18"/>
          <w:szCs w:val="18"/>
          <w:lang w:eastAsia="ar-SA"/>
        </w:rPr>
        <w:t xml:space="preserve"> </w:t>
      </w:r>
      <w:r w:rsidR="00ED2E41" w:rsidRPr="00CC30A1">
        <w:rPr>
          <w:rFonts w:ascii="BancoDoBrasil Textos" w:eastAsia="Batang" w:hAnsi="BancoDoBrasil Textos" w:cs="Arial"/>
          <w:sz w:val="18"/>
          <w:szCs w:val="18"/>
          <w:lang w:eastAsia="ar-SA"/>
        </w:rPr>
        <w:t>anteriores</w:t>
      </w:r>
      <w:r w:rsidR="009C6C9A" w:rsidRPr="00CC30A1">
        <w:rPr>
          <w:rFonts w:ascii="BancoDoBrasil Textos" w:eastAsia="Batang" w:hAnsi="BancoDoBrasil Textos" w:cs="Arial"/>
          <w:sz w:val="18"/>
          <w:szCs w:val="18"/>
          <w:lang w:eastAsia="ar-SA"/>
        </w:rPr>
        <w:t>, disponibilizados aos titulares (acionistas), que até o momento não usufruíram dos seus direitos. Esses valores ficarão disponíveis por 3 anos conforme disposto na Lei 6.404/76 e, após decorrido prazo esse direito prescreve.</w:t>
      </w:r>
    </w:p>
    <w:p w14:paraId="01B669D4" w14:textId="5E82E9FF" w:rsidR="009C6C9A" w:rsidRPr="0067773B" w:rsidRDefault="009C6C9A" w:rsidP="00D06121">
      <w:pPr>
        <w:pStyle w:val="Subttulo"/>
        <w:spacing w:after="120"/>
        <w:rPr>
          <w:b/>
          <w:caps w:val="0"/>
          <w:color w:val="auto"/>
          <w:spacing w:val="0"/>
          <w:szCs w:val="20"/>
        </w:rPr>
      </w:pPr>
      <w:bookmarkStart w:id="106" w:name="_Toc129359004"/>
      <w:bookmarkStart w:id="107" w:name="_Toc215220872"/>
      <w:r w:rsidRPr="0067773B">
        <w:rPr>
          <w:b/>
          <w:caps w:val="0"/>
          <w:color w:val="auto"/>
          <w:spacing w:val="0"/>
          <w:szCs w:val="20"/>
        </w:rPr>
        <w:t>NOTA 2</w:t>
      </w:r>
      <w:r w:rsidR="00715B20">
        <w:rPr>
          <w:b/>
          <w:caps w:val="0"/>
          <w:color w:val="auto"/>
          <w:spacing w:val="0"/>
          <w:szCs w:val="20"/>
        </w:rPr>
        <w:t>6</w:t>
      </w:r>
      <w:r w:rsidRPr="0067773B">
        <w:rPr>
          <w:b/>
          <w:caps w:val="0"/>
          <w:color w:val="auto"/>
          <w:spacing w:val="0"/>
          <w:szCs w:val="20"/>
        </w:rPr>
        <w:t xml:space="preserve"> – RECEITA OPERACIONAL LÍQUIDA</w:t>
      </w:r>
      <w:bookmarkEnd w:id="106"/>
      <w:bookmarkEnd w:id="107"/>
    </w:p>
    <w:bookmarkEnd w:id="102"/>
    <w:p w14:paraId="6C792E9A" w14:textId="771515B8"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C30FDF">
        <w:rPr>
          <w:rFonts w:ascii="BancoDoBrasil Textos" w:eastAsia="Batang" w:hAnsi="BancoDoBrasil Textos" w:cs="Arial"/>
          <w:sz w:val="18"/>
          <w:szCs w:val="18"/>
          <w:lang w:eastAsia="ar-SA"/>
        </w:rPr>
        <w:t xml:space="preserve">A receita da Companhia foi gerada, principalmente, por contratos de médio e longo prazo que possuem como objeto serviços de assistência técnica, segurança eletrônica e monitoramento, </w:t>
      </w:r>
      <w:r w:rsidRPr="00C30FDF">
        <w:rPr>
          <w:rFonts w:ascii="BancoDoBrasil Textos" w:eastAsia="Batang" w:hAnsi="BancoDoBrasil Textos" w:cs="Arial"/>
          <w:i/>
          <w:sz w:val="18"/>
          <w:szCs w:val="18"/>
          <w:lang w:eastAsia="ar-SA"/>
        </w:rPr>
        <w:t>contact center</w:t>
      </w:r>
      <w:r w:rsidRPr="00C30FDF">
        <w:rPr>
          <w:rFonts w:ascii="BancoDoBrasil Textos" w:eastAsia="Batang" w:hAnsi="BancoDoBrasil Textos" w:cs="Arial"/>
          <w:sz w:val="18"/>
          <w:szCs w:val="18"/>
          <w:lang w:eastAsia="ar-SA"/>
        </w:rPr>
        <w:t xml:space="preserve">, gerenciamento de mensagens curtas e </w:t>
      </w:r>
      <w:r w:rsidR="00CB0B0A" w:rsidRPr="00C30FDF">
        <w:rPr>
          <w:rFonts w:ascii="BancoDoBrasil Textos" w:eastAsia="Batang" w:hAnsi="BancoDoBrasil Textos" w:cs="Arial"/>
          <w:sz w:val="18"/>
          <w:szCs w:val="18"/>
          <w:lang w:eastAsia="ar-SA"/>
        </w:rPr>
        <w:t xml:space="preserve">serviços e </w:t>
      </w:r>
      <w:r w:rsidR="00C30FDF" w:rsidRPr="00C30FDF">
        <w:rPr>
          <w:rFonts w:ascii="BancoDoBrasil Textos" w:eastAsia="Batang" w:hAnsi="BancoDoBrasil Textos" w:cs="Arial"/>
          <w:sz w:val="18"/>
          <w:szCs w:val="18"/>
          <w:lang w:eastAsia="ar-SA"/>
        </w:rPr>
        <w:t>l</w:t>
      </w:r>
      <w:r w:rsidR="00CB0B0A" w:rsidRPr="00C30FDF">
        <w:rPr>
          <w:rFonts w:ascii="BancoDoBrasil Textos" w:eastAsia="Batang" w:hAnsi="BancoDoBrasil Textos" w:cs="Arial"/>
          <w:sz w:val="18"/>
          <w:szCs w:val="18"/>
          <w:lang w:eastAsia="ar-SA"/>
        </w:rPr>
        <w:t xml:space="preserve">icenciamento de </w:t>
      </w:r>
      <w:r w:rsidR="00C30FDF" w:rsidRPr="00CC43B3">
        <w:rPr>
          <w:rFonts w:ascii="BancoDoBrasil Textos" w:eastAsia="Batang" w:hAnsi="BancoDoBrasil Textos" w:cs="Arial"/>
          <w:i/>
          <w:iCs/>
          <w:sz w:val="18"/>
          <w:szCs w:val="18"/>
          <w:lang w:eastAsia="ar-SA"/>
        </w:rPr>
        <w:t>software</w:t>
      </w:r>
      <w:r w:rsidRPr="00C30FDF">
        <w:rPr>
          <w:rFonts w:ascii="BancoDoBrasil Textos" w:eastAsia="Batang" w:hAnsi="BancoDoBrasil Textos" w:cs="Arial"/>
          <w:sz w:val="18"/>
          <w:szCs w:val="18"/>
          <w:lang w:eastAsia="ar-SA"/>
        </w:rPr>
        <w:t>. As deduções correspondem a tributos incidentes sobre a receita bruta e cancelamentos de serviços.</w:t>
      </w:r>
    </w:p>
    <w:p w14:paraId="45965E5E" w14:textId="1C65E5F7" w:rsidR="00E32165" w:rsidRPr="0067773B" w:rsidRDefault="009C6C9A" w:rsidP="00CF4002">
      <w:pPr>
        <w:suppressAutoHyphens/>
        <w:adjustRightInd w:val="0"/>
        <w:spacing w:before="120" w:after="120" w:line="240" w:lineRule="auto"/>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Segue abaixo quadro demonstrativo com a receita bruta e líquida:</w:t>
      </w:r>
    </w:p>
    <w:tbl>
      <w:tblPr>
        <w:tblW w:w="5000" w:type="pct"/>
        <w:tblCellMar>
          <w:left w:w="70" w:type="dxa"/>
          <w:right w:w="70" w:type="dxa"/>
        </w:tblCellMar>
        <w:tblLook w:val="04A0" w:firstRow="1" w:lastRow="0" w:firstColumn="1" w:lastColumn="0" w:noHBand="0" w:noVBand="1"/>
      </w:tblPr>
      <w:tblGrid>
        <w:gridCol w:w="5056"/>
        <w:gridCol w:w="2281"/>
        <w:gridCol w:w="2281"/>
      </w:tblGrid>
      <w:tr w:rsidR="00FC4BF5" w:rsidRPr="00FC4BF5" w14:paraId="08C68152" w14:textId="77777777" w:rsidTr="0079210B">
        <w:trPr>
          <w:trHeight w:hRule="exact" w:val="227"/>
        </w:trPr>
        <w:tc>
          <w:tcPr>
            <w:tcW w:w="2628" w:type="pct"/>
            <w:tcBorders>
              <w:top w:val="single" w:sz="4" w:space="0" w:color="auto"/>
              <w:left w:val="single" w:sz="8" w:space="0" w:color="FFFFFF"/>
              <w:bottom w:val="single" w:sz="4" w:space="0" w:color="auto"/>
              <w:right w:val="single" w:sz="8" w:space="0" w:color="FFFFFF"/>
            </w:tcBorders>
            <w:noWrap/>
            <w:vAlign w:val="center"/>
            <w:hideMark/>
          </w:tcPr>
          <w:p w14:paraId="0D3C169A" w14:textId="77777777" w:rsidR="00FC4BF5" w:rsidRPr="00FC4BF5" w:rsidRDefault="00FC4BF5" w:rsidP="00FC4BF5">
            <w:pPr>
              <w:spacing w:after="0" w:line="240" w:lineRule="auto"/>
              <w:jc w:val="left"/>
              <w:rPr>
                <w:rFonts w:ascii="BancoDoBrasil Textos" w:eastAsia="Times New Roman" w:hAnsi="BancoDoBrasil Textos" w:cs="Calibri"/>
                <w:b/>
                <w:bCs/>
                <w:sz w:val="14"/>
                <w:szCs w:val="14"/>
                <w:lang w:eastAsia="pt-BR"/>
              </w:rPr>
            </w:pPr>
            <w:bookmarkStart w:id="108" w:name="_Toc129359005"/>
            <w:r w:rsidRPr="00FC4BF5">
              <w:rPr>
                <w:rFonts w:ascii="BancoDoBrasil Textos" w:eastAsia="Times New Roman" w:hAnsi="BancoDoBrasil Textos" w:cs="Calibri"/>
                <w:b/>
                <w:bCs/>
                <w:sz w:val="14"/>
                <w:szCs w:val="14"/>
                <w:lang w:eastAsia="pt-BR"/>
              </w:rPr>
              <w:t>Descrição</w:t>
            </w:r>
          </w:p>
        </w:tc>
        <w:tc>
          <w:tcPr>
            <w:tcW w:w="1186" w:type="pct"/>
            <w:tcBorders>
              <w:top w:val="single" w:sz="4" w:space="0" w:color="auto"/>
              <w:left w:val="nil"/>
              <w:bottom w:val="single" w:sz="4" w:space="0" w:color="auto"/>
              <w:right w:val="single" w:sz="8" w:space="0" w:color="FFFFFF"/>
            </w:tcBorders>
            <w:noWrap/>
            <w:vAlign w:val="center"/>
            <w:hideMark/>
          </w:tcPr>
          <w:p w14:paraId="553BD2AF" w14:textId="4F38B88C"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01.01 a 30.0</w:t>
            </w:r>
            <w:r w:rsidR="0079210B">
              <w:rPr>
                <w:rFonts w:ascii="BancoDoBrasil Textos" w:eastAsia="Times New Roman" w:hAnsi="BancoDoBrasil Textos" w:cs="Calibri"/>
                <w:b/>
                <w:bCs/>
                <w:sz w:val="14"/>
                <w:szCs w:val="14"/>
                <w:lang w:eastAsia="pt-BR"/>
              </w:rPr>
              <w:t>9</w:t>
            </w:r>
            <w:r w:rsidRPr="00FC4BF5">
              <w:rPr>
                <w:rFonts w:ascii="BancoDoBrasil Textos" w:eastAsia="Times New Roman" w:hAnsi="BancoDoBrasil Textos" w:cs="Calibri"/>
                <w:b/>
                <w:bCs/>
                <w:sz w:val="14"/>
                <w:szCs w:val="14"/>
                <w:lang w:eastAsia="pt-BR"/>
              </w:rPr>
              <w:t>.2025</w:t>
            </w:r>
          </w:p>
        </w:tc>
        <w:tc>
          <w:tcPr>
            <w:tcW w:w="1186" w:type="pct"/>
            <w:tcBorders>
              <w:top w:val="single" w:sz="4" w:space="0" w:color="auto"/>
              <w:left w:val="nil"/>
              <w:bottom w:val="single" w:sz="4" w:space="0" w:color="auto"/>
              <w:right w:val="single" w:sz="8" w:space="0" w:color="FFFFFF"/>
            </w:tcBorders>
            <w:noWrap/>
            <w:vAlign w:val="center"/>
            <w:hideMark/>
          </w:tcPr>
          <w:p w14:paraId="730E5B03" w14:textId="5AEA96ED"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01.01 a 30.0</w:t>
            </w:r>
            <w:r w:rsidR="0079210B">
              <w:rPr>
                <w:rFonts w:ascii="BancoDoBrasil Textos" w:eastAsia="Times New Roman" w:hAnsi="BancoDoBrasil Textos" w:cs="Calibri"/>
                <w:b/>
                <w:bCs/>
                <w:sz w:val="14"/>
                <w:szCs w:val="14"/>
                <w:lang w:eastAsia="pt-BR"/>
              </w:rPr>
              <w:t>9</w:t>
            </w:r>
            <w:r w:rsidRPr="00FC4BF5">
              <w:rPr>
                <w:rFonts w:ascii="BancoDoBrasil Textos" w:eastAsia="Times New Roman" w:hAnsi="BancoDoBrasil Textos" w:cs="Calibri"/>
                <w:b/>
                <w:bCs/>
                <w:sz w:val="14"/>
                <w:szCs w:val="14"/>
                <w:lang w:eastAsia="pt-BR"/>
              </w:rPr>
              <w:t>.2024</w:t>
            </w:r>
          </w:p>
        </w:tc>
      </w:tr>
      <w:tr w:rsidR="008F2269" w:rsidRPr="00FC4BF5" w14:paraId="501E8B89" w14:textId="77777777" w:rsidTr="0079210B">
        <w:trPr>
          <w:trHeight w:hRule="exact" w:val="227"/>
        </w:trPr>
        <w:tc>
          <w:tcPr>
            <w:tcW w:w="2628" w:type="pct"/>
            <w:tcBorders>
              <w:top w:val="single" w:sz="4" w:space="0" w:color="FFFFFF"/>
              <w:left w:val="single" w:sz="4" w:space="0" w:color="FFFFFF"/>
              <w:bottom w:val="single" w:sz="4" w:space="0" w:color="auto"/>
              <w:right w:val="single" w:sz="4" w:space="0" w:color="FFFFFF"/>
            </w:tcBorders>
            <w:noWrap/>
            <w:vAlign w:val="center"/>
            <w:hideMark/>
          </w:tcPr>
          <w:p w14:paraId="425BEAC0" w14:textId="77777777" w:rsidR="008F2269" w:rsidRPr="00FC4BF5" w:rsidRDefault="008F2269" w:rsidP="008F2269">
            <w:pPr>
              <w:spacing w:after="0" w:line="240" w:lineRule="auto"/>
              <w:jc w:val="lef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Receita Bruta</w:t>
            </w:r>
          </w:p>
        </w:tc>
        <w:tc>
          <w:tcPr>
            <w:tcW w:w="1186" w:type="pct"/>
            <w:tcBorders>
              <w:top w:val="nil"/>
              <w:left w:val="single" w:sz="12" w:space="0" w:color="FFFFFF"/>
              <w:bottom w:val="single" w:sz="4" w:space="0" w:color="auto"/>
              <w:right w:val="single" w:sz="4" w:space="0" w:color="FFFFFF"/>
            </w:tcBorders>
            <w:noWrap/>
            <w:vAlign w:val="center"/>
            <w:hideMark/>
          </w:tcPr>
          <w:p w14:paraId="5B4997EC" w14:textId="303F6264" w:rsidR="008F2269" w:rsidRPr="008F2269" w:rsidRDefault="008F2269" w:rsidP="008F2269">
            <w:pPr>
              <w:spacing w:after="0" w:line="240" w:lineRule="auto"/>
              <w:jc w:val="right"/>
              <w:rPr>
                <w:rFonts w:ascii="BancoDoBrasil Textos" w:eastAsia="Times New Roman" w:hAnsi="BancoDoBrasil Textos" w:cs="Calibri"/>
                <w:b/>
                <w:bCs/>
                <w:sz w:val="14"/>
                <w:szCs w:val="14"/>
                <w:lang w:eastAsia="pt-BR"/>
              </w:rPr>
            </w:pPr>
            <w:r w:rsidRPr="008F2269">
              <w:rPr>
                <w:rFonts w:ascii="BancoDoBrasil Textos" w:hAnsi="BancoDoBrasil Textos" w:cs="Calibri"/>
                <w:b/>
                <w:bCs/>
                <w:sz w:val="14"/>
                <w:szCs w:val="14"/>
              </w:rPr>
              <w:t xml:space="preserve">                    1.540.455 </w:t>
            </w:r>
          </w:p>
        </w:tc>
        <w:tc>
          <w:tcPr>
            <w:tcW w:w="1186" w:type="pct"/>
            <w:tcBorders>
              <w:top w:val="nil"/>
              <w:left w:val="single" w:sz="12" w:space="0" w:color="FFFFFF"/>
              <w:bottom w:val="single" w:sz="4" w:space="0" w:color="auto"/>
              <w:right w:val="single" w:sz="4" w:space="0" w:color="FFFFFF"/>
            </w:tcBorders>
            <w:noWrap/>
            <w:vAlign w:val="center"/>
            <w:hideMark/>
          </w:tcPr>
          <w:p w14:paraId="31562036" w14:textId="5ECD4D6A" w:rsidR="008F2269" w:rsidRPr="008F2269" w:rsidRDefault="008F2269" w:rsidP="008F2269">
            <w:pPr>
              <w:spacing w:after="0" w:line="240" w:lineRule="auto"/>
              <w:jc w:val="right"/>
              <w:rPr>
                <w:rFonts w:ascii="BancoDoBrasil Textos" w:eastAsia="Times New Roman" w:hAnsi="BancoDoBrasil Textos" w:cs="Calibri"/>
                <w:b/>
                <w:bCs/>
                <w:sz w:val="14"/>
                <w:szCs w:val="14"/>
                <w:lang w:eastAsia="pt-BR"/>
              </w:rPr>
            </w:pPr>
            <w:r w:rsidRPr="008F2269">
              <w:rPr>
                <w:rFonts w:ascii="BancoDoBrasil Textos" w:hAnsi="BancoDoBrasil Textos" w:cs="Calibri"/>
                <w:b/>
                <w:bCs/>
                <w:sz w:val="14"/>
                <w:szCs w:val="14"/>
              </w:rPr>
              <w:t xml:space="preserve">                    1.477.157 </w:t>
            </w:r>
          </w:p>
        </w:tc>
      </w:tr>
      <w:tr w:rsidR="008F2269" w:rsidRPr="00FC4BF5" w14:paraId="2B4CAC11" w14:textId="77777777" w:rsidTr="0079210B">
        <w:trPr>
          <w:trHeight w:hRule="exact" w:val="227"/>
        </w:trPr>
        <w:tc>
          <w:tcPr>
            <w:tcW w:w="2628" w:type="pct"/>
            <w:tcBorders>
              <w:top w:val="single" w:sz="4" w:space="0" w:color="FFFFFF"/>
              <w:left w:val="single" w:sz="4" w:space="0" w:color="FFFFFF"/>
              <w:bottom w:val="single" w:sz="4" w:space="0" w:color="FFFFFF"/>
              <w:right w:val="single" w:sz="4" w:space="0" w:color="FFFFFF"/>
            </w:tcBorders>
            <w:noWrap/>
            <w:vAlign w:val="center"/>
            <w:hideMark/>
          </w:tcPr>
          <w:p w14:paraId="3EDBF165"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Assistência Técnica</w:t>
            </w:r>
          </w:p>
        </w:tc>
        <w:tc>
          <w:tcPr>
            <w:tcW w:w="1186" w:type="pct"/>
            <w:tcBorders>
              <w:top w:val="single" w:sz="4" w:space="0" w:color="FFFFFF"/>
              <w:left w:val="nil"/>
              <w:bottom w:val="single" w:sz="4" w:space="0" w:color="FFFFFF"/>
              <w:right w:val="single" w:sz="4" w:space="0" w:color="FFFFFF"/>
            </w:tcBorders>
            <w:noWrap/>
            <w:vAlign w:val="center"/>
            <w:hideMark/>
          </w:tcPr>
          <w:p w14:paraId="16C87561" w14:textId="3070BB7C"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453.678 </w:t>
            </w:r>
          </w:p>
        </w:tc>
        <w:tc>
          <w:tcPr>
            <w:tcW w:w="1186" w:type="pct"/>
            <w:tcBorders>
              <w:top w:val="single" w:sz="4" w:space="0" w:color="FFFFFF"/>
              <w:left w:val="nil"/>
              <w:bottom w:val="single" w:sz="4" w:space="0" w:color="FFFFFF"/>
              <w:right w:val="single" w:sz="4" w:space="0" w:color="FFFFFF"/>
            </w:tcBorders>
            <w:noWrap/>
            <w:vAlign w:val="center"/>
            <w:hideMark/>
          </w:tcPr>
          <w:p w14:paraId="234BBADE" w14:textId="62C295B6"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475.913 </w:t>
            </w:r>
          </w:p>
        </w:tc>
      </w:tr>
      <w:tr w:rsidR="008F2269" w:rsidRPr="00FC4BF5" w14:paraId="54010CFA"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3771E4B7"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Segurança Eletrônica e Monitoração</w:t>
            </w:r>
          </w:p>
        </w:tc>
        <w:tc>
          <w:tcPr>
            <w:tcW w:w="1186" w:type="pct"/>
            <w:tcBorders>
              <w:top w:val="nil"/>
              <w:left w:val="nil"/>
              <w:bottom w:val="single" w:sz="4" w:space="0" w:color="FFFFFF"/>
              <w:right w:val="single" w:sz="4" w:space="0" w:color="FFFFFF"/>
            </w:tcBorders>
            <w:noWrap/>
            <w:vAlign w:val="center"/>
            <w:hideMark/>
          </w:tcPr>
          <w:p w14:paraId="27600079" w14:textId="4CFE3377"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227.121 </w:t>
            </w:r>
          </w:p>
        </w:tc>
        <w:tc>
          <w:tcPr>
            <w:tcW w:w="1186" w:type="pct"/>
            <w:tcBorders>
              <w:top w:val="nil"/>
              <w:left w:val="nil"/>
              <w:bottom w:val="single" w:sz="4" w:space="0" w:color="FFFFFF"/>
              <w:right w:val="single" w:sz="4" w:space="0" w:color="FFFFFF"/>
            </w:tcBorders>
            <w:noWrap/>
            <w:vAlign w:val="center"/>
            <w:hideMark/>
          </w:tcPr>
          <w:p w14:paraId="28FEDA14" w14:textId="318E49A4"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223.927 </w:t>
            </w:r>
          </w:p>
        </w:tc>
      </w:tr>
      <w:tr w:rsidR="008F2269" w:rsidRPr="00FC4BF5" w14:paraId="3F3B44F7"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475BB93F"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Contact Center</w:t>
            </w:r>
          </w:p>
        </w:tc>
        <w:tc>
          <w:tcPr>
            <w:tcW w:w="1186" w:type="pct"/>
            <w:tcBorders>
              <w:top w:val="nil"/>
              <w:left w:val="nil"/>
              <w:bottom w:val="single" w:sz="4" w:space="0" w:color="FFFFFF"/>
              <w:right w:val="single" w:sz="4" w:space="0" w:color="FFFFFF"/>
            </w:tcBorders>
            <w:noWrap/>
            <w:vAlign w:val="center"/>
            <w:hideMark/>
          </w:tcPr>
          <w:p w14:paraId="24DE8B57" w14:textId="6F12E07A"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229.065 </w:t>
            </w:r>
          </w:p>
        </w:tc>
        <w:tc>
          <w:tcPr>
            <w:tcW w:w="1186" w:type="pct"/>
            <w:tcBorders>
              <w:top w:val="nil"/>
              <w:left w:val="nil"/>
              <w:bottom w:val="single" w:sz="4" w:space="0" w:color="FFFFFF"/>
              <w:right w:val="single" w:sz="4" w:space="0" w:color="FFFFFF"/>
            </w:tcBorders>
            <w:noWrap/>
            <w:vAlign w:val="center"/>
            <w:hideMark/>
          </w:tcPr>
          <w:p w14:paraId="08946033" w14:textId="5AB9E3F7"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199.778 </w:t>
            </w:r>
          </w:p>
        </w:tc>
      </w:tr>
      <w:tr w:rsidR="008F2269" w:rsidRPr="00FC4BF5" w14:paraId="2686F95A"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5FD199A9"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Microfilmagem</w:t>
            </w:r>
          </w:p>
        </w:tc>
        <w:tc>
          <w:tcPr>
            <w:tcW w:w="1186" w:type="pct"/>
            <w:tcBorders>
              <w:top w:val="nil"/>
              <w:left w:val="nil"/>
              <w:bottom w:val="single" w:sz="4" w:space="0" w:color="FFFFFF"/>
              <w:right w:val="single" w:sz="4" w:space="0" w:color="FFFFFF"/>
            </w:tcBorders>
            <w:noWrap/>
            <w:vAlign w:val="center"/>
            <w:hideMark/>
          </w:tcPr>
          <w:p w14:paraId="0700D1BF" w14:textId="3C49EC2A"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32.805 </w:t>
            </w:r>
          </w:p>
        </w:tc>
        <w:tc>
          <w:tcPr>
            <w:tcW w:w="1186" w:type="pct"/>
            <w:tcBorders>
              <w:top w:val="nil"/>
              <w:left w:val="nil"/>
              <w:bottom w:val="single" w:sz="4" w:space="0" w:color="FFFFFF"/>
              <w:right w:val="single" w:sz="4" w:space="0" w:color="FFFFFF"/>
            </w:tcBorders>
            <w:noWrap/>
            <w:vAlign w:val="center"/>
            <w:hideMark/>
          </w:tcPr>
          <w:p w14:paraId="457B4EB3" w14:textId="43C10529"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64.637 </w:t>
            </w:r>
          </w:p>
        </w:tc>
      </w:tr>
      <w:tr w:rsidR="008F2269" w:rsidRPr="00FC4BF5" w14:paraId="37AA2014"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2318C0BF"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Serviços e Licenciamento de Softwares</w:t>
            </w:r>
          </w:p>
        </w:tc>
        <w:tc>
          <w:tcPr>
            <w:tcW w:w="1186" w:type="pct"/>
            <w:tcBorders>
              <w:top w:val="nil"/>
              <w:left w:val="nil"/>
              <w:bottom w:val="single" w:sz="4" w:space="0" w:color="FFFFFF"/>
              <w:right w:val="single" w:sz="4" w:space="0" w:color="FFFFFF"/>
            </w:tcBorders>
            <w:noWrap/>
            <w:vAlign w:val="center"/>
            <w:hideMark/>
          </w:tcPr>
          <w:p w14:paraId="07A72B11" w14:textId="337F5442"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76.027 </w:t>
            </w:r>
          </w:p>
        </w:tc>
        <w:tc>
          <w:tcPr>
            <w:tcW w:w="1186" w:type="pct"/>
            <w:tcBorders>
              <w:top w:val="nil"/>
              <w:left w:val="nil"/>
              <w:bottom w:val="single" w:sz="4" w:space="0" w:color="FFFFFF"/>
              <w:right w:val="single" w:sz="4" w:space="0" w:color="FFFFFF"/>
            </w:tcBorders>
            <w:noWrap/>
            <w:vAlign w:val="center"/>
            <w:hideMark/>
          </w:tcPr>
          <w:p w14:paraId="332BF030" w14:textId="6F48B749"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116.171 </w:t>
            </w:r>
          </w:p>
        </w:tc>
      </w:tr>
      <w:tr w:rsidR="008F2269" w:rsidRPr="00FC4BF5" w14:paraId="5E76E1CA"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149D736A"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Serviços de Mensagens Curtas - SMS</w:t>
            </w:r>
          </w:p>
        </w:tc>
        <w:tc>
          <w:tcPr>
            <w:tcW w:w="1186" w:type="pct"/>
            <w:tcBorders>
              <w:top w:val="nil"/>
              <w:left w:val="nil"/>
              <w:bottom w:val="single" w:sz="4" w:space="0" w:color="FFFFFF"/>
              <w:right w:val="single" w:sz="4" w:space="0" w:color="FFFFFF"/>
            </w:tcBorders>
            <w:noWrap/>
            <w:vAlign w:val="center"/>
            <w:hideMark/>
          </w:tcPr>
          <w:p w14:paraId="77615C4E" w14:textId="14635B5C"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40.043 </w:t>
            </w:r>
          </w:p>
        </w:tc>
        <w:tc>
          <w:tcPr>
            <w:tcW w:w="1186" w:type="pct"/>
            <w:tcBorders>
              <w:top w:val="nil"/>
              <w:left w:val="nil"/>
              <w:bottom w:val="single" w:sz="4" w:space="0" w:color="FFFFFF"/>
              <w:right w:val="single" w:sz="4" w:space="0" w:color="FFFFFF"/>
            </w:tcBorders>
            <w:noWrap/>
            <w:vAlign w:val="center"/>
            <w:hideMark/>
          </w:tcPr>
          <w:p w14:paraId="6D1F2261" w14:textId="24959AA6"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72.896 </w:t>
            </w:r>
          </w:p>
        </w:tc>
      </w:tr>
      <w:tr w:rsidR="008F2269" w:rsidRPr="00FC4BF5" w14:paraId="45004309"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11C0FAA5"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Fábrica de Software</w:t>
            </w:r>
          </w:p>
        </w:tc>
        <w:tc>
          <w:tcPr>
            <w:tcW w:w="1186" w:type="pct"/>
            <w:tcBorders>
              <w:top w:val="nil"/>
              <w:left w:val="nil"/>
              <w:bottom w:val="single" w:sz="4" w:space="0" w:color="FFFFFF"/>
              <w:right w:val="single" w:sz="4" w:space="0" w:color="FFFFFF"/>
            </w:tcBorders>
            <w:noWrap/>
            <w:vAlign w:val="center"/>
            <w:hideMark/>
          </w:tcPr>
          <w:p w14:paraId="335C53E0" w14:textId="21DE8C63"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64.346 </w:t>
            </w:r>
          </w:p>
        </w:tc>
        <w:tc>
          <w:tcPr>
            <w:tcW w:w="1186" w:type="pct"/>
            <w:tcBorders>
              <w:top w:val="nil"/>
              <w:left w:val="nil"/>
              <w:bottom w:val="single" w:sz="4" w:space="0" w:color="FFFFFF"/>
              <w:right w:val="single" w:sz="4" w:space="0" w:color="FFFFFF"/>
            </w:tcBorders>
            <w:noWrap/>
            <w:vAlign w:val="center"/>
            <w:hideMark/>
          </w:tcPr>
          <w:p w14:paraId="780A7A3C" w14:textId="6383D21C"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64.407 </w:t>
            </w:r>
          </w:p>
        </w:tc>
      </w:tr>
      <w:tr w:rsidR="008F2269" w:rsidRPr="00FC4BF5" w14:paraId="21ACB445"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36189832"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Correspondente Bancário</w:t>
            </w:r>
          </w:p>
        </w:tc>
        <w:tc>
          <w:tcPr>
            <w:tcW w:w="1186" w:type="pct"/>
            <w:tcBorders>
              <w:top w:val="nil"/>
              <w:left w:val="nil"/>
              <w:bottom w:val="single" w:sz="4" w:space="0" w:color="FFFFFF"/>
              <w:right w:val="single" w:sz="4" w:space="0" w:color="FFFFFF"/>
            </w:tcBorders>
            <w:noWrap/>
            <w:vAlign w:val="center"/>
            <w:hideMark/>
          </w:tcPr>
          <w:p w14:paraId="68938D87" w14:textId="1C5C6E12"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174.181 </w:t>
            </w:r>
          </w:p>
        </w:tc>
        <w:tc>
          <w:tcPr>
            <w:tcW w:w="1186" w:type="pct"/>
            <w:tcBorders>
              <w:top w:val="nil"/>
              <w:left w:val="nil"/>
              <w:bottom w:val="single" w:sz="4" w:space="0" w:color="FFFFFF"/>
              <w:right w:val="single" w:sz="4" w:space="0" w:color="FFFFFF"/>
            </w:tcBorders>
            <w:noWrap/>
            <w:vAlign w:val="center"/>
            <w:hideMark/>
          </w:tcPr>
          <w:p w14:paraId="7FA96C4D" w14:textId="512C621A"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98.150 </w:t>
            </w:r>
          </w:p>
        </w:tc>
      </w:tr>
      <w:tr w:rsidR="008F2269" w:rsidRPr="00FC4BF5" w14:paraId="061AE2FE"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798C7CED"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Serviço de Representação</w:t>
            </w:r>
          </w:p>
        </w:tc>
        <w:tc>
          <w:tcPr>
            <w:tcW w:w="1186" w:type="pct"/>
            <w:tcBorders>
              <w:top w:val="nil"/>
              <w:left w:val="nil"/>
              <w:bottom w:val="single" w:sz="4" w:space="0" w:color="FFFFFF"/>
              <w:right w:val="single" w:sz="4" w:space="0" w:color="FFFFFF"/>
            </w:tcBorders>
            <w:noWrap/>
            <w:vAlign w:val="center"/>
            <w:hideMark/>
          </w:tcPr>
          <w:p w14:paraId="1DA18357" w14:textId="0A699AD1"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54.582 </w:t>
            </w:r>
          </w:p>
        </w:tc>
        <w:tc>
          <w:tcPr>
            <w:tcW w:w="1186" w:type="pct"/>
            <w:tcBorders>
              <w:top w:val="nil"/>
              <w:left w:val="nil"/>
              <w:bottom w:val="single" w:sz="4" w:space="0" w:color="FFFFFF"/>
              <w:right w:val="single" w:sz="4" w:space="0" w:color="FFFFFF"/>
            </w:tcBorders>
            <w:noWrap/>
            <w:vAlign w:val="center"/>
            <w:hideMark/>
          </w:tcPr>
          <w:p w14:paraId="5838622B" w14:textId="0C6E3C5A"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42.331 </w:t>
            </w:r>
          </w:p>
        </w:tc>
      </w:tr>
      <w:tr w:rsidR="008F2269" w:rsidRPr="00FC4BF5" w14:paraId="0DA05ADC"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5082D5CE"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Hiveplace</w:t>
            </w:r>
          </w:p>
        </w:tc>
        <w:tc>
          <w:tcPr>
            <w:tcW w:w="1186" w:type="pct"/>
            <w:tcBorders>
              <w:top w:val="nil"/>
              <w:left w:val="nil"/>
              <w:bottom w:val="single" w:sz="4" w:space="0" w:color="FFFFFF"/>
              <w:right w:val="single" w:sz="4" w:space="0" w:color="FFFFFF"/>
            </w:tcBorders>
            <w:noWrap/>
            <w:vAlign w:val="center"/>
            <w:hideMark/>
          </w:tcPr>
          <w:p w14:paraId="46512E21" w14:textId="40BAE835"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110.820 </w:t>
            </w:r>
          </w:p>
        </w:tc>
        <w:tc>
          <w:tcPr>
            <w:tcW w:w="1186" w:type="pct"/>
            <w:tcBorders>
              <w:top w:val="nil"/>
              <w:left w:val="nil"/>
              <w:bottom w:val="single" w:sz="4" w:space="0" w:color="FFFFFF"/>
              <w:right w:val="single" w:sz="4" w:space="0" w:color="FFFFFF"/>
            </w:tcBorders>
            <w:noWrap/>
            <w:vAlign w:val="center"/>
            <w:hideMark/>
          </w:tcPr>
          <w:p w14:paraId="33639037" w14:textId="6EBFDD49"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44.378 </w:t>
            </w:r>
          </w:p>
        </w:tc>
      </w:tr>
      <w:tr w:rsidR="008F2269" w:rsidRPr="00FC4BF5" w14:paraId="629D0461"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5BCA6B55"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Outsourcing</w:t>
            </w:r>
          </w:p>
        </w:tc>
        <w:tc>
          <w:tcPr>
            <w:tcW w:w="1186" w:type="pct"/>
            <w:tcBorders>
              <w:top w:val="nil"/>
              <w:left w:val="nil"/>
              <w:bottom w:val="single" w:sz="4" w:space="0" w:color="FFFFFF"/>
              <w:right w:val="single" w:sz="4" w:space="0" w:color="FFFFFF"/>
            </w:tcBorders>
            <w:noWrap/>
            <w:vAlign w:val="center"/>
            <w:hideMark/>
          </w:tcPr>
          <w:p w14:paraId="7F848BAB" w14:textId="7D8A887C"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48.877 </w:t>
            </w:r>
          </w:p>
        </w:tc>
        <w:tc>
          <w:tcPr>
            <w:tcW w:w="1186" w:type="pct"/>
            <w:tcBorders>
              <w:top w:val="nil"/>
              <w:left w:val="nil"/>
              <w:bottom w:val="single" w:sz="4" w:space="0" w:color="FFFFFF"/>
              <w:right w:val="single" w:sz="4" w:space="0" w:color="FFFFFF"/>
            </w:tcBorders>
            <w:noWrap/>
            <w:vAlign w:val="center"/>
            <w:hideMark/>
          </w:tcPr>
          <w:p w14:paraId="1AEF1FA0" w14:textId="7758A0B8"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48.466 </w:t>
            </w:r>
          </w:p>
        </w:tc>
      </w:tr>
      <w:tr w:rsidR="008F2269" w:rsidRPr="00FC4BF5" w14:paraId="6D60CBD6"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3CBDF37A"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Suporte com Ajuizamento de Operações</w:t>
            </w:r>
          </w:p>
        </w:tc>
        <w:tc>
          <w:tcPr>
            <w:tcW w:w="1186" w:type="pct"/>
            <w:tcBorders>
              <w:top w:val="nil"/>
              <w:left w:val="nil"/>
              <w:bottom w:val="single" w:sz="4" w:space="0" w:color="FFFFFF"/>
              <w:right w:val="single" w:sz="4" w:space="0" w:color="FFFFFF"/>
            </w:tcBorders>
            <w:noWrap/>
            <w:vAlign w:val="center"/>
            <w:hideMark/>
          </w:tcPr>
          <w:p w14:paraId="5E325AEC" w14:textId="7F9BD8F7"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17.179 </w:t>
            </w:r>
          </w:p>
        </w:tc>
        <w:tc>
          <w:tcPr>
            <w:tcW w:w="1186" w:type="pct"/>
            <w:tcBorders>
              <w:top w:val="nil"/>
              <w:left w:val="nil"/>
              <w:bottom w:val="single" w:sz="4" w:space="0" w:color="FFFFFF"/>
              <w:right w:val="single" w:sz="4" w:space="0" w:color="FFFFFF"/>
            </w:tcBorders>
            <w:noWrap/>
            <w:vAlign w:val="center"/>
            <w:hideMark/>
          </w:tcPr>
          <w:p w14:paraId="4CD6F423" w14:textId="4F68FFBE"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14.684 </w:t>
            </w:r>
          </w:p>
        </w:tc>
      </w:tr>
      <w:tr w:rsidR="008F2269" w:rsidRPr="00FC4BF5" w14:paraId="25A3D3D6" w14:textId="77777777" w:rsidTr="0079210B">
        <w:trPr>
          <w:trHeight w:hRule="exact" w:val="227"/>
        </w:trPr>
        <w:tc>
          <w:tcPr>
            <w:tcW w:w="2628" w:type="pct"/>
            <w:tcBorders>
              <w:top w:val="nil"/>
              <w:left w:val="single" w:sz="4" w:space="0" w:color="FFFFFF"/>
              <w:bottom w:val="nil"/>
              <w:right w:val="single" w:sz="4" w:space="0" w:color="FFFFFF"/>
            </w:tcBorders>
            <w:noWrap/>
            <w:vAlign w:val="center"/>
            <w:hideMark/>
          </w:tcPr>
          <w:p w14:paraId="3578CAE0"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DataCenter</w:t>
            </w:r>
          </w:p>
        </w:tc>
        <w:tc>
          <w:tcPr>
            <w:tcW w:w="1186" w:type="pct"/>
            <w:tcBorders>
              <w:top w:val="nil"/>
              <w:left w:val="nil"/>
              <w:bottom w:val="single" w:sz="4" w:space="0" w:color="FFFFFF"/>
              <w:right w:val="single" w:sz="4" w:space="0" w:color="FFFFFF"/>
            </w:tcBorders>
            <w:noWrap/>
            <w:vAlign w:val="center"/>
            <w:hideMark/>
          </w:tcPr>
          <w:p w14:paraId="760BD035" w14:textId="3A690CF3"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6.432 </w:t>
            </w:r>
          </w:p>
        </w:tc>
        <w:tc>
          <w:tcPr>
            <w:tcW w:w="1186" w:type="pct"/>
            <w:tcBorders>
              <w:top w:val="nil"/>
              <w:left w:val="nil"/>
              <w:bottom w:val="single" w:sz="4" w:space="0" w:color="FFFFFF"/>
              <w:right w:val="single" w:sz="4" w:space="0" w:color="FFFFFF"/>
            </w:tcBorders>
            <w:noWrap/>
            <w:vAlign w:val="center"/>
            <w:hideMark/>
          </w:tcPr>
          <w:p w14:paraId="3E3F837B" w14:textId="286E6734"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6.764 </w:t>
            </w:r>
          </w:p>
        </w:tc>
      </w:tr>
      <w:tr w:rsidR="008F2269" w:rsidRPr="00FC4BF5" w14:paraId="03C97789" w14:textId="77777777" w:rsidTr="0079210B">
        <w:trPr>
          <w:trHeight w:hRule="exact" w:val="227"/>
        </w:trPr>
        <w:tc>
          <w:tcPr>
            <w:tcW w:w="2628" w:type="pct"/>
            <w:tcBorders>
              <w:top w:val="single" w:sz="4" w:space="0" w:color="FFFFFF"/>
              <w:left w:val="single" w:sz="4" w:space="0" w:color="FFFFFF"/>
              <w:bottom w:val="nil"/>
              <w:right w:val="single" w:sz="4" w:space="0" w:color="FFFFFF"/>
            </w:tcBorders>
            <w:noWrap/>
            <w:vAlign w:val="center"/>
            <w:hideMark/>
          </w:tcPr>
          <w:p w14:paraId="19027D87"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Demais Negócios</w:t>
            </w:r>
          </w:p>
        </w:tc>
        <w:tc>
          <w:tcPr>
            <w:tcW w:w="1186" w:type="pct"/>
            <w:tcBorders>
              <w:top w:val="nil"/>
              <w:left w:val="nil"/>
              <w:bottom w:val="single" w:sz="4" w:space="0" w:color="FFFFFF"/>
              <w:right w:val="single" w:sz="4" w:space="0" w:color="FFFFFF"/>
            </w:tcBorders>
            <w:noWrap/>
            <w:vAlign w:val="center"/>
            <w:hideMark/>
          </w:tcPr>
          <w:p w14:paraId="0F967425" w14:textId="1A83D893"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5.299 </w:t>
            </w:r>
          </w:p>
        </w:tc>
        <w:tc>
          <w:tcPr>
            <w:tcW w:w="1186" w:type="pct"/>
            <w:tcBorders>
              <w:top w:val="nil"/>
              <w:left w:val="nil"/>
              <w:bottom w:val="single" w:sz="4" w:space="0" w:color="FFFFFF"/>
              <w:right w:val="single" w:sz="4" w:space="0" w:color="FFFFFF"/>
            </w:tcBorders>
            <w:noWrap/>
            <w:vAlign w:val="center"/>
            <w:hideMark/>
          </w:tcPr>
          <w:p w14:paraId="19F26997" w14:textId="71C8CC5A"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4.655 </w:t>
            </w:r>
          </w:p>
        </w:tc>
      </w:tr>
      <w:tr w:rsidR="008F2269" w:rsidRPr="00FC4BF5" w14:paraId="75AD5F3C" w14:textId="77777777" w:rsidTr="0079210B">
        <w:trPr>
          <w:trHeight w:hRule="exact" w:val="227"/>
        </w:trPr>
        <w:tc>
          <w:tcPr>
            <w:tcW w:w="2628" w:type="pct"/>
            <w:tcBorders>
              <w:top w:val="single" w:sz="4" w:space="0" w:color="FFFFFF"/>
              <w:left w:val="single" w:sz="4" w:space="0" w:color="FFFFFF"/>
              <w:bottom w:val="single" w:sz="4" w:space="0" w:color="auto"/>
              <w:right w:val="single" w:sz="4" w:space="0" w:color="FFFFFF"/>
            </w:tcBorders>
            <w:noWrap/>
            <w:vAlign w:val="center"/>
            <w:hideMark/>
          </w:tcPr>
          <w:p w14:paraId="62FB86A7" w14:textId="77777777" w:rsidR="008F2269" w:rsidRPr="00FC4BF5" w:rsidRDefault="008F2269" w:rsidP="008F2269">
            <w:pPr>
              <w:spacing w:after="0" w:line="240" w:lineRule="auto"/>
              <w:jc w:val="lef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Deduções</w:t>
            </w:r>
          </w:p>
        </w:tc>
        <w:tc>
          <w:tcPr>
            <w:tcW w:w="1186" w:type="pct"/>
            <w:tcBorders>
              <w:top w:val="nil"/>
              <w:left w:val="single" w:sz="12" w:space="0" w:color="FFFFFF"/>
              <w:bottom w:val="single" w:sz="4" w:space="0" w:color="auto"/>
              <w:right w:val="single" w:sz="4" w:space="0" w:color="FFFFFF"/>
            </w:tcBorders>
            <w:noWrap/>
            <w:vAlign w:val="center"/>
            <w:hideMark/>
          </w:tcPr>
          <w:p w14:paraId="6669A43C" w14:textId="28DF9F4F" w:rsidR="008F2269" w:rsidRPr="008F2269" w:rsidRDefault="008F2269" w:rsidP="008F2269">
            <w:pPr>
              <w:spacing w:after="0" w:line="240" w:lineRule="auto"/>
              <w:jc w:val="right"/>
              <w:rPr>
                <w:rFonts w:ascii="BancoDoBrasil Textos" w:eastAsia="Times New Roman" w:hAnsi="BancoDoBrasil Textos" w:cs="Calibri"/>
                <w:b/>
                <w:bCs/>
                <w:sz w:val="14"/>
                <w:szCs w:val="14"/>
                <w:lang w:eastAsia="pt-BR"/>
              </w:rPr>
            </w:pPr>
            <w:r w:rsidRPr="008F2269">
              <w:rPr>
                <w:rFonts w:ascii="BancoDoBrasil Textos" w:hAnsi="BancoDoBrasil Textos" w:cs="Calibri"/>
                <w:b/>
                <w:bCs/>
                <w:sz w:val="14"/>
                <w:szCs w:val="14"/>
              </w:rPr>
              <w:t xml:space="preserve">                    (184.724)</w:t>
            </w:r>
          </w:p>
        </w:tc>
        <w:tc>
          <w:tcPr>
            <w:tcW w:w="1186" w:type="pct"/>
            <w:tcBorders>
              <w:top w:val="nil"/>
              <w:left w:val="single" w:sz="12" w:space="0" w:color="FFFFFF"/>
              <w:bottom w:val="single" w:sz="4" w:space="0" w:color="auto"/>
              <w:right w:val="single" w:sz="4" w:space="0" w:color="FFFFFF"/>
            </w:tcBorders>
            <w:noWrap/>
            <w:vAlign w:val="center"/>
            <w:hideMark/>
          </w:tcPr>
          <w:p w14:paraId="7DCE7D64" w14:textId="68F7A2F0" w:rsidR="008F2269" w:rsidRPr="008F2269" w:rsidRDefault="008F2269" w:rsidP="008F2269">
            <w:pPr>
              <w:spacing w:after="0" w:line="240" w:lineRule="auto"/>
              <w:jc w:val="right"/>
              <w:rPr>
                <w:rFonts w:ascii="BancoDoBrasil Textos" w:eastAsia="Times New Roman" w:hAnsi="BancoDoBrasil Textos" w:cs="Calibri"/>
                <w:b/>
                <w:bCs/>
                <w:sz w:val="14"/>
                <w:szCs w:val="14"/>
                <w:lang w:eastAsia="pt-BR"/>
              </w:rPr>
            </w:pPr>
            <w:r w:rsidRPr="008F2269">
              <w:rPr>
                <w:rFonts w:ascii="BancoDoBrasil Textos" w:hAnsi="BancoDoBrasil Textos" w:cs="Calibri"/>
                <w:b/>
                <w:bCs/>
                <w:sz w:val="14"/>
                <w:szCs w:val="14"/>
              </w:rPr>
              <w:t xml:space="preserve">                     (173.775)</w:t>
            </w:r>
          </w:p>
        </w:tc>
      </w:tr>
      <w:tr w:rsidR="008F2269" w:rsidRPr="00FC4BF5" w14:paraId="7089F9F9" w14:textId="77777777" w:rsidTr="0079210B">
        <w:trPr>
          <w:trHeight w:hRule="exact" w:val="227"/>
        </w:trPr>
        <w:tc>
          <w:tcPr>
            <w:tcW w:w="2628" w:type="pct"/>
            <w:tcBorders>
              <w:top w:val="single" w:sz="4" w:space="0" w:color="FFFFFF"/>
              <w:left w:val="single" w:sz="4" w:space="0" w:color="FFFFFF"/>
              <w:bottom w:val="single" w:sz="4" w:space="0" w:color="FFFFFF"/>
              <w:right w:val="single" w:sz="4" w:space="0" w:color="FFFFFF"/>
            </w:tcBorders>
            <w:noWrap/>
            <w:vAlign w:val="center"/>
            <w:hideMark/>
          </w:tcPr>
          <w:p w14:paraId="172B6F05"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COFINS</w:t>
            </w:r>
          </w:p>
        </w:tc>
        <w:tc>
          <w:tcPr>
            <w:tcW w:w="1186" w:type="pct"/>
            <w:tcBorders>
              <w:top w:val="single" w:sz="4" w:space="0" w:color="FFFFFF"/>
              <w:left w:val="nil"/>
              <w:bottom w:val="single" w:sz="4" w:space="0" w:color="FFFFFF"/>
              <w:right w:val="single" w:sz="4" w:space="0" w:color="FFFFFF"/>
            </w:tcBorders>
            <w:noWrap/>
            <w:vAlign w:val="center"/>
            <w:hideMark/>
          </w:tcPr>
          <w:p w14:paraId="784ECDC8" w14:textId="5B3E9F02"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(102.489)</w:t>
            </w:r>
          </w:p>
        </w:tc>
        <w:tc>
          <w:tcPr>
            <w:tcW w:w="1186" w:type="pct"/>
            <w:tcBorders>
              <w:top w:val="single" w:sz="4" w:space="0" w:color="FFFFFF"/>
              <w:left w:val="nil"/>
              <w:bottom w:val="single" w:sz="4" w:space="0" w:color="FFFFFF"/>
              <w:right w:val="single" w:sz="4" w:space="0" w:color="FFFFFF"/>
            </w:tcBorders>
            <w:noWrap/>
            <w:vAlign w:val="center"/>
            <w:hideMark/>
          </w:tcPr>
          <w:p w14:paraId="02396FFD" w14:textId="64F29C23"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(97.579)</w:t>
            </w:r>
          </w:p>
        </w:tc>
      </w:tr>
      <w:tr w:rsidR="008F2269" w:rsidRPr="00FC4BF5" w14:paraId="03AF5A07"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7847C715"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ISS</w:t>
            </w:r>
          </w:p>
        </w:tc>
        <w:tc>
          <w:tcPr>
            <w:tcW w:w="1186" w:type="pct"/>
            <w:tcBorders>
              <w:top w:val="nil"/>
              <w:left w:val="nil"/>
              <w:bottom w:val="single" w:sz="4" w:space="0" w:color="FFFFFF"/>
              <w:right w:val="single" w:sz="4" w:space="0" w:color="FFFFFF"/>
            </w:tcBorders>
            <w:noWrap/>
            <w:vAlign w:val="center"/>
            <w:hideMark/>
          </w:tcPr>
          <w:p w14:paraId="74AD6AAF" w14:textId="660F74AF"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(59.986)</w:t>
            </w:r>
          </w:p>
        </w:tc>
        <w:tc>
          <w:tcPr>
            <w:tcW w:w="1186" w:type="pct"/>
            <w:tcBorders>
              <w:top w:val="nil"/>
              <w:left w:val="nil"/>
              <w:bottom w:val="single" w:sz="4" w:space="0" w:color="FFFFFF"/>
              <w:right w:val="single" w:sz="4" w:space="0" w:color="FFFFFF"/>
            </w:tcBorders>
            <w:noWrap/>
            <w:vAlign w:val="center"/>
            <w:hideMark/>
          </w:tcPr>
          <w:p w14:paraId="3BE2B7BB" w14:textId="5F3988E6"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(55.015)</w:t>
            </w:r>
          </w:p>
        </w:tc>
      </w:tr>
      <w:tr w:rsidR="008F2269" w:rsidRPr="00FC4BF5" w14:paraId="397D8A9A"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hideMark/>
          </w:tcPr>
          <w:p w14:paraId="791D70E4" w14:textId="77777777"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PASEP</w:t>
            </w:r>
          </w:p>
        </w:tc>
        <w:tc>
          <w:tcPr>
            <w:tcW w:w="1186" w:type="pct"/>
            <w:tcBorders>
              <w:top w:val="nil"/>
              <w:left w:val="nil"/>
              <w:bottom w:val="single" w:sz="4" w:space="0" w:color="FFFFFF"/>
              <w:right w:val="single" w:sz="4" w:space="0" w:color="FFFFFF"/>
            </w:tcBorders>
            <w:noWrap/>
            <w:vAlign w:val="center"/>
            <w:hideMark/>
          </w:tcPr>
          <w:p w14:paraId="7980DD6D" w14:textId="38059C6E"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(22.245)</w:t>
            </w:r>
          </w:p>
        </w:tc>
        <w:tc>
          <w:tcPr>
            <w:tcW w:w="1186" w:type="pct"/>
            <w:tcBorders>
              <w:top w:val="nil"/>
              <w:left w:val="nil"/>
              <w:bottom w:val="single" w:sz="4" w:space="0" w:color="FFFFFF"/>
              <w:right w:val="single" w:sz="4" w:space="0" w:color="FFFFFF"/>
            </w:tcBorders>
            <w:noWrap/>
            <w:vAlign w:val="center"/>
            <w:hideMark/>
          </w:tcPr>
          <w:p w14:paraId="5FBB8F83" w14:textId="556F16D9"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(21.181)</w:t>
            </w:r>
          </w:p>
        </w:tc>
      </w:tr>
      <w:tr w:rsidR="008F2269" w:rsidRPr="00FC4BF5" w14:paraId="53AFB830" w14:textId="77777777" w:rsidTr="0079210B">
        <w:trPr>
          <w:trHeight w:hRule="exact" w:val="227"/>
        </w:trPr>
        <w:tc>
          <w:tcPr>
            <w:tcW w:w="2628" w:type="pct"/>
            <w:tcBorders>
              <w:top w:val="nil"/>
              <w:left w:val="single" w:sz="4" w:space="0" w:color="FFFFFF"/>
              <w:bottom w:val="single" w:sz="4" w:space="0" w:color="FFFFFF"/>
              <w:right w:val="single" w:sz="4" w:space="0" w:color="FFFFFF"/>
            </w:tcBorders>
            <w:noWrap/>
            <w:vAlign w:val="center"/>
          </w:tcPr>
          <w:p w14:paraId="07C2FB61" w14:textId="65F55710" w:rsidR="008F2269" w:rsidRPr="00FC4BF5" w:rsidRDefault="008F2269" w:rsidP="008F2269">
            <w:pPr>
              <w:spacing w:after="0" w:line="240" w:lineRule="auto"/>
              <w:jc w:val="lef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ICMS</w:t>
            </w:r>
          </w:p>
        </w:tc>
        <w:tc>
          <w:tcPr>
            <w:tcW w:w="1186" w:type="pct"/>
            <w:tcBorders>
              <w:top w:val="nil"/>
              <w:left w:val="nil"/>
              <w:bottom w:val="single" w:sz="4" w:space="0" w:color="FFFFFF"/>
              <w:right w:val="single" w:sz="4" w:space="0" w:color="FFFFFF"/>
            </w:tcBorders>
            <w:noWrap/>
            <w:vAlign w:val="center"/>
          </w:tcPr>
          <w:p w14:paraId="5E32784D" w14:textId="21CC6E0E"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(4)</w:t>
            </w:r>
          </w:p>
        </w:tc>
        <w:tc>
          <w:tcPr>
            <w:tcW w:w="1186" w:type="pct"/>
            <w:tcBorders>
              <w:top w:val="nil"/>
              <w:left w:val="nil"/>
              <w:bottom w:val="single" w:sz="4" w:space="0" w:color="FFFFFF"/>
              <w:right w:val="single" w:sz="4" w:space="0" w:color="FFFFFF"/>
            </w:tcBorders>
            <w:noWrap/>
            <w:vAlign w:val="center"/>
          </w:tcPr>
          <w:p w14:paraId="513E076D" w14:textId="3AA6E627" w:rsidR="008F2269" w:rsidRPr="008F2269" w:rsidRDefault="008F2269" w:rsidP="008F2269">
            <w:pPr>
              <w:spacing w:after="0" w:line="240" w:lineRule="auto"/>
              <w:jc w:val="right"/>
              <w:rPr>
                <w:rFonts w:ascii="BancoDoBrasil Textos" w:eastAsia="Times New Roman" w:hAnsi="BancoDoBrasil Textos" w:cs="Calibri"/>
                <w:sz w:val="14"/>
                <w:szCs w:val="14"/>
                <w:lang w:eastAsia="pt-BR"/>
              </w:rPr>
            </w:pPr>
            <w:r w:rsidRPr="008F2269">
              <w:rPr>
                <w:rFonts w:ascii="BancoDoBrasil Textos" w:hAnsi="BancoDoBrasil Textos" w:cs="Calibri"/>
                <w:sz w:val="14"/>
                <w:szCs w:val="14"/>
              </w:rPr>
              <w:t xml:space="preserve">                                     - </w:t>
            </w:r>
          </w:p>
        </w:tc>
      </w:tr>
      <w:tr w:rsidR="008F2269" w:rsidRPr="00FC4BF5" w14:paraId="18260B3F" w14:textId="77777777" w:rsidTr="0079210B">
        <w:trPr>
          <w:trHeight w:hRule="exact" w:val="227"/>
        </w:trPr>
        <w:tc>
          <w:tcPr>
            <w:tcW w:w="2628" w:type="pct"/>
            <w:tcBorders>
              <w:top w:val="nil"/>
              <w:left w:val="single" w:sz="4" w:space="0" w:color="FFFFFF"/>
              <w:bottom w:val="single" w:sz="4" w:space="0" w:color="auto"/>
              <w:right w:val="single" w:sz="4" w:space="0" w:color="FFFFFF"/>
            </w:tcBorders>
            <w:noWrap/>
            <w:vAlign w:val="center"/>
            <w:hideMark/>
          </w:tcPr>
          <w:p w14:paraId="203B1302" w14:textId="77777777" w:rsidR="008F2269" w:rsidRPr="00FC4BF5" w:rsidRDefault="008F2269" w:rsidP="008F2269">
            <w:pPr>
              <w:spacing w:after="0" w:line="240" w:lineRule="auto"/>
              <w:jc w:val="lef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Receita Líquida</w:t>
            </w:r>
          </w:p>
        </w:tc>
        <w:tc>
          <w:tcPr>
            <w:tcW w:w="1186" w:type="pct"/>
            <w:tcBorders>
              <w:top w:val="nil"/>
              <w:left w:val="single" w:sz="12" w:space="0" w:color="FFFFFF"/>
              <w:bottom w:val="single" w:sz="4" w:space="0" w:color="auto"/>
              <w:right w:val="single" w:sz="4" w:space="0" w:color="FFFFFF"/>
            </w:tcBorders>
            <w:noWrap/>
            <w:vAlign w:val="center"/>
            <w:hideMark/>
          </w:tcPr>
          <w:p w14:paraId="1554FE22" w14:textId="167E1A01" w:rsidR="008F2269" w:rsidRPr="008F2269" w:rsidRDefault="008F2269" w:rsidP="008F2269">
            <w:pPr>
              <w:spacing w:after="0" w:line="240" w:lineRule="auto"/>
              <w:jc w:val="right"/>
              <w:rPr>
                <w:rFonts w:ascii="BancoDoBrasil Textos" w:eastAsia="Times New Roman" w:hAnsi="BancoDoBrasil Textos" w:cs="Calibri"/>
                <w:b/>
                <w:bCs/>
                <w:sz w:val="14"/>
                <w:szCs w:val="14"/>
                <w:lang w:eastAsia="pt-BR"/>
              </w:rPr>
            </w:pPr>
            <w:r w:rsidRPr="008F2269">
              <w:rPr>
                <w:rFonts w:ascii="BancoDoBrasil Textos" w:hAnsi="BancoDoBrasil Textos" w:cs="Calibri"/>
                <w:b/>
                <w:bCs/>
                <w:sz w:val="14"/>
                <w:szCs w:val="14"/>
              </w:rPr>
              <w:t xml:space="preserve">                     1.355.731 </w:t>
            </w:r>
          </w:p>
        </w:tc>
        <w:tc>
          <w:tcPr>
            <w:tcW w:w="1186" w:type="pct"/>
            <w:tcBorders>
              <w:top w:val="nil"/>
              <w:left w:val="single" w:sz="12" w:space="0" w:color="FFFFFF"/>
              <w:bottom w:val="single" w:sz="4" w:space="0" w:color="auto"/>
              <w:right w:val="single" w:sz="4" w:space="0" w:color="FFFFFF"/>
            </w:tcBorders>
            <w:noWrap/>
            <w:vAlign w:val="center"/>
            <w:hideMark/>
          </w:tcPr>
          <w:p w14:paraId="78A61FFC" w14:textId="0130B28A" w:rsidR="008F2269" w:rsidRPr="008F2269" w:rsidRDefault="008F2269" w:rsidP="008F2269">
            <w:pPr>
              <w:spacing w:after="0" w:line="240" w:lineRule="auto"/>
              <w:jc w:val="right"/>
              <w:rPr>
                <w:rFonts w:ascii="BancoDoBrasil Textos" w:eastAsia="Times New Roman" w:hAnsi="BancoDoBrasil Textos" w:cs="Calibri"/>
                <w:b/>
                <w:bCs/>
                <w:sz w:val="14"/>
                <w:szCs w:val="14"/>
                <w:lang w:eastAsia="pt-BR"/>
              </w:rPr>
            </w:pPr>
            <w:r w:rsidRPr="008F2269">
              <w:rPr>
                <w:rFonts w:ascii="BancoDoBrasil Textos" w:hAnsi="BancoDoBrasil Textos" w:cs="Calibri"/>
                <w:b/>
                <w:bCs/>
                <w:sz w:val="14"/>
                <w:szCs w:val="14"/>
              </w:rPr>
              <w:t xml:space="preserve">                    1.303.382 </w:t>
            </w:r>
          </w:p>
        </w:tc>
      </w:tr>
    </w:tbl>
    <w:p w14:paraId="1B9D19C3" w14:textId="3A681F7B" w:rsidR="00F376AB" w:rsidRDefault="00324AFA" w:rsidP="00F376AB">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 xml:space="preserve"> </w:t>
      </w:r>
    </w:p>
    <w:p w14:paraId="4F518155" w14:textId="53232BE8" w:rsidR="002404A4" w:rsidRPr="002404A4" w:rsidRDefault="009C6C9A" w:rsidP="00C0380B">
      <w:pPr>
        <w:pStyle w:val="Subttulo"/>
        <w:spacing w:before="120" w:after="120"/>
        <w:ind w:right="-1"/>
      </w:pPr>
      <w:bookmarkStart w:id="109" w:name="_Toc215220873"/>
      <w:r w:rsidRPr="0067773B">
        <w:rPr>
          <w:b/>
          <w:caps w:val="0"/>
          <w:color w:val="auto"/>
          <w:spacing w:val="0"/>
          <w:szCs w:val="20"/>
        </w:rPr>
        <w:t>NOTA 2</w:t>
      </w:r>
      <w:r w:rsidR="00715B20">
        <w:rPr>
          <w:b/>
          <w:caps w:val="0"/>
          <w:color w:val="auto"/>
          <w:spacing w:val="0"/>
          <w:szCs w:val="20"/>
        </w:rPr>
        <w:t>7</w:t>
      </w:r>
      <w:r w:rsidRPr="0067773B">
        <w:rPr>
          <w:b/>
          <w:caps w:val="0"/>
          <w:color w:val="auto"/>
          <w:spacing w:val="0"/>
          <w:szCs w:val="20"/>
        </w:rPr>
        <w:t xml:space="preserve"> – CUSTOS DOS PRODUTOS E SERVIÇOS PRESTADOS</w:t>
      </w:r>
      <w:bookmarkEnd w:id="108"/>
      <w:bookmarkEnd w:id="109"/>
    </w:p>
    <w:tbl>
      <w:tblPr>
        <w:tblW w:w="5000" w:type="pct"/>
        <w:tblCellMar>
          <w:left w:w="70" w:type="dxa"/>
          <w:right w:w="70" w:type="dxa"/>
        </w:tblCellMar>
        <w:tblLook w:val="04A0" w:firstRow="1" w:lastRow="0" w:firstColumn="1" w:lastColumn="0" w:noHBand="0" w:noVBand="1"/>
      </w:tblPr>
      <w:tblGrid>
        <w:gridCol w:w="5404"/>
        <w:gridCol w:w="2108"/>
        <w:gridCol w:w="2106"/>
      </w:tblGrid>
      <w:tr w:rsidR="00E12D6D" w:rsidRPr="00E12D6D" w14:paraId="3CB82918" w14:textId="77777777" w:rsidTr="009C3310">
        <w:trPr>
          <w:trHeight w:hRule="exact" w:val="227"/>
        </w:trPr>
        <w:tc>
          <w:tcPr>
            <w:tcW w:w="2809" w:type="pct"/>
            <w:tcBorders>
              <w:top w:val="single" w:sz="4" w:space="0" w:color="auto"/>
              <w:left w:val="single" w:sz="8" w:space="0" w:color="FFFFFF"/>
              <w:bottom w:val="single" w:sz="4" w:space="0" w:color="auto"/>
              <w:right w:val="single" w:sz="8" w:space="0" w:color="FFFFFF"/>
            </w:tcBorders>
            <w:noWrap/>
            <w:vAlign w:val="center"/>
            <w:hideMark/>
          </w:tcPr>
          <w:p w14:paraId="6E1D5754" w14:textId="77777777" w:rsidR="00E12D6D" w:rsidRPr="00E12D6D" w:rsidRDefault="00E12D6D" w:rsidP="00E12D6D">
            <w:pPr>
              <w:spacing w:after="0" w:line="240" w:lineRule="auto"/>
              <w:jc w:val="left"/>
              <w:rPr>
                <w:rFonts w:ascii="BancoDoBrasil Textos" w:eastAsia="Times New Roman" w:hAnsi="BancoDoBrasil Textos" w:cs="Calibri"/>
                <w:b/>
                <w:bCs/>
                <w:sz w:val="14"/>
                <w:szCs w:val="14"/>
                <w:lang w:eastAsia="pt-BR"/>
              </w:rPr>
            </w:pPr>
            <w:bookmarkStart w:id="110" w:name="_Toc129359006"/>
            <w:r w:rsidRPr="00E12D6D">
              <w:rPr>
                <w:rFonts w:ascii="BancoDoBrasil Textos" w:eastAsia="Times New Roman" w:hAnsi="BancoDoBrasil Textos" w:cs="Calibri"/>
                <w:b/>
                <w:bCs/>
                <w:sz w:val="14"/>
                <w:szCs w:val="14"/>
                <w:lang w:eastAsia="pt-BR"/>
              </w:rPr>
              <w:t>Descrição</w:t>
            </w:r>
          </w:p>
        </w:tc>
        <w:tc>
          <w:tcPr>
            <w:tcW w:w="1096" w:type="pct"/>
            <w:tcBorders>
              <w:top w:val="single" w:sz="4" w:space="0" w:color="auto"/>
              <w:left w:val="nil"/>
              <w:bottom w:val="single" w:sz="4" w:space="0" w:color="auto"/>
              <w:right w:val="single" w:sz="8" w:space="0" w:color="FFFFFF"/>
            </w:tcBorders>
            <w:noWrap/>
            <w:vAlign w:val="center"/>
            <w:hideMark/>
          </w:tcPr>
          <w:p w14:paraId="76AC24D4" w14:textId="2A9C2FD3" w:rsidR="00E12D6D" w:rsidRPr="00E12D6D" w:rsidRDefault="00E12D6D" w:rsidP="00E12D6D">
            <w:pPr>
              <w:spacing w:after="0" w:line="240" w:lineRule="auto"/>
              <w:jc w:val="righ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01.01 a 30.0</w:t>
            </w:r>
            <w:r w:rsidR="005939A4">
              <w:rPr>
                <w:rFonts w:ascii="BancoDoBrasil Textos" w:eastAsia="Times New Roman" w:hAnsi="BancoDoBrasil Textos" w:cs="Calibri"/>
                <w:b/>
                <w:bCs/>
                <w:sz w:val="14"/>
                <w:szCs w:val="14"/>
                <w:lang w:eastAsia="pt-BR"/>
              </w:rPr>
              <w:t>9</w:t>
            </w:r>
            <w:r w:rsidRPr="00E12D6D">
              <w:rPr>
                <w:rFonts w:ascii="BancoDoBrasil Textos" w:eastAsia="Times New Roman" w:hAnsi="BancoDoBrasil Textos" w:cs="Calibri"/>
                <w:b/>
                <w:bCs/>
                <w:sz w:val="14"/>
                <w:szCs w:val="14"/>
                <w:lang w:eastAsia="pt-BR"/>
              </w:rPr>
              <w:t>.2025</w:t>
            </w:r>
          </w:p>
        </w:tc>
        <w:tc>
          <w:tcPr>
            <w:tcW w:w="1095" w:type="pct"/>
            <w:tcBorders>
              <w:top w:val="single" w:sz="4" w:space="0" w:color="auto"/>
              <w:left w:val="nil"/>
              <w:bottom w:val="single" w:sz="4" w:space="0" w:color="auto"/>
              <w:right w:val="single" w:sz="8" w:space="0" w:color="FFFFFF"/>
            </w:tcBorders>
            <w:noWrap/>
            <w:vAlign w:val="center"/>
            <w:hideMark/>
          </w:tcPr>
          <w:p w14:paraId="450DC7D6" w14:textId="67B33AB8" w:rsidR="00E12D6D" w:rsidRPr="00E12D6D" w:rsidRDefault="00E12D6D" w:rsidP="00E12D6D">
            <w:pPr>
              <w:spacing w:after="0" w:line="240" w:lineRule="auto"/>
              <w:jc w:val="righ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01.01 a 30.0</w:t>
            </w:r>
            <w:r w:rsidR="005939A4">
              <w:rPr>
                <w:rFonts w:ascii="BancoDoBrasil Textos" w:eastAsia="Times New Roman" w:hAnsi="BancoDoBrasil Textos" w:cs="Calibri"/>
                <w:b/>
                <w:bCs/>
                <w:sz w:val="14"/>
                <w:szCs w:val="14"/>
                <w:lang w:eastAsia="pt-BR"/>
              </w:rPr>
              <w:t>9</w:t>
            </w:r>
            <w:r w:rsidRPr="00E12D6D">
              <w:rPr>
                <w:rFonts w:ascii="BancoDoBrasil Textos" w:eastAsia="Times New Roman" w:hAnsi="BancoDoBrasil Textos" w:cs="Calibri"/>
                <w:b/>
                <w:bCs/>
                <w:sz w:val="14"/>
                <w:szCs w:val="14"/>
                <w:lang w:eastAsia="pt-BR"/>
              </w:rPr>
              <w:t>.2024</w:t>
            </w:r>
          </w:p>
        </w:tc>
      </w:tr>
      <w:tr w:rsidR="009C3310" w:rsidRPr="00E12D6D" w14:paraId="3CB77090" w14:textId="77777777" w:rsidTr="009C3310">
        <w:trPr>
          <w:trHeight w:hRule="exact" w:val="227"/>
        </w:trPr>
        <w:tc>
          <w:tcPr>
            <w:tcW w:w="2809" w:type="pct"/>
            <w:tcBorders>
              <w:top w:val="single" w:sz="4" w:space="0" w:color="FFFFFF"/>
              <w:left w:val="single" w:sz="4" w:space="0" w:color="FFFFFF"/>
              <w:bottom w:val="single" w:sz="4" w:space="0" w:color="FFFFFF"/>
              <w:right w:val="single" w:sz="4" w:space="0" w:color="FFFFFF"/>
            </w:tcBorders>
            <w:noWrap/>
            <w:vAlign w:val="center"/>
            <w:hideMark/>
          </w:tcPr>
          <w:p w14:paraId="000D5B15"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Serviços Especializados</w:t>
            </w:r>
          </w:p>
        </w:tc>
        <w:tc>
          <w:tcPr>
            <w:tcW w:w="1096" w:type="pct"/>
            <w:tcBorders>
              <w:top w:val="single" w:sz="4" w:space="0" w:color="FFFFFF"/>
              <w:left w:val="nil"/>
              <w:bottom w:val="single" w:sz="4" w:space="0" w:color="FFFFFF"/>
              <w:right w:val="single" w:sz="4" w:space="0" w:color="FFFFFF"/>
            </w:tcBorders>
            <w:noWrap/>
            <w:vAlign w:val="center"/>
            <w:hideMark/>
          </w:tcPr>
          <w:p w14:paraId="1B6BF48C" w14:textId="69D3FA7F"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(352.571)</w:t>
            </w:r>
          </w:p>
        </w:tc>
        <w:tc>
          <w:tcPr>
            <w:tcW w:w="1095" w:type="pct"/>
            <w:tcBorders>
              <w:top w:val="single" w:sz="4" w:space="0" w:color="FFFFFF"/>
              <w:left w:val="nil"/>
              <w:bottom w:val="single" w:sz="4" w:space="0" w:color="FFFFFF"/>
              <w:right w:val="single" w:sz="4" w:space="0" w:color="FFFFFF"/>
            </w:tcBorders>
            <w:noWrap/>
            <w:vAlign w:val="center"/>
            <w:hideMark/>
          </w:tcPr>
          <w:p w14:paraId="17915004" w14:textId="4EACC9CD"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(300.482)</w:t>
            </w:r>
          </w:p>
        </w:tc>
      </w:tr>
      <w:tr w:rsidR="009C3310" w:rsidRPr="00E12D6D" w14:paraId="25C759AE"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6466063F"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Pessoal</w:t>
            </w:r>
          </w:p>
        </w:tc>
        <w:tc>
          <w:tcPr>
            <w:tcW w:w="1096" w:type="pct"/>
            <w:tcBorders>
              <w:top w:val="nil"/>
              <w:left w:val="nil"/>
              <w:bottom w:val="single" w:sz="4" w:space="0" w:color="FFFFFF"/>
              <w:right w:val="single" w:sz="4" w:space="0" w:color="FFFFFF"/>
            </w:tcBorders>
            <w:noWrap/>
            <w:vAlign w:val="center"/>
            <w:hideMark/>
          </w:tcPr>
          <w:p w14:paraId="390A9918" w14:textId="4028D868"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(235.087)</w:t>
            </w:r>
          </w:p>
        </w:tc>
        <w:tc>
          <w:tcPr>
            <w:tcW w:w="1095" w:type="pct"/>
            <w:tcBorders>
              <w:top w:val="nil"/>
              <w:left w:val="nil"/>
              <w:bottom w:val="single" w:sz="4" w:space="0" w:color="FFFFFF"/>
              <w:right w:val="single" w:sz="4" w:space="0" w:color="FFFFFF"/>
            </w:tcBorders>
            <w:noWrap/>
            <w:vAlign w:val="center"/>
            <w:hideMark/>
          </w:tcPr>
          <w:p w14:paraId="66A0115F" w14:textId="5A26AB55"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(208.298)</w:t>
            </w:r>
          </w:p>
        </w:tc>
      </w:tr>
      <w:tr w:rsidR="009C3310" w:rsidRPr="00E12D6D" w14:paraId="63991514"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6BC83ED3"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Manutenção Especializada</w:t>
            </w:r>
          </w:p>
        </w:tc>
        <w:tc>
          <w:tcPr>
            <w:tcW w:w="1096" w:type="pct"/>
            <w:tcBorders>
              <w:top w:val="nil"/>
              <w:left w:val="nil"/>
              <w:bottom w:val="single" w:sz="4" w:space="0" w:color="FFFFFF"/>
              <w:right w:val="single" w:sz="4" w:space="0" w:color="FFFFFF"/>
            </w:tcBorders>
            <w:noWrap/>
            <w:vAlign w:val="center"/>
            <w:hideMark/>
          </w:tcPr>
          <w:p w14:paraId="7C1F23F4" w14:textId="2B418F46"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(40.143)</w:t>
            </w:r>
          </w:p>
        </w:tc>
        <w:tc>
          <w:tcPr>
            <w:tcW w:w="1095" w:type="pct"/>
            <w:tcBorders>
              <w:top w:val="nil"/>
              <w:left w:val="nil"/>
              <w:bottom w:val="single" w:sz="4" w:space="0" w:color="FFFFFF"/>
              <w:right w:val="single" w:sz="4" w:space="0" w:color="FFFFFF"/>
            </w:tcBorders>
            <w:noWrap/>
            <w:vAlign w:val="center"/>
            <w:hideMark/>
          </w:tcPr>
          <w:p w14:paraId="51B338DB" w14:textId="74B96B11"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(56.101)</w:t>
            </w:r>
          </w:p>
        </w:tc>
      </w:tr>
      <w:tr w:rsidR="009C3310" w:rsidRPr="00E12D6D" w14:paraId="4CA4C10F"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02CA9336"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Serviços de Mensagens Curtas - SMS</w:t>
            </w:r>
          </w:p>
        </w:tc>
        <w:tc>
          <w:tcPr>
            <w:tcW w:w="1096" w:type="pct"/>
            <w:tcBorders>
              <w:top w:val="nil"/>
              <w:left w:val="nil"/>
              <w:bottom w:val="single" w:sz="4" w:space="0" w:color="FFFFFF"/>
              <w:right w:val="single" w:sz="4" w:space="0" w:color="FFFFFF"/>
            </w:tcBorders>
            <w:noWrap/>
            <w:vAlign w:val="center"/>
            <w:hideMark/>
          </w:tcPr>
          <w:p w14:paraId="307E2428" w14:textId="1C374455"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(34.836)</w:t>
            </w:r>
          </w:p>
        </w:tc>
        <w:tc>
          <w:tcPr>
            <w:tcW w:w="1095" w:type="pct"/>
            <w:tcBorders>
              <w:top w:val="nil"/>
              <w:left w:val="nil"/>
              <w:bottom w:val="single" w:sz="4" w:space="0" w:color="FFFFFF"/>
              <w:right w:val="single" w:sz="4" w:space="0" w:color="FFFFFF"/>
            </w:tcBorders>
            <w:noWrap/>
            <w:vAlign w:val="center"/>
            <w:hideMark/>
          </w:tcPr>
          <w:p w14:paraId="723DEC72" w14:textId="6EF47629"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(63.408)</w:t>
            </w:r>
          </w:p>
        </w:tc>
      </w:tr>
      <w:tr w:rsidR="009C3310" w:rsidRPr="00E12D6D" w14:paraId="23B8B6A0"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678F28CD"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Revenda de Serviços e Licenciamento de Softwares</w:t>
            </w:r>
          </w:p>
        </w:tc>
        <w:tc>
          <w:tcPr>
            <w:tcW w:w="1096" w:type="pct"/>
            <w:tcBorders>
              <w:top w:val="nil"/>
              <w:left w:val="nil"/>
              <w:bottom w:val="single" w:sz="4" w:space="0" w:color="FFFFFF"/>
              <w:right w:val="single" w:sz="4" w:space="0" w:color="FFFFFF"/>
            </w:tcBorders>
            <w:noWrap/>
            <w:vAlign w:val="center"/>
            <w:hideMark/>
          </w:tcPr>
          <w:p w14:paraId="7A1D1DD5" w14:textId="6B7D88A8"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(13.235)</w:t>
            </w:r>
          </w:p>
        </w:tc>
        <w:tc>
          <w:tcPr>
            <w:tcW w:w="1095" w:type="pct"/>
            <w:tcBorders>
              <w:top w:val="nil"/>
              <w:left w:val="nil"/>
              <w:bottom w:val="single" w:sz="4" w:space="0" w:color="FFFFFF"/>
              <w:right w:val="single" w:sz="4" w:space="0" w:color="FFFFFF"/>
            </w:tcBorders>
            <w:noWrap/>
            <w:vAlign w:val="center"/>
            <w:hideMark/>
          </w:tcPr>
          <w:p w14:paraId="4A0E5AA8" w14:textId="2C1BA1D2"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(66.298)</w:t>
            </w:r>
          </w:p>
        </w:tc>
      </w:tr>
      <w:tr w:rsidR="009C3310" w:rsidRPr="00E12D6D" w14:paraId="490BC713"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0042D891"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Reparo</w:t>
            </w:r>
          </w:p>
        </w:tc>
        <w:tc>
          <w:tcPr>
            <w:tcW w:w="1096" w:type="pct"/>
            <w:tcBorders>
              <w:top w:val="nil"/>
              <w:left w:val="nil"/>
              <w:bottom w:val="single" w:sz="4" w:space="0" w:color="FFFFFF"/>
              <w:right w:val="single" w:sz="4" w:space="0" w:color="FFFFFF"/>
            </w:tcBorders>
            <w:noWrap/>
            <w:vAlign w:val="center"/>
            <w:hideMark/>
          </w:tcPr>
          <w:p w14:paraId="1F7AEE3F" w14:textId="32D22E96"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(55.210)</w:t>
            </w:r>
          </w:p>
        </w:tc>
        <w:tc>
          <w:tcPr>
            <w:tcW w:w="1095" w:type="pct"/>
            <w:tcBorders>
              <w:top w:val="nil"/>
              <w:left w:val="nil"/>
              <w:bottom w:val="single" w:sz="4" w:space="0" w:color="FFFFFF"/>
              <w:right w:val="single" w:sz="4" w:space="0" w:color="FFFFFF"/>
            </w:tcBorders>
            <w:noWrap/>
            <w:vAlign w:val="center"/>
            <w:hideMark/>
          </w:tcPr>
          <w:p w14:paraId="4A12A9E0" w14:textId="199719BC"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(52.580)</w:t>
            </w:r>
          </w:p>
        </w:tc>
      </w:tr>
      <w:tr w:rsidR="009C3310" w:rsidRPr="00E12D6D" w14:paraId="2578C996"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63E0EF6E"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Depreciação e Amortização</w:t>
            </w:r>
          </w:p>
        </w:tc>
        <w:tc>
          <w:tcPr>
            <w:tcW w:w="1096" w:type="pct"/>
            <w:tcBorders>
              <w:top w:val="nil"/>
              <w:left w:val="nil"/>
              <w:bottom w:val="single" w:sz="4" w:space="0" w:color="FFFFFF"/>
              <w:right w:val="single" w:sz="4" w:space="0" w:color="FFFFFF"/>
            </w:tcBorders>
            <w:noWrap/>
            <w:vAlign w:val="center"/>
            <w:hideMark/>
          </w:tcPr>
          <w:p w14:paraId="474E2C65" w14:textId="59BE98DD"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(57.074)</w:t>
            </w:r>
          </w:p>
        </w:tc>
        <w:tc>
          <w:tcPr>
            <w:tcW w:w="1095" w:type="pct"/>
            <w:tcBorders>
              <w:top w:val="nil"/>
              <w:left w:val="nil"/>
              <w:bottom w:val="single" w:sz="4" w:space="0" w:color="FFFFFF"/>
              <w:right w:val="single" w:sz="4" w:space="0" w:color="FFFFFF"/>
            </w:tcBorders>
            <w:noWrap/>
            <w:vAlign w:val="center"/>
            <w:hideMark/>
          </w:tcPr>
          <w:p w14:paraId="1D0A0BF0" w14:textId="634F6356"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(44.826)</w:t>
            </w:r>
          </w:p>
        </w:tc>
      </w:tr>
      <w:tr w:rsidR="009C3310" w:rsidRPr="00E12D6D" w14:paraId="46009BAE" w14:textId="77777777" w:rsidTr="009C3310">
        <w:trPr>
          <w:trHeight w:hRule="exact" w:val="227"/>
        </w:trPr>
        <w:tc>
          <w:tcPr>
            <w:tcW w:w="2809" w:type="pct"/>
            <w:tcBorders>
              <w:top w:val="nil"/>
              <w:left w:val="single" w:sz="8" w:space="0" w:color="FFFFFF"/>
              <w:bottom w:val="single" w:sz="8" w:space="0" w:color="FFFFFF"/>
              <w:right w:val="single" w:sz="8" w:space="0" w:color="FFFFFF"/>
            </w:tcBorders>
            <w:noWrap/>
            <w:vAlign w:val="center"/>
            <w:hideMark/>
          </w:tcPr>
          <w:p w14:paraId="25DA3957" w14:textId="77777777" w:rsidR="009C3310" w:rsidRPr="00E12D6D" w:rsidRDefault="009C3310" w:rsidP="009C3310">
            <w:pPr>
              <w:spacing w:after="0" w:line="240" w:lineRule="auto"/>
              <w:jc w:val="left"/>
              <w:rPr>
                <w:rFonts w:ascii="BancoDoBrasil Textos" w:eastAsia="Times New Roman" w:hAnsi="BancoDoBrasil Textos" w:cs="Calibri"/>
                <w:color w:val="000000"/>
                <w:sz w:val="14"/>
                <w:szCs w:val="14"/>
                <w:lang w:eastAsia="pt-BR"/>
              </w:rPr>
            </w:pPr>
            <w:r w:rsidRPr="00E12D6D">
              <w:rPr>
                <w:rFonts w:ascii="BancoDoBrasil Textos" w:eastAsia="Times New Roman" w:hAnsi="BancoDoBrasil Textos" w:cs="Calibri"/>
                <w:color w:val="000000"/>
                <w:sz w:val="14"/>
                <w:szCs w:val="14"/>
                <w:lang w:eastAsia="pt-BR"/>
              </w:rPr>
              <w:t>Viagens e Deslocamentos</w:t>
            </w:r>
          </w:p>
        </w:tc>
        <w:tc>
          <w:tcPr>
            <w:tcW w:w="1096" w:type="pct"/>
            <w:tcBorders>
              <w:top w:val="nil"/>
              <w:left w:val="nil"/>
              <w:bottom w:val="single" w:sz="4" w:space="0" w:color="FFFFFF"/>
              <w:right w:val="single" w:sz="4" w:space="0" w:color="FFFFFF"/>
            </w:tcBorders>
            <w:noWrap/>
            <w:vAlign w:val="center"/>
            <w:hideMark/>
          </w:tcPr>
          <w:p w14:paraId="3FD67AC6" w14:textId="3C052BB6"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(30.611)</w:t>
            </w:r>
          </w:p>
        </w:tc>
        <w:tc>
          <w:tcPr>
            <w:tcW w:w="1095" w:type="pct"/>
            <w:tcBorders>
              <w:top w:val="nil"/>
              <w:left w:val="nil"/>
              <w:bottom w:val="single" w:sz="4" w:space="0" w:color="FFFFFF"/>
              <w:right w:val="single" w:sz="4" w:space="0" w:color="FFFFFF"/>
            </w:tcBorders>
            <w:noWrap/>
            <w:vAlign w:val="center"/>
            <w:hideMark/>
          </w:tcPr>
          <w:p w14:paraId="2230D24D" w14:textId="7013325E"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(30.467)</w:t>
            </w:r>
          </w:p>
        </w:tc>
      </w:tr>
      <w:tr w:rsidR="009C3310" w:rsidRPr="00E12D6D" w14:paraId="6AC54E36" w14:textId="77777777" w:rsidTr="009C3310">
        <w:trPr>
          <w:trHeight w:hRule="exact" w:val="227"/>
        </w:trPr>
        <w:tc>
          <w:tcPr>
            <w:tcW w:w="2809" w:type="pct"/>
            <w:tcBorders>
              <w:top w:val="single" w:sz="4" w:space="0" w:color="FFFFFF"/>
              <w:left w:val="single" w:sz="4" w:space="0" w:color="FFFFFF"/>
              <w:bottom w:val="single" w:sz="4" w:space="0" w:color="FFFFFF"/>
              <w:right w:val="single" w:sz="4" w:space="0" w:color="FFFFFF"/>
            </w:tcBorders>
            <w:noWrap/>
            <w:vAlign w:val="center"/>
            <w:hideMark/>
          </w:tcPr>
          <w:p w14:paraId="20613589"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Hiveplace</w:t>
            </w:r>
          </w:p>
        </w:tc>
        <w:tc>
          <w:tcPr>
            <w:tcW w:w="1096" w:type="pct"/>
            <w:tcBorders>
              <w:top w:val="nil"/>
              <w:left w:val="nil"/>
              <w:bottom w:val="single" w:sz="4" w:space="0" w:color="FFFFFF"/>
              <w:right w:val="single" w:sz="4" w:space="0" w:color="FFFFFF"/>
            </w:tcBorders>
            <w:noWrap/>
            <w:vAlign w:val="center"/>
            <w:hideMark/>
          </w:tcPr>
          <w:p w14:paraId="4C4F7BA5" w14:textId="701AE67E"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(43.180)</w:t>
            </w:r>
          </w:p>
        </w:tc>
        <w:tc>
          <w:tcPr>
            <w:tcW w:w="1095" w:type="pct"/>
            <w:tcBorders>
              <w:top w:val="nil"/>
              <w:left w:val="nil"/>
              <w:bottom w:val="single" w:sz="4" w:space="0" w:color="FFFFFF"/>
              <w:right w:val="single" w:sz="4" w:space="0" w:color="FFFFFF"/>
            </w:tcBorders>
            <w:noWrap/>
            <w:vAlign w:val="center"/>
            <w:hideMark/>
          </w:tcPr>
          <w:p w14:paraId="20474F98" w14:textId="2CF6F189"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(27.108)</w:t>
            </w:r>
          </w:p>
        </w:tc>
      </w:tr>
      <w:tr w:rsidR="009C3310" w:rsidRPr="00E12D6D" w14:paraId="1C9E592A"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2E565F36"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Infraestrutura Administrativa de Filiais</w:t>
            </w:r>
          </w:p>
        </w:tc>
        <w:tc>
          <w:tcPr>
            <w:tcW w:w="1096" w:type="pct"/>
            <w:tcBorders>
              <w:top w:val="nil"/>
              <w:left w:val="nil"/>
              <w:bottom w:val="single" w:sz="4" w:space="0" w:color="FFFFFF"/>
              <w:right w:val="single" w:sz="4" w:space="0" w:color="FFFFFF"/>
            </w:tcBorders>
            <w:noWrap/>
            <w:vAlign w:val="center"/>
            <w:hideMark/>
          </w:tcPr>
          <w:p w14:paraId="428F5C2E" w14:textId="55D9DB18"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(22.561)</w:t>
            </w:r>
          </w:p>
        </w:tc>
        <w:tc>
          <w:tcPr>
            <w:tcW w:w="1095" w:type="pct"/>
            <w:tcBorders>
              <w:top w:val="nil"/>
              <w:left w:val="nil"/>
              <w:bottom w:val="single" w:sz="4" w:space="0" w:color="FFFFFF"/>
              <w:right w:val="single" w:sz="4" w:space="0" w:color="FFFFFF"/>
            </w:tcBorders>
            <w:noWrap/>
            <w:vAlign w:val="center"/>
            <w:hideMark/>
          </w:tcPr>
          <w:p w14:paraId="10D02815" w14:textId="08025740"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(22.010)</w:t>
            </w:r>
          </w:p>
        </w:tc>
      </w:tr>
      <w:tr w:rsidR="009C3310" w:rsidRPr="00E12D6D" w14:paraId="30FA5C9F"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01CF6831"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Impostos s/ Aplicação de Peças</w:t>
            </w:r>
          </w:p>
        </w:tc>
        <w:tc>
          <w:tcPr>
            <w:tcW w:w="1096" w:type="pct"/>
            <w:tcBorders>
              <w:top w:val="nil"/>
              <w:left w:val="nil"/>
              <w:bottom w:val="single" w:sz="4" w:space="0" w:color="FFFFFF"/>
              <w:right w:val="single" w:sz="4" w:space="0" w:color="FFFFFF"/>
            </w:tcBorders>
            <w:noWrap/>
            <w:vAlign w:val="center"/>
            <w:hideMark/>
          </w:tcPr>
          <w:p w14:paraId="0CDCE1AB" w14:textId="2DFB85FE"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(28.992)</w:t>
            </w:r>
          </w:p>
        </w:tc>
        <w:tc>
          <w:tcPr>
            <w:tcW w:w="1095" w:type="pct"/>
            <w:tcBorders>
              <w:top w:val="nil"/>
              <w:left w:val="nil"/>
              <w:bottom w:val="single" w:sz="4" w:space="0" w:color="FFFFFF"/>
              <w:right w:val="single" w:sz="4" w:space="0" w:color="FFFFFF"/>
            </w:tcBorders>
            <w:noWrap/>
            <w:vAlign w:val="center"/>
            <w:hideMark/>
          </w:tcPr>
          <w:p w14:paraId="10CA03A4" w14:textId="1290F25B"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(23.433)</w:t>
            </w:r>
          </w:p>
        </w:tc>
      </w:tr>
      <w:tr w:rsidR="009C3310" w:rsidRPr="00E12D6D" w14:paraId="62F82D2E"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0FC0173E"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Fretes</w:t>
            </w:r>
          </w:p>
        </w:tc>
        <w:tc>
          <w:tcPr>
            <w:tcW w:w="1096" w:type="pct"/>
            <w:tcBorders>
              <w:top w:val="nil"/>
              <w:left w:val="nil"/>
              <w:bottom w:val="single" w:sz="4" w:space="0" w:color="FFFFFF"/>
              <w:right w:val="single" w:sz="4" w:space="0" w:color="FFFFFF"/>
            </w:tcBorders>
            <w:noWrap/>
            <w:vAlign w:val="center"/>
            <w:hideMark/>
          </w:tcPr>
          <w:p w14:paraId="57486EB1" w14:textId="02A0A5EB"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(20.390)</w:t>
            </w:r>
          </w:p>
        </w:tc>
        <w:tc>
          <w:tcPr>
            <w:tcW w:w="1095" w:type="pct"/>
            <w:tcBorders>
              <w:top w:val="nil"/>
              <w:left w:val="nil"/>
              <w:bottom w:val="single" w:sz="4" w:space="0" w:color="FFFFFF"/>
              <w:right w:val="single" w:sz="4" w:space="0" w:color="FFFFFF"/>
            </w:tcBorders>
            <w:noWrap/>
            <w:vAlign w:val="center"/>
            <w:hideMark/>
          </w:tcPr>
          <w:p w14:paraId="10CB513C" w14:textId="5BEDD4E5"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(23.745)</w:t>
            </w:r>
          </w:p>
        </w:tc>
      </w:tr>
      <w:tr w:rsidR="009C3310" w:rsidRPr="00E12D6D" w14:paraId="63DA9A46"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65EA3B5D"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Aplicação de Peças</w:t>
            </w:r>
          </w:p>
        </w:tc>
        <w:tc>
          <w:tcPr>
            <w:tcW w:w="1096" w:type="pct"/>
            <w:tcBorders>
              <w:top w:val="nil"/>
              <w:left w:val="nil"/>
              <w:bottom w:val="single" w:sz="4" w:space="0" w:color="FFFFFF"/>
              <w:right w:val="single" w:sz="4" w:space="0" w:color="FFFFFF"/>
            </w:tcBorders>
            <w:noWrap/>
            <w:vAlign w:val="center"/>
            <w:hideMark/>
          </w:tcPr>
          <w:p w14:paraId="65F45013" w14:textId="6CF43F01"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(14.644)</w:t>
            </w:r>
          </w:p>
        </w:tc>
        <w:tc>
          <w:tcPr>
            <w:tcW w:w="1095" w:type="pct"/>
            <w:tcBorders>
              <w:top w:val="nil"/>
              <w:left w:val="nil"/>
              <w:bottom w:val="single" w:sz="4" w:space="0" w:color="FFFFFF"/>
              <w:right w:val="single" w:sz="4" w:space="0" w:color="FFFFFF"/>
            </w:tcBorders>
            <w:noWrap/>
            <w:vAlign w:val="center"/>
            <w:hideMark/>
          </w:tcPr>
          <w:p w14:paraId="68B0DB51" w14:textId="3F68ED5B"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(5.142)</w:t>
            </w:r>
          </w:p>
        </w:tc>
      </w:tr>
      <w:tr w:rsidR="009C3310" w:rsidRPr="00E12D6D" w14:paraId="762D8036" w14:textId="77777777" w:rsidTr="009C331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545D6631" w14:textId="77777777" w:rsidR="009C3310" w:rsidRPr="00E12D6D" w:rsidRDefault="009C3310" w:rsidP="009C3310">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Outros</w:t>
            </w:r>
          </w:p>
        </w:tc>
        <w:tc>
          <w:tcPr>
            <w:tcW w:w="1096" w:type="pct"/>
            <w:tcBorders>
              <w:top w:val="nil"/>
              <w:left w:val="nil"/>
              <w:bottom w:val="single" w:sz="4" w:space="0" w:color="FFFFFF"/>
              <w:right w:val="single" w:sz="4" w:space="0" w:color="FFFFFF"/>
            </w:tcBorders>
            <w:noWrap/>
            <w:vAlign w:val="center"/>
            <w:hideMark/>
          </w:tcPr>
          <w:p w14:paraId="1E263BD2" w14:textId="77B95165"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(11.681)</w:t>
            </w:r>
          </w:p>
        </w:tc>
        <w:tc>
          <w:tcPr>
            <w:tcW w:w="1095" w:type="pct"/>
            <w:tcBorders>
              <w:top w:val="nil"/>
              <w:left w:val="nil"/>
              <w:bottom w:val="single" w:sz="4" w:space="0" w:color="FFFFFF"/>
              <w:right w:val="single" w:sz="4" w:space="0" w:color="FFFFFF"/>
            </w:tcBorders>
            <w:noWrap/>
            <w:vAlign w:val="center"/>
            <w:hideMark/>
          </w:tcPr>
          <w:p w14:paraId="3BD1AED9" w14:textId="5E180019" w:rsidR="009C3310" w:rsidRPr="009C3310" w:rsidRDefault="009C3310" w:rsidP="009C3310">
            <w:pPr>
              <w:spacing w:after="0" w:line="240" w:lineRule="auto"/>
              <w:jc w:val="right"/>
              <w:rPr>
                <w:rFonts w:ascii="BancoDoBrasil Textos" w:eastAsia="Times New Roman" w:hAnsi="BancoDoBrasil Textos" w:cs="Calibri"/>
                <w:sz w:val="14"/>
                <w:szCs w:val="14"/>
                <w:lang w:eastAsia="pt-BR"/>
              </w:rPr>
            </w:pPr>
            <w:r w:rsidRPr="009C3310">
              <w:rPr>
                <w:rFonts w:ascii="BancoDoBrasil Textos" w:hAnsi="BancoDoBrasil Textos" w:cs="Calibri"/>
                <w:sz w:val="14"/>
                <w:szCs w:val="14"/>
              </w:rPr>
              <w:t xml:space="preserve">                         (10.397)</w:t>
            </w:r>
          </w:p>
        </w:tc>
      </w:tr>
      <w:tr w:rsidR="009C3310" w:rsidRPr="00E12D6D" w14:paraId="5A9CA146" w14:textId="77777777" w:rsidTr="009C3310">
        <w:trPr>
          <w:trHeight w:hRule="exact" w:val="227"/>
        </w:trPr>
        <w:tc>
          <w:tcPr>
            <w:tcW w:w="2809" w:type="pct"/>
            <w:tcBorders>
              <w:top w:val="single" w:sz="4" w:space="0" w:color="FFFFFF"/>
              <w:left w:val="single" w:sz="4" w:space="0" w:color="FFFFFF"/>
              <w:bottom w:val="single" w:sz="4" w:space="0" w:color="auto"/>
              <w:right w:val="single" w:sz="4" w:space="0" w:color="FFFFFF"/>
            </w:tcBorders>
            <w:noWrap/>
            <w:vAlign w:val="center"/>
            <w:hideMark/>
          </w:tcPr>
          <w:p w14:paraId="4A9C9F76" w14:textId="77777777" w:rsidR="009C3310" w:rsidRPr="00E12D6D" w:rsidRDefault="009C3310" w:rsidP="009C3310">
            <w:pPr>
              <w:spacing w:after="0" w:line="240" w:lineRule="auto"/>
              <w:jc w:val="lef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Total</w:t>
            </w:r>
          </w:p>
        </w:tc>
        <w:tc>
          <w:tcPr>
            <w:tcW w:w="1096" w:type="pct"/>
            <w:tcBorders>
              <w:top w:val="nil"/>
              <w:left w:val="single" w:sz="12" w:space="0" w:color="FFFFFF"/>
              <w:bottom w:val="single" w:sz="4" w:space="0" w:color="auto"/>
              <w:right w:val="single" w:sz="4" w:space="0" w:color="FFFFFF"/>
            </w:tcBorders>
            <w:noWrap/>
            <w:vAlign w:val="center"/>
            <w:hideMark/>
          </w:tcPr>
          <w:p w14:paraId="759E57D7" w14:textId="00B63ADE" w:rsidR="009C3310" w:rsidRPr="009C3310" w:rsidRDefault="009C3310" w:rsidP="009C3310">
            <w:pPr>
              <w:spacing w:after="0" w:line="240" w:lineRule="auto"/>
              <w:jc w:val="right"/>
              <w:rPr>
                <w:rFonts w:ascii="BancoDoBrasil Textos" w:eastAsia="Times New Roman" w:hAnsi="BancoDoBrasil Textos" w:cs="Calibri"/>
                <w:b/>
                <w:bCs/>
                <w:sz w:val="14"/>
                <w:szCs w:val="14"/>
                <w:lang w:eastAsia="pt-BR"/>
              </w:rPr>
            </w:pPr>
            <w:r w:rsidRPr="009C3310">
              <w:rPr>
                <w:rFonts w:ascii="BancoDoBrasil Textos" w:hAnsi="BancoDoBrasil Textos" w:cs="Calibri"/>
                <w:b/>
                <w:bCs/>
                <w:sz w:val="14"/>
                <w:szCs w:val="14"/>
              </w:rPr>
              <w:t xml:space="preserve">                      (960.215)</w:t>
            </w:r>
          </w:p>
        </w:tc>
        <w:tc>
          <w:tcPr>
            <w:tcW w:w="1095" w:type="pct"/>
            <w:tcBorders>
              <w:top w:val="nil"/>
              <w:left w:val="single" w:sz="12" w:space="0" w:color="FFFFFF"/>
              <w:bottom w:val="single" w:sz="4" w:space="0" w:color="auto"/>
              <w:right w:val="single" w:sz="4" w:space="0" w:color="FFFFFF"/>
            </w:tcBorders>
            <w:noWrap/>
            <w:vAlign w:val="center"/>
            <w:hideMark/>
          </w:tcPr>
          <w:p w14:paraId="569CDB79" w14:textId="28FEFBE1" w:rsidR="009C3310" w:rsidRPr="009C3310" w:rsidRDefault="009C3310" w:rsidP="009C3310">
            <w:pPr>
              <w:spacing w:after="0" w:line="240" w:lineRule="auto"/>
              <w:jc w:val="right"/>
              <w:rPr>
                <w:rFonts w:ascii="BancoDoBrasil Textos" w:eastAsia="Times New Roman" w:hAnsi="BancoDoBrasil Textos" w:cs="Calibri"/>
                <w:b/>
                <w:bCs/>
                <w:sz w:val="14"/>
                <w:szCs w:val="14"/>
                <w:lang w:eastAsia="pt-BR"/>
              </w:rPr>
            </w:pPr>
            <w:r w:rsidRPr="009C3310">
              <w:rPr>
                <w:rFonts w:ascii="BancoDoBrasil Textos" w:hAnsi="BancoDoBrasil Textos" w:cs="Calibri"/>
                <w:b/>
                <w:bCs/>
                <w:sz w:val="14"/>
                <w:szCs w:val="14"/>
              </w:rPr>
              <w:t xml:space="preserve">                      (934.295)</w:t>
            </w:r>
          </w:p>
        </w:tc>
      </w:tr>
    </w:tbl>
    <w:p w14:paraId="275C3466" w14:textId="245186CE" w:rsidR="009C6C9A" w:rsidRPr="0067773B" w:rsidRDefault="009C6C9A" w:rsidP="00F342C2">
      <w:pPr>
        <w:pStyle w:val="Subttulo"/>
        <w:spacing w:before="120" w:after="120"/>
        <w:rPr>
          <w:b/>
          <w:caps w:val="0"/>
          <w:color w:val="auto"/>
          <w:spacing w:val="0"/>
          <w:szCs w:val="20"/>
        </w:rPr>
      </w:pPr>
      <w:bookmarkStart w:id="111" w:name="_Toc215220874"/>
      <w:r w:rsidRPr="0067773B">
        <w:rPr>
          <w:b/>
          <w:caps w:val="0"/>
          <w:color w:val="auto"/>
          <w:spacing w:val="0"/>
          <w:szCs w:val="20"/>
        </w:rPr>
        <w:t>NOTA 2</w:t>
      </w:r>
      <w:r w:rsidR="00715B20">
        <w:rPr>
          <w:b/>
          <w:caps w:val="0"/>
          <w:color w:val="auto"/>
          <w:spacing w:val="0"/>
          <w:szCs w:val="20"/>
        </w:rPr>
        <w:t>8</w:t>
      </w:r>
      <w:r w:rsidRPr="0067773B">
        <w:rPr>
          <w:b/>
          <w:caps w:val="0"/>
          <w:color w:val="auto"/>
          <w:spacing w:val="0"/>
          <w:szCs w:val="20"/>
        </w:rPr>
        <w:t xml:space="preserve"> – DESPESAS GERAIS E ADMINISTRATIVAS</w:t>
      </w:r>
      <w:bookmarkEnd w:id="110"/>
      <w:bookmarkEnd w:id="111"/>
    </w:p>
    <w:tbl>
      <w:tblPr>
        <w:tblW w:w="5000" w:type="pct"/>
        <w:tblCellMar>
          <w:left w:w="70" w:type="dxa"/>
          <w:right w:w="70" w:type="dxa"/>
        </w:tblCellMar>
        <w:tblLook w:val="04A0" w:firstRow="1" w:lastRow="0" w:firstColumn="1" w:lastColumn="0" w:noHBand="0" w:noVBand="1"/>
      </w:tblPr>
      <w:tblGrid>
        <w:gridCol w:w="5456"/>
        <w:gridCol w:w="2081"/>
        <w:gridCol w:w="2081"/>
      </w:tblGrid>
      <w:tr w:rsidR="002A05C0" w:rsidRPr="002A05C0" w14:paraId="58F0E086" w14:textId="77777777" w:rsidTr="00F371D1">
        <w:trPr>
          <w:trHeight w:hRule="exact" w:val="227"/>
        </w:trPr>
        <w:tc>
          <w:tcPr>
            <w:tcW w:w="2836" w:type="pct"/>
            <w:tcBorders>
              <w:top w:val="single" w:sz="4" w:space="0" w:color="auto"/>
              <w:left w:val="single" w:sz="8" w:space="0" w:color="FFFFFF"/>
              <w:bottom w:val="single" w:sz="4" w:space="0" w:color="auto"/>
              <w:right w:val="single" w:sz="8" w:space="0" w:color="FFFFFF"/>
            </w:tcBorders>
            <w:noWrap/>
            <w:vAlign w:val="center"/>
            <w:hideMark/>
          </w:tcPr>
          <w:p w14:paraId="3DB4ACF3" w14:textId="77777777" w:rsidR="002A05C0" w:rsidRPr="002A05C0" w:rsidRDefault="002A05C0" w:rsidP="00F371D1">
            <w:pPr>
              <w:spacing w:after="0" w:line="240" w:lineRule="auto"/>
              <w:jc w:val="left"/>
              <w:rPr>
                <w:rFonts w:ascii="BancoDoBrasil Textos" w:eastAsia="Times New Roman" w:hAnsi="BancoDoBrasil Textos" w:cs="Calibri"/>
                <w:b/>
                <w:bCs/>
                <w:sz w:val="14"/>
                <w:szCs w:val="14"/>
                <w:lang w:eastAsia="pt-BR"/>
              </w:rPr>
            </w:pPr>
            <w:bookmarkStart w:id="112" w:name="_Toc129359007"/>
            <w:bookmarkStart w:id="113" w:name="OLE_LINK4"/>
            <w:r w:rsidRPr="002A05C0">
              <w:rPr>
                <w:rFonts w:ascii="BancoDoBrasil Textos" w:eastAsia="Times New Roman" w:hAnsi="BancoDoBrasil Textos" w:cs="Calibri"/>
                <w:b/>
                <w:bCs/>
                <w:sz w:val="14"/>
                <w:szCs w:val="14"/>
                <w:lang w:eastAsia="pt-BR"/>
              </w:rPr>
              <w:t>Descrição</w:t>
            </w:r>
          </w:p>
        </w:tc>
        <w:tc>
          <w:tcPr>
            <w:tcW w:w="1082" w:type="pct"/>
            <w:tcBorders>
              <w:top w:val="single" w:sz="4" w:space="0" w:color="auto"/>
              <w:left w:val="nil"/>
              <w:bottom w:val="single" w:sz="4" w:space="0" w:color="auto"/>
              <w:right w:val="single" w:sz="8" w:space="0" w:color="FFFFFF"/>
            </w:tcBorders>
            <w:noWrap/>
            <w:vAlign w:val="center"/>
            <w:hideMark/>
          </w:tcPr>
          <w:p w14:paraId="575BC429" w14:textId="42071370" w:rsidR="002A05C0" w:rsidRPr="002A05C0" w:rsidRDefault="002A05C0" w:rsidP="00F371D1">
            <w:pPr>
              <w:spacing w:after="0" w:line="240" w:lineRule="auto"/>
              <w:jc w:val="righ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01.01 a 30.0</w:t>
            </w:r>
            <w:r w:rsidR="00B64E29">
              <w:rPr>
                <w:rFonts w:ascii="BancoDoBrasil Textos" w:eastAsia="Times New Roman" w:hAnsi="BancoDoBrasil Textos" w:cs="Calibri"/>
                <w:b/>
                <w:bCs/>
                <w:sz w:val="14"/>
                <w:szCs w:val="14"/>
                <w:lang w:eastAsia="pt-BR"/>
              </w:rPr>
              <w:t>9</w:t>
            </w:r>
            <w:r w:rsidRPr="002A05C0">
              <w:rPr>
                <w:rFonts w:ascii="BancoDoBrasil Textos" w:eastAsia="Times New Roman" w:hAnsi="BancoDoBrasil Textos" w:cs="Calibri"/>
                <w:b/>
                <w:bCs/>
                <w:sz w:val="14"/>
                <w:szCs w:val="14"/>
                <w:lang w:eastAsia="pt-BR"/>
              </w:rPr>
              <w:t>.2025</w:t>
            </w:r>
          </w:p>
        </w:tc>
        <w:tc>
          <w:tcPr>
            <w:tcW w:w="1082" w:type="pct"/>
            <w:tcBorders>
              <w:top w:val="single" w:sz="4" w:space="0" w:color="auto"/>
              <w:left w:val="nil"/>
              <w:bottom w:val="single" w:sz="4" w:space="0" w:color="auto"/>
              <w:right w:val="single" w:sz="8" w:space="0" w:color="FFFFFF"/>
            </w:tcBorders>
            <w:noWrap/>
            <w:vAlign w:val="center"/>
            <w:hideMark/>
          </w:tcPr>
          <w:p w14:paraId="76814995" w14:textId="193249F5" w:rsidR="002A05C0" w:rsidRPr="002A05C0" w:rsidRDefault="002A05C0" w:rsidP="00F371D1">
            <w:pPr>
              <w:spacing w:after="0" w:line="240" w:lineRule="auto"/>
              <w:jc w:val="righ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01.01 a 30.0</w:t>
            </w:r>
            <w:r w:rsidR="00B64E29">
              <w:rPr>
                <w:rFonts w:ascii="BancoDoBrasil Textos" w:eastAsia="Times New Roman" w:hAnsi="BancoDoBrasil Textos" w:cs="Calibri"/>
                <w:b/>
                <w:bCs/>
                <w:sz w:val="14"/>
                <w:szCs w:val="14"/>
                <w:lang w:eastAsia="pt-BR"/>
              </w:rPr>
              <w:t>9</w:t>
            </w:r>
            <w:r w:rsidRPr="002A05C0">
              <w:rPr>
                <w:rFonts w:ascii="BancoDoBrasil Textos" w:eastAsia="Times New Roman" w:hAnsi="BancoDoBrasil Textos" w:cs="Calibri"/>
                <w:b/>
                <w:bCs/>
                <w:sz w:val="14"/>
                <w:szCs w:val="14"/>
                <w:lang w:eastAsia="pt-BR"/>
              </w:rPr>
              <w:t>.2024</w:t>
            </w:r>
          </w:p>
        </w:tc>
      </w:tr>
      <w:tr w:rsidR="001928F4" w:rsidRPr="002A05C0" w14:paraId="712403B7" w14:textId="77777777" w:rsidTr="00F371D1">
        <w:trPr>
          <w:trHeight w:hRule="exact" w:val="227"/>
        </w:trPr>
        <w:tc>
          <w:tcPr>
            <w:tcW w:w="2836" w:type="pct"/>
            <w:tcBorders>
              <w:top w:val="single" w:sz="4" w:space="0" w:color="FFFFFF"/>
              <w:left w:val="single" w:sz="4" w:space="0" w:color="FFFFFF"/>
              <w:bottom w:val="single" w:sz="4" w:space="0" w:color="FFFFFF"/>
              <w:right w:val="single" w:sz="4" w:space="0" w:color="FFFFFF"/>
            </w:tcBorders>
            <w:noWrap/>
            <w:vAlign w:val="center"/>
            <w:hideMark/>
          </w:tcPr>
          <w:p w14:paraId="2BE25736" w14:textId="77777777" w:rsidR="001928F4" w:rsidRPr="002A05C0" w:rsidRDefault="001928F4" w:rsidP="001928F4">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lastRenderedPageBreak/>
              <w:t>Pessoal</w:t>
            </w:r>
          </w:p>
        </w:tc>
        <w:tc>
          <w:tcPr>
            <w:tcW w:w="1082" w:type="pct"/>
            <w:tcBorders>
              <w:top w:val="single" w:sz="4" w:space="0" w:color="FFFFFF"/>
              <w:left w:val="nil"/>
              <w:bottom w:val="single" w:sz="4" w:space="0" w:color="FFFFFF"/>
              <w:right w:val="single" w:sz="4" w:space="0" w:color="FFFFFF"/>
            </w:tcBorders>
            <w:noWrap/>
            <w:vAlign w:val="center"/>
            <w:hideMark/>
          </w:tcPr>
          <w:p w14:paraId="253886FD" w14:textId="373508C4"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(120.090)</w:t>
            </w:r>
          </w:p>
        </w:tc>
        <w:tc>
          <w:tcPr>
            <w:tcW w:w="1082" w:type="pct"/>
            <w:tcBorders>
              <w:top w:val="single" w:sz="4" w:space="0" w:color="FFFFFF"/>
              <w:left w:val="nil"/>
              <w:bottom w:val="single" w:sz="4" w:space="0" w:color="FFFFFF"/>
              <w:right w:val="single" w:sz="4" w:space="0" w:color="FFFFFF"/>
            </w:tcBorders>
            <w:noWrap/>
            <w:vAlign w:val="center"/>
            <w:hideMark/>
          </w:tcPr>
          <w:p w14:paraId="049F5F9F" w14:textId="3238F945"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(103.207)</w:t>
            </w:r>
          </w:p>
        </w:tc>
      </w:tr>
      <w:tr w:rsidR="001928F4" w:rsidRPr="002A05C0" w14:paraId="4A9C6E49"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0DAF8316" w14:textId="77777777" w:rsidR="001928F4" w:rsidRPr="002A05C0" w:rsidRDefault="001928F4" w:rsidP="001928F4">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Serviços Especializados</w:t>
            </w:r>
          </w:p>
        </w:tc>
        <w:tc>
          <w:tcPr>
            <w:tcW w:w="1082" w:type="pct"/>
            <w:tcBorders>
              <w:top w:val="nil"/>
              <w:left w:val="nil"/>
              <w:bottom w:val="single" w:sz="4" w:space="0" w:color="FFFFFF"/>
              <w:right w:val="single" w:sz="4" w:space="0" w:color="FFFFFF"/>
            </w:tcBorders>
            <w:noWrap/>
            <w:vAlign w:val="center"/>
            <w:hideMark/>
          </w:tcPr>
          <w:p w14:paraId="2144A35C" w14:textId="25C8CF6F"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(59.736)</w:t>
            </w:r>
          </w:p>
        </w:tc>
        <w:tc>
          <w:tcPr>
            <w:tcW w:w="1082" w:type="pct"/>
            <w:tcBorders>
              <w:top w:val="nil"/>
              <w:left w:val="nil"/>
              <w:bottom w:val="single" w:sz="4" w:space="0" w:color="FFFFFF"/>
              <w:right w:val="single" w:sz="4" w:space="0" w:color="FFFFFF"/>
            </w:tcBorders>
            <w:noWrap/>
            <w:vAlign w:val="center"/>
            <w:hideMark/>
          </w:tcPr>
          <w:p w14:paraId="613BB505" w14:textId="2F72A9AB"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(49.969)</w:t>
            </w:r>
          </w:p>
        </w:tc>
      </w:tr>
      <w:tr w:rsidR="001928F4" w:rsidRPr="002A05C0" w14:paraId="24133467"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6E3FCED1" w14:textId="77777777" w:rsidR="001928F4" w:rsidRPr="002A05C0" w:rsidRDefault="001928F4" w:rsidP="001928F4">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Manutenção de Sistemas</w:t>
            </w:r>
          </w:p>
        </w:tc>
        <w:tc>
          <w:tcPr>
            <w:tcW w:w="1082" w:type="pct"/>
            <w:tcBorders>
              <w:top w:val="nil"/>
              <w:left w:val="nil"/>
              <w:bottom w:val="single" w:sz="4" w:space="0" w:color="FFFFFF"/>
              <w:right w:val="single" w:sz="4" w:space="0" w:color="FFFFFF"/>
            </w:tcBorders>
            <w:noWrap/>
            <w:vAlign w:val="center"/>
            <w:hideMark/>
          </w:tcPr>
          <w:p w14:paraId="20EE2223" w14:textId="29471F12"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(11.108)</w:t>
            </w:r>
          </w:p>
        </w:tc>
        <w:tc>
          <w:tcPr>
            <w:tcW w:w="1082" w:type="pct"/>
            <w:tcBorders>
              <w:top w:val="nil"/>
              <w:left w:val="nil"/>
              <w:bottom w:val="single" w:sz="4" w:space="0" w:color="FFFFFF"/>
              <w:right w:val="single" w:sz="4" w:space="0" w:color="FFFFFF"/>
            </w:tcBorders>
            <w:noWrap/>
            <w:vAlign w:val="center"/>
            <w:hideMark/>
          </w:tcPr>
          <w:p w14:paraId="6AA05614" w14:textId="49B0F481"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(13.106)</w:t>
            </w:r>
          </w:p>
        </w:tc>
      </w:tr>
      <w:tr w:rsidR="001928F4" w:rsidRPr="002A05C0" w14:paraId="5ABEFA17"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0FCE25EB" w14:textId="77777777" w:rsidR="001928F4" w:rsidRPr="002A05C0" w:rsidRDefault="001928F4" w:rsidP="001928F4">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Provisão para Participação nos Lucros</w:t>
            </w:r>
          </w:p>
        </w:tc>
        <w:tc>
          <w:tcPr>
            <w:tcW w:w="1082" w:type="pct"/>
            <w:tcBorders>
              <w:top w:val="nil"/>
              <w:left w:val="nil"/>
              <w:bottom w:val="single" w:sz="4" w:space="0" w:color="FFFFFF"/>
              <w:right w:val="single" w:sz="4" w:space="0" w:color="FFFFFF"/>
            </w:tcBorders>
            <w:noWrap/>
            <w:vAlign w:val="center"/>
            <w:hideMark/>
          </w:tcPr>
          <w:p w14:paraId="72915B52" w14:textId="4B6F1627"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(7.039)</w:t>
            </w:r>
          </w:p>
        </w:tc>
        <w:tc>
          <w:tcPr>
            <w:tcW w:w="1082" w:type="pct"/>
            <w:tcBorders>
              <w:top w:val="nil"/>
              <w:left w:val="nil"/>
              <w:bottom w:val="single" w:sz="4" w:space="0" w:color="FFFFFF"/>
              <w:right w:val="single" w:sz="4" w:space="0" w:color="FFFFFF"/>
            </w:tcBorders>
            <w:noWrap/>
            <w:vAlign w:val="center"/>
            <w:hideMark/>
          </w:tcPr>
          <w:p w14:paraId="4D694669" w14:textId="6088D993" w:rsidR="001928F4" w:rsidRPr="001928F4" w:rsidRDefault="001928F4" w:rsidP="001928F4">
            <w:pPr>
              <w:spacing w:after="0" w:line="240" w:lineRule="auto"/>
              <w:jc w:val="right"/>
              <w:rPr>
                <w:rFonts w:ascii="BancoDoBrasil Textos" w:eastAsia="Times New Roman" w:hAnsi="BancoDoBrasil Textos" w:cs="Calibri"/>
                <w:sz w:val="14"/>
                <w:szCs w:val="14"/>
                <w:lang w:eastAsia="pt-BR"/>
              </w:rPr>
            </w:pPr>
            <w:r w:rsidRPr="001928F4">
              <w:rPr>
                <w:rFonts w:ascii="BancoDoBrasil Textos" w:hAnsi="BancoDoBrasil Textos" w:cs="Calibri"/>
                <w:sz w:val="14"/>
                <w:szCs w:val="14"/>
              </w:rPr>
              <w:t xml:space="preserve">                           (7.070)</w:t>
            </w:r>
          </w:p>
        </w:tc>
      </w:tr>
      <w:tr w:rsidR="000D44BB" w:rsidRPr="002A05C0" w14:paraId="4374C698"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6B8D3D4A"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Depreciação e Amortização</w:t>
            </w:r>
          </w:p>
        </w:tc>
        <w:tc>
          <w:tcPr>
            <w:tcW w:w="1082" w:type="pct"/>
            <w:tcBorders>
              <w:top w:val="nil"/>
              <w:left w:val="nil"/>
              <w:bottom w:val="single" w:sz="4" w:space="0" w:color="FFFFFF"/>
              <w:right w:val="single" w:sz="4" w:space="0" w:color="FFFFFF"/>
            </w:tcBorders>
            <w:noWrap/>
            <w:vAlign w:val="center"/>
            <w:hideMark/>
          </w:tcPr>
          <w:p w14:paraId="2475202B" w14:textId="73DB7E29"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(12.072)</w:t>
            </w:r>
          </w:p>
        </w:tc>
        <w:tc>
          <w:tcPr>
            <w:tcW w:w="1082" w:type="pct"/>
            <w:tcBorders>
              <w:top w:val="nil"/>
              <w:left w:val="nil"/>
              <w:bottom w:val="single" w:sz="4" w:space="0" w:color="FFFFFF"/>
              <w:right w:val="single" w:sz="4" w:space="0" w:color="FFFFFF"/>
            </w:tcBorders>
            <w:noWrap/>
            <w:vAlign w:val="center"/>
            <w:hideMark/>
          </w:tcPr>
          <w:p w14:paraId="3C5FD4D5" w14:textId="4E99C759"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(7.730)</w:t>
            </w:r>
          </w:p>
        </w:tc>
      </w:tr>
      <w:tr w:rsidR="000D44BB" w:rsidRPr="002A05C0" w14:paraId="4AAA6B3E"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71F39F8A"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Despesas Tributárias</w:t>
            </w:r>
          </w:p>
        </w:tc>
        <w:tc>
          <w:tcPr>
            <w:tcW w:w="1082" w:type="pct"/>
            <w:tcBorders>
              <w:top w:val="nil"/>
              <w:left w:val="nil"/>
              <w:bottom w:val="single" w:sz="4" w:space="0" w:color="FFFFFF"/>
              <w:right w:val="single" w:sz="4" w:space="0" w:color="FFFFFF"/>
            </w:tcBorders>
            <w:noWrap/>
            <w:vAlign w:val="center"/>
            <w:hideMark/>
          </w:tcPr>
          <w:p w14:paraId="2A3C67AC" w14:textId="0E67B846"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(13.729)</w:t>
            </w:r>
          </w:p>
        </w:tc>
        <w:tc>
          <w:tcPr>
            <w:tcW w:w="1082" w:type="pct"/>
            <w:tcBorders>
              <w:top w:val="nil"/>
              <w:left w:val="nil"/>
              <w:bottom w:val="single" w:sz="4" w:space="0" w:color="FFFFFF"/>
              <w:right w:val="single" w:sz="4" w:space="0" w:color="FFFFFF"/>
            </w:tcBorders>
            <w:noWrap/>
            <w:vAlign w:val="center"/>
            <w:hideMark/>
          </w:tcPr>
          <w:p w14:paraId="6A61F2BF" w14:textId="0C1AD3F1"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(9.244)</w:t>
            </w:r>
          </w:p>
        </w:tc>
      </w:tr>
      <w:tr w:rsidR="000D44BB" w:rsidRPr="002A05C0" w14:paraId="5CD5AB88"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06E10BE8"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Infraestrutura Administrativa</w:t>
            </w:r>
          </w:p>
        </w:tc>
        <w:tc>
          <w:tcPr>
            <w:tcW w:w="1082" w:type="pct"/>
            <w:tcBorders>
              <w:top w:val="nil"/>
              <w:left w:val="nil"/>
              <w:bottom w:val="single" w:sz="4" w:space="0" w:color="FFFFFF"/>
              <w:right w:val="single" w:sz="4" w:space="0" w:color="FFFFFF"/>
            </w:tcBorders>
            <w:noWrap/>
            <w:vAlign w:val="center"/>
            <w:hideMark/>
          </w:tcPr>
          <w:p w14:paraId="029289B8" w14:textId="781665A8"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(2.819)</w:t>
            </w:r>
          </w:p>
        </w:tc>
        <w:tc>
          <w:tcPr>
            <w:tcW w:w="1082" w:type="pct"/>
            <w:tcBorders>
              <w:top w:val="nil"/>
              <w:left w:val="nil"/>
              <w:bottom w:val="single" w:sz="4" w:space="0" w:color="FFFFFF"/>
              <w:right w:val="single" w:sz="4" w:space="0" w:color="FFFFFF"/>
            </w:tcBorders>
            <w:noWrap/>
            <w:vAlign w:val="center"/>
            <w:hideMark/>
          </w:tcPr>
          <w:p w14:paraId="4ABA016E" w14:textId="512CE582"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(2.841)</w:t>
            </w:r>
          </w:p>
        </w:tc>
      </w:tr>
      <w:tr w:rsidR="000D44BB" w:rsidRPr="002A05C0" w14:paraId="4F6E5684"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0C2277B2"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Serviços (tarifas) Públicas</w:t>
            </w:r>
          </w:p>
        </w:tc>
        <w:tc>
          <w:tcPr>
            <w:tcW w:w="1082" w:type="pct"/>
            <w:tcBorders>
              <w:top w:val="nil"/>
              <w:left w:val="nil"/>
              <w:bottom w:val="single" w:sz="4" w:space="0" w:color="FFFFFF"/>
              <w:right w:val="single" w:sz="4" w:space="0" w:color="FFFFFF"/>
            </w:tcBorders>
            <w:noWrap/>
            <w:vAlign w:val="center"/>
            <w:hideMark/>
          </w:tcPr>
          <w:p w14:paraId="2156A1BC" w14:textId="7DDFB5CD"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(3.707)</w:t>
            </w:r>
          </w:p>
        </w:tc>
        <w:tc>
          <w:tcPr>
            <w:tcW w:w="1082" w:type="pct"/>
            <w:tcBorders>
              <w:top w:val="nil"/>
              <w:left w:val="nil"/>
              <w:bottom w:val="single" w:sz="4" w:space="0" w:color="FFFFFF"/>
              <w:right w:val="single" w:sz="4" w:space="0" w:color="FFFFFF"/>
            </w:tcBorders>
            <w:noWrap/>
            <w:vAlign w:val="center"/>
            <w:hideMark/>
          </w:tcPr>
          <w:p w14:paraId="13877A5F" w14:textId="011D0253"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(2.902)</w:t>
            </w:r>
          </w:p>
        </w:tc>
      </w:tr>
      <w:tr w:rsidR="000D44BB" w:rsidRPr="002A05C0" w14:paraId="642B7C5A"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56F9F525"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Honorários da Administração</w:t>
            </w:r>
          </w:p>
        </w:tc>
        <w:tc>
          <w:tcPr>
            <w:tcW w:w="1082" w:type="pct"/>
            <w:tcBorders>
              <w:top w:val="nil"/>
              <w:left w:val="nil"/>
              <w:bottom w:val="single" w:sz="4" w:space="0" w:color="FFFFFF"/>
              <w:right w:val="single" w:sz="4" w:space="0" w:color="FFFFFF"/>
            </w:tcBorders>
            <w:noWrap/>
            <w:vAlign w:val="center"/>
            <w:hideMark/>
          </w:tcPr>
          <w:p w14:paraId="4E3E7B8F" w14:textId="75016EF2"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(2.711)</w:t>
            </w:r>
          </w:p>
        </w:tc>
        <w:tc>
          <w:tcPr>
            <w:tcW w:w="1082" w:type="pct"/>
            <w:tcBorders>
              <w:top w:val="nil"/>
              <w:left w:val="nil"/>
              <w:bottom w:val="single" w:sz="4" w:space="0" w:color="FFFFFF"/>
              <w:right w:val="single" w:sz="4" w:space="0" w:color="FFFFFF"/>
            </w:tcBorders>
            <w:noWrap/>
            <w:vAlign w:val="center"/>
            <w:hideMark/>
          </w:tcPr>
          <w:p w14:paraId="4E170519" w14:textId="48CC3502"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(2.330)</w:t>
            </w:r>
          </w:p>
        </w:tc>
      </w:tr>
      <w:tr w:rsidR="000D44BB" w:rsidRPr="002A05C0" w14:paraId="11759104"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734E7497"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Treinamento</w:t>
            </w:r>
          </w:p>
        </w:tc>
        <w:tc>
          <w:tcPr>
            <w:tcW w:w="1082" w:type="pct"/>
            <w:tcBorders>
              <w:top w:val="nil"/>
              <w:left w:val="nil"/>
              <w:bottom w:val="single" w:sz="4" w:space="0" w:color="FFFFFF"/>
              <w:right w:val="single" w:sz="4" w:space="0" w:color="FFFFFF"/>
            </w:tcBorders>
            <w:noWrap/>
            <w:vAlign w:val="center"/>
            <w:hideMark/>
          </w:tcPr>
          <w:p w14:paraId="23DBB447" w14:textId="5B73BB48"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(1.287)</w:t>
            </w:r>
          </w:p>
        </w:tc>
        <w:tc>
          <w:tcPr>
            <w:tcW w:w="1082" w:type="pct"/>
            <w:tcBorders>
              <w:top w:val="nil"/>
              <w:left w:val="nil"/>
              <w:bottom w:val="single" w:sz="4" w:space="0" w:color="FFFFFF"/>
              <w:right w:val="single" w:sz="4" w:space="0" w:color="FFFFFF"/>
            </w:tcBorders>
            <w:noWrap/>
            <w:vAlign w:val="center"/>
            <w:hideMark/>
          </w:tcPr>
          <w:p w14:paraId="3E9FBF2A" w14:textId="3CCD856F"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(1.351)</w:t>
            </w:r>
          </w:p>
        </w:tc>
      </w:tr>
      <w:tr w:rsidR="000D44BB" w:rsidRPr="002A05C0" w14:paraId="276E9705"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6649095D"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Propaganda</w:t>
            </w:r>
          </w:p>
        </w:tc>
        <w:tc>
          <w:tcPr>
            <w:tcW w:w="1082" w:type="pct"/>
            <w:tcBorders>
              <w:top w:val="nil"/>
              <w:left w:val="nil"/>
              <w:bottom w:val="single" w:sz="4" w:space="0" w:color="FFFFFF"/>
              <w:right w:val="single" w:sz="4" w:space="0" w:color="FFFFFF"/>
            </w:tcBorders>
            <w:noWrap/>
            <w:vAlign w:val="center"/>
            <w:hideMark/>
          </w:tcPr>
          <w:p w14:paraId="1AF9167F" w14:textId="07191FF3"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(2.158)</w:t>
            </w:r>
          </w:p>
        </w:tc>
        <w:tc>
          <w:tcPr>
            <w:tcW w:w="1082" w:type="pct"/>
            <w:tcBorders>
              <w:top w:val="nil"/>
              <w:left w:val="nil"/>
              <w:bottom w:val="single" w:sz="4" w:space="0" w:color="FFFFFF"/>
              <w:right w:val="single" w:sz="4" w:space="0" w:color="FFFFFF"/>
            </w:tcBorders>
            <w:noWrap/>
            <w:vAlign w:val="center"/>
            <w:hideMark/>
          </w:tcPr>
          <w:p w14:paraId="60E0B437" w14:textId="034AFC0D"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(1.823)</w:t>
            </w:r>
          </w:p>
        </w:tc>
      </w:tr>
      <w:tr w:rsidR="000D44BB" w:rsidRPr="002A05C0" w14:paraId="3EAA4617" w14:textId="77777777" w:rsidTr="00F371D1">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58A46A04" w14:textId="77777777" w:rsidR="000D44BB" w:rsidRPr="002A05C0" w:rsidRDefault="000D44BB" w:rsidP="000D44BB">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Outras Despesas</w:t>
            </w:r>
          </w:p>
        </w:tc>
        <w:tc>
          <w:tcPr>
            <w:tcW w:w="1082" w:type="pct"/>
            <w:tcBorders>
              <w:top w:val="nil"/>
              <w:left w:val="nil"/>
              <w:bottom w:val="single" w:sz="4" w:space="0" w:color="FFFFFF"/>
              <w:right w:val="single" w:sz="4" w:space="0" w:color="FFFFFF"/>
            </w:tcBorders>
            <w:noWrap/>
            <w:vAlign w:val="center"/>
            <w:hideMark/>
          </w:tcPr>
          <w:p w14:paraId="3683F511" w14:textId="12AE97EE"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(3.315)</w:t>
            </w:r>
          </w:p>
        </w:tc>
        <w:tc>
          <w:tcPr>
            <w:tcW w:w="1082" w:type="pct"/>
            <w:tcBorders>
              <w:top w:val="nil"/>
              <w:left w:val="nil"/>
              <w:bottom w:val="single" w:sz="4" w:space="0" w:color="FFFFFF"/>
              <w:right w:val="single" w:sz="4" w:space="0" w:color="FFFFFF"/>
            </w:tcBorders>
            <w:noWrap/>
            <w:vAlign w:val="center"/>
            <w:hideMark/>
          </w:tcPr>
          <w:p w14:paraId="7F5D704D" w14:textId="617C73BD" w:rsidR="000D44BB" w:rsidRPr="000D44BB" w:rsidRDefault="000D44BB" w:rsidP="000D44BB">
            <w:pPr>
              <w:spacing w:after="0" w:line="240" w:lineRule="auto"/>
              <w:jc w:val="right"/>
              <w:rPr>
                <w:rFonts w:ascii="BancoDoBrasil Textos" w:eastAsia="Times New Roman" w:hAnsi="BancoDoBrasil Textos" w:cs="Calibri"/>
                <w:sz w:val="14"/>
                <w:szCs w:val="14"/>
                <w:lang w:eastAsia="pt-BR"/>
              </w:rPr>
            </w:pPr>
            <w:r w:rsidRPr="000D44BB">
              <w:rPr>
                <w:rFonts w:ascii="BancoDoBrasil Textos" w:hAnsi="BancoDoBrasil Textos" w:cs="Calibri"/>
                <w:sz w:val="14"/>
                <w:szCs w:val="14"/>
              </w:rPr>
              <w:t xml:space="preserve">                           (3.349)</w:t>
            </w:r>
          </w:p>
        </w:tc>
      </w:tr>
      <w:tr w:rsidR="00F75BE9" w:rsidRPr="002A05C0" w14:paraId="7F544C95" w14:textId="77777777" w:rsidTr="00F371D1">
        <w:trPr>
          <w:trHeight w:hRule="exact" w:val="227"/>
        </w:trPr>
        <w:tc>
          <w:tcPr>
            <w:tcW w:w="2836" w:type="pct"/>
            <w:tcBorders>
              <w:top w:val="single" w:sz="4" w:space="0" w:color="FFFFFF"/>
              <w:left w:val="single" w:sz="4" w:space="0" w:color="FFFFFF"/>
              <w:bottom w:val="single" w:sz="4" w:space="0" w:color="auto"/>
              <w:right w:val="single" w:sz="4" w:space="0" w:color="FFFFFF"/>
            </w:tcBorders>
            <w:noWrap/>
            <w:vAlign w:val="center"/>
            <w:hideMark/>
          </w:tcPr>
          <w:p w14:paraId="254FAD9C" w14:textId="77777777" w:rsidR="00F75BE9" w:rsidRPr="002A05C0" w:rsidRDefault="00F75BE9" w:rsidP="00F75BE9">
            <w:pPr>
              <w:spacing w:after="0" w:line="240" w:lineRule="auto"/>
              <w:jc w:val="lef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Total</w:t>
            </w:r>
          </w:p>
        </w:tc>
        <w:tc>
          <w:tcPr>
            <w:tcW w:w="1082" w:type="pct"/>
            <w:tcBorders>
              <w:top w:val="nil"/>
              <w:left w:val="single" w:sz="12" w:space="0" w:color="FFFFFF"/>
              <w:bottom w:val="single" w:sz="4" w:space="0" w:color="auto"/>
              <w:right w:val="single" w:sz="4" w:space="0" w:color="FFFFFF"/>
            </w:tcBorders>
            <w:noWrap/>
            <w:vAlign w:val="center"/>
            <w:hideMark/>
          </w:tcPr>
          <w:p w14:paraId="7CC3F78F" w14:textId="15AC8C59" w:rsidR="00F75BE9" w:rsidRPr="00F75BE9" w:rsidRDefault="00F75BE9" w:rsidP="00F75BE9">
            <w:pPr>
              <w:spacing w:after="0" w:line="240" w:lineRule="auto"/>
              <w:jc w:val="right"/>
              <w:rPr>
                <w:rFonts w:ascii="BancoDoBrasil Textos" w:eastAsia="Times New Roman" w:hAnsi="BancoDoBrasil Textos" w:cs="Calibri"/>
                <w:b/>
                <w:bCs/>
                <w:sz w:val="14"/>
                <w:szCs w:val="14"/>
                <w:lang w:eastAsia="pt-BR"/>
              </w:rPr>
            </w:pPr>
            <w:r w:rsidRPr="00F75BE9">
              <w:rPr>
                <w:rFonts w:ascii="BancoDoBrasil Textos" w:hAnsi="BancoDoBrasil Textos" w:cs="Calibri"/>
                <w:b/>
                <w:bCs/>
                <w:sz w:val="14"/>
                <w:szCs w:val="14"/>
              </w:rPr>
              <w:t xml:space="preserve">                      (239.771)</w:t>
            </w:r>
          </w:p>
        </w:tc>
        <w:tc>
          <w:tcPr>
            <w:tcW w:w="1082" w:type="pct"/>
            <w:tcBorders>
              <w:top w:val="nil"/>
              <w:left w:val="single" w:sz="12" w:space="0" w:color="FFFFFF"/>
              <w:bottom w:val="single" w:sz="4" w:space="0" w:color="auto"/>
              <w:right w:val="single" w:sz="4" w:space="0" w:color="FFFFFF"/>
            </w:tcBorders>
            <w:noWrap/>
            <w:vAlign w:val="center"/>
            <w:hideMark/>
          </w:tcPr>
          <w:p w14:paraId="04FD2A81" w14:textId="2D4E620E" w:rsidR="00F75BE9" w:rsidRPr="00F75BE9" w:rsidRDefault="00F75BE9" w:rsidP="00F75BE9">
            <w:pPr>
              <w:spacing w:after="0" w:line="240" w:lineRule="auto"/>
              <w:jc w:val="right"/>
              <w:rPr>
                <w:rFonts w:ascii="BancoDoBrasil Textos" w:eastAsia="Times New Roman" w:hAnsi="BancoDoBrasil Textos" w:cs="Calibri"/>
                <w:b/>
                <w:bCs/>
                <w:sz w:val="14"/>
                <w:szCs w:val="14"/>
                <w:lang w:eastAsia="pt-BR"/>
              </w:rPr>
            </w:pPr>
            <w:r w:rsidRPr="00F75BE9">
              <w:rPr>
                <w:rFonts w:ascii="BancoDoBrasil Textos" w:hAnsi="BancoDoBrasil Textos" w:cs="Calibri"/>
                <w:b/>
                <w:bCs/>
                <w:sz w:val="14"/>
                <w:szCs w:val="14"/>
              </w:rPr>
              <w:t xml:space="preserve">                     (204.922)</w:t>
            </w:r>
          </w:p>
        </w:tc>
      </w:tr>
    </w:tbl>
    <w:p w14:paraId="3E51A528" w14:textId="39F1198B" w:rsidR="009C6C9A" w:rsidRDefault="009C6C9A" w:rsidP="00CF4002">
      <w:pPr>
        <w:pStyle w:val="Subttulo"/>
        <w:spacing w:before="120" w:after="120"/>
        <w:ind w:right="-1"/>
        <w:rPr>
          <w:b/>
          <w:caps w:val="0"/>
          <w:color w:val="auto"/>
          <w:spacing w:val="0"/>
          <w:szCs w:val="20"/>
        </w:rPr>
      </w:pPr>
      <w:bookmarkStart w:id="114" w:name="_Toc215220875"/>
      <w:r w:rsidRPr="0067773B">
        <w:rPr>
          <w:b/>
          <w:caps w:val="0"/>
          <w:color w:val="auto"/>
          <w:spacing w:val="0"/>
          <w:szCs w:val="20"/>
        </w:rPr>
        <w:t>NOTA 2</w:t>
      </w:r>
      <w:r w:rsidR="00927597">
        <w:rPr>
          <w:b/>
          <w:caps w:val="0"/>
          <w:color w:val="auto"/>
          <w:spacing w:val="0"/>
          <w:szCs w:val="20"/>
        </w:rPr>
        <w:t>9</w:t>
      </w:r>
      <w:r w:rsidRPr="0067773B">
        <w:rPr>
          <w:b/>
          <w:caps w:val="0"/>
          <w:color w:val="auto"/>
          <w:spacing w:val="0"/>
          <w:szCs w:val="20"/>
        </w:rPr>
        <w:t xml:space="preserve"> – DESPESAS DE PROVISÕES PARA CONTINGÊNCIAS E PARA PERDAS EM CRÉDITOS</w:t>
      </w:r>
      <w:bookmarkEnd w:id="112"/>
      <w:bookmarkEnd w:id="114"/>
    </w:p>
    <w:p w14:paraId="3EBD3481" w14:textId="77777777" w:rsidR="007C6772" w:rsidRDefault="007C6772" w:rsidP="007C6772">
      <w:pPr>
        <w:suppressAutoHyphens/>
        <w:adjustRightInd w:val="0"/>
        <w:spacing w:before="120" w:after="120"/>
        <w:ind w:right="-1"/>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sz w:val="18"/>
          <w:szCs w:val="18"/>
          <w:lang w:eastAsia="ar-SA"/>
        </w:rPr>
        <w:t>A seguir, apresentamos os efeitos consolidados das movimentações das provisões no resultado:</w:t>
      </w:r>
      <w:r w:rsidRPr="0067773B">
        <w:rPr>
          <w:rFonts w:ascii="BancoDoBrasil Textos" w:eastAsia="Batang" w:hAnsi="BancoDoBrasil Textos" w:cs="Arial"/>
          <w:b/>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282"/>
        <w:gridCol w:w="2168"/>
        <w:gridCol w:w="2168"/>
      </w:tblGrid>
      <w:tr w:rsidR="00595AFA" w:rsidRPr="00595AFA" w14:paraId="1E782308" w14:textId="77777777" w:rsidTr="00A40E17">
        <w:trPr>
          <w:trHeight w:hRule="exact" w:val="227"/>
        </w:trPr>
        <w:tc>
          <w:tcPr>
            <w:tcW w:w="2746" w:type="pct"/>
            <w:tcBorders>
              <w:top w:val="single" w:sz="4" w:space="0" w:color="auto"/>
              <w:left w:val="single" w:sz="8" w:space="0" w:color="FFFFFF"/>
              <w:bottom w:val="single" w:sz="4" w:space="0" w:color="auto"/>
              <w:right w:val="single" w:sz="8" w:space="0" w:color="FFFFFF"/>
            </w:tcBorders>
            <w:noWrap/>
            <w:vAlign w:val="center"/>
            <w:hideMark/>
          </w:tcPr>
          <w:p w14:paraId="3390D884" w14:textId="77777777" w:rsidR="00595AFA" w:rsidRPr="00595AFA" w:rsidRDefault="00595AFA" w:rsidP="00595AFA">
            <w:pPr>
              <w:spacing w:after="0" w:line="240" w:lineRule="auto"/>
              <w:jc w:val="left"/>
              <w:rPr>
                <w:rFonts w:ascii="BancoDoBrasil Textos" w:eastAsia="Times New Roman" w:hAnsi="BancoDoBrasil Textos" w:cs="Calibri"/>
                <w:b/>
                <w:bCs/>
                <w:sz w:val="14"/>
                <w:szCs w:val="14"/>
                <w:lang w:eastAsia="pt-BR"/>
              </w:rPr>
            </w:pPr>
            <w:bookmarkStart w:id="115" w:name="_Toc129359008"/>
            <w:bookmarkStart w:id="116" w:name="OLE_LINK5"/>
            <w:bookmarkEnd w:id="113"/>
            <w:r w:rsidRPr="00595AFA">
              <w:rPr>
                <w:rFonts w:ascii="BancoDoBrasil Textos" w:eastAsia="Times New Roman" w:hAnsi="BancoDoBrasil Textos" w:cs="Calibri"/>
                <w:b/>
                <w:bCs/>
                <w:sz w:val="14"/>
                <w:szCs w:val="14"/>
                <w:lang w:eastAsia="pt-BR"/>
              </w:rPr>
              <w:t>Descrição</w:t>
            </w:r>
          </w:p>
        </w:tc>
        <w:tc>
          <w:tcPr>
            <w:tcW w:w="1127" w:type="pct"/>
            <w:tcBorders>
              <w:top w:val="single" w:sz="4" w:space="0" w:color="auto"/>
              <w:left w:val="nil"/>
              <w:bottom w:val="single" w:sz="4" w:space="0" w:color="auto"/>
              <w:right w:val="single" w:sz="8" w:space="0" w:color="FFFFFF"/>
            </w:tcBorders>
            <w:noWrap/>
            <w:vAlign w:val="center"/>
            <w:hideMark/>
          </w:tcPr>
          <w:p w14:paraId="56CF01F7" w14:textId="55EFB360"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01.01 a 30.0</w:t>
            </w:r>
            <w:r w:rsidR="00FC796D">
              <w:rPr>
                <w:rFonts w:ascii="BancoDoBrasil Textos" w:eastAsia="Times New Roman" w:hAnsi="BancoDoBrasil Textos" w:cs="Calibri"/>
                <w:b/>
                <w:bCs/>
                <w:sz w:val="14"/>
                <w:szCs w:val="14"/>
                <w:lang w:eastAsia="pt-BR"/>
              </w:rPr>
              <w:t>9</w:t>
            </w:r>
            <w:r w:rsidRPr="00595AFA">
              <w:rPr>
                <w:rFonts w:ascii="BancoDoBrasil Textos" w:eastAsia="Times New Roman" w:hAnsi="BancoDoBrasil Textos" w:cs="Calibri"/>
                <w:b/>
                <w:bCs/>
                <w:sz w:val="14"/>
                <w:szCs w:val="14"/>
                <w:lang w:eastAsia="pt-BR"/>
              </w:rPr>
              <w:t>.2025</w:t>
            </w:r>
          </w:p>
        </w:tc>
        <w:tc>
          <w:tcPr>
            <w:tcW w:w="1127" w:type="pct"/>
            <w:tcBorders>
              <w:top w:val="single" w:sz="4" w:space="0" w:color="auto"/>
              <w:left w:val="nil"/>
              <w:bottom w:val="single" w:sz="4" w:space="0" w:color="auto"/>
              <w:right w:val="single" w:sz="8" w:space="0" w:color="FFFFFF"/>
            </w:tcBorders>
            <w:noWrap/>
            <w:vAlign w:val="center"/>
            <w:hideMark/>
          </w:tcPr>
          <w:p w14:paraId="5E8B3B8B" w14:textId="27FA2BB9"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01.01 a 30.0</w:t>
            </w:r>
            <w:r w:rsidR="00FC796D">
              <w:rPr>
                <w:rFonts w:ascii="BancoDoBrasil Textos" w:eastAsia="Times New Roman" w:hAnsi="BancoDoBrasil Textos" w:cs="Calibri"/>
                <w:b/>
                <w:bCs/>
                <w:sz w:val="14"/>
                <w:szCs w:val="14"/>
                <w:lang w:eastAsia="pt-BR"/>
              </w:rPr>
              <w:t>9</w:t>
            </w:r>
            <w:r w:rsidRPr="00595AFA">
              <w:rPr>
                <w:rFonts w:ascii="BancoDoBrasil Textos" w:eastAsia="Times New Roman" w:hAnsi="BancoDoBrasil Textos" w:cs="Calibri"/>
                <w:b/>
                <w:bCs/>
                <w:sz w:val="14"/>
                <w:szCs w:val="14"/>
                <w:lang w:eastAsia="pt-BR"/>
              </w:rPr>
              <w:t>.2024</w:t>
            </w:r>
          </w:p>
        </w:tc>
      </w:tr>
      <w:tr w:rsidR="00B8328F" w:rsidRPr="00595AFA" w14:paraId="31B1E2F5" w14:textId="77777777" w:rsidTr="00A40E17">
        <w:trPr>
          <w:trHeight w:hRule="exact" w:val="227"/>
        </w:trPr>
        <w:tc>
          <w:tcPr>
            <w:tcW w:w="2746" w:type="pct"/>
            <w:tcBorders>
              <w:top w:val="single" w:sz="4" w:space="0" w:color="FFFFFF"/>
              <w:left w:val="single" w:sz="4" w:space="0" w:color="FFFFFF"/>
              <w:bottom w:val="single" w:sz="4" w:space="0" w:color="auto"/>
              <w:right w:val="single" w:sz="4" w:space="0" w:color="FFFFFF"/>
            </w:tcBorders>
            <w:noWrap/>
            <w:vAlign w:val="center"/>
            <w:hideMark/>
          </w:tcPr>
          <w:p w14:paraId="01E4B417" w14:textId="77777777" w:rsidR="00B8328F" w:rsidRPr="00595AFA" w:rsidRDefault="00B8328F" w:rsidP="00B8328F">
            <w:pPr>
              <w:spacing w:after="0" w:line="240" w:lineRule="auto"/>
              <w:jc w:val="lef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Provisão para Contingências</w:t>
            </w:r>
          </w:p>
        </w:tc>
        <w:tc>
          <w:tcPr>
            <w:tcW w:w="1127" w:type="pct"/>
            <w:tcBorders>
              <w:top w:val="nil"/>
              <w:left w:val="single" w:sz="12" w:space="0" w:color="FFFFFF"/>
              <w:bottom w:val="single" w:sz="4" w:space="0" w:color="auto"/>
              <w:right w:val="single" w:sz="4" w:space="0" w:color="FFFFFF"/>
            </w:tcBorders>
            <w:noWrap/>
            <w:vAlign w:val="center"/>
            <w:hideMark/>
          </w:tcPr>
          <w:p w14:paraId="3DDD8317" w14:textId="54696346" w:rsidR="00B8328F" w:rsidRPr="00B8328F" w:rsidRDefault="00B8328F" w:rsidP="00B8328F">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sz w:val="14"/>
                <w:szCs w:val="14"/>
                <w:lang w:eastAsia="pt-BR"/>
              </w:rPr>
              <w:t xml:space="preserve">                           </w:t>
            </w:r>
            <w:r w:rsidRPr="00B8328F">
              <w:rPr>
                <w:rFonts w:ascii="BancoDoBrasil Textos" w:hAnsi="BancoDoBrasil Textos" w:cs="Calibri"/>
                <w:b/>
                <w:bCs/>
                <w:sz w:val="14"/>
                <w:szCs w:val="14"/>
              </w:rPr>
              <w:t>(3.291</w:t>
            </w:r>
            <w:r w:rsidRPr="00595AFA">
              <w:rPr>
                <w:rFonts w:ascii="BancoDoBrasil Textos" w:eastAsia="Times New Roman" w:hAnsi="BancoDoBrasil Textos" w:cs="Calibri"/>
                <w:b/>
                <w:sz w:val="14"/>
                <w:szCs w:val="14"/>
                <w:lang w:eastAsia="pt-BR"/>
              </w:rPr>
              <w:t>)</w:t>
            </w:r>
          </w:p>
        </w:tc>
        <w:tc>
          <w:tcPr>
            <w:tcW w:w="1127" w:type="pct"/>
            <w:tcBorders>
              <w:top w:val="nil"/>
              <w:left w:val="single" w:sz="12" w:space="0" w:color="FFFFFF"/>
              <w:bottom w:val="single" w:sz="4" w:space="0" w:color="auto"/>
              <w:right w:val="single" w:sz="4" w:space="0" w:color="FFFFFF"/>
            </w:tcBorders>
            <w:noWrap/>
            <w:vAlign w:val="center"/>
            <w:hideMark/>
          </w:tcPr>
          <w:p w14:paraId="75FACDB0" w14:textId="5E709AC9" w:rsidR="00B8328F" w:rsidRPr="00B8328F" w:rsidRDefault="00B8328F" w:rsidP="00B8328F">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sz w:val="14"/>
                <w:szCs w:val="14"/>
                <w:lang w:eastAsia="pt-BR"/>
              </w:rPr>
              <w:t xml:space="preserve">                           </w:t>
            </w:r>
            <w:r w:rsidRPr="00B8328F">
              <w:rPr>
                <w:rFonts w:ascii="BancoDoBrasil Textos" w:hAnsi="BancoDoBrasil Textos" w:cs="Calibri"/>
                <w:b/>
                <w:bCs/>
                <w:sz w:val="14"/>
                <w:szCs w:val="14"/>
              </w:rPr>
              <w:t>(3.332)</w:t>
            </w:r>
          </w:p>
        </w:tc>
      </w:tr>
      <w:tr w:rsidR="00B8328F" w:rsidRPr="00595AFA" w14:paraId="424AE6D5" w14:textId="77777777" w:rsidTr="00A40E17">
        <w:trPr>
          <w:trHeight w:hRule="exact" w:val="227"/>
        </w:trPr>
        <w:tc>
          <w:tcPr>
            <w:tcW w:w="2746" w:type="pct"/>
            <w:tcBorders>
              <w:top w:val="single" w:sz="4" w:space="0" w:color="FFFFFF"/>
              <w:left w:val="single" w:sz="4" w:space="0" w:color="FFFFFF"/>
              <w:bottom w:val="single" w:sz="4" w:space="0" w:color="FFFFFF"/>
              <w:right w:val="single" w:sz="4" w:space="0" w:color="FFFFFF"/>
            </w:tcBorders>
            <w:noWrap/>
            <w:vAlign w:val="center"/>
            <w:hideMark/>
          </w:tcPr>
          <w:p w14:paraId="105C9AF6" w14:textId="77777777" w:rsidR="00B8328F" w:rsidRPr="00595AFA" w:rsidRDefault="00B8328F" w:rsidP="00B8328F">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Prov. p/ Contingências Passivas</w:t>
            </w:r>
          </w:p>
        </w:tc>
        <w:tc>
          <w:tcPr>
            <w:tcW w:w="1127" w:type="pct"/>
            <w:tcBorders>
              <w:top w:val="single" w:sz="4" w:space="0" w:color="FFFFFF"/>
              <w:left w:val="nil"/>
              <w:bottom w:val="single" w:sz="4" w:space="0" w:color="FFFFFF"/>
              <w:right w:val="single" w:sz="4" w:space="0" w:color="FFFFFF"/>
            </w:tcBorders>
            <w:noWrap/>
            <w:vAlign w:val="center"/>
            <w:hideMark/>
          </w:tcPr>
          <w:p w14:paraId="4BB18D8F" w14:textId="096CC352"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 xml:space="preserve"> (9.159</w:t>
            </w:r>
            <w:r w:rsidRPr="00595AFA">
              <w:rPr>
                <w:rFonts w:ascii="BancoDoBrasil Textos" w:eastAsia="Times New Roman" w:hAnsi="BancoDoBrasil Textos" w:cs="Calibri"/>
                <w:sz w:val="14"/>
                <w:szCs w:val="14"/>
                <w:lang w:eastAsia="pt-BR"/>
              </w:rPr>
              <w:t>)</w:t>
            </w:r>
          </w:p>
        </w:tc>
        <w:tc>
          <w:tcPr>
            <w:tcW w:w="1127" w:type="pct"/>
            <w:tcBorders>
              <w:top w:val="single" w:sz="4" w:space="0" w:color="FFFFFF"/>
              <w:left w:val="nil"/>
              <w:bottom w:val="single" w:sz="4" w:space="0" w:color="FFFFFF"/>
              <w:right w:val="single" w:sz="4" w:space="0" w:color="FFFFFF"/>
            </w:tcBorders>
            <w:noWrap/>
            <w:vAlign w:val="center"/>
            <w:hideMark/>
          </w:tcPr>
          <w:p w14:paraId="759077A5" w14:textId="58BBBEDF"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(14.685</w:t>
            </w:r>
            <w:r w:rsidRPr="00595AFA">
              <w:rPr>
                <w:rFonts w:ascii="BancoDoBrasil Textos" w:eastAsia="Times New Roman" w:hAnsi="BancoDoBrasil Textos" w:cs="Calibri"/>
                <w:sz w:val="14"/>
                <w:szCs w:val="14"/>
                <w:lang w:eastAsia="pt-BR"/>
              </w:rPr>
              <w:t>)</w:t>
            </w:r>
          </w:p>
        </w:tc>
      </w:tr>
      <w:tr w:rsidR="00B8328F" w:rsidRPr="00595AFA" w14:paraId="2547A56E" w14:textId="77777777" w:rsidTr="00A40E17">
        <w:trPr>
          <w:trHeight w:hRule="exact" w:val="227"/>
        </w:trPr>
        <w:tc>
          <w:tcPr>
            <w:tcW w:w="2746" w:type="pct"/>
            <w:tcBorders>
              <w:top w:val="nil"/>
              <w:left w:val="single" w:sz="4" w:space="0" w:color="FFFFFF"/>
              <w:bottom w:val="single" w:sz="4" w:space="0" w:color="FFFFFF"/>
              <w:right w:val="single" w:sz="4" w:space="0" w:color="FFFFFF"/>
            </w:tcBorders>
            <w:noWrap/>
            <w:vAlign w:val="center"/>
            <w:hideMark/>
          </w:tcPr>
          <w:p w14:paraId="4E8656D0" w14:textId="77777777" w:rsidR="00B8328F" w:rsidRPr="00595AFA" w:rsidRDefault="00B8328F" w:rsidP="00B8328F">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Rev. Prov p/ Contingências Passivas</w:t>
            </w:r>
          </w:p>
        </w:tc>
        <w:tc>
          <w:tcPr>
            <w:tcW w:w="1127" w:type="pct"/>
            <w:tcBorders>
              <w:top w:val="nil"/>
              <w:left w:val="nil"/>
              <w:bottom w:val="single" w:sz="4" w:space="0" w:color="FFFFFF"/>
              <w:right w:val="single" w:sz="4" w:space="0" w:color="FFFFFF"/>
            </w:tcBorders>
            <w:noWrap/>
            <w:vAlign w:val="center"/>
            <w:hideMark/>
          </w:tcPr>
          <w:p w14:paraId="12BD56D0" w14:textId="661DACB0"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13.090</w:t>
            </w:r>
            <w:r w:rsidRPr="00595AFA">
              <w:rPr>
                <w:rFonts w:ascii="BancoDoBrasil Textos" w:eastAsia="Times New Roman" w:hAnsi="BancoDoBrasil Textos" w:cs="Calibri"/>
                <w:sz w:val="14"/>
                <w:szCs w:val="14"/>
                <w:lang w:eastAsia="pt-BR"/>
              </w:rPr>
              <w:t xml:space="preserve"> </w:t>
            </w:r>
          </w:p>
        </w:tc>
        <w:tc>
          <w:tcPr>
            <w:tcW w:w="1127" w:type="pct"/>
            <w:tcBorders>
              <w:top w:val="nil"/>
              <w:left w:val="nil"/>
              <w:bottom w:val="single" w:sz="4" w:space="0" w:color="FFFFFF"/>
              <w:right w:val="single" w:sz="4" w:space="0" w:color="FFFFFF"/>
            </w:tcBorders>
            <w:noWrap/>
            <w:vAlign w:val="center"/>
            <w:hideMark/>
          </w:tcPr>
          <w:p w14:paraId="04B81699" w14:textId="35EE9088"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14.976</w:t>
            </w:r>
            <w:r w:rsidRPr="00595AFA">
              <w:rPr>
                <w:rFonts w:ascii="BancoDoBrasil Textos" w:eastAsia="Times New Roman" w:hAnsi="BancoDoBrasil Textos" w:cs="Calibri"/>
                <w:sz w:val="14"/>
                <w:szCs w:val="14"/>
                <w:lang w:eastAsia="pt-BR"/>
              </w:rPr>
              <w:t xml:space="preserve"> </w:t>
            </w:r>
          </w:p>
        </w:tc>
      </w:tr>
      <w:tr w:rsidR="00B8328F" w:rsidRPr="00595AFA" w14:paraId="6593B54E" w14:textId="77777777" w:rsidTr="00A40E17">
        <w:trPr>
          <w:trHeight w:hRule="exact" w:val="227"/>
        </w:trPr>
        <w:tc>
          <w:tcPr>
            <w:tcW w:w="2746" w:type="pct"/>
            <w:tcBorders>
              <w:top w:val="nil"/>
              <w:left w:val="single" w:sz="4" w:space="0" w:color="FFFFFF"/>
              <w:bottom w:val="single" w:sz="4" w:space="0" w:color="FFFFFF"/>
              <w:right w:val="single" w:sz="4" w:space="0" w:color="FFFFFF"/>
            </w:tcBorders>
            <w:noWrap/>
            <w:vAlign w:val="center"/>
            <w:hideMark/>
          </w:tcPr>
          <w:p w14:paraId="48A22921" w14:textId="77777777" w:rsidR="00B8328F" w:rsidRPr="00595AFA" w:rsidRDefault="00B8328F" w:rsidP="00B8328F">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Contingências Passivas</w:t>
            </w:r>
          </w:p>
        </w:tc>
        <w:tc>
          <w:tcPr>
            <w:tcW w:w="1127" w:type="pct"/>
            <w:tcBorders>
              <w:top w:val="nil"/>
              <w:left w:val="nil"/>
              <w:bottom w:val="single" w:sz="4" w:space="0" w:color="FFFFFF"/>
              <w:right w:val="single" w:sz="4" w:space="0" w:color="FFFFFF"/>
            </w:tcBorders>
            <w:noWrap/>
            <w:vAlign w:val="center"/>
            <w:hideMark/>
          </w:tcPr>
          <w:p w14:paraId="1010AB5C" w14:textId="4DA0C086"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 xml:space="preserve"> (7.222</w:t>
            </w:r>
            <w:r w:rsidRPr="00595AFA">
              <w:rPr>
                <w:rFonts w:ascii="BancoDoBrasil Textos" w:eastAsia="Times New Roman" w:hAnsi="BancoDoBrasil Textos" w:cs="Calibri"/>
                <w:sz w:val="14"/>
                <w:szCs w:val="14"/>
                <w:lang w:eastAsia="pt-BR"/>
              </w:rPr>
              <w:t>)</w:t>
            </w:r>
          </w:p>
        </w:tc>
        <w:tc>
          <w:tcPr>
            <w:tcW w:w="1127" w:type="pct"/>
            <w:tcBorders>
              <w:top w:val="nil"/>
              <w:left w:val="nil"/>
              <w:bottom w:val="single" w:sz="4" w:space="0" w:color="FFFFFF"/>
              <w:right w:val="single" w:sz="4" w:space="0" w:color="FFFFFF"/>
            </w:tcBorders>
            <w:noWrap/>
            <w:vAlign w:val="center"/>
            <w:hideMark/>
          </w:tcPr>
          <w:p w14:paraId="6A8AB020" w14:textId="3B1FAD74"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3.623</w:t>
            </w:r>
            <w:r w:rsidRPr="00595AFA">
              <w:rPr>
                <w:rFonts w:ascii="BancoDoBrasil Textos" w:eastAsia="Times New Roman" w:hAnsi="BancoDoBrasil Textos" w:cs="Calibri"/>
                <w:sz w:val="14"/>
                <w:szCs w:val="14"/>
                <w:lang w:eastAsia="pt-BR"/>
              </w:rPr>
              <w:t>)</w:t>
            </w:r>
          </w:p>
        </w:tc>
      </w:tr>
      <w:tr w:rsidR="00B8328F" w:rsidRPr="00595AFA" w14:paraId="025F817E" w14:textId="77777777" w:rsidTr="00A40E17">
        <w:trPr>
          <w:trHeight w:hRule="exact" w:val="227"/>
        </w:trPr>
        <w:tc>
          <w:tcPr>
            <w:tcW w:w="2746" w:type="pct"/>
            <w:tcBorders>
              <w:top w:val="nil"/>
              <w:left w:val="single" w:sz="4" w:space="0" w:color="FFFFFF"/>
              <w:bottom w:val="single" w:sz="4" w:space="0" w:color="auto"/>
              <w:right w:val="single" w:sz="4" w:space="0" w:color="FFFFFF"/>
            </w:tcBorders>
            <w:noWrap/>
            <w:vAlign w:val="center"/>
            <w:hideMark/>
          </w:tcPr>
          <w:p w14:paraId="6E9F70F0" w14:textId="77777777" w:rsidR="00B8328F" w:rsidRPr="00595AFA" w:rsidRDefault="00B8328F" w:rsidP="00B8328F">
            <w:pPr>
              <w:spacing w:after="0" w:line="240" w:lineRule="auto"/>
              <w:jc w:val="lef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Provisão para Perdas</w:t>
            </w:r>
          </w:p>
        </w:tc>
        <w:tc>
          <w:tcPr>
            <w:tcW w:w="1127" w:type="pct"/>
            <w:tcBorders>
              <w:top w:val="nil"/>
              <w:left w:val="single" w:sz="12" w:space="0" w:color="FFFFFF"/>
              <w:bottom w:val="single" w:sz="4" w:space="0" w:color="auto"/>
              <w:right w:val="single" w:sz="4" w:space="0" w:color="FFFFFF"/>
            </w:tcBorders>
            <w:noWrap/>
            <w:vAlign w:val="center"/>
            <w:hideMark/>
          </w:tcPr>
          <w:p w14:paraId="75BC8DD6" w14:textId="52F23994" w:rsidR="00B8328F" w:rsidRPr="00B8328F" w:rsidRDefault="00B8328F" w:rsidP="00B8328F">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sz w:val="14"/>
                <w:szCs w:val="14"/>
                <w:lang w:eastAsia="pt-BR"/>
              </w:rPr>
              <w:t xml:space="preserve">                              </w:t>
            </w:r>
            <w:r w:rsidRPr="00B8328F">
              <w:rPr>
                <w:rFonts w:ascii="BancoDoBrasil Textos" w:hAnsi="BancoDoBrasil Textos" w:cs="Calibri"/>
                <w:b/>
                <w:bCs/>
                <w:sz w:val="14"/>
                <w:szCs w:val="14"/>
              </w:rPr>
              <w:t>(289</w:t>
            </w:r>
            <w:r w:rsidRPr="00595AFA">
              <w:rPr>
                <w:rFonts w:ascii="BancoDoBrasil Textos" w:eastAsia="Times New Roman" w:hAnsi="BancoDoBrasil Textos" w:cs="Calibri"/>
                <w:b/>
                <w:sz w:val="14"/>
                <w:szCs w:val="14"/>
                <w:lang w:eastAsia="pt-BR"/>
              </w:rPr>
              <w:t>)</w:t>
            </w:r>
          </w:p>
        </w:tc>
        <w:tc>
          <w:tcPr>
            <w:tcW w:w="1127" w:type="pct"/>
            <w:tcBorders>
              <w:top w:val="nil"/>
              <w:left w:val="single" w:sz="12" w:space="0" w:color="FFFFFF"/>
              <w:bottom w:val="single" w:sz="4" w:space="0" w:color="auto"/>
              <w:right w:val="single" w:sz="4" w:space="0" w:color="FFFFFF"/>
            </w:tcBorders>
            <w:noWrap/>
            <w:vAlign w:val="center"/>
            <w:hideMark/>
          </w:tcPr>
          <w:p w14:paraId="5D9A4540" w14:textId="287871F6" w:rsidR="00B8328F" w:rsidRPr="00B8328F" w:rsidRDefault="00B8328F" w:rsidP="00B8328F">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sz w:val="14"/>
                <w:szCs w:val="14"/>
                <w:lang w:eastAsia="pt-BR"/>
              </w:rPr>
              <w:t xml:space="preserve">                              </w:t>
            </w:r>
            <w:r w:rsidRPr="00B8328F">
              <w:rPr>
                <w:rFonts w:ascii="BancoDoBrasil Textos" w:hAnsi="BancoDoBrasil Textos" w:cs="Calibri"/>
                <w:b/>
                <w:bCs/>
                <w:sz w:val="14"/>
                <w:szCs w:val="14"/>
              </w:rPr>
              <w:t xml:space="preserve"> (535</w:t>
            </w:r>
            <w:r w:rsidRPr="00595AFA">
              <w:rPr>
                <w:rFonts w:ascii="BancoDoBrasil Textos" w:eastAsia="Times New Roman" w:hAnsi="BancoDoBrasil Textos" w:cs="Calibri"/>
                <w:b/>
                <w:sz w:val="14"/>
                <w:szCs w:val="14"/>
                <w:lang w:eastAsia="pt-BR"/>
              </w:rPr>
              <w:t>)</w:t>
            </w:r>
          </w:p>
        </w:tc>
      </w:tr>
      <w:tr w:rsidR="00B8328F" w:rsidRPr="00595AFA" w14:paraId="14990AC9" w14:textId="77777777" w:rsidTr="00A40E17">
        <w:trPr>
          <w:trHeight w:hRule="exact" w:val="227"/>
        </w:trPr>
        <w:tc>
          <w:tcPr>
            <w:tcW w:w="2746" w:type="pct"/>
            <w:tcBorders>
              <w:top w:val="nil"/>
              <w:left w:val="single" w:sz="4" w:space="0" w:color="FFFFFF"/>
              <w:bottom w:val="single" w:sz="4" w:space="0" w:color="FFFFFF"/>
              <w:right w:val="single" w:sz="4" w:space="0" w:color="FFFFFF"/>
            </w:tcBorders>
            <w:noWrap/>
            <w:vAlign w:val="center"/>
            <w:hideMark/>
          </w:tcPr>
          <w:p w14:paraId="71312D7A" w14:textId="77777777" w:rsidR="00B8328F" w:rsidRPr="00595AFA" w:rsidRDefault="00B8328F" w:rsidP="00B8328F">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Créditos a Recuperar (Antecipações)</w:t>
            </w:r>
          </w:p>
        </w:tc>
        <w:tc>
          <w:tcPr>
            <w:tcW w:w="1127" w:type="pct"/>
            <w:tcBorders>
              <w:top w:val="nil"/>
              <w:left w:val="nil"/>
              <w:bottom w:val="single" w:sz="4" w:space="0" w:color="FFFFFF"/>
              <w:right w:val="single" w:sz="4" w:space="0" w:color="FFFFFF"/>
            </w:tcBorders>
            <w:noWrap/>
            <w:vAlign w:val="center"/>
            <w:hideMark/>
          </w:tcPr>
          <w:p w14:paraId="06AA9982" w14:textId="5AE21E3D"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(162)</w:t>
            </w:r>
          </w:p>
        </w:tc>
        <w:tc>
          <w:tcPr>
            <w:tcW w:w="1127" w:type="pct"/>
            <w:tcBorders>
              <w:top w:val="nil"/>
              <w:left w:val="nil"/>
              <w:bottom w:val="single" w:sz="4" w:space="0" w:color="FFFFFF"/>
              <w:right w:val="single" w:sz="4" w:space="0" w:color="FFFFFF"/>
            </w:tcBorders>
            <w:noWrap/>
            <w:vAlign w:val="center"/>
            <w:hideMark/>
          </w:tcPr>
          <w:p w14:paraId="59CFD130" w14:textId="67223AFE"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(407</w:t>
            </w:r>
            <w:r w:rsidRPr="00595AFA">
              <w:rPr>
                <w:rFonts w:ascii="BancoDoBrasil Textos" w:eastAsia="Times New Roman" w:hAnsi="BancoDoBrasil Textos" w:cs="Calibri"/>
                <w:sz w:val="14"/>
                <w:szCs w:val="14"/>
                <w:lang w:eastAsia="pt-BR"/>
              </w:rPr>
              <w:t>)</w:t>
            </w:r>
          </w:p>
        </w:tc>
      </w:tr>
      <w:tr w:rsidR="00B8328F" w:rsidRPr="00595AFA" w14:paraId="36AB5DE1" w14:textId="77777777" w:rsidTr="00A40E17">
        <w:trPr>
          <w:trHeight w:hRule="exact" w:val="227"/>
        </w:trPr>
        <w:tc>
          <w:tcPr>
            <w:tcW w:w="2746" w:type="pct"/>
            <w:tcBorders>
              <w:top w:val="nil"/>
              <w:left w:val="single" w:sz="4" w:space="0" w:color="FFFFFF"/>
              <w:bottom w:val="nil"/>
              <w:right w:val="single" w:sz="4" w:space="0" w:color="FFFFFF"/>
            </w:tcBorders>
            <w:noWrap/>
            <w:vAlign w:val="center"/>
            <w:hideMark/>
          </w:tcPr>
          <w:p w14:paraId="4E3F8D85" w14:textId="77777777" w:rsidR="00B8328F" w:rsidRPr="00595AFA" w:rsidRDefault="00B8328F" w:rsidP="00B8328F">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Perdas em Inventário</w:t>
            </w:r>
          </w:p>
        </w:tc>
        <w:tc>
          <w:tcPr>
            <w:tcW w:w="1127" w:type="pct"/>
            <w:tcBorders>
              <w:top w:val="nil"/>
              <w:left w:val="nil"/>
              <w:bottom w:val="single" w:sz="4" w:space="0" w:color="FFFFFF"/>
              <w:right w:val="single" w:sz="4" w:space="0" w:color="FFFFFF"/>
            </w:tcBorders>
            <w:noWrap/>
            <w:vAlign w:val="center"/>
            <w:hideMark/>
          </w:tcPr>
          <w:p w14:paraId="7725129C" w14:textId="13171284"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(127</w:t>
            </w:r>
            <w:r w:rsidRPr="00595AFA">
              <w:rPr>
                <w:rFonts w:ascii="BancoDoBrasil Textos" w:eastAsia="Times New Roman" w:hAnsi="BancoDoBrasil Textos" w:cs="Calibri"/>
                <w:sz w:val="14"/>
                <w:szCs w:val="14"/>
                <w:lang w:eastAsia="pt-BR"/>
              </w:rPr>
              <w:t>)</w:t>
            </w:r>
          </w:p>
        </w:tc>
        <w:tc>
          <w:tcPr>
            <w:tcW w:w="1127" w:type="pct"/>
            <w:tcBorders>
              <w:top w:val="nil"/>
              <w:left w:val="nil"/>
              <w:bottom w:val="single" w:sz="4" w:space="0" w:color="FFFFFF"/>
              <w:right w:val="single" w:sz="4" w:space="0" w:color="FFFFFF"/>
            </w:tcBorders>
            <w:noWrap/>
            <w:vAlign w:val="center"/>
            <w:hideMark/>
          </w:tcPr>
          <w:p w14:paraId="6447EF11" w14:textId="3D874821" w:rsidR="00B8328F" w:rsidRPr="00B8328F" w:rsidRDefault="00B8328F" w:rsidP="00B8328F">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w:t>
            </w:r>
            <w:r w:rsidRPr="00B8328F">
              <w:rPr>
                <w:rFonts w:ascii="BancoDoBrasil Textos" w:hAnsi="BancoDoBrasil Textos" w:cs="Calibri"/>
                <w:sz w:val="14"/>
                <w:szCs w:val="14"/>
              </w:rPr>
              <w:t>(128</w:t>
            </w:r>
            <w:r w:rsidRPr="00595AFA">
              <w:rPr>
                <w:rFonts w:ascii="BancoDoBrasil Textos" w:eastAsia="Times New Roman" w:hAnsi="BancoDoBrasil Textos" w:cs="Calibri"/>
                <w:sz w:val="14"/>
                <w:szCs w:val="14"/>
                <w:lang w:eastAsia="pt-BR"/>
              </w:rPr>
              <w:t>)</w:t>
            </w:r>
          </w:p>
        </w:tc>
      </w:tr>
      <w:tr w:rsidR="00B8328F" w:rsidRPr="00595AFA" w14:paraId="65AC6082" w14:textId="77777777" w:rsidTr="00A40E17">
        <w:trPr>
          <w:trHeight w:hRule="exact" w:val="227"/>
        </w:trPr>
        <w:tc>
          <w:tcPr>
            <w:tcW w:w="2746" w:type="pct"/>
            <w:tcBorders>
              <w:top w:val="single" w:sz="4" w:space="0" w:color="FFFFFF"/>
              <w:left w:val="single" w:sz="4" w:space="0" w:color="FFFFFF"/>
              <w:bottom w:val="single" w:sz="4" w:space="0" w:color="auto"/>
              <w:right w:val="single" w:sz="4" w:space="0" w:color="FFFFFF"/>
            </w:tcBorders>
            <w:noWrap/>
            <w:vAlign w:val="center"/>
            <w:hideMark/>
          </w:tcPr>
          <w:p w14:paraId="673D607F" w14:textId="77777777" w:rsidR="00B8328F" w:rsidRPr="00595AFA" w:rsidRDefault="00B8328F" w:rsidP="00B8328F">
            <w:pPr>
              <w:spacing w:after="0" w:line="240" w:lineRule="auto"/>
              <w:jc w:val="lef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Total</w:t>
            </w:r>
          </w:p>
        </w:tc>
        <w:tc>
          <w:tcPr>
            <w:tcW w:w="1127" w:type="pct"/>
            <w:tcBorders>
              <w:top w:val="nil"/>
              <w:left w:val="single" w:sz="12" w:space="0" w:color="FFFFFF"/>
              <w:bottom w:val="single" w:sz="4" w:space="0" w:color="auto"/>
              <w:right w:val="single" w:sz="4" w:space="0" w:color="FFFFFF"/>
            </w:tcBorders>
            <w:noWrap/>
            <w:vAlign w:val="center"/>
            <w:hideMark/>
          </w:tcPr>
          <w:p w14:paraId="38ABC739" w14:textId="7DD9CA07" w:rsidR="00B8328F" w:rsidRPr="00B8328F" w:rsidRDefault="00B8328F" w:rsidP="00B8328F">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sz w:val="14"/>
                <w:szCs w:val="14"/>
                <w:lang w:eastAsia="pt-BR"/>
              </w:rPr>
              <w:t xml:space="preserve">                           </w:t>
            </w:r>
            <w:r w:rsidRPr="00B8328F">
              <w:rPr>
                <w:rFonts w:ascii="BancoDoBrasil Textos" w:hAnsi="BancoDoBrasil Textos" w:cs="Calibri"/>
                <w:b/>
                <w:bCs/>
                <w:sz w:val="14"/>
                <w:szCs w:val="14"/>
              </w:rPr>
              <w:t>(3.580</w:t>
            </w:r>
            <w:r w:rsidRPr="00595AFA">
              <w:rPr>
                <w:rFonts w:ascii="BancoDoBrasil Textos" w:eastAsia="Times New Roman" w:hAnsi="BancoDoBrasil Textos" w:cs="Calibri"/>
                <w:b/>
                <w:sz w:val="14"/>
                <w:szCs w:val="14"/>
                <w:lang w:eastAsia="pt-BR"/>
              </w:rPr>
              <w:t>)</w:t>
            </w:r>
          </w:p>
        </w:tc>
        <w:tc>
          <w:tcPr>
            <w:tcW w:w="1127" w:type="pct"/>
            <w:tcBorders>
              <w:top w:val="nil"/>
              <w:left w:val="single" w:sz="12" w:space="0" w:color="FFFFFF"/>
              <w:bottom w:val="single" w:sz="4" w:space="0" w:color="auto"/>
              <w:right w:val="single" w:sz="4" w:space="0" w:color="FFFFFF"/>
            </w:tcBorders>
            <w:noWrap/>
            <w:vAlign w:val="center"/>
            <w:hideMark/>
          </w:tcPr>
          <w:p w14:paraId="31069C71" w14:textId="53393DA3" w:rsidR="00B8328F" w:rsidRPr="00B8328F" w:rsidRDefault="00B8328F" w:rsidP="00B8328F">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sz w:val="14"/>
                <w:szCs w:val="14"/>
                <w:lang w:eastAsia="pt-BR"/>
              </w:rPr>
              <w:t xml:space="preserve">                           </w:t>
            </w:r>
            <w:r w:rsidRPr="00B8328F">
              <w:rPr>
                <w:rFonts w:ascii="BancoDoBrasil Textos" w:hAnsi="BancoDoBrasil Textos" w:cs="Calibri"/>
                <w:b/>
                <w:bCs/>
                <w:sz w:val="14"/>
                <w:szCs w:val="14"/>
              </w:rPr>
              <w:t>(3.867)</w:t>
            </w:r>
          </w:p>
        </w:tc>
      </w:tr>
    </w:tbl>
    <w:p w14:paraId="4F4937B8" w14:textId="706774A2" w:rsidR="009C6C9A" w:rsidRPr="0067773B" w:rsidRDefault="009C6C9A" w:rsidP="00726CF2">
      <w:pPr>
        <w:pStyle w:val="Subttulo"/>
        <w:spacing w:before="120" w:after="120" w:line="276" w:lineRule="auto"/>
        <w:ind w:right="-1"/>
        <w:rPr>
          <w:b/>
          <w:caps w:val="0"/>
          <w:color w:val="auto"/>
          <w:spacing w:val="0"/>
          <w:szCs w:val="20"/>
        </w:rPr>
      </w:pPr>
      <w:bookmarkStart w:id="117" w:name="_Toc215220876"/>
      <w:r w:rsidRPr="00B80FA3">
        <w:rPr>
          <w:b/>
          <w:caps w:val="0"/>
          <w:color w:val="auto"/>
          <w:spacing w:val="0"/>
          <w:szCs w:val="20"/>
        </w:rPr>
        <w:t xml:space="preserve">NOTA </w:t>
      </w:r>
      <w:r w:rsidR="00927597" w:rsidRPr="00B80FA3">
        <w:rPr>
          <w:b/>
          <w:caps w:val="0"/>
          <w:color w:val="auto"/>
          <w:spacing w:val="0"/>
          <w:szCs w:val="20"/>
        </w:rPr>
        <w:t>30</w:t>
      </w:r>
      <w:r w:rsidRPr="00B80FA3">
        <w:rPr>
          <w:b/>
          <w:caps w:val="0"/>
          <w:color w:val="auto"/>
          <w:spacing w:val="0"/>
          <w:szCs w:val="20"/>
        </w:rPr>
        <w:t xml:space="preserve"> – ENCARGOS FINANCEIROS LÍQUIDOS</w:t>
      </w:r>
      <w:bookmarkEnd w:id="115"/>
      <w:bookmarkEnd w:id="117"/>
      <w:r w:rsidR="000721F7">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5434"/>
        <w:gridCol w:w="2093"/>
        <w:gridCol w:w="2091"/>
      </w:tblGrid>
      <w:tr w:rsidR="00BB2441" w:rsidRPr="00BB2441" w14:paraId="164740C0" w14:textId="77777777" w:rsidTr="00612803">
        <w:trPr>
          <w:trHeight w:hRule="exact" w:val="227"/>
        </w:trPr>
        <w:tc>
          <w:tcPr>
            <w:tcW w:w="2825" w:type="pct"/>
            <w:tcBorders>
              <w:top w:val="single" w:sz="4" w:space="0" w:color="auto"/>
              <w:left w:val="single" w:sz="8" w:space="0" w:color="FFFFFF"/>
              <w:bottom w:val="single" w:sz="4" w:space="0" w:color="auto"/>
              <w:right w:val="single" w:sz="8" w:space="0" w:color="FFFFFF"/>
            </w:tcBorders>
            <w:noWrap/>
            <w:vAlign w:val="center"/>
            <w:hideMark/>
          </w:tcPr>
          <w:p w14:paraId="74EE4146" w14:textId="77777777" w:rsidR="00BB2441" w:rsidRPr="00BB2441" w:rsidRDefault="00BB2441" w:rsidP="00BB2441">
            <w:pPr>
              <w:spacing w:after="0" w:line="240" w:lineRule="auto"/>
              <w:jc w:val="left"/>
              <w:rPr>
                <w:rFonts w:ascii="BancoDoBrasil Textos" w:eastAsia="Times New Roman" w:hAnsi="BancoDoBrasil Textos" w:cs="Calibri"/>
                <w:b/>
                <w:bCs/>
                <w:sz w:val="14"/>
                <w:szCs w:val="14"/>
                <w:lang w:eastAsia="pt-BR"/>
              </w:rPr>
            </w:pPr>
            <w:bookmarkStart w:id="118" w:name="_Toc129359010"/>
            <w:bookmarkEnd w:id="116"/>
            <w:r w:rsidRPr="00BB2441">
              <w:rPr>
                <w:rFonts w:ascii="BancoDoBrasil Textos" w:eastAsia="Times New Roman" w:hAnsi="BancoDoBrasil Textos" w:cs="Calibri"/>
                <w:b/>
                <w:bCs/>
                <w:sz w:val="14"/>
                <w:szCs w:val="14"/>
                <w:lang w:eastAsia="pt-BR"/>
              </w:rPr>
              <w:t>Descrição</w:t>
            </w:r>
          </w:p>
        </w:tc>
        <w:tc>
          <w:tcPr>
            <w:tcW w:w="1088" w:type="pct"/>
            <w:tcBorders>
              <w:top w:val="single" w:sz="4" w:space="0" w:color="auto"/>
              <w:left w:val="nil"/>
              <w:bottom w:val="single" w:sz="4" w:space="0" w:color="auto"/>
              <w:right w:val="single" w:sz="8" w:space="0" w:color="FFFFFF"/>
            </w:tcBorders>
            <w:noWrap/>
            <w:vAlign w:val="center"/>
            <w:hideMark/>
          </w:tcPr>
          <w:p w14:paraId="734B1E27" w14:textId="6691C1B1"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01.01 a 30.0</w:t>
            </w:r>
            <w:r w:rsidR="00612803">
              <w:rPr>
                <w:rFonts w:ascii="BancoDoBrasil Textos" w:eastAsia="Times New Roman" w:hAnsi="BancoDoBrasil Textos" w:cs="Calibri"/>
                <w:b/>
                <w:bCs/>
                <w:sz w:val="14"/>
                <w:szCs w:val="14"/>
                <w:lang w:eastAsia="pt-BR"/>
              </w:rPr>
              <w:t>9</w:t>
            </w:r>
            <w:r w:rsidRPr="00BB2441">
              <w:rPr>
                <w:rFonts w:ascii="BancoDoBrasil Textos" w:eastAsia="Times New Roman" w:hAnsi="BancoDoBrasil Textos" w:cs="Calibri"/>
                <w:b/>
                <w:bCs/>
                <w:sz w:val="14"/>
                <w:szCs w:val="14"/>
                <w:lang w:eastAsia="pt-BR"/>
              </w:rPr>
              <w:t>.2025</w:t>
            </w:r>
          </w:p>
        </w:tc>
        <w:tc>
          <w:tcPr>
            <w:tcW w:w="1087" w:type="pct"/>
            <w:tcBorders>
              <w:top w:val="single" w:sz="4" w:space="0" w:color="auto"/>
              <w:left w:val="nil"/>
              <w:bottom w:val="single" w:sz="4" w:space="0" w:color="auto"/>
              <w:right w:val="single" w:sz="8" w:space="0" w:color="FFFFFF"/>
            </w:tcBorders>
            <w:noWrap/>
            <w:vAlign w:val="center"/>
            <w:hideMark/>
          </w:tcPr>
          <w:p w14:paraId="23D0A499" w14:textId="73D29CA5"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01.01 a 30.0</w:t>
            </w:r>
            <w:r w:rsidR="00612803">
              <w:rPr>
                <w:rFonts w:ascii="BancoDoBrasil Textos" w:eastAsia="Times New Roman" w:hAnsi="BancoDoBrasil Textos" w:cs="Calibri"/>
                <w:b/>
                <w:bCs/>
                <w:sz w:val="14"/>
                <w:szCs w:val="14"/>
                <w:lang w:eastAsia="pt-BR"/>
              </w:rPr>
              <w:t>9</w:t>
            </w:r>
            <w:r w:rsidRPr="00BB2441">
              <w:rPr>
                <w:rFonts w:ascii="BancoDoBrasil Textos" w:eastAsia="Times New Roman" w:hAnsi="BancoDoBrasil Textos" w:cs="Calibri"/>
                <w:b/>
                <w:bCs/>
                <w:sz w:val="14"/>
                <w:szCs w:val="14"/>
                <w:lang w:eastAsia="pt-BR"/>
              </w:rPr>
              <w:t>.2024</w:t>
            </w:r>
          </w:p>
        </w:tc>
      </w:tr>
      <w:tr w:rsidR="00612803" w:rsidRPr="00BB2441" w14:paraId="1232E683" w14:textId="77777777" w:rsidTr="00612803">
        <w:trPr>
          <w:trHeight w:hRule="exact" w:val="227"/>
        </w:trPr>
        <w:tc>
          <w:tcPr>
            <w:tcW w:w="2825" w:type="pct"/>
            <w:tcBorders>
              <w:top w:val="single" w:sz="4" w:space="0" w:color="FFFFFF"/>
              <w:left w:val="single" w:sz="4" w:space="0" w:color="FFFFFF"/>
              <w:bottom w:val="single" w:sz="4" w:space="0" w:color="auto"/>
              <w:right w:val="single" w:sz="4" w:space="0" w:color="FFFFFF"/>
            </w:tcBorders>
            <w:noWrap/>
            <w:vAlign w:val="center"/>
            <w:hideMark/>
          </w:tcPr>
          <w:p w14:paraId="468BBDF2" w14:textId="77777777" w:rsidR="00612803" w:rsidRPr="00BB2441" w:rsidRDefault="00612803" w:rsidP="00612803">
            <w:pPr>
              <w:spacing w:after="0" w:line="240" w:lineRule="auto"/>
              <w:jc w:val="lef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Receitas Financeiras</w:t>
            </w:r>
          </w:p>
        </w:tc>
        <w:tc>
          <w:tcPr>
            <w:tcW w:w="1088" w:type="pct"/>
            <w:tcBorders>
              <w:top w:val="nil"/>
              <w:left w:val="single" w:sz="12" w:space="0" w:color="FFFFFF"/>
              <w:bottom w:val="single" w:sz="4" w:space="0" w:color="auto"/>
              <w:right w:val="single" w:sz="4" w:space="0" w:color="FFFFFF"/>
            </w:tcBorders>
            <w:noWrap/>
            <w:vAlign w:val="center"/>
            <w:hideMark/>
          </w:tcPr>
          <w:p w14:paraId="7A02CF97" w14:textId="12C2C6D3" w:rsidR="00612803" w:rsidRPr="00612803" w:rsidRDefault="00612803" w:rsidP="00612803">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sz w:val="14"/>
                <w:szCs w:val="14"/>
                <w:lang w:eastAsia="pt-BR"/>
              </w:rPr>
              <w:t xml:space="preserve">                          </w:t>
            </w:r>
            <w:r w:rsidRPr="00612803">
              <w:rPr>
                <w:rFonts w:ascii="BancoDoBrasil Textos" w:hAnsi="BancoDoBrasil Textos" w:cs="Calibri"/>
                <w:b/>
                <w:bCs/>
                <w:sz w:val="14"/>
                <w:szCs w:val="14"/>
              </w:rPr>
              <w:t xml:space="preserve"> 60.851</w:t>
            </w:r>
            <w:r w:rsidRPr="00BB2441">
              <w:rPr>
                <w:rFonts w:ascii="BancoDoBrasil Textos" w:eastAsia="Times New Roman" w:hAnsi="BancoDoBrasil Textos" w:cs="Calibri"/>
                <w:b/>
                <w:sz w:val="14"/>
                <w:szCs w:val="14"/>
                <w:lang w:eastAsia="pt-BR"/>
              </w:rPr>
              <w:t xml:space="preserve"> </w:t>
            </w:r>
          </w:p>
        </w:tc>
        <w:tc>
          <w:tcPr>
            <w:tcW w:w="1087" w:type="pct"/>
            <w:tcBorders>
              <w:top w:val="nil"/>
              <w:left w:val="single" w:sz="12" w:space="0" w:color="FFFFFF"/>
              <w:bottom w:val="single" w:sz="4" w:space="0" w:color="auto"/>
              <w:right w:val="single" w:sz="4" w:space="0" w:color="FFFFFF"/>
            </w:tcBorders>
            <w:noWrap/>
            <w:vAlign w:val="center"/>
            <w:hideMark/>
          </w:tcPr>
          <w:p w14:paraId="58E2DC86" w14:textId="4F9E21B8" w:rsidR="00612803" w:rsidRPr="00612803" w:rsidRDefault="00612803" w:rsidP="00612803">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sz w:val="14"/>
                <w:szCs w:val="14"/>
                <w:lang w:eastAsia="pt-BR"/>
              </w:rPr>
              <w:t xml:space="preserve">                           </w:t>
            </w:r>
            <w:r w:rsidRPr="00612803">
              <w:rPr>
                <w:rFonts w:ascii="BancoDoBrasil Textos" w:hAnsi="BancoDoBrasil Textos" w:cs="Calibri"/>
                <w:b/>
                <w:bCs/>
                <w:sz w:val="14"/>
                <w:szCs w:val="14"/>
              </w:rPr>
              <w:t>25.502</w:t>
            </w:r>
            <w:r w:rsidRPr="00BB2441">
              <w:rPr>
                <w:rFonts w:ascii="BancoDoBrasil Textos" w:eastAsia="Times New Roman" w:hAnsi="BancoDoBrasil Textos" w:cs="Calibri"/>
                <w:b/>
                <w:sz w:val="14"/>
                <w:szCs w:val="14"/>
                <w:lang w:eastAsia="pt-BR"/>
              </w:rPr>
              <w:t xml:space="preserve"> </w:t>
            </w:r>
          </w:p>
        </w:tc>
      </w:tr>
      <w:tr w:rsidR="00612803" w:rsidRPr="00BB2441" w14:paraId="216AD352" w14:textId="77777777" w:rsidTr="00612803">
        <w:trPr>
          <w:trHeight w:hRule="exact" w:val="227"/>
        </w:trPr>
        <w:tc>
          <w:tcPr>
            <w:tcW w:w="2825" w:type="pct"/>
            <w:tcBorders>
              <w:top w:val="single" w:sz="4" w:space="0" w:color="FFFFFF"/>
              <w:left w:val="single" w:sz="4" w:space="0" w:color="FFFFFF"/>
              <w:bottom w:val="single" w:sz="4" w:space="0" w:color="FFFFFF"/>
              <w:right w:val="single" w:sz="4" w:space="0" w:color="FFFFFF"/>
            </w:tcBorders>
            <w:noWrap/>
            <w:vAlign w:val="center"/>
            <w:hideMark/>
          </w:tcPr>
          <w:p w14:paraId="45C1DD4C" w14:textId="77777777" w:rsidR="00612803" w:rsidRPr="00BB2441" w:rsidRDefault="00612803" w:rsidP="00612803">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Receitas Financeiras</w:t>
            </w:r>
          </w:p>
        </w:tc>
        <w:tc>
          <w:tcPr>
            <w:tcW w:w="1088" w:type="pct"/>
            <w:tcBorders>
              <w:top w:val="single" w:sz="4" w:space="0" w:color="FFFFFF"/>
              <w:left w:val="nil"/>
              <w:bottom w:val="single" w:sz="4" w:space="0" w:color="FFFFFF"/>
              <w:right w:val="single" w:sz="4" w:space="0" w:color="FFFFFF"/>
            </w:tcBorders>
            <w:noWrap/>
            <w:vAlign w:val="center"/>
            <w:hideMark/>
          </w:tcPr>
          <w:p w14:paraId="39537ECE" w14:textId="5B8DF749"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48.299</w:t>
            </w:r>
            <w:r w:rsidRPr="00BB2441">
              <w:rPr>
                <w:rFonts w:ascii="BancoDoBrasil Textos" w:eastAsia="Times New Roman" w:hAnsi="BancoDoBrasil Textos" w:cs="Calibri"/>
                <w:sz w:val="14"/>
                <w:szCs w:val="14"/>
                <w:lang w:eastAsia="pt-BR"/>
              </w:rPr>
              <w:t xml:space="preserve"> </w:t>
            </w:r>
          </w:p>
        </w:tc>
        <w:tc>
          <w:tcPr>
            <w:tcW w:w="1087" w:type="pct"/>
            <w:tcBorders>
              <w:top w:val="single" w:sz="4" w:space="0" w:color="FFFFFF"/>
              <w:left w:val="nil"/>
              <w:bottom w:val="single" w:sz="4" w:space="0" w:color="FFFFFF"/>
              <w:right w:val="single" w:sz="4" w:space="0" w:color="FFFFFF"/>
            </w:tcBorders>
            <w:noWrap/>
            <w:vAlign w:val="center"/>
            <w:hideMark/>
          </w:tcPr>
          <w:p w14:paraId="533488A4" w14:textId="7705869D"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20.776</w:t>
            </w:r>
            <w:r w:rsidRPr="00BB2441">
              <w:rPr>
                <w:rFonts w:ascii="BancoDoBrasil Textos" w:eastAsia="Times New Roman" w:hAnsi="BancoDoBrasil Textos" w:cs="Calibri"/>
                <w:sz w:val="14"/>
                <w:szCs w:val="14"/>
                <w:lang w:eastAsia="pt-BR"/>
              </w:rPr>
              <w:t xml:space="preserve"> </w:t>
            </w:r>
          </w:p>
        </w:tc>
      </w:tr>
      <w:tr w:rsidR="00612803" w:rsidRPr="00BB2441" w14:paraId="15B309B9" w14:textId="77777777" w:rsidTr="00612803">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1A39BF2B" w14:textId="77777777" w:rsidR="00612803" w:rsidRPr="00BB2441" w:rsidRDefault="00612803" w:rsidP="00612803">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Atualização de Impostos e Taxas a Recuperar</w:t>
            </w:r>
          </w:p>
        </w:tc>
        <w:tc>
          <w:tcPr>
            <w:tcW w:w="1088" w:type="pct"/>
            <w:tcBorders>
              <w:top w:val="nil"/>
              <w:left w:val="nil"/>
              <w:bottom w:val="single" w:sz="4" w:space="0" w:color="FFFFFF"/>
              <w:right w:val="single" w:sz="4" w:space="0" w:color="FFFFFF"/>
            </w:tcBorders>
            <w:noWrap/>
            <w:vAlign w:val="center"/>
            <w:hideMark/>
          </w:tcPr>
          <w:p w14:paraId="346787F3" w14:textId="62FFCA0C"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10.637</w:t>
            </w:r>
            <w:r w:rsidRPr="00BB2441">
              <w:rPr>
                <w:rFonts w:ascii="BancoDoBrasil Textos" w:eastAsia="Times New Roman" w:hAnsi="BancoDoBrasil Textos" w:cs="Calibri"/>
                <w:sz w:val="14"/>
                <w:szCs w:val="14"/>
                <w:lang w:eastAsia="pt-BR"/>
              </w:rPr>
              <w:t xml:space="preserve"> </w:t>
            </w:r>
          </w:p>
        </w:tc>
        <w:tc>
          <w:tcPr>
            <w:tcW w:w="1087" w:type="pct"/>
            <w:tcBorders>
              <w:top w:val="nil"/>
              <w:left w:val="nil"/>
              <w:bottom w:val="single" w:sz="4" w:space="0" w:color="FFFFFF"/>
              <w:right w:val="single" w:sz="4" w:space="0" w:color="FFFFFF"/>
            </w:tcBorders>
            <w:noWrap/>
            <w:vAlign w:val="center"/>
            <w:hideMark/>
          </w:tcPr>
          <w:p w14:paraId="02D73904" w14:textId="6566F9AC"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3.316</w:t>
            </w:r>
            <w:r w:rsidRPr="00BB2441">
              <w:rPr>
                <w:rFonts w:ascii="BancoDoBrasil Textos" w:eastAsia="Times New Roman" w:hAnsi="BancoDoBrasil Textos" w:cs="Calibri"/>
                <w:sz w:val="14"/>
                <w:szCs w:val="14"/>
                <w:lang w:eastAsia="pt-BR"/>
              </w:rPr>
              <w:t xml:space="preserve"> </w:t>
            </w:r>
          </w:p>
        </w:tc>
      </w:tr>
      <w:tr w:rsidR="00612803" w:rsidRPr="00BB2441" w14:paraId="51C81EE3" w14:textId="77777777" w:rsidTr="00612803">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1088CBB0" w14:textId="77777777" w:rsidR="00612803" w:rsidRPr="00BB2441" w:rsidRDefault="00612803" w:rsidP="00612803">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Atualização de Depósitos Judiciais</w:t>
            </w:r>
          </w:p>
        </w:tc>
        <w:tc>
          <w:tcPr>
            <w:tcW w:w="1088" w:type="pct"/>
            <w:tcBorders>
              <w:top w:val="nil"/>
              <w:left w:val="nil"/>
              <w:bottom w:val="single" w:sz="4" w:space="0" w:color="FFFFFF"/>
              <w:right w:val="single" w:sz="4" w:space="0" w:color="FFFFFF"/>
            </w:tcBorders>
            <w:noWrap/>
            <w:vAlign w:val="center"/>
            <w:hideMark/>
          </w:tcPr>
          <w:p w14:paraId="6AFAE25F" w14:textId="1FE033B2"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 xml:space="preserve"> </w:t>
            </w:r>
            <w:r w:rsidRPr="00BB2441">
              <w:rPr>
                <w:rFonts w:ascii="BancoDoBrasil Textos" w:eastAsia="Times New Roman" w:hAnsi="BancoDoBrasil Textos" w:cs="Calibri"/>
                <w:sz w:val="14"/>
                <w:szCs w:val="14"/>
                <w:lang w:eastAsia="pt-BR"/>
              </w:rPr>
              <w:t>1.</w:t>
            </w:r>
            <w:r w:rsidRPr="00612803">
              <w:rPr>
                <w:rFonts w:ascii="BancoDoBrasil Textos" w:hAnsi="BancoDoBrasil Textos" w:cs="Calibri"/>
                <w:sz w:val="14"/>
                <w:szCs w:val="14"/>
              </w:rPr>
              <w:t>915</w:t>
            </w:r>
            <w:r w:rsidRPr="00BB2441">
              <w:rPr>
                <w:rFonts w:ascii="BancoDoBrasil Textos" w:eastAsia="Times New Roman" w:hAnsi="BancoDoBrasil Textos" w:cs="Calibri"/>
                <w:sz w:val="14"/>
                <w:szCs w:val="14"/>
                <w:lang w:eastAsia="pt-BR"/>
              </w:rPr>
              <w:t xml:space="preserve"> </w:t>
            </w:r>
          </w:p>
        </w:tc>
        <w:tc>
          <w:tcPr>
            <w:tcW w:w="1087" w:type="pct"/>
            <w:tcBorders>
              <w:top w:val="nil"/>
              <w:left w:val="nil"/>
              <w:bottom w:val="single" w:sz="4" w:space="0" w:color="FFFFFF"/>
              <w:right w:val="single" w:sz="4" w:space="0" w:color="FFFFFF"/>
            </w:tcBorders>
            <w:noWrap/>
            <w:vAlign w:val="center"/>
            <w:hideMark/>
          </w:tcPr>
          <w:p w14:paraId="35CB42A2" w14:textId="6CB925F1"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1.410</w:t>
            </w:r>
            <w:r w:rsidRPr="00BB2441">
              <w:rPr>
                <w:rFonts w:ascii="BancoDoBrasil Textos" w:eastAsia="Times New Roman" w:hAnsi="BancoDoBrasil Textos" w:cs="Calibri"/>
                <w:sz w:val="14"/>
                <w:szCs w:val="14"/>
                <w:lang w:eastAsia="pt-BR"/>
              </w:rPr>
              <w:t xml:space="preserve"> </w:t>
            </w:r>
          </w:p>
        </w:tc>
      </w:tr>
      <w:tr w:rsidR="00612803" w:rsidRPr="00BB2441" w14:paraId="213E6CDE" w14:textId="77777777" w:rsidTr="00612803">
        <w:trPr>
          <w:trHeight w:hRule="exact" w:val="227"/>
        </w:trPr>
        <w:tc>
          <w:tcPr>
            <w:tcW w:w="2825" w:type="pct"/>
            <w:tcBorders>
              <w:top w:val="nil"/>
              <w:left w:val="single" w:sz="4" w:space="0" w:color="FFFFFF"/>
              <w:bottom w:val="single" w:sz="4" w:space="0" w:color="auto"/>
              <w:right w:val="single" w:sz="4" w:space="0" w:color="FFFFFF"/>
            </w:tcBorders>
            <w:noWrap/>
            <w:vAlign w:val="center"/>
            <w:hideMark/>
          </w:tcPr>
          <w:p w14:paraId="0555C2BC" w14:textId="77777777" w:rsidR="00612803" w:rsidRPr="00BB2441" w:rsidRDefault="00612803" w:rsidP="00612803">
            <w:pPr>
              <w:spacing w:after="0" w:line="240" w:lineRule="auto"/>
              <w:jc w:val="lef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Despesas Financeiras</w:t>
            </w:r>
          </w:p>
        </w:tc>
        <w:tc>
          <w:tcPr>
            <w:tcW w:w="1088" w:type="pct"/>
            <w:tcBorders>
              <w:top w:val="nil"/>
              <w:left w:val="single" w:sz="12" w:space="0" w:color="FFFFFF"/>
              <w:bottom w:val="single" w:sz="4" w:space="0" w:color="auto"/>
              <w:right w:val="single" w:sz="4" w:space="0" w:color="FFFFFF"/>
            </w:tcBorders>
            <w:noWrap/>
            <w:vAlign w:val="center"/>
            <w:hideMark/>
          </w:tcPr>
          <w:p w14:paraId="461C58B9" w14:textId="6E631AD7" w:rsidR="00612803" w:rsidRPr="00612803" w:rsidRDefault="00612803" w:rsidP="00612803">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sz w:val="14"/>
                <w:szCs w:val="14"/>
                <w:lang w:eastAsia="pt-BR"/>
              </w:rPr>
              <w:t xml:space="preserve">                        </w:t>
            </w:r>
            <w:r w:rsidRPr="00612803">
              <w:rPr>
                <w:rFonts w:ascii="BancoDoBrasil Textos" w:hAnsi="BancoDoBrasil Textos" w:cs="Calibri"/>
                <w:b/>
                <w:bCs/>
                <w:sz w:val="14"/>
                <w:szCs w:val="14"/>
              </w:rPr>
              <w:t>(26.604</w:t>
            </w:r>
            <w:r w:rsidRPr="00BB2441">
              <w:rPr>
                <w:rFonts w:ascii="BancoDoBrasil Textos" w:eastAsia="Times New Roman" w:hAnsi="BancoDoBrasil Textos" w:cs="Calibri"/>
                <w:b/>
                <w:sz w:val="14"/>
                <w:szCs w:val="14"/>
                <w:lang w:eastAsia="pt-BR"/>
              </w:rPr>
              <w:t>)</w:t>
            </w:r>
          </w:p>
        </w:tc>
        <w:tc>
          <w:tcPr>
            <w:tcW w:w="1087" w:type="pct"/>
            <w:tcBorders>
              <w:top w:val="nil"/>
              <w:left w:val="single" w:sz="12" w:space="0" w:color="FFFFFF"/>
              <w:bottom w:val="single" w:sz="4" w:space="0" w:color="auto"/>
              <w:right w:val="single" w:sz="4" w:space="0" w:color="FFFFFF"/>
            </w:tcBorders>
            <w:noWrap/>
            <w:vAlign w:val="center"/>
            <w:hideMark/>
          </w:tcPr>
          <w:p w14:paraId="48849469" w14:textId="6CAC4C4F" w:rsidR="00612803" w:rsidRPr="00612803" w:rsidRDefault="00612803" w:rsidP="00612803">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sz w:val="14"/>
                <w:szCs w:val="14"/>
                <w:lang w:eastAsia="pt-BR"/>
              </w:rPr>
              <w:t xml:space="preserve">                        </w:t>
            </w:r>
            <w:r w:rsidRPr="00612803">
              <w:rPr>
                <w:rFonts w:ascii="BancoDoBrasil Textos" w:hAnsi="BancoDoBrasil Textos" w:cs="Calibri"/>
                <w:b/>
                <w:bCs/>
                <w:sz w:val="14"/>
                <w:szCs w:val="14"/>
              </w:rPr>
              <w:t>(20.068</w:t>
            </w:r>
            <w:r w:rsidRPr="00BB2441">
              <w:rPr>
                <w:rFonts w:ascii="BancoDoBrasil Textos" w:eastAsia="Times New Roman" w:hAnsi="BancoDoBrasil Textos" w:cs="Calibri"/>
                <w:b/>
                <w:sz w:val="14"/>
                <w:szCs w:val="14"/>
                <w:lang w:eastAsia="pt-BR"/>
              </w:rPr>
              <w:t>)</w:t>
            </w:r>
          </w:p>
        </w:tc>
      </w:tr>
      <w:tr w:rsidR="00612803" w:rsidRPr="00BB2441" w14:paraId="3E470A4A" w14:textId="77777777" w:rsidTr="00612803">
        <w:trPr>
          <w:trHeight w:hRule="exact" w:val="227"/>
        </w:trPr>
        <w:tc>
          <w:tcPr>
            <w:tcW w:w="2825" w:type="pct"/>
            <w:tcBorders>
              <w:top w:val="single" w:sz="4" w:space="0" w:color="FFFFFF"/>
              <w:left w:val="single" w:sz="4" w:space="0" w:color="FFFFFF"/>
              <w:bottom w:val="single" w:sz="4" w:space="0" w:color="FFFFFF"/>
              <w:right w:val="single" w:sz="4" w:space="0" w:color="FFFFFF"/>
            </w:tcBorders>
            <w:noWrap/>
            <w:vAlign w:val="center"/>
            <w:hideMark/>
          </w:tcPr>
          <w:p w14:paraId="72E349A0" w14:textId="77777777" w:rsidR="00612803" w:rsidRPr="00BB2441" w:rsidRDefault="00612803" w:rsidP="00612803">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Despesas Bancárias e IOF</w:t>
            </w:r>
          </w:p>
        </w:tc>
        <w:tc>
          <w:tcPr>
            <w:tcW w:w="1088" w:type="pct"/>
            <w:tcBorders>
              <w:top w:val="single" w:sz="4" w:space="0" w:color="FFFFFF"/>
              <w:left w:val="nil"/>
              <w:bottom w:val="single" w:sz="4" w:space="0" w:color="FFFFFF"/>
              <w:right w:val="single" w:sz="4" w:space="0" w:color="FFFFFF"/>
            </w:tcBorders>
            <w:noWrap/>
            <w:vAlign w:val="center"/>
            <w:hideMark/>
          </w:tcPr>
          <w:p w14:paraId="148C7C2F" w14:textId="5C12740C"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(11.582</w:t>
            </w:r>
            <w:r w:rsidRPr="00BB2441">
              <w:rPr>
                <w:rFonts w:ascii="BancoDoBrasil Textos" w:eastAsia="Times New Roman" w:hAnsi="BancoDoBrasil Textos" w:cs="Calibri"/>
                <w:sz w:val="14"/>
                <w:szCs w:val="14"/>
                <w:lang w:eastAsia="pt-BR"/>
              </w:rPr>
              <w:t>)</w:t>
            </w:r>
          </w:p>
        </w:tc>
        <w:tc>
          <w:tcPr>
            <w:tcW w:w="1087" w:type="pct"/>
            <w:tcBorders>
              <w:top w:val="single" w:sz="4" w:space="0" w:color="FFFFFF"/>
              <w:left w:val="nil"/>
              <w:bottom w:val="single" w:sz="4" w:space="0" w:color="FFFFFF"/>
              <w:right w:val="single" w:sz="4" w:space="0" w:color="FFFFFF"/>
            </w:tcBorders>
            <w:noWrap/>
            <w:vAlign w:val="center"/>
            <w:hideMark/>
          </w:tcPr>
          <w:p w14:paraId="6C84D0B1" w14:textId="12A772A4"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(10.510</w:t>
            </w:r>
            <w:r w:rsidRPr="00BB2441">
              <w:rPr>
                <w:rFonts w:ascii="BancoDoBrasil Textos" w:eastAsia="Times New Roman" w:hAnsi="BancoDoBrasil Textos" w:cs="Calibri"/>
                <w:sz w:val="14"/>
                <w:szCs w:val="14"/>
                <w:lang w:eastAsia="pt-BR"/>
              </w:rPr>
              <w:t>)</w:t>
            </w:r>
          </w:p>
        </w:tc>
      </w:tr>
      <w:tr w:rsidR="00612803" w:rsidRPr="00BB2441" w14:paraId="02A273DF" w14:textId="77777777" w:rsidTr="00612803">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4662999D" w14:textId="77777777" w:rsidR="00612803" w:rsidRPr="00BB2441" w:rsidRDefault="00612803" w:rsidP="00612803">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Juros Arrendamento</w:t>
            </w:r>
          </w:p>
        </w:tc>
        <w:tc>
          <w:tcPr>
            <w:tcW w:w="1088" w:type="pct"/>
            <w:tcBorders>
              <w:top w:val="nil"/>
              <w:left w:val="nil"/>
              <w:bottom w:val="single" w:sz="4" w:space="0" w:color="FFFFFF"/>
              <w:right w:val="single" w:sz="4" w:space="0" w:color="FFFFFF"/>
            </w:tcBorders>
            <w:noWrap/>
            <w:vAlign w:val="center"/>
            <w:hideMark/>
          </w:tcPr>
          <w:p w14:paraId="4FAC08FB" w14:textId="54E57F50"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(12.951</w:t>
            </w:r>
            <w:r w:rsidRPr="00BB2441">
              <w:rPr>
                <w:rFonts w:ascii="BancoDoBrasil Textos" w:eastAsia="Times New Roman" w:hAnsi="BancoDoBrasil Textos" w:cs="Calibri"/>
                <w:sz w:val="14"/>
                <w:szCs w:val="14"/>
                <w:lang w:eastAsia="pt-BR"/>
              </w:rPr>
              <w:t>)</w:t>
            </w:r>
          </w:p>
        </w:tc>
        <w:tc>
          <w:tcPr>
            <w:tcW w:w="1087" w:type="pct"/>
            <w:tcBorders>
              <w:top w:val="nil"/>
              <w:left w:val="nil"/>
              <w:bottom w:val="single" w:sz="4" w:space="0" w:color="FFFFFF"/>
              <w:right w:val="single" w:sz="4" w:space="0" w:color="FFFFFF"/>
            </w:tcBorders>
            <w:noWrap/>
            <w:vAlign w:val="center"/>
            <w:hideMark/>
          </w:tcPr>
          <w:p w14:paraId="15E16312" w14:textId="7EDDD731"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(8.803</w:t>
            </w:r>
            <w:r w:rsidRPr="00BB2441">
              <w:rPr>
                <w:rFonts w:ascii="BancoDoBrasil Textos" w:eastAsia="Times New Roman" w:hAnsi="BancoDoBrasil Textos" w:cs="Calibri"/>
                <w:sz w:val="14"/>
                <w:szCs w:val="14"/>
                <w:lang w:eastAsia="pt-BR"/>
              </w:rPr>
              <w:t>)</w:t>
            </w:r>
          </w:p>
        </w:tc>
      </w:tr>
      <w:tr w:rsidR="00612803" w:rsidRPr="00BB2441" w14:paraId="05E1EACF" w14:textId="77777777" w:rsidTr="00612803">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2D43ECAF" w14:textId="77777777" w:rsidR="00612803" w:rsidRPr="00BB2441" w:rsidRDefault="00612803" w:rsidP="00612803">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Variações Passivas</w:t>
            </w:r>
          </w:p>
        </w:tc>
        <w:tc>
          <w:tcPr>
            <w:tcW w:w="1088" w:type="pct"/>
            <w:tcBorders>
              <w:top w:val="nil"/>
              <w:left w:val="nil"/>
              <w:bottom w:val="single" w:sz="4" w:space="0" w:color="FFFFFF"/>
              <w:right w:val="single" w:sz="4" w:space="0" w:color="FFFFFF"/>
            </w:tcBorders>
            <w:noWrap/>
            <w:vAlign w:val="center"/>
            <w:hideMark/>
          </w:tcPr>
          <w:p w14:paraId="21DBB1AC" w14:textId="450AA35C"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w:t>
            </w:r>
            <w:r w:rsidRPr="00612803">
              <w:rPr>
                <w:rFonts w:ascii="BancoDoBrasil Textos" w:hAnsi="BancoDoBrasil Textos" w:cs="Calibri"/>
                <w:sz w:val="14"/>
                <w:szCs w:val="14"/>
              </w:rPr>
              <w:t xml:space="preserve"> (2.071</w:t>
            </w:r>
            <w:r w:rsidRPr="00BB2441">
              <w:rPr>
                <w:rFonts w:ascii="BancoDoBrasil Textos" w:eastAsia="Times New Roman" w:hAnsi="BancoDoBrasil Textos" w:cs="Calibri"/>
                <w:sz w:val="14"/>
                <w:szCs w:val="14"/>
                <w:lang w:eastAsia="pt-BR"/>
              </w:rPr>
              <w:t>)</w:t>
            </w:r>
          </w:p>
        </w:tc>
        <w:tc>
          <w:tcPr>
            <w:tcW w:w="1087" w:type="pct"/>
            <w:tcBorders>
              <w:top w:val="nil"/>
              <w:left w:val="nil"/>
              <w:bottom w:val="single" w:sz="4" w:space="0" w:color="FFFFFF"/>
              <w:right w:val="single" w:sz="4" w:space="0" w:color="FFFFFF"/>
            </w:tcBorders>
            <w:noWrap/>
            <w:vAlign w:val="center"/>
            <w:hideMark/>
          </w:tcPr>
          <w:p w14:paraId="043BD187" w14:textId="77777777" w:rsidR="00612803" w:rsidRPr="00612803" w:rsidRDefault="00612803" w:rsidP="00612803">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(755)</w:t>
            </w:r>
          </w:p>
        </w:tc>
      </w:tr>
      <w:tr w:rsidR="00612803" w:rsidRPr="00BB2441" w14:paraId="4056A88E" w14:textId="77777777" w:rsidTr="00612803">
        <w:trPr>
          <w:trHeight w:hRule="exact" w:val="227"/>
        </w:trPr>
        <w:tc>
          <w:tcPr>
            <w:tcW w:w="2825" w:type="pct"/>
            <w:tcBorders>
              <w:top w:val="nil"/>
              <w:left w:val="single" w:sz="4" w:space="0" w:color="FFFFFF"/>
              <w:bottom w:val="single" w:sz="4" w:space="0" w:color="auto"/>
              <w:right w:val="single" w:sz="4" w:space="0" w:color="FFFFFF"/>
            </w:tcBorders>
            <w:noWrap/>
            <w:vAlign w:val="center"/>
            <w:hideMark/>
          </w:tcPr>
          <w:p w14:paraId="46F9B49B" w14:textId="77777777" w:rsidR="00612803" w:rsidRPr="00BB2441" w:rsidRDefault="00612803" w:rsidP="00612803">
            <w:pPr>
              <w:spacing w:after="0" w:line="240" w:lineRule="auto"/>
              <w:jc w:val="lef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Encargos Financeiros Líquidos</w:t>
            </w:r>
          </w:p>
        </w:tc>
        <w:tc>
          <w:tcPr>
            <w:tcW w:w="1088" w:type="pct"/>
            <w:tcBorders>
              <w:top w:val="nil"/>
              <w:left w:val="single" w:sz="12" w:space="0" w:color="FFFFFF"/>
              <w:bottom w:val="single" w:sz="4" w:space="0" w:color="auto"/>
              <w:right w:val="single" w:sz="4" w:space="0" w:color="FFFFFF"/>
            </w:tcBorders>
            <w:noWrap/>
            <w:vAlign w:val="center"/>
            <w:hideMark/>
          </w:tcPr>
          <w:p w14:paraId="74927AFE" w14:textId="42492C04" w:rsidR="00612803" w:rsidRPr="00612803" w:rsidRDefault="00612803" w:rsidP="00612803">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sz w:val="14"/>
                <w:szCs w:val="14"/>
                <w:lang w:eastAsia="pt-BR"/>
              </w:rPr>
              <w:t xml:space="preserve">                          </w:t>
            </w:r>
            <w:r w:rsidRPr="00612803">
              <w:rPr>
                <w:rFonts w:ascii="BancoDoBrasil Textos" w:hAnsi="BancoDoBrasil Textos" w:cs="Calibri"/>
                <w:b/>
                <w:bCs/>
                <w:sz w:val="14"/>
                <w:szCs w:val="14"/>
              </w:rPr>
              <w:t>34.247</w:t>
            </w:r>
            <w:r w:rsidRPr="00BB2441">
              <w:rPr>
                <w:rFonts w:ascii="BancoDoBrasil Textos" w:eastAsia="Times New Roman" w:hAnsi="BancoDoBrasil Textos" w:cs="Calibri"/>
                <w:b/>
                <w:sz w:val="14"/>
                <w:szCs w:val="14"/>
                <w:lang w:eastAsia="pt-BR"/>
              </w:rPr>
              <w:t xml:space="preserve"> </w:t>
            </w:r>
          </w:p>
        </w:tc>
        <w:tc>
          <w:tcPr>
            <w:tcW w:w="1087" w:type="pct"/>
            <w:tcBorders>
              <w:top w:val="nil"/>
              <w:left w:val="single" w:sz="12" w:space="0" w:color="FFFFFF"/>
              <w:bottom w:val="single" w:sz="4" w:space="0" w:color="auto"/>
              <w:right w:val="single" w:sz="4" w:space="0" w:color="FFFFFF"/>
            </w:tcBorders>
            <w:noWrap/>
            <w:vAlign w:val="center"/>
            <w:hideMark/>
          </w:tcPr>
          <w:p w14:paraId="32855690" w14:textId="52080CE9" w:rsidR="00612803" w:rsidRPr="00612803" w:rsidRDefault="00612803" w:rsidP="00612803">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sz w:val="14"/>
                <w:szCs w:val="14"/>
                <w:lang w:eastAsia="pt-BR"/>
              </w:rPr>
              <w:t xml:space="preserve">                             </w:t>
            </w:r>
            <w:r w:rsidRPr="00612803">
              <w:rPr>
                <w:rFonts w:ascii="BancoDoBrasil Textos" w:hAnsi="BancoDoBrasil Textos" w:cs="Calibri"/>
                <w:b/>
                <w:bCs/>
                <w:sz w:val="14"/>
                <w:szCs w:val="14"/>
              </w:rPr>
              <w:t>5.434</w:t>
            </w:r>
            <w:r w:rsidRPr="00BB2441">
              <w:rPr>
                <w:rFonts w:ascii="BancoDoBrasil Textos" w:eastAsia="Times New Roman" w:hAnsi="BancoDoBrasil Textos" w:cs="Calibri"/>
                <w:b/>
                <w:sz w:val="14"/>
                <w:szCs w:val="14"/>
                <w:lang w:eastAsia="pt-BR"/>
              </w:rPr>
              <w:t xml:space="preserve"> </w:t>
            </w:r>
          </w:p>
        </w:tc>
      </w:tr>
    </w:tbl>
    <w:p w14:paraId="1671D050" w14:textId="1B022A46" w:rsidR="009C6C9A" w:rsidRDefault="009C6C9A" w:rsidP="00CF4002">
      <w:pPr>
        <w:pStyle w:val="Subttulo"/>
        <w:spacing w:before="120" w:after="120"/>
        <w:ind w:right="-1"/>
        <w:rPr>
          <w:b/>
          <w:caps w:val="0"/>
          <w:color w:val="auto"/>
          <w:spacing w:val="0"/>
          <w:szCs w:val="20"/>
        </w:rPr>
      </w:pPr>
      <w:bookmarkStart w:id="119" w:name="_Toc215220877"/>
      <w:r w:rsidRPr="009A2632">
        <w:rPr>
          <w:b/>
          <w:caps w:val="0"/>
          <w:color w:val="auto"/>
          <w:spacing w:val="0"/>
          <w:szCs w:val="20"/>
        </w:rPr>
        <w:t>NOTA 31 – PARTES RELACIONADAS</w:t>
      </w:r>
      <w:bookmarkEnd w:id="118"/>
      <w:bookmarkEnd w:id="119"/>
    </w:p>
    <w:p w14:paraId="05825E1A"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 xml:space="preserve">A BB TECNOLOGIA E SERVIÇOS possui política de transações com partes relacionadas aprovada pelo Conselho de Administração e divulgada ao mercado. Essa política tem como objetivo estabelecer regras para assegurar que todas as decisões, especialmente aquelas que envolvem partes relacionadas e outras situações com potencial conflito de interesse, sejam tomadas em conformidade com os interesses da BB TECNOLOGIA E SERVIÇOS e de seus acionistas. A política se aplica a todos os colaboradores e administradores da Companhia. </w:t>
      </w:r>
    </w:p>
    <w:p w14:paraId="7560C596"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A política veda a realização de transações com partes relacionadas em condições diversas às de mercado ou que possam prejudicar os interesses da Companhia. Sendo assim, as transações são praticadas em condições e taxas usuais de mercado.</w:t>
      </w:r>
    </w:p>
    <w:p w14:paraId="1C8909E6"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A Companhia realiza transações bancárias com seu controlador, o Banco do Brasil S.A., incluindo depósitos em conta corrente, aplicações financeiras, captação de empréstimos e consórcios. Além disso, firmou convênio para cessão de empregados mediante ressarcimento mensal pela Companhia das despesas decorrentes do quadro de pessoal cedido.</w:t>
      </w:r>
    </w:p>
    <w:p w14:paraId="504D8084" w14:textId="7A0857FC"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 xml:space="preserve">A BB TECNOLOGIA E SERVIÇOS </w:t>
      </w:r>
      <w:r w:rsidRPr="00C9192E">
        <w:rPr>
          <w:rFonts w:ascii="BancoDoBrasil Textos" w:eastAsia="Batang" w:hAnsi="BancoDoBrasil Textos" w:cs="Arial"/>
          <w:sz w:val="18"/>
          <w:szCs w:val="18"/>
          <w:lang w:eastAsia="ar-SA"/>
        </w:rPr>
        <w:t>possui transações significativas de receitas de prestação de serviços com o Banco do Brasil S.A., no montante de R$</w:t>
      </w:r>
      <w:r w:rsidR="00DB2424" w:rsidRPr="00C9192E">
        <w:rPr>
          <w:rFonts w:ascii="BancoDoBrasil Textos" w:eastAsia="Batang" w:hAnsi="BancoDoBrasil Textos" w:cs="Arial"/>
          <w:sz w:val="18"/>
          <w:szCs w:val="18"/>
          <w:lang w:eastAsia="ar-SA"/>
        </w:rPr>
        <w:t xml:space="preserve"> </w:t>
      </w:r>
      <w:r w:rsidR="00B571AF">
        <w:rPr>
          <w:rFonts w:ascii="BancoDoBrasil Textos" w:eastAsia="Batang" w:hAnsi="BancoDoBrasil Textos" w:cs="Arial"/>
          <w:sz w:val="18"/>
          <w:szCs w:val="18"/>
          <w:lang w:eastAsia="ar-SA"/>
        </w:rPr>
        <w:t>1</w:t>
      </w:r>
      <w:r w:rsidR="0029198A">
        <w:rPr>
          <w:rFonts w:ascii="BancoDoBrasil Textos" w:eastAsia="Batang" w:hAnsi="BancoDoBrasil Textos" w:cs="Arial"/>
          <w:sz w:val="18"/>
          <w:szCs w:val="18"/>
          <w:lang w:eastAsia="ar-SA"/>
        </w:rPr>
        <w:t>.467</w:t>
      </w:r>
      <w:r w:rsidRPr="00C9192E">
        <w:rPr>
          <w:rFonts w:ascii="BancoDoBrasil Textos" w:eastAsia="Batang" w:hAnsi="BancoDoBrasil Textos" w:cs="Arial"/>
          <w:sz w:val="18"/>
          <w:szCs w:val="18"/>
          <w:lang w:eastAsia="ar-SA"/>
        </w:rPr>
        <w:t xml:space="preserve"> </w:t>
      </w:r>
      <w:r w:rsidR="00FC171C" w:rsidRPr="00C9192E">
        <w:rPr>
          <w:rFonts w:ascii="BancoDoBrasil Textos" w:eastAsia="Batang" w:hAnsi="BancoDoBrasil Textos" w:cs="Arial"/>
          <w:sz w:val="18"/>
          <w:szCs w:val="18"/>
          <w:lang w:eastAsia="ar-SA"/>
        </w:rPr>
        <w:t>milhões</w:t>
      </w:r>
      <w:r w:rsidRPr="00C9192E">
        <w:rPr>
          <w:rFonts w:ascii="BancoDoBrasil Textos" w:eastAsia="Batang" w:hAnsi="BancoDoBrasil Textos" w:cs="Arial"/>
          <w:sz w:val="18"/>
          <w:szCs w:val="18"/>
          <w:lang w:eastAsia="ar-SA"/>
        </w:rPr>
        <w:t xml:space="preserve"> em 3</w:t>
      </w:r>
      <w:r w:rsidR="009E2F04" w:rsidRPr="00C9192E">
        <w:rPr>
          <w:rFonts w:ascii="BancoDoBrasil Textos" w:eastAsia="Batang" w:hAnsi="BancoDoBrasil Textos" w:cs="Arial"/>
          <w:sz w:val="18"/>
          <w:szCs w:val="18"/>
          <w:lang w:eastAsia="ar-SA"/>
        </w:rPr>
        <w:t>0</w:t>
      </w:r>
      <w:r w:rsidRPr="00C9192E">
        <w:rPr>
          <w:rFonts w:ascii="BancoDoBrasil Textos" w:eastAsia="Batang" w:hAnsi="BancoDoBrasil Textos" w:cs="Arial"/>
          <w:sz w:val="18"/>
          <w:szCs w:val="18"/>
          <w:lang w:eastAsia="ar-SA"/>
        </w:rPr>
        <w:t xml:space="preserve"> de </w:t>
      </w:r>
      <w:r w:rsidR="00000E5F">
        <w:rPr>
          <w:rFonts w:ascii="BancoDoBrasil Textos" w:eastAsia="Batang" w:hAnsi="BancoDoBrasil Textos" w:cs="Arial"/>
          <w:sz w:val="18"/>
          <w:szCs w:val="18"/>
          <w:lang w:eastAsia="ar-SA"/>
        </w:rPr>
        <w:t>setembro</w:t>
      </w:r>
      <w:r w:rsidRPr="00C9192E">
        <w:rPr>
          <w:rFonts w:ascii="BancoDoBrasil Textos" w:eastAsia="Batang" w:hAnsi="BancoDoBrasil Textos" w:cs="Arial"/>
          <w:sz w:val="18"/>
          <w:szCs w:val="18"/>
          <w:lang w:eastAsia="ar-SA"/>
        </w:rPr>
        <w:t xml:space="preserve"> de 202</w:t>
      </w:r>
      <w:r w:rsidR="00FC171C" w:rsidRPr="00C9192E">
        <w:rPr>
          <w:rFonts w:ascii="BancoDoBrasil Textos" w:eastAsia="Batang" w:hAnsi="BancoDoBrasil Textos" w:cs="Arial"/>
          <w:sz w:val="18"/>
          <w:szCs w:val="18"/>
          <w:lang w:eastAsia="ar-SA"/>
        </w:rPr>
        <w:t>5</w:t>
      </w:r>
      <w:r w:rsidR="001A00AF" w:rsidRPr="00C9192E">
        <w:rPr>
          <w:rFonts w:ascii="BancoDoBrasil Textos" w:eastAsia="Batang" w:hAnsi="BancoDoBrasil Textos" w:cs="Arial"/>
          <w:sz w:val="18"/>
          <w:szCs w:val="18"/>
          <w:lang w:eastAsia="ar-SA"/>
        </w:rPr>
        <w:t>.</w:t>
      </w:r>
    </w:p>
    <w:p w14:paraId="48481820" w14:textId="77777777" w:rsid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lastRenderedPageBreak/>
        <w:t>Todas as transações com partes relacionadas que envolvem valores são demonstradas no quadro “Sumário das transações com partes relacionadas”, segregados por natureza e categoria.</w:t>
      </w:r>
    </w:p>
    <w:p w14:paraId="5173BB8B" w14:textId="77777777" w:rsidR="0047019F" w:rsidRPr="00594C74" w:rsidRDefault="0047019F"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697AA7E3" w14:textId="391EDF6B" w:rsidR="00594C74" w:rsidRPr="0067773B" w:rsidRDefault="008360C1" w:rsidP="007221E0">
      <w:pPr>
        <w:pStyle w:val="PargrafodaLista"/>
        <w:numPr>
          <w:ilvl w:val="0"/>
          <w:numId w:val="14"/>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8360C1">
        <w:rPr>
          <w:rFonts w:ascii="BancoDoBrasil Textos" w:eastAsia="Batang" w:hAnsi="BancoDoBrasil Textos" w:cs="Arial"/>
          <w:b/>
          <w:sz w:val="20"/>
          <w:szCs w:val="20"/>
          <w:lang w:eastAsia="ar-SA"/>
        </w:rPr>
        <w:t>Gastos com administradores</w:t>
      </w:r>
      <w:r w:rsidR="00594C74" w:rsidRPr="0067773B">
        <w:rPr>
          <w:rFonts w:ascii="BancoDoBrasil Textos" w:eastAsia="Batang" w:hAnsi="BancoDoBrasil Textos" w:cs="Arial"/>
          <w:b/>
          <w:sz w:val="20"/>
          <w:szCs w:val="20"/>
          <w:lang w:eastAsia="ar-SA"/>
        </w:rPr>
        <w:t xml:space="preserve"> </w:t>
      </w:r>
    </w:p>
    <w:p w14:paraId="2187997E" w14:textId="219A04CD" w:rsidR="00594C74" w:rsidRDefault="00E02665"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E02665">
        <w:rPr>
          <w:rFonts w:ascii="BancoDoBrasil Textos" w:eastAsia="Batang" w:hAnsi="BancoDoBrasil Textos" w:cs="Arial"/>
          <w:bCs/>
          <w:sz w:val="18"/>
          <w:szCs w:val="18"/>
          <w:lang w:eastAsia="ar-SA"/>
        </w:rPr>
        <w:t>Despesas com remunerações dos membros da Diretoria Executiva e do Conselho de Administração</w:t>
      </w:r>
      <w:r>
        <w:rPr>
          <w:rFonts w:ascii="BancoDoBrasil Textos" w:eastAsia="Batang" w:hAnsi="BancoDoBrasil Textos" w:cs="Arial"/>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795"/>
        <w:gridCol w:w="2465"/>
        <w:gridCol w:w="2368"/>
      </w:tblGrid>
      <w:tr w:rsidR="00197AC4" w:rsidRPr="00197AC4" w14:paraId="44C9EA63" w14:textId="77777777" w:rsidTr="00197AC4">
        <w:trPr>
          <w:trHeight w:hRule="exact" w:val="227"/>
        </w:trPr>
        <w:tc>
          <w:tcPr>
            <w:tcW w:w="2490" w:type="pct"/>
            <w:tcBorders>
              <w:top w:val="single" w:sz="4" w:space="0" w:color="auto"/>
              <w:left w:val="nil"/>
              <w:bottom w:val="single" w:sz="4" w:space="0" w:color="auto"/>
              <w:right w:val="nil"/>
            </w:tcBorders>
            <w:noWrap/>
            <w:vAlign w:val="center"/>
            <w:hideMark/>
          </w:tcPr>
          <w:p w14:paraId="74229CA1" w14:textId="77777777" w:rsidR="00197AC4" w:rsidRPr="00197AC4" w:rsidRDefault="00197AC4" w:rsidP="00197AC4">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w:t>
            </w:r>
          </w:p>
        </w:tc>
        <w:tc>
          <w:tcPr>
            <w:tcW w:w="1280" w:type="pct"/>
            <w:tcBorders>
              <w:top w:val="single" w:sz="4" w:space="0" w:color="auto"/>
              <w:left w:val="single" w:sz="8" w:space="0" w:color="FFFFFF"/>
              <w:bottom w:val="single" w:sz="4" w:space="0" w:color="auto"/>
              <w:right w:val="single" w:sz="8" w:space="0" w:color="FFFFFF"/>
            </w:tcBorders>
            <w:noWrap/>
            <w:vAlign w:val="center"/>
            <w:hideMark/>
          </w:tcPr>
          <w:p w14:paraId="6EDFCE56" w14:textId="68A1E1F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30.0</w:t>
            </w:r>
            <w:r w:rsidR="008B24F2">
              <w:rPr>
                <w:rFonts w:ascii="BancoDoBrasil Textos" w:eastAsia="Times New Roman" w:hAnsi="BancoDoBrasil Textos" w:cs="Calibri"/>
                <w:b/>
                <w:bCs/>
                <w:sz w:val="14"/>
                <w:szCs w:val="14"/>
                <w:lang w:eastAsia="pt-BR"/>
              </w:rPr>
              <w:t>9</w:t>
            </w:r>
            <w:r w:rsidRPr="00197AC4">
              <w:rPr>
                <w:rFonts w:ascii="BancoDoBrasil Textos" w:eastAsia="Times New Roman" w:hAnsi="BancoDoBrasil Textos" w:cs="Calibri"/>
                <w:b/>
                <w:bCs/>
                <w:sz w:val="14"/>
                <w:szCs w:val="14"/>
                <w:lang w:eastAsia="pt-BR"/>
              </w:rPr>
              <w:t>.2025</w:t>
            </w:r>
          </w:p>
        </w:tc>
        <w:tc>
          <w:tcPr>
            <w:tcW w:w="1230" w:type="pct"/>
            <w:tcBorders>
              <w:top w:val="single" w:sz="4" w:space="0" w:color="auto"/>
              <w:left w:val="nil"/>
              <w:bottom w:val="single" w:sz="4" w:space="0" w:color="auto"/>
              <w:right w:val="single" w:sz="8" w:space="0" w:color="FFFFFF"/>
            </w:tcBorders>
            <w:noWrap/>
            <w:vAlign w:val="center"/>
            <w:hideMark/>
          </w:tcPr>
          <w:p w14:paraId="1AFBB134" w14:textId="03799782"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30.0</w:t>
            </w:r>
            <w:r w:rsidR="007B0BE0">
              <w:rPr>
                <w:rFonts w:ascii="BancoDoBrasil Textos" w:eastAsia="Times New Roman" w:hAnsi="BancoDoBrasil Textos" w:cs="Calibri"/>
                <w:b/>
                <w:bCs/>
                <w:sz w:val="14"/>
                <w:szCs w:val="14"/>
                <w:lang w:eastAsia="pt-BR"/>
              </w:rPr>
              <w:t>9</w:t>
            </w:r>
            <w:r w:rsidRPr="00197AC4">
              <w:rPr>
                <w:rFonts w:ascii="BancoDoBrasil Textos" w:eastAsia="Times New Roman" w:hAnsi="BancoDoBrasil Textos" w:cs="Calibri"/>
                <w:b/>
                <w:bCs/>
                <w:sz w:val="14"/>
                <w:szCs w:val="14"/>
                <w:lang w:eastAsia="pt-BR"/>
              </w:rPr>
              <w:t>.202</w:t>
            </w:r>
            <w:r w:rsidR="00FB10E9">
              <w:rPr>
                <w:rFonts w:ascii="BancoDoBrasil Textos" w:eastAsia="Times New Roman" w:hAnsi="BancoDoBrasil Textos" w:cs="Calibri"/>
                <w:b/>
                <w:bCs/>
                <w:sz w:val="14"/>
                <w:szCs w:val="14"/>
                <w:lang w:eastAsia="pt-BR"/>
              </w:rPr>
              <w:t>4</w:t>
            </w:r>
          </w:p>
        </w:tc>
      </w:tr>
      <w:tr w:rsidR="00197AC4" w:rsidRPr="00197AC4" w14:paraId="1CC27335" w14:textId="77777777" w:rsidTr="00197AC4">
        <w:trPr>
          <w:trHeight w:hRule="exact" w:val="227"/>
        </w:trPr>
        <w:tc>
          <w:tcPr>
            <w:tcW w:w="2490" w:type="pct"/>
            <w:tcBorders>
              <w:top w:val="nil"/>
              <w:left w:val="nil"/>
              <w:bottom w:val="nil"/>
              <w:right w:val="nil"/>
            </w:tcBorders>
            <w:noWrap/>
            <w:vAlign w:val="center"/>
            <w:hideMark/>
          </w:tcPr>
          <w:p w14:paraId="1131B148" w14:textId="5C5CF616" w:rsidR="00197AC4" w:rsidRPr="00197AC4" w:rsidRDefault="00197AC4" w:rsidP="00197AC4">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Honorários e Encargos Sociais</w:t>
            </w:r>
          </w:p>
        </w:tc>
        <w:tc>
          <w:tcPr>
            <w:tcW w:w="1280" w:type="pct"/>
            <w:tcBorders>
              <w:top w:val="single" w:sz="4" w:space="0" w:color="FFFFFF"/>
              <w:left w:val="single" w:sz="4" w:space="0" w:color="FFFFFF"/>
              <w:bottom w:val="single" w:sz="4" w:space="0" w:color="FFFFFF"/>
              <w:right w:val="single" w:sz="4" w:space="0" w:color="FFFFFF"/>
            </w:tcBorders>
            <w:noWrap/>
            <w:vAlign w:val="center"/>
            <w:hideMark/>
          </w:tcPr>
          <w:p w14:paraId="3A6ADE6A" w14:textId="1BE7F371" w:rsidR="00197AC4" w:rsidRPr="00400870" w:rsidRDefault="00197AC4" w:rsidP="00197AC4">
            <w:pPr>
              <w:spacing w:after="0" w:line="240" w:lineRule="auto"/>
              <w:jc w:val="right"/>
              <w:rPr>
                <w:rFonts w:ascii="BancoDoBrasil Textos" w:eastAsia="Times New Roman" w:hAnsi="BancoDoBrasil Textos" w:cs="Calibri"/>
                <w:b/>
                <w:bCs/>
                <w:sz w:val="14"/>
                <w:szCs w:val="14"/>
                <w:lang w:eastAsia="pt-BR"/>
              </w:rPr>
            </w:pPr>
            <w:r w:rsidRPr="00400870">
              <w:rPr>
                <w:rFonts w:ascii="BancoDoBrasil Textos" w:eastAsia="Times New Roman" w:hAnsi="BancoDoBrasil Textos" w:cs="Calibri"/>
                <w:b/>
                <w:bCs/>
                <w:sz w:val="14"/>
                <w:szCs w:val="14"/>
                <w:lang w:eastAsia="pt-BR"/>
              </w:rPr>
              <w:t xml:space="preserve">                                     </w:t>
            </w:r>
            <w:r w:rsidR="001251E9">
              <w:rPr>
                <w:rFonts w:ascii="BancoDoBrasil Textos" w:eastAsia="Times New Roman" w:hAnsi="BancoDoBrasil Textos" w:cs="Calibri"/>
                <w:b/>
                <w:bCs/>
                <w:sz w:val="14"/>
                <w:szCs w:val="14"/>
                <w:lang w:eastAsia="pt-BR"/>
              </w:rPr>
              <w:t>2</w:t>
            </w:r>
            <w:r w:rsidRPr="00400870">
              <w:rPr>
                <w:rFonts w:ascii="BancoDoBrasil Textos" w:eastAsia="Times New Roman" w:hAnsi="BancoDoBrasil Textos" w:cs="Calibri"/>
                <w:b/>
                <w:bCs/>
                <w:sz w:val="14"/>
                <w:szCs w:val="14"/>
                <w:lang w:eastAsia="pt-BR"/>
              </w:rPr>
              <w:t>.</w:t>
            </w:r>
            <w:r w:rsidR="001251E9">
              <w:rPr>
                <w:rFonts w:ascii="BancoDoBrasil Textos" w:eastAsia="Times New Roman" w:hAnsi="BancoDoBrasil Textos" w:cs="Calibri"/>
                <w:b/>
                <w:bCs/>
                <w:sz w:val="14"/>
                <w:szCs w:val="14"/>
                <w:lang w:eastAsia="pt-BR"/>
              </w:rPr>
              <w:t>81</w:t>
            </w:r>
            <w:r w:rsidR="00DF5F1B">
              <w:rPr>
                <w:rFonts w:ascii="BancoDoBrasil Textos" w:eastAsia="Times New Roman" w:hAnsi="BancoDoBrasil Textos" w:cs="Calibri"/>
                <w:b/>
                <w:bCs/>
                <w:sz w:val="14"/>
                <w:szCs w:val="14"/>
                <w:lang w:eastAsia="pt-BR"/>
              </w:rPr>
              <w:t>3</w:t>
            </w:r>
            <w:r w:rsidRPr="00400870">
              <w:rPr>
                <w:rFonts w:ascii="BancoDoBrasil Textos" w:eastAsia="Times New Roman" w:hAnsi="BancoDoBrasil Textos" w:cs="Calibri"/>
                <w:b/>
                <w:bCs/>
                <w:sz w:val="14"/>
                <w:szCs w:val="14"/>
                <w:lang w:eastAsia="pt-BR"/>
              </w:rPr>
              <w:t xml:space="preserve"> </w:t>
            </w:r>
          </w:p>
        </w:tc>
        <w:tc>
          <w:tcPr>
            <w:tcW w:w="1230" w:type="pct"/>
            <w:tcBorders>
              <w:top w:val="single" w:sz="4" w:space="0" w:color="FFFFFF"/>
              <w:left w:val="nil"/>
              <w:bottom w:val="single" w:sz="4" w:space="0" w:color="FFFFFF"/>
              <w:right w:val="single" w:sz="4" w:space="0" w:color="FFFFFF"/>
            </w:tcBorders>
            <w:noWrap/>
            <w:vAlign w:val="center"/>
            <w:hideMark/>
          </w:tcPr>
          <w:p w14:paraId="30E35862" w14:textId="798BE4D0"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w:t>
            </w:r>
            <w:r w:rsidR="0094016E">
              <w:rPr>
                <w:rFonts w:ascii="BancoDoBrasil Textos" w:eastAsia="Times New Roman" w:hAnsi="BancoDoBrasil Textos" w:cs="Calibri"/>
                <w:b/>
                <w:bCs/>
                <w:sz w:val="14"/>
                <w:szCs w:val="14"/>
                <w:lang w:eastAsia="pt-BR"/>
              </w:rPr>
              <w:t>2</w:t>
            </w:r>
            <w:r w:rsidRPr="00197AC4">
              <w:rPr>
                <w:rFonts w:ascii="BancoDoBrasil Textos" w:eastAsia="Times New Roman" w:hAnsi="BancoDoBrasil Textos" w:cs="Calibri"/>
                <w:b/>
                <w:bCs/>
                <w:sz w:val="14"/>
                <w:szCs w:val="14"/>
                <w:lang w:eastAsia="pt-BR"/>
              </w:rPr>
              <w:t>.</w:t>
            </w:r>
            <w:r w:rsidR="0094016E">
              <w:rPr>
                <w:rFonts w:ascii="BancoDoBrasil Textos" w:eastAsia="Times New Roman" w:hAnsi="BancoDoBrasil Textos" w:cs="Calibri"/>
                <w:b/>
                <w:bCs/>
                <w:sz w:val="14"/>
                <w:szCs w:val="14"/>
                <w:lang w:eastAsia="pt-BR"/>
              </w:rPr>
              <w:t>659</w:t>
            </w:r>
            <w:r w:rsidRPr="00197AC4">
              <w:rPr>
                <w:rFonts w:ascii="BancoDoBrasil Textos" w:eastAsia="Times New Roman" w:hAnsi="BancoDoBrasil Textos" w:cs="Calibri"/>
                <w:b/>
                <w:bCs/>
                <w:sz w:val="14"/>
                <w:szCs w:val="14"/>
                <w:lang w:eastAsia="pt-BR"/>
              </w:rPr>
              <w:t xml:space="preserve"> </w:t>
            </w:r>
          </w:p>
        </w:tc>
      </w:tr>
      <w:tr w:rsidR="00400870" w:rsidRPr="00197AC4" w14:paraId="70777AC9" w14:textId="77777777" w:rsidTr="00A22649">
        <w:trPr>
          <w:trHeight w:hRule="exact" w:val="227"/>
        </w:trPr>
        <w:tc>
          <w:tcPr>
            <w:tcW w:w="2490" w:type="pct"/>
            <w:tcBorders>
              <w:top w:val="nil"/>
              <w:left w:val="nil"/>
              <w:bottom w:val="nil"/>
              <w:right w:val="nil"/>
            </w:tcBorders>
            <w:noWrap/>
            <w:vAlign w:val="center"/>
            <w:hideMark/>
          </w:tcPr>
          <w:p w14:paraId="6ACA764B" w14:textId="77777777" w:rsidR="00400870" w:rsidRPr="00197AC4" w:rsidRDefault="00400870" w:rsidP="00400870">
            <w:pPr>
              <w:spacing w:after="0" w:line="240" w:lineRule="auto"/>
              <w:ind w:firstLineChars="100" w:firstLine="140"/>
              <w:jc w:val="lef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Diretoria </w:t>
            </w:r>
          </w:p>
        </w:tc>
        <w:tc>
          <w:tcPr>
            <w:tcW w:w="1280" w:type="pct"/>
            <w:tcBorders>
              <w:top w:val="nil"/>
              <w:left w:val="single" w:sz="4" w:space="0" w:color="FFFFFF"/>
              <w:bottom w:val="single" w:sz="4" w:space="0" w:color="FFFFFF"/>
              <w:right w:val="single" w:sz="4" w:space="0" w:color="FFFFFF"/>
            </w:tcBorders>
            <w:noWrap/>
            <w:hideMark/>
          </w:tcPr>
          <w:p w14:paraId="7429045E" w14:textId="511C3EB4" w:rsidR="00400870" w:rsidRPr="00400870" w:rsidRDefault="00400870" w:rsidP="00400870">
            <w:pPr>
              <w:spacing w:after="0" w:line="240" w:lineRule="auto"/>
              <w:jc w:val="right"/>
              <w:rPr>
                <w:rFonts w:ascii="BancoDoBrasil Textos" w:eastAsia="Times New Roman" w:hAnsi="BancoDoBrasil Textos" w:cs="Calibri"/>
                <w:sz w:val="14"/>
                <w:szCs w:val="14"/>
                <w:lang w:eastAsia="pt-BR"/>
              </w:rPr>
            </w:pPr>
            <w:r w:rsidRPr="00400870">
              <w:rPr>
                <w:rFonts w:ascii="BancoDoBrasil Textos" w:hAnsi="BancoDoBrasil Textos"/>
                <w:sz w:val="14"/>
                <w:szCs w:val="14"/>
              </w:rPr>
              <w:t xml:space="preserve"> 2.38</w:t>
            </w:r>
            <w:r w:rsidR="00DF5F1B">
              <w:rPr>
                <w:rFonts w:ascii="BancoDoBrasil Textos" w:hAnsi="BancoDoBrasil Textos"/>
                <w:sz w:val="14"/>
                <w:szCs w:val="14"/>
              </w:rPr>
              <w:t>0</w:t>
            </w:r>
            <w:r w:rsidRPr="00400870">
              <w:rPr>
                <w:rFonts w:ascii="BancoDoBrasil Textos" w:hAnsi="BancoDoBrasil Textos"/>
                <w:sz w:val="14"/>
                <w:szCs w:val="14"/>
              </w:rPr>
              <w:t xml:space="preserve"> </w:t>
            </w:r>
          </w:p>
        </w:tc>
        <w:tc>
          <w:tcPr>
            <w:tcW w:w="1230" w:type="pct"/>
            <w:tcBorders>
              <w:top w:val="nil"/>
              <w:left w:val="nil"/>
              <w:bottom w:val="single" w:sz="4" w:space="0" w:color="FFFFFF"/>
              <w:right w:val="single" w:sz="4" w:space="0" w:color="FFFFFF"/>
            </w:tcBorders>
            <w:noWrap/>
            <w:vAlign w:val="center"/>
            <w:hideMark/>
          </w:tcPr>
          <w:p w14:paraId="6499845B" w14:textId="7FEEF2C3" w:rsidR="00400870" w:rsidRPr="00197AC4" w:rsidRDefault="00400870" w:rsidP="00400870">
            <w:pPr>
              <w:spacing w:after="0" w:line="240" w:lineRule="auto"/>
              <w:jc w:val="righ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                                      </w:t>
            </w:r>
            <w:r w:rsidR="0094016E">
              <w:rPr>
                <w:rFonts w:ascii="BancoDoBrasil Textos" w:eastAsia="Times New Roman" w:hAnsi="BancoDoBrasil Textos" w:cs="Calibri"/>
                <w:sz w:val="14"/>
                <w:szCs w:val="14"/>
                <w:lang w:eastAsia="pt-BR"/>
              </w:rPr>
              <w:t>2.300</w:t>
            </w:r>
            <w:r w:rsidRPr="00197AC4">
              <w:rPr>
                <w:rFonts w:ascii="BancoDoBrasil Textos" w:eastAsia="Times New Roman" w:hAnsi="BancoDoBrasil Textos" w:cs="Calibri"/>
                <w:sz w:val="14"/>
                <w:szCs w:val="14"/>
                <w:lang w:eastAsia="pt-BR"/>
              </w:rPr>
              <w:t xml:space="preserve"> </w:t>
            </w:r>
          </w:p>
        </w:tc>
      </w:tr>
      <w:tr w:rsidR="00400870" w:rsidRPr="00197AC4" w14:paraId="677FE4F5" w14:textId="77777777" w:rsidTr="00A22649">
        <w:trPr>
          <w:trHeight w:hRule="exact" w:val="227"/>
        </w:trPr>
        <w:tc>
          <w:tcPr>
            <w:tcW w:w="2490" w:type="pct"/>
            <w:tcBorders>
              <w:top w:val="nil"/>
              <w:left w:val="nil"/>
              <w:bottom w:val="nil"/>
              <w:right w:val="nil"/>
            </w:tcBorders>
            <w:noWrap/>
            <w:vAlign w:val="center"/>
            <w:hideMark/>
          </w:tcPr>
          <w:p w14:paraId="32AE6828" w14:textId="77777777" w:rsidR="00400870" w:rsidRPr="00197AC4" w:rsidRDefault="00400870" w:rsidP="00400870">
            <w:pPr>
              <w:spacing w:after="0" w:line="240" w:lineRule="auto"/>
              <w:ind w:firstLineChars="100" w:firstLine="140"/>
              <w:jc w:val="lef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Conselho de Administração</w:t>
            </w:r>
          </w:p>
        </w:tc>
        <w:tc>
          <w:tcPr>
            <w:tcW w:w="1280" w:type="pct"/>
            <w:tcBorders>
              <w:top w:val="nil"/>
              <w:left w:val="single" w:sz="4" w:space="0" w:color="FFFFFF"/>
              <w:bottom w:val="single" w:sz="4" w:space="0" w:color="FFFFFF"/>
              <w:right w:val="single" w:sz="4" w:space="0" w:color="FFFFFF"/>
            </w:tcBorders>
            <w:noWrap/>
            <w:hideMark/>
          </w:tcPr>
          <w:p w14:paraId="67DE992D" w14:textId="31B4BEB8" w:rsidR="00400870" w:rsidRPr="00400870" w:rsidRDefault="00400870" w:rsidP="00400870">
            <w:pPr>
              <w:spacing w:after="0" w:line="240" w:lineRule="auto"/>
              <w:jc w:val="right"/>
              <w:rPr>
                <w:rFonts w:ascii="BancoDoBrasil Textos" w:eastAsia="Times New Roman" w:hAnsi="BancoDoBrasil Textos" w:cs="Calibri"/>
                <w:sz w:val="14"/>
                <w:szCs w:val="14"/>
                <w:lang w:eastAsia="pt-BR"/>
              </w:rPr>
            </w:pPr>
            <w:r w:rsidRPr="00400870">
              <w:rPr>
                <w:rFonts w:ascii="BancoDoBrasil Textos" w:hAnsi="BancoDoBrasil Textos"/>
                <w:sz w:val="14"/>
                <w:szCs w:val="14"/>
              </w:rPr>
              <w:t xml:space="preserve"> 434 </w:t>
            </w:r>
          </w:p>
        </w:tc>
        <w:tc>
          <w:tcPr>
            <w:tcW w:w="1230" w:type="pct"/>
            <w:tcBorders>
              <w:top w:val="nil"/>
              <w:left w:val="nil"/>
              <w:bottom w:val="single" w:sz="4" w:space="0" w:color="FFFFFF"/>
              <w:right w:val="single" w:sz="4" w:space="0" w:color="FFFFFF"/>
            </w:tcBorders>
            <w:noWrap/>
            <w:vAlign w:val="center"/>
            <w:hideMark/>
          </w:tcPr>
          <w:p w14:paraId="61A73A99" w14:textId="7FCB800F" w:rsidR="00400870" w:rsidRPr="00197AC4" w:rsidRDefault="00400870" w:rsidP="00400870">
            <w:pPr>
              <w:spacing w:after="0" w:line="240" w:lineRule="auto"/>
              <w:jc w:val="righ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                                       </w:t>
            </w:r>
            <w:r w:rsidR="0094016E">
              <w:rPr>
                <w:rFonts w:ascii="BancoDoBrasil Textos" w:eastAsia="Times New Roman" w:hAnsi="BancoDoBrasil Textos" w:cs="Calibri"/>
                <w:sz w:val="14"/>
                <w:szCs w:val="14"/>
                <w:lang w:eastAsia="pt-BR"/>
              </w:rPr>
              <w:t>359</w:t>
            </w:r>
            <w:r w:rsidRPr="00197AC4">
              <w:rPr>
                <w:rFonts w:ascii="BancoDoBrasil Textos" w:eastAsia="Times New Roman" w:hAnsi="BancoDoBrasil Textos" w:cs="Calibri"/>
                <w:sz w:val="14"/>
                <w:szCs w:val="14"/>
                <w:lang w:eastAsia="pt-BR"/>
              </w:rPr>
              <w:t xml:space="preserve"> </w:t>
            </w:r>
          </w:p>
        </w:tc>
      </w:tr>
      <w:tr w:rsidR="00400870" w:rsidRPr="00197AC4" w14:paraId="1070D2B3" w14:textId="77777777" w:rsidTr="00A22649">
        <w:trPr>
          <w:trHeight w:hRule="exact" w:val="227"/>
        </w:trPr>
        <w:tc>
          <w:tcPr>
            <w:tcW w:w="2490" w:type="pct"/>
            <w:tcBorders>
              <w:top w:val="nil"/>
              <w:left w:val="nil"/>
              <w:bottom w:val="nil"/>
              <w:right w:val="nil"/>
            </w:tcBorders>
            <w:noWrap/>
            <w:vAlign w:val="center"/>
            <w:hideMark/>
          </w:tcPr>
          <w:p w14:paraId="307F81FE" w14:textId="77777777" w:rsidR="00400870" w:rsidRPr="00197AC4" w:rsidRDefault="00400870" w:rsidP="00400870">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Remuneração Variável</w:t>
            </w:r>
          </w:p>
        </w:tc>
        <w:tc>
          <w:tcPr>
            <w:tcW w:w="1280" w:type="pct"/>
            <w:tcBorders>
              <w:top w:val="nil"/>
              <w:left w:val="single" w:sz="4" w:space="0" w:color="FFFFFF"/>
              <w:bottom w:val="single" w:sz="4" w:space="0" w:color="FFFFFF"/>
              <w:right w:val="single" w:sz="4" w:space="0" w:color="FFFFFF"/>
            </w:tcBorders>
            <w:noWrap/>
            <w:hideMark/>
          </w:tcPr>
          <w:p w14:paraId="26AAB1D6" w14:textId="5290DEB4" w:rsidR="00400870" w:rsidRPr="001251E9" w:rsidRDefault="00400870" w:rsidP="00400870">
            <w:pPr>
              <w:spacing w:after="0" w:line="240" w:lineRule="auto"/>
              <w:jc w:val="right"/>
              <w:rPr>
                <w:rFonts w:ascii="BancoDoBrasil Textos" w:eastAsia="Times New Roman" w:hAnsi="BancoDoBrasil Textos" w:cs="Calibri"/>
                <w:b/>
                <w:bCs/>
                <w:sz w:val="14"/>
                <w:szCs w:val="14"/>
                <w:lang w:eastAsia="pt-BR"/>
              </w:rPr>
            </w:pPr>
            <w:r w:rsidRPr="00400870">
              <w:rPr>
                <w:rFonts w:ascii="BancoDoBrasil Textos" w:hAnsi="BancoDoBrasil Textos"/>
                <w:sz w:val="14"/>
                <w:szCs w:val="14"/>
              </w:rPr>
              <w:t xml:space="preserve"> </w:t>
            </w:r>
            <w:r w:rsidR="006549A3" w:rsidRPr="006549A3">
              <w:rPr>
                <w:rFonts w:ascii="BancoDoBrasil Textos" w:hAnsi="BancoDoBrasil Textos"/>
                <w:b/>
                <w:bCs/>
                <w:sz w:val="14"/>
                <w:szCs w:val="14"/>
              </w:rPr>
              <w:t>1</w:t>
            </w:r>
            <w:r w:rsidRPr="006549A3">
              <w:rPr>
                <w:rFonts w:ascii="BancoDoBrasil Textos" w:hAnsi="BancoDoBrasil Textos"/>
                <w:b/>
                <w:bCs/>
                <w:sz w:val="14"/>
                <w:szCs w:val="14"/>
              </w:rPr>
              <w:t>.</w:t>
            </w:r>
            <w:r w:rsidR="006549A3">
              <w:rPr>
                <w:rFonts w:ascii="BancoDoBrasil Textos" w:hAnsi="BancoDoBrasil Textos"/>
                <w:b/>
                <w:bCs/>
                <w:sz w:val="14"/>
                <w:szCs w:val="14"/>
              </w:rPr>
              <w:t>174</w:t>
            </w:r>
            <w:r w:rsidRPr="001251E9">
              <w:rPr>
                <w:rFonts w:ascii="BancoDoBrasil Textos" w:hAnsi="BancoDoBrasil Textos"/>
                <w:b/>
                <w:bCs/>
                <w:sz w:val="14"/>
                <w:szCs w:val="14"/>
              </w:rPr>
              <w:t xml:space="preserve"> </w:t>
            </w:r>
          </w:p>
        </w:tc>
        <w:tc>
          <w:tcPr>
            <w:tcW w:w="1230" w:type="pct"/>
            <w:tcBorders>
              <w:top w:val="nil"/>
              <w:left w:val="nil"/>
              <w:bottom w:val="single" w:sz="4" w:space="0" w:color="FFFFFF"/>
              <w:right w:val="single" w:sz="4" w:space="0" w:color="FFFFFF"/>
            </w:tcBorders>
            <w:noWrap/>
            <w:vAlign w:val="center"/>
            <w:hideMark/>
          </w:tcPr>
          <w:p w14:paraId="7D7519EF" w14:textId="537A342D" w:rsidR="00400870" w:rsidRPr="00197AC4" w:rsidRDefault="00400870" w:rsidP="00400870">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w:t>
            </w:r>
            <w:r w:rsidR="0094016E">
              <w:rPr>
                <w:rFonts w:ascii="BancoDoBrasil Textos" w:eastAsia="Times New Roman" w:hAnsi="BancoDoBrasil Textos" w:cs="Calibri"/>
                <w:b/>
                <w:bCs/>
                <w:sz w:val="14"/>
                <w:szCs w:val="14"/>
                <w:lang w:eastAsia="pt-BR"/>
              </w:rPr>
              <w:t>513</w:t>
            </w:r>
            <w:r w:rsidRPr="00197AC4">
              <w:rPr>
                <w:rFonts w:ascii="BancoDoBrasil Textos" w:eastAsia="Times New Roman" w:hAnsi="BancoDoBrasil Textos" w:cs="Calibri"/>
                <w:b/>
                <w:bCs/>
                <w:sz w:val="14"/>
                <w:szCs w:val="14"/>
                <w:lang w:eastAsia="pt-BR"/>
              </w:rPr>
              <w:t xml:space="preserve"> </w:t>
            </w:r>
          </w:p>
        </w:tc>
      </w:tr>
      <w:tr w:rsidR="00197AC4" w:rsidRPr="00197AC4" w14:paraId="3AA02E6A" w14:textId="77777777" w:rsidTr="00197AC4">
        <w:trPr>
          <w:trHeight w:hRule="exact" w:val="227"/>
        </w:trPr>
        <w:tc>
          <w:tcPr>
            <w:tcW w:w="2490" w:type="pct"/>
            <w:tcBorders>
              <w:top w:val="nil"/>
              <w:left w:val="nil"/>
              <w:bottom w:val="single" w:sz="4" w:space="0" w:color="auto"/>
              <w:right w:val="nil"/>
            </w:tcBorders>
            <w:noWrap/>
            <w:vAlign w:val="center"/>
            <w:hideMark/>
          </w:tcPr>
          <w:p w14:paraId="534FCDA8" w14:textId="77777777" w:rsidR="00197AC4" w:rsidRPr="00197AC4" w:rsidRDefault="00197AC4" w:rsidP="00197AC4">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Total</w:t>
            </w:r>
          </w:p>
        </w:tc>
        <w:tc>
          <w:tcPr>
            <w:tcW w:w="1280" w:type="pct"/>
            <w:tcBorders>
              <w:top w:val="nil"/>
              <w:left w:val="single" w:sz="12" w:space="0" w:color="FFFFFF"/>
              <w:bottom w:val="single" w:sz="4" w:space="0" w:color="auto"/>
              <w:right w:val="single" w:sz="4" w:space="0" w:color="FFFFFF"/>
            </w:tcBorders>
            <w:noWrap/>
            <w:vAlign w:val="center"/>
            <w:hideMark/>
          </w:tcPr>
          <w:p w14:paraId="37917B73" w14:textId="398359C8" w:rsidR="00197AC4" w:rsidRPr="00197AC4" w:rsidRDefault="006549A3" w:rsidP="00197AC4">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3</w:t>
            </w:r>
            <w:r w:rsidR="001251E9">
              <w:rPr>
                <w:rFonts w:ascii="BancoDoBrasil Textos" w:eastAsia="Times New Roman" w:hAnsi="BancoDoBrasil Textos" w:cs="Calibri"/>
                <w:b/>
                <w:bCs/>
                <w:sz w:val="14"/>
                <w:szCs w:val="14"/>
                <w:lang w:eastAsia="pt-BR"/>
              </w:rPr>
              <w:t>.</w:t>
            </w:r>
            <w:r>
              <w:rPr>
                <w:rFonts w:ascii="BancoDoBrasil Textos" w:eastAsia="Times New Roman" w:hAnsi="BancoDoBrasil Textos" w:cs="Calibri"/>
                <w:b/>
                <w:bCs/>
                <w:sz w:val="14"/>
                <w:szCs w:val="14"/>
                <w:lang w:eastAsia="pt-BR"/>
              </w:rPr>
              <w:t>987</w:t>
            </w:r>
            <w:r w:rsidR="00197AC4" w:rsidRPr="00197AC4">
              <w:rPr>
                <w:rFonts w:ascii="BancoDoBrasil Textos" w:eastAsia="Times New Roman" w:hAnsi="BancoDoBrasil Textos" w:cs="Calibri"/>
                <w:b/>
                <w:bCs/>
                <w:sz w:val="14"/>
                <w:szCs w:val="14"/>
                <w:lang w:eastAsia="pt-BR"/>
              </w:rPr>
              <w:t xml:space="preserve">                                      </w:t>
            </w:r>
          </w:p>
        </w:tc>
        <w:tc>
          <w:tcPr>
            <w:tcW w:w="1230" w:type="pct"/>
            <w:tcBorders>
              <w:top w:val="nil"/>
              <w:left w:val="single" w:sz="12" w:space="0" w:color="FFFFFF"/>
              <w:bottom w:val="single" w:sz="4" w:space="0" w:color="auto"/>
              <w:right w:val="single" w:sz="4" w:space="0" w:color="FFFFFF"/>
            </w:tcBorders>
            <w:noWrap/>
            <w:vAlign w:val="center"/>
            <w:hideMark/>
          </w:tcPr>
          <w:p w14:paraId="6339C750" w14:textId="3F0C5551"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w:t>
            </w:r>
            <w:r w:rsidR="0094016E">
              <w:rPr>
                <w:rFonts w:ascii="BancoDoBrasil Textos" w:eastAsia="Times New Roman" w:hAnsi="BancoDoBrasil Textos" w:cs="Calibri"/>
                <w:b/>
                <w:bCs/>
                <w:sz w:val="14"/>
                <w:szCs w:val="14"/>
                <w:lang w:eastAsia="pt-BR"/>
              </w:rPr>
              <w:t>3</w:t>
            </w:r>
            <w:r w:rsidRPr="00197AC4">
              <w:rPr>
                <w:rFonts w:ascii="BancoDoBrasil Textos" w:eastAsia="Times New Roman" w:hAnsi="BancoDoBrasil Textos" w:cs="Calibri"/>
                <w:b/>
                <w:bCs/>
                <w:sz w:val="14"/>
                <w:szCs w:val="14"/>
                <w:lang w:eastAsia="pt-BR"/>
              </w:rPr>
              <w:t>.</w:t>
            </w:r>
            <w:r w:rsidR="0094016E">
              <w:rPr>
                <w:rFonts w:ascii="BancoDoBrasil Textos" w:eastAsia="Times New Roman" w:hAnsi="BancoDoBrasil Textos" w:cs="Calibri"/>
                <w:b/>
                <w:bCs/>
                <w:sz w:val="14"/>
                <w:szCs w:val="14"/>
                <w:lang w:eastAsia="pt-BR"/>
              </w:rPr>
              <w:t>172</w:t>
            </w:r>
            <w:r w:rsidRPr="00197AC4">
              <w:rPr>
                <w:rFonts w:ascii="BancoDoBrasil Textos" w:eastAsia="Times New Roman" w:hAnsi="BancoDoBrasil Textos" w:cs="Calibri"/>
                <w:b/>
                <w:bCs/>
                <w:sz w:val="14"/>
                <w:szCs w:val="14"/>
                <w:lang w:eastAsia="pt-BR"/>
              </w:rPr>
              <w:t xml:space="preserve"> </w:t>
            </w:r>
          </w:p>
        </w:tc>
      </w:tr>
    </w:tbl>
    <w:p w14:paraId="58364C85" w14:textId="7E890A9A" w:rsidR="003C192C" w:rsidRPr="0067773B" w:rsidRDefault="004C6B5E" w:rsidP="007221E0">
      <w:pPr>
        <w:pStyle w:val="PargrafodaLista"/>
        <w:numPr>
          <w:ilvl w:val="0"/>
          <w:numId w:val="14"/>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4C6B5E">
        <w:rPr>
          <w:rFonts w:ascii="BancoDoBrasil Textos" w:eastAsia="Batang" w:hAnsi="BancoDoBrasil Textos" w:cs="Arial"/>
          <w:b/>
          <w:sz w:val="20"/>
          <w:szCs w:val="20"/>
          <w:lang w:eastAsia="ar-SA"/>
        </w:rPr>
        <w:t>Sumário das Transações com Partes Relacionadas</w:t>
      </w:r>
    </w:p>
    <w:p w14:paraId="12F6DC74" w14:textId="670F0888" w:rsidR="009D5E5B" w:rsidRPr="009D5E5B" w:rsidRDefault="009D5E5B"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sidRPr="009D5E5B">
        <w:rPr>
          <w:rFonts w:ascii="BancoDoBrasil Textos" w:eastAsia="Batang" w:hAnsi="BancoDoBrasil Textos" w:cs="Arial"/>
          <w:bCs/>
          <w:sz w:val="18"/>
          <w:szCs w:val="18"/>
          <w:lang w:eastAsia="ar-SA"/>
        </w:rPr>
        <w:t xml:space="preserve">Saldo das operações ativas e passivas da BB TECNOLOGIA E SERVIÇOS com as partes relacionadas e seus respectivos resultados, nas seguintes categorias: </w:t>
      </w:r>
    </w:p>
    <w:p w14:paraId="0108240F" w14:textId="2710C4FE" w:rsidR="008B35D2" w:rsidRDefault="009D5E5B"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sidRPr="009D5E5B">
        <w:rPr>
          <w:rFonts w:ascii="BancoDoBrasil Textos" w:eastAsia="Batang" w:hAnsi="BancoDoBrasil Textos" w:cs="Arial"/>
          <w:bCs/>
          <w:sz w:val="18"/>
          <w:szCs w:val="18"/>
          <w:lang w:eastAsia="ar-SA"/>
        </w:rPr>
        <w:t xml:space="preserve">a) </w:t>
      </w:r>
      <w:r w:rsidRPr="009D5E5B">
        <w:rPr>
          <w:rFonts w:ascii="BancoDoBrasil Textos" w:eastAsia="Batang" w:hAnsi="BancoDoBrasil Textos" w:cs="Arial"/>
          <w:bCs/>
          <w:sz w:val="18"/>
          <w:szCs w:val="18"/>
          <w:u w:val="single"/>
          <w:lang w:eastAsia="ar-SA"/>
        </w:rPr>
        <w:t>Controlador</w:t>
      </w:r>
      <w:r w:rsidR="00784F4D">
        <w:rPr>
          <w:rFonts w:ascii="BancoDoBrasil Textos" w:eastAsia="Batang" w:hAnsi="BancoDoBrasil Textos" w:cs="Arial"/>
          <w:bCs/>
          <w:sz w:val="18"/>
          <w:szCs w:val="18"/>
          <w:u w:val="single"/>
          <w:lang w:eastAsia="ar-SA"/>
        </w:rPr>
        <w:t xml:space="preserve"> Direto</w:t>
      </w:r>
      <w:r w:rsidRPr="009D5E5B">
        <w:rPr>
          <w:rFonts w:ascii="BancoDoBrasil Textos" w:eastAsia="Batang" w:hAnsi="BancoDoBrasil Textos" w:cs="Arial"/>
          <w:bCs/>
          <w:sz w:val="18"/>
          <w:szCs w:val="18"/>
          <w:lang w:eastAsia="ar-SA"/>
        </w:rPr>
        <w:t>: Banco do Brasil S.A.;</w:t>
      </w:r>
      <w:r w:rsidR="008B24F2">
        <w:rPr>
          <w:rFonts w:ascii="BancoDoBrasil Textos" w:eastAsia="Batang" w:hAnsi="BancoDoBrasil Textos" w:cs="Arial"/>
          <w:bCs/>
          <w:sz w:val="18"/>
          <w:szCs w:val="18"/>
          <w:lang w:eastAsia="ar-SA"/>
        </w:rPr>
        <w:t xml:space="preserve"> </w:t>
      </w:r>
    </w:p>
    <w:p w14:paraId="237409EF" w14:textId="1C94AF1E" w:rsidR="009D5E5B" w:rsidRPr="009D5E5B" w:rsidRDefault="008B35D2"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Pr>
          <w:rFonts w:ascii="BancoDoBrasil Textos" w:eastAsia="Batang" w:hAnsi="BancoDoBrasil Textos" w:cs="Arial"/>
          <w:bCs/>
          <w:sz w:val="18"/>
          <w:szCs w:val="18"/>
          <w:lang w:eastAsia="ar-SA"/>
        </w:rPr>
        <w:t xml:space="preserve">b) </w:t>
      </w:r>
      <w:r w:rsidR="008B24F2" w:rsidRPr="00784F4D">
        <w:rPr>
          <w:rFonts w:ascii="BancoDoBrasil Textos" w:eastAsia="Batang" w:hAnsi="BancoDoBrasil Textos" w:cs="Arial"/>
          <w:bCs/>
          <w:sz w:val="18"/>
          <w:szCs w:val="18"/>
          <w:u w:val="single"/>
          <w:lang w:eastAsia="ar-SA"/>
        </w:rPr>
        <w:t>Controlador Final</w:t>
      </w:r>
      <w:r w:rsidR="008B24F2">
        <w:rPr>
          <w:rFonts w:ascii="BancoDoBrasil Textos" w:eastAsia="Batang" w:hAnsi="BancoDoBrasil Textos" w:cs="Arial"/>
          <w:bCs/>
          <w:sz w:val="18"/>
          <w:szCs w:val="18"/>
          <w:lang w:eastAsia="ar-SA"/>
        </w:rPr>
        <w:t xml:space="preserve">: </w:t>
      </w:r>
      <w:r w:rsidR="00287DFC" w:rsidRPr="00287DFC">
        <w:rPr>
          <w:rFonts w:ascii="BancoDoBrasil Textos" w:eastAsia="Batang" w:hAnsi="BancoDoBrasil Textos" w:cs="Arial"/>
          <w:bCs/>
          <w:sz w:val="18"/>
          <w:szCs w:val="18"/>
          <w:lang w:eastAsia="ar-SA"/>
        </w:rPr>
        <w:t xml:space="preserve">União (Tesouro Nacional e órgãos da administração direta do Governo Federal);  </w:t>
      </w:r>
    </w:p>
    <w:p w14:paraId="35ADEDB7" w14:textId="539F92DE" w:rsidR="009D5E5B" w:rsidRPr="009D5E5B" w:rsidRDefault="008B35D2"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Pr>
          <w:rFonts w:ascii="BancoDoBrasil Textos" w:eastAsia="Batang" w:hAnsi="BancoDoBrasil Textos" w:cs="Arial"/>
          <w:bCs/>
          <w:sz w:val="18"/>
          <w:szCs w:val="18"/>
          <w:lang w:eastAsia="ar-SA"/>
        </w:rPr>
        <w:t>c</w:t>
      </w:r>
      <w:r w:rsidR="009D5E5B" w:rsidRPr="009D5E5B">
        <w:rPr>
          <w:rFonts w:ascii="BancoDoBrasil Textos" w:eastAsia="Batang" w:hAnsi="BancoDoBrasil Textos" w:cs="Arial"/>
          <w:bCs/>
          <w:sz w:val="18"/>
          <w:szCs w:val="18"/>
          <w:lang w:eastAsia="ar-SA"/>
        </w:rPr>
        <w:t xml:space="preserve">) </w:t>
      </w:r>
      <w:r w:rsidR="009D5E5B" w:rsidRPr="009D5E5B">
        <w:rPr>
          <w:rFonts w:ascii="BancoDoBrasil Textos" w:eastAsia="Batang" w:hAnsi="BancoDoBrasil Textos" w:cs="Arial"/>
          <w:bCs/>
          <w:sz w:val="18"/>
          <w:szCs w:val="18"/>
          <w:u w:val="single"/>
          <w:lang w:eastAsia="ar-SA"/>
        </w:rPr>
        <w:t>Outras Partes Relacionadas</w:t>
      </w:r>
      <w:r w:rsidR="009D5E5B" w:rsidRPr="009D5E5B">
        <w:rPr>
          <w:rFonts w:ascii="BancoDoBrasil Textos" w:eastAsia="Batang" w:hAnsi="BancoDoBrasil Textos" w:cs="Arial"/>
          <w:bCs/>
          <w:sz w:val="18"/>
          <w:szCs w:val="18"/>
          <w:lang w:eastAsia="ar-SA"/>
        </w:rPr>
        <w:t xml:space="preserve">: </w:t>
      </w:r>
      <w:r w:rsidR="00E7418E">
        <w:rPr>
          <w:rFonts w:ascii="BancoDoBrasil Textos" w:eastAsia="Batang" w:hAnsi="BancoDoBrasil Textos" w:cs="Arial"/>
          <w:bCs/>
          <w:sz w:val="18"/>
          <w:szCs w:val="18"/>
          <w:lang w:eastAsia="ar-SA"/>
        </w:rPr>
        <w:t>E</w:t>
      </w:r>
      <w:r w:rsidR="0094763F">
        <w:rPr>
          <w:rFonts w:ascii="BancoDoBrasil Textos" w:eastAsia="Batang" w:hAnsi="BancoDoBrasil Textos" w:cs="Arial"/>
          <w:bCs/>
          <w:sz w:val="18"/>
          <w:szCs w:val="18"/>
          <w:lang w:eastAsia="ar-SA"/>
        </w:rPr>
        <w:t xml:space="preserve">ntidades </w:t>
      </w:r>
      <w:r w:rsidR="00214B63">
        <w:rPr>
          <w:rFonts w:ascii="BancoDoBrasil Textos" w:eastAsia="Batang" w:hAnsi="BancoDoBrasil Textos" w:cs="Arial"/>
          <w:bCs/>
          <w:sz w:val="18"/>
          <w:szCs w:val="18"/>
          <w:lang w:eastAsia="ar-SA"/>
        </w:rPr>
        <w:t>controladas pelo Ba</w:t>
      </w:r>
      <w:r w:rsidR="00B678BB">
        <w:rPr>
          <w:rFonts w:ascii="BancoDoBrasil Textos" w:eastAsia="Batang" w:hAnsi="BancoDoBrasil Textos" w:cs="Arial"/>
          <w:bCs/>
          <w:sz w:val="18"/>
          <w:szCs w:val="18"/>
          <w:lang w:eastAsia="ar-SA"/>
        </w:rPr>
        <w:t xml:space="preserve">nco do Brasil, </w:t>
      </w:r>
      <w:r w:rsidR="00E7418E">
        <w:rPr>
          <w:rFonts w:ascii="BancoDoBrasil Textos" w:eastAsia="Batang" w:hAnsi="BancoDoBrasil Textos" w:cs="Arial"/>
          <w:bCs/>
          <w:sz w:val="18"/>
          <w:szCs w:val="18"/>
          <w:lang w:eastAsia="ar-SA"/>
        </w:rPr>
        <w:t>tais como</w:t>
      </w:r>
      <w:r w:rsidR="00B678BB">
        <w:rPr>
          <w:rFonts w:ascii="BancoDoBrasil Textos" w:eastAsia="Batang" w:hAnsi="BancoDoBrasil Textos" w:cs="Arial"/>
          <w:bCs/>
          <w:sz w:val="18"/>
          <w:szCs w:val="18"/>
          <w:lang w:eastAsia="ar-SA"/>
        </w:rPr>
        <w:t xml:space="preserve">: </w:t>
      </w:r>
      <w:r w:rsidR="009D5E5B" w:rsidRPr="00EF1C8B">
        <w:rPr>
          <w:rFonts w:ascii="BancoDoBrasil Textos" w:eastAsia="Batang" w:hAnsi="BancoDoBrasil Textos" w:cs="Arial"/>
          <w:bCs/>
          <w:sz w:val="18"/>
          <w:szCs w:val="18"/>
          <w:lang w:eastAsia="ar-SA"/>
        </w:rPr>
        <w:t>BB Asset Management, Previ, Cassi, Cateno, Brasilprev, BB Américas, Ativos, BB Administradora de Consórcios, Mapfre, BB Previdência, BV Financeira, Brasilseg</w:t>
      </w:r>
      <w:r w:rsidR="00EF1C8B" w:rsidRPr="00EF1C8B">
        <w:rPr>
          <w:rFonts w:ascii="BancoDoBrasil Textos" w:eastAsia="Batang" w:hAnsi="BancoDoBrasil Textos" w:cs="Arial"/>
          <w:bCs/>
          <w:sz w:val="18"/>
          <w:szCs w:val="18"/>
          <w:lang w:eastAsia="ar-SA"/>
        </w:rPr>
        <w:t>, BB Corretora de Seguros</w:t>
      </w:r>
      <w:r w:rsidR="009D5E5B" w:rsidRPr="00EF1C8B">
        <w:rPr>
          <w:rFonts w:ascii="BancoDoBrasil Textos" w:eastAsia="Batang" w:hAnsi="BancoDoBrasil Textos" w:cs="Arial"/>
          <w:bCs/>
          <w:sz w:val="18"/>
          <w:szCs w:val="18"/>
          <w:lang w:eastAsia="ar-SA"/>
        </w:rPr>
        <w:t xml:space="preserve"> </w:t>
      </w:r>
      <w:r w:rsidR="00EF1C8B">
        <w:rPr>
          <w:rFonts w:ascii="BancoDoBrasil Textos" w:eastAsia="Batang" w:hAnsi="BancoDoBrasil Textos" w:cs="Arial"/>
          <w:bCs/>
          <w:sz w:val="18"/>
          <w:szCs w:val="18"/>
          <w:lang w:eastAsia="ar-SA"/>
        </w:rPr>
        <w:t xml:space="preserve">e Adm de Bens </w:t>
      </w:r>
      <w:r w:rsidR="009D5E5B" w:rsidRPr="00EF1C8B">
        <w:rPr>
          <w:rFonts w:ascii="BancoDoBrasil Textos" w:eastAsia="Batang" w:hAnsi="BancoDoBrasil Textos" w:cs="Arial"/>
          <w:bCs/>
          <w:sz w:val="18"/>
          <w:szCs w:val="18"/>
          <w:lang w:eastAsia="ar-SA"/>
        </w:rPr>
        <w:t>e BB Administradora de Cartões.</w:t>
      </w:r>
    </w:p>
    <w:tbl>
      <w:tblPr>
        <w:tblW w:w="5000" w:type="pct"/>
        <w:tblCellMar>
          <w:left w:w="70" w:type="dxa"/>
          <w:right w:w="70" w:type="dxa"/>
        </w:tblCellMar>
        <w:tblLook w:val="04A0" w:firstRow="1" w:lastRow="0" w:firstColumn="1" w:lastColumn="0" w:noHBand="0" w:noVBand="1"/>
      </w:tblPr>
      <w:tblGrid>
        <w:gridCol w:w="2623"/>
        <w:gridCol w:w="1345"/>
        <w:gridCol w:w="1291"/>
        <w:gridCol w:w="1108"/>
        <w:gridCol w:w="1079"/>
        <w:gridCol w:w="1274"/>
        <w:gridCol w:w="918"/>
      </w:tblGrid>
      <w:tr w:rsidR="00027176" w:rsidRPr="00027176" w14:paraId="23102DCD" w14:textId="77777777" w:rsidTr="00653ED7">
        <w:trPr>
          <w:trHeight w:hRule="exact" w:val="227"/>
        </w:trPr>
        <w:tc>
          <w:tcPr>
            <w:tcW w:w="1360" w:type="pct"/>
            <w:tcBorders>
              <w:top w:val="single" w:sz="4" w:space="0" w:color="auto"/>
              <w:left w:val="nil"/>
              <w:bottom w:val="nil"/>
              <w:right w:val="nil"/>
            </w:tcBorders>
            <w:noWrap/>
            <w:vAlign w:val="center"/>
            <w:hideMark/>
          </w:tcPr>
          <w:p w14:paraId="3A6304B9" w14:textId="72C1400D"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p>
        </w:tc>
        <w:tc>
          <w:tcPr>
            <w:tcW w:w="1943" w:type="pct"/>
            <w:gridSpan w:val="3"/>
            <w:tcBorders>
              <w:top w:val="single" w:sz="4" w:space="0" w:color="auto"/>
              <w:left w:val="single" w:sz="8" w:space="0" w:color="FFFFFF"/>
              <w:bottom w:val="single" w:sz="4" w:space="0" w:color="auto"/>
              <w:right w:val="nil"/>
            </w:tcBorders>
            <w:noWrap/>
            <w:vAlign w:val="center"/>
            <w:hideMark/>
          </w:tcPr>
          <w:p w14:paraId="03B90973" w14:textId="6312A2C8" w:rsidR="00027176" w:rsidRPr="00027176" w:rsidRDefault="00027176" w:rsidP="00027176">
            <w:pPr>
              <w:spacing w:after="0" w:line="240" w:lineRule="auto"/>
              <w:jc w:val="center"/>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30.0</w:t>
            </w:r>
            <w:r w:rsidR="00B678BB">
              <w:rPr>
                <w:rFonts w:ascii="BancoDoBrasil Textos" w:eastAsia="Times New Roman" w:hAnsi="BancoDoBrasil Textos" w:cs="Calibri"/>
                <w:b/>
                <w:bCs/>
                <w:sz w:val="14"/>
                <w:szCs w:val="14"/>
                <w:lang w:eastAsia="pt-BR"/>
              </w:rPr>
              <w:t>9</w:t>
            </w:r>
            <w:r w:rsidRPr="00027176">
              <w:rPr>
                <w:rFonts w:ascii="BancoDoBrasil Textos" w:eastAsia="Times New Roman" w:hAnsi="BancoDoBrasil Textos" w:cs="Calibri"/>
                <w:b/>
                <w:bCs/>
                <w:sz w:val="14"/>
                <w:szCs w:val="14"/>
                <w:lang w:eastAsia="pt-BR"/>
              </w:rPr>
              <w:t>.2025</w:t>
            </w:r>
          </w:p>
        </w:tc>
        <w:tc>
          <w:tcPr>
            <w:tcW w:w="1697" w:type="pct"/>
            <w:gridSpan w:val="3"/>
            <w:tcBorders>
              <w:top w:val="single" w:sz="4" w:space="0" w:color="auto"/>
              <w:left w:val="single" w:sz="8" w:space="0" w:color="FFFFFF"/>
              <w:bottom w:val="single" w:sz="4" w:space="0" w:color="auto"/>
              <w:right w:val="nil"/>
            </w:tcBorders>
            <w:noWrap/>
            <w:vAlign w:val="center"/>
            <w:hideMark/>
          </w:tcPr>
          <w:p w14:paraId="6CAC24E4" w14:textId="77777777" w:rsidR="00027176" w:rsidRPr="00027176" w:rsidRDefault="00027176" w:rsidP="00027176">
            <w:pPr>
              <w:spacing w:after="0" w:line="240" w:lineRule="auto"/>
              <w:jc w:val="center"/>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31.12.2024</w:t>
            </w:r>
          </w:p>
        </w:tc>
      </w:tr>
      <w:tr w:rsidR="00027176" w:rsidRPr="00027176" w14:paraId="2D2A9D93" w14:textId="77777777" w:rsidTr="00653ED7">
        <w:trPr>
          <w:trHeight w:hRule="exact" w:val="340"/>
        </w:trPr>
        <w:tc>
          <w:tcPr>
            <w:tcW w:w="1360" w:type="pct"/>
            <w:tcBorders>
              <w:top w:val="nil"/>
              <w:left w:val="nil"/>
              <w:bottom w:val="single" w:sz="4" w:space="0" w:color="auto"/>
              <w:right w:val="nil"/>
            </w:tcBorders>
            <w:vAlign w:val="center"/>
            <w:hideMark/>
          </w:tcPr>
          <w:p w14:paraId="3EB9C566" w14:textId="7AC32150"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p>
        </w:tc>
        <w:tc>
          <w:tcPr>
            <w:tcW w:w="698" w:type="pct"/>
            <w:tcBorders>
              <w:top w:val="nil"/>
              <w:left w:val="nil"/>
              <w:bottom w:val="single" w:sz="4" w:space="0" w:color="auto"/>
              <w:right w:val="nil"/>
            </w:tcBorders>
            <w:vAlign w:val="center"/>
            <w:hideMark/>
          </w:tcPr>
          <w:p w14:paraId="77D6AF2C"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Controlador</w:t>
            </w:r>
          </w:p>
        </w:tc>
        <w:tc>
          <w:tcPr>
            <w:tcW w:w="670" w:type="pct"/>
            <w:tcBorders>
              <w:top w:val="nil"/>
              <w:left w:val="nil"/>
              <w:bottom w:val="single" w:sz="4" w:space="0" w:color="auto"/>
              <w:right w:val="nil"/>
            </w:tcBorders>
            <w:vAlign w:val="center"/>
            <w:hideMark/>
          </w:tcPr>
          <w:p w14:paraId="020B1204"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Outras partes relacionadas</w:t>
            </w:r>
          </w:p>
        </w:tc>
        <w:tc>
          <w:tcPr>
            <w:tcW w:w="575" w:type="pct"/>
            <w:tcBorders>
              <w:top w:val="nil"/>
              <w:left w:val="nil"/>
              <w:bottom w:val="single" w:sz="4" w:space="0" w:color="auto"/>
              <w:right w:val="nil"/>
            </w:tcBorders>
            <w:vAlign w:val="center"/>
            <w:hideMark/>
          </w:tcPr>
          <w:p w14:paraId="7DBECDA2"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Total</w:t>
            </w:r>
          </w:p>
        </w:tc>
        <w:tc>
          <w:tcPr>
            <w:tcW w:w="560" w:type="pct"/>
            <w:tcBorders>
              <w:top w:val="nil"/>
              <w:left w:val="nil"/>
              <w:bottom w:val="single" w:sz="4" w:space="0" w:color="auto"/>
              <w:right w:val="nil"/>
            </w:tcBorders>
            <w:vAlign w:val="center"/>
            <w:hideMark/>
          </w:tcPr>
          <w:p w14:paraId="1BE3CA2D"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Controlador</w:t>
            </w:r>
          </w:p>
        </w:tc>
        <w:tc>
          <w:tcPr>
            <w:tcW w:w="661" w:type="pct"/>
            <w:tcBorders>
              <w:top w:val="nil"/>
              <w:left w:val="nil"/>
              <w:bottom w:val="single" w:sz="4" w:space="0" w:color="auto"/>
              <w:right w:val="nil"/>
            </w:tcBorders>
            <w:vAlign w:val="center"/>
            <w:hideMark/>
          </w:tcPr>
          <w:p w14:paraId="0CCFD061"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Outras partes relacionadas</w:t>
            </w:r>
          </w:p>
        </w:tc>
        <w:tc>
          <w:tcPr>
            <w:tcW w:w="477" w:type="pct"/>
            <w:tcBorders>
              <w:top w:val="nil"/>
              <w:left w:val="nil"/>
              <w:bottom w:val="single" w:sz="4" w:space="0" w:color="auto"/>
              <w:right w:val="nil"/>
            </w:tcBorders>
            <w:vAlign w:val="center"/>
            <w:hideMark/>
          </w:tcPr>
          <w:p w14:paraId="1B79DD47"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Total</w:t>
            </w:r>
          </w:p>
        </w:tc>
      </w:tr>
      <w:tr w:rsidR="00027176" w:rsidRPr="00027176" w14:paraId="73007718" w14:textId="77777777" w:rsidTr="00653ED7">
        <w:trPr>
          <w:trHeight w:hRule="exact" w:val="227"/>
        </w:trPr>
        <w:tc>
          <w:tcPr>
            <w:tcW w:w="1360" w:type="pct"/>
            <w:tcBorders>
              <w:top w:val="nil"/>
              <w:left w:val="nil"/>
              <w:bottom w:val="nil"/>
              <w:right w:val="nil"/>
            </w:tcBorders>
            <w:noWrap/>
            <w:vAlign w:val="center"/>
            <w:hideMark/>
          </w:tcPr>
          <w:p w14:paraId="56EBCD65" w14:textId="77777777"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Ativos</w:t>
            </w:r>
          </w:p>
        </w:tc>
        <w:tc>
          <w:tcPr>
            <w:tcW w:w="698" w:type="pct"/>
            <w:tcBorders>
              <w:top w:val="nil"/>
              <w:left w:val="nil"/>
              <w:bottom w:val="nil"/>
              <w:right w:val="nil"/>
            </w:tcBorders>
            <w:noWrap/>
            <w:vAlign w:val="center"/>
            <w:hideMark/>
          </w:tcPr>
          <w:p w14:paraId="2F336FFD" w14:textId="72CEBB5B" w:rsidR="00027176" w:rsidRPr="00027176" w:rsidRDefault="00C418BC" w:rsidP="00027176">
            <w:pPr>
              <w:spacing w:after="0" w:line="240" w:lineRule="auto"/>
              <w:jc w:val="right"/>
              <w:rPr>
                <w:rFonts w:ascii="BancoDoBrasil Textos" w:eastAsia="Times New Roman" w:hAnsi="BancoDoBrasil Textos" w:cs="Calibri"/>
                <w:b/>
                <w:bCs/>
                <w:sz w:val="14"/>
                <w:szCs w:val="14"/>
                <w:lang w:eastAsia="pt-BR"/>
              </w:rPr>
            </w:pPr>
            <w:r w:rsidRPr="00C418BC">
              <w:rPr>
                <w:rFonts w:ascii="BancoDoBrasil Textos" w:eastAsia="Times New Roman" w:hAnsi="BancoDoBrasil Textos" w:cs="Calibri"/>
                <w:b/>
                <w:bCs/>
                <w:sz w:val="14"/>
                <w:szCs w:val="14"/>
                <w:lang w:eastAsia="pt-BR"/>
              </w:rPr>
              <w:t>53.331</w:t>
            </w:r>
          </w:p>
        </w:tc>
        <w:tc>
          <w:tcPr>
            <w:tcW w:w="670" w:type="pct"/>
            <w:tcBorders>
              <w:top w:val="nil"/>
              <w:left w:val="nil"/>
              <w:bottom w:val="nil"/>
              <w:right w:val="nil"/>
            </w:tcBorders>
            <w:noWrap/>
            <w:vAlign w:val="center"/>
            <w:hideMark/>
          </w:tcPr>
          <w:p w14:paraId="635BFDA5" w14:textId="372B92F1" w:rsidR="00027176" w:rsidRPr="00027176" w:rsidRDefault="00C418BC" w:rsidP="00027176">
            <w:pPr>
              <w:spacing w:after="0" w:line="240" w:lineRule="auto"/>
              <w:jc w:val="right"/>
              <w:rPr>
                <w:rFonts w:ascii="BancoDoBrasil Textos" w:eastAsia="Times New Roman" w:hAnsi="BancoDoBrasil Textos" w:cs="Calibri"/>
                <w:b/>
                <w:bCs/>
                <w:sz w:val="14"/>
                <w:szCs w:val="14"/>
                <w:lang w:eastAsia="pt-BR"/>
              </w:rPr>
            </w:pPr>
            <w:r w:rsidRPr="00C418BC">
              <w:rPr>
                <w:rFonts w:ascii="BancoDoBrasil Textos" w:eastAsia="Times New Roman" w:hAnsi="BancoDoBrasil Textos" w:cs="Calibri"/>
                <w:b/>
                <w:bCs/>
                <w:sz w:val="14"/>
                <w:szCs w:val="14"/>
                <w:lang w:eastAsia="pt-BR"/>
              </w:rPr>
              <w:t>325.455</w:t>
            </w:r>
          </w:p>
        </w:tc>
        <w:tc>
          <w:tcPr>
            <w:tcW w:w="575" w:type="pct"/>
            <w:tcBorders>
              <w:top w:val="nil"/>
              <w:left w:val="nil"/>
              <w:bottom w:val="nil"/>
              <w:right w:val="nil"/>
            </w:tcBorders>
            <w:noWrap/>
            <w:hideMark/>
          </w:tcPr>
          <w:p w14:paraId="5B1EA0BF" w14:textId="19D5E77C" w:rsidR="00027176" w:rsidRPr="00027176" w:rsidRDefault="00653ED7" w:rsidP="00027176">
            <w:pPr>
              <w:spacing w:after="0" w:line="240" w:lineRule="auto"/>
              <w:jc w:val="right"/>
              <w:rPr>
                <w:rFonts w:ascii="BancoDoBrasil Textos" w:eastAsia="Times New Roman" w:hAnsi="BancoDoBrasil Textos" w:cs="Calibri"/>
                <w:b/>
                <w:bCs/>
                <w:sz w:val="14"/>
                <w:szCs w:val="14"/>
                <w:lang w:eastAsia="pt-BR"/>
              </w:rPr>
            </w:pPr>
            <w:r w:rsidRPr="00653ED7">
              <w:rPr>
                <w:rFonts w:ascii="BancoDoBrasil Textos" w:eastAsia="Times New Roman" w:hAnsi="BancoDoBrasil Textos" w:cs="Calibri"/>
                <w:b/>
                <w:bCs/>
                <w:sz w:val="14"/>
                <w:szCs w:val="14"/>
                <w:lang w:eastAsia="pt-BR"/>
              </w:rPr>
              <w:t>378.786</w:t>
            </w:r>
          </w:p>
        </w:tc>
        <w:tc>
          <w:tcPr>
            <w:tcW w:w="560" w:type="pct"/>
            <w:tcBorders>
              <w:top w:val="nil"/>
              <w:left w:val="nil"/>
              <w:bottom w:val="nil"/>
              <w:right w:val="nil"/>
            </w:tcBorders>
            <w:noWrap/>
            <w:vAlign w:val="center"/>
            <w:hideMark/>
          </w:tcPr>
          <w:p w14:paraId="41099840"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358.722</w:t>
            </w:r>
          </w:p>
        </w:tc>
        <w:tc>
          <w:tcPr>
            <w:tcW w:w="661" w:type="pct"/>
            <w:tcBorders>
              <w:top w:val="nil"/>
              <w:left w:val="nil"/>
              <w:bottom w:val="nil"/>
              <w:right w:val="nil"/>
            </w:tcBorders>
            <w:noWrap/>
            <w:vAlign w:val="center"/>
            <w:hideMark/>
          </w:tcPr>
          <w:p w14:paraId="2822B96D"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468</w:t>
            </w:r>
          </w:p>
        </w:tc>
        <w:tc>
          <w:tcPr>
            <w:tcW w:w="477" w:type="pct"/>
            <w:tcBorders>
              <w:top w:val="nil"/>
              <w:left w:val="nil"/>
              <w:bottom w:val="nil"/>
              <w:right w:val="nil"/>
            </w:tcBorders>
            <w:noWrap/>
            <w:vAlign w:val="center"/>
            <w:hideMark/>
          </w:tcPr>
          <w:p w14:paraId="57304CD5"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359.190</w:t>
            </w:r>
          </w:p>
        </w:tc>
      </w:tr>
      <w:tr w:rsidR="00027176" w:rsidRPr="00027176" w14:paraId="304D08D3" w14:textId="77777777" w:rsidTr="00653ED7">
        <w:trPr>
          <w:trHeight w:hRule="exact" w:val="227"/>
        </w:trPr>
        <w:tc>
          <w:tcPr>
            <w:tcW w:w="1360" w:type="pct"/>
            <w:tcBorders>
              <w:top w:val="nil"/>
              <w:left w:val="nil"/>
              <w:bottom w:val="nil"/>
              <w:right w:val="nil"/>
            </w:tcBorders>
            <w:noWrap/>
            <w:vAlign w:val="center"/>
            <w:hideMark/>
          </w:tcPr>
          <w:p w14:paraId="73E5CD40" w14:textId="02BEFD85"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Aplicação</w:t>
            </w:r>
            <w:r w:rsidR="003F7430">
              <w:rPr>
                <w:rFonts w:ascii="BancoDoBrasil Textos" w:eastAsia="Times New Roman" w:hAnsi="BancoDoBrasil Textos" w:cs="Calibri"/>
                <w:color w:val="000000"/>
                <w:sz w:val="14"/>
                <w:szCs w:val="14"/>
                <w:lang w:eastAsia="pt-BR"/>
              </w:rPr>
              <w:t xml:space="preserve"> </w:t>
            </w:r>
            <w:r w:rsidR="003F7430" w:rsidRPr="003F7430">
              <w:rPr>
                <w:rFonts w:ascii="BancoDoBrasil Textos" w:eastAsia="Times New Roman" w:hAnsi="BancoDoBrasil Textos" w:cs="Calibri"/>
                <w:color w:val="000000"/>
                <w:sz w:val="14"/>
                <w:szCs w:val="14"/>
                <w:vertAlign w:val="superscript"/>
                <w:lang w:eastAsia="pt-BR"/>
              </w:rPr>
              <w:t>[1]</w:t>
            </w:r>
          </w:p>
        </w:tc>
        <w:tc>
          <w:tcPr>
            <w:tcW w:w="698" w:type="pct"/>
            <w:tcBorders>
              <w:top w:val="nil"/>
              <w:left w:val="nil"/>
              <w:bottom w:val="nil"/>
              <w:right w:val="nil"/>
            </w:tcBorders>
            <w:noWrap/>
            <w:vAlign w:val="center"/>
            <w:hideMark/>
          </w:tcPr>
          <w:p w14:paraId="52000211" w14:textId="306470F4" w:rsidR="00027176" w:rsidRPr="00C418BC" w:rsidRDefault="00027176"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w:t>
            </w:r>
          </w:p>
        </w:tc>
        <w:tc>
          <w:tcPr>
            <w:tcW w:w="670" w:type="pct"/>
            <w:tcBorders>
              <w:top w:val="nil"/>
              <w:left w:val="nil"/>
              <w:bottom w:val="nil"/>
              <w:right w:val="nil"/>
            </w:tcBorders>
            <w:noWrap/>
            <w:vAlign w:val="center"/>
            <w:hideMark/>
          </w:tcPr>
          <w:p w14:paraId="655C1CB7" w14:textId="74AC7CD1" w:rsidR="00027176" w:rsidRPr="00C418BC" w:rsidRDefault="001A3042"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 xml:space="preserve">324.806 </w:t>
            </w:r>
          </w:p>
        </w:tc>
        <w:tc>
          <w:tcPr>
            <w:tcW w:w="575" w:type="pct"/>
            <w:tcBorders>
              <w:top w:val="nil"/>
              <w:left w:val="nil"/>
              <w:bottom w:val="nil"/>
              <w:right w:val="nil"/>
            </w:tcBorders>
            <w:noWrap/>
            <w:hideMark/>
          </w:tcPr>
          <w:p w14:paraId="19C690D1" w14:textId="27FBE9BB"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324.806</w:t>
            </w:r>
          </w:p>
        </w:tc>
        <w:tc>
          <w:tcPr>
            <w:tcW w:w="560" w:type="pct"/>
            <w:tcBorders>
              <w:top w:val="nil"/>
              <w:left w:val="nil"/>
              <w:bottom w:val="nil"/>
              <w:right w:val="nil"/>
            </w:tcBorders>
            <w:noWrap/>
            <w:vAlign w:val="center"/>
            <w:hideMark/>
          </w:tcPr>
          <w:p w14:paraId="71AE70D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282.369</w:t>
            </w:r>
          </w:p>
        </w:tc>
        <w:tc>
          <w:tcPr>
            <w:tcW w:w="661" w:type="pct"/>
            <w:tcBorders>
              <w:top w:val="nil"/>
              <w:left w:val="nil"/>
              <w:bottom w:val="nil"/>
              <w:right w:val="nil"/>
            </w:tcBorders>
            <w:noWrap/>
            <w:vAlign w:val="center"/>
            <w:hideMark/>
          </w:tcPr>
          <w:p w14:paraId="4C2B32C2"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w:t>
            </w:r>
          </w:p>
        </w:tc>
        <w:tc>
          <w:tcPr>
            <w:tcW w:w="477" w:type="pct"/>
            <w:tcBorders>
              <w:top w:val="nil"/>
              <w:left w:val="nil"/>
              <w:bottom w:val="nil"/>
              <w:right w:val="nil"/>
            </w:tcBorders>
            <w:noWrap/>
            <w:vAlign w:val="center"/>
            <w:hideMark/>
          </w:tcPr>
          <w:p w14:paraId="304709BB"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282.369</w:t>
            </w:r>
          </w:p>
        </w:tc>
      </w:tr>
      <w:tr w:rsidR="00027176" w:rsidRPr="00027176" w14:paraId="17578C40" w14:textId="77777777" w:rsidTr="00653ED7">
        <w:trPr>
          <w:trHeight w:hRule="exact" w:val="227"/>
        </w:trPr>
        <w:tc>
          <w:tcPr>
            <w:tcW w:w="1360" w:type="pct"/>
            <w:tcBorders>
              <w:top w:val="single" w:sz="4" w:space="0" w:color="FFFFFF"/>
              <w:left w:val="single" w:sz="4" w:space="0" w:color="FFFFFF"/>
              <w:bottom w:val="single" w:sz="4" w:space="0" w:color="FFFFFF"/>
              <w:right w:val="single" w:sz="4" w:space="0" w:color="FFFFFF"/>
            </w:tcBorders>
            <w:noWrap/>
            <w:vAlign w:val="center"/>
            <w:hideMark/>
          </w:tcPr>
          <w:p w14:paraId="165861D8" w14:textId="4749FFA8"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 xml:space="preserve">Aplicação - Postos de Trabalho </w:t>
            </w:r>
            <w:r w:rsidRPr="00027176">
              <w:rPr>
                <w:rFonts w:ascii="BancoDoBrasil Textos" w:eastAsia="Times New Roman" w:hAnsi="BancoDoBrasil Textos" w:cs="Calibri"/>
                <w:color w:val="000000"/>
                <w:sz w:val="14"/>
                <w:szCs w:val="14"/>
                <w:vertAlign w:val="superscript"/>
                <w:lang w:eastAsia="pt-BR"/>
              </w:rPr>
              <w:t>[</w:t>
            </w:r>
            <w:r w:rsidR="003F7430">
              <w:rPr>
                <w:rFonts w:ascii="BancoDoBrasil Textos" w:eastAsia="Times New Roman" w:hAnsi="BancoDoBrasil Textos" w:cs="Calibri"/>
                <w:color w:val="000000"/>
                <w:sz w:val="14"/>
                <w:szCs w:val="14"/>
                <w:vertAlign w:val="superscript"/>
                <w:lang w:eastAsia="pt-BR"/>
              </w:rPr>
              <w:t>2</w:t>
            </w:r>
            <w:r w:rsidRPr="00027176">
              <w:rPr>
                <w:rFonts w:ascii="BancoDoBrasil Textos" w:eastAsia="Times New Roman" w:hAnsi="BancoDoBrasil Textos" w:cs="Calibri"/>
                <w:color w:val="000000"/>
                <w:sz w:val="14"/>
                <w:szCs w:val="14"/>
                <w:vertAlign w:val="superscript"/>
                <w:lang w:eastAsia="pt-BR"/>
              </w:rPr>
              <w:t>]</w:t>
            </w:r>
          </w:p>
        </w:tc>
        <w:tc>
          <w:tcPr>
            <w:tcW w:w="698" w:type="pct"/>
            <w:tcBorders>
              <w:top w:val="nil"/>
              <w:left w:val="nil"/>
              <w:bottom w:val="nil"/>
              <w:right w:val="nil"/>
            </w:tcBorders>
            <w:noWrap/>
            <w:vAlign w:val="center"/>
            <w:hideMark/>
          </w:tcPr>
          <w:p w14:paraId="57AE511E" w14:textId="02BA67A4" w:rsidR="00027176" w:rsidRPr="00C418BC" w:rsidRDefault="00C418BC"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43.984</w:t>
            </w:r>
          </w:p>
        </w:tc>
        <w:tc>
          <w:tcPr>
            <w:tcW w:w="670" w:type="pct"/>
            <w:tcBorders>
              <w:top w:val="nil"/>
              <w:left w:val="nil"/>
              <w:bottom w:val="nil"/>
              <w:right w:val="nil"/>
            </w:tcBorders>
            <w:noWrap/>
            <w:vAlign w:val="center"/>
            <w:hideMark/>
          </w:tcPr>
          <w:p w14:paraId="556AC7D6" w14:textId="0234ADA3" w:rsidR="00027176" w:rsidRPr="00C418BC" w:rsidRDefault="00027176"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hideMark/>
          </w:tcPr>
          <w:p w14:paraId="7C8131B5" w14:textId="40CFB2E5"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43.984</w:t>
            </w:r>
          </w:p>
        </w:tc>
        <w:tc>
          <w:tcPr>
            <w:tcW w:w="560" w:type="pct"/>
            <w:tcBorders>
              <w:top w:val="nil"/>
              <w:left w:val="nil"/>
              <w:bottom w:val="nil"/>
              <w:right w:val="nil"/>
            </w:tcBorders>
            <w:noWrap/>
            <w:vAlign w:val="center"/>
            <w:hideMark/>
          </w:tcPr>
          <w:p w14:paraId="035CEC36"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53.580</w:t>
            </w:r>
          </w:p>
        </w:tc>
        <w:tc>
          <w:tcPr>
            <w:tcW w:w="661" w:type="pct"/>
            <w:tcBorders>
              <w:top w:val="nil"/>
              <w:left w:val="nil"/>
              <w:bottom w:val="nil"/>
              <w:right w:val="nil"/>
            </w:tcBorders>
            <w:noWrap/>
            <w:vAlign w:val="center"/>
            <w:hideMark/>
          </w:tcPr>
          <w:p w14:paraId="1EDE860C"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w:t>
            </w:r>
          </w:p>
        </w:tc>
        <w:tc>
          <w:tcPr>
            <w:tcW w:w="477" w:type="pct"/>
            <w:tcBorders>
              <w:top w:val="nil"/>
              <w:left w:val="nil"/>
              <w:bottom w:val="nil"/>
              <w:right w:val="nil"/>
            </w:tcBorders>
            <w:noWrap/>
            <w:vAlign w:val="center"/>
            <w:hideMark/>
          </w:tcPr>
          <w:p w14:paraId="59C9373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53.580</w:t>
            </w:r>
          </w:p>
        </w:tc>
      </w:tr>
      <w:tr w:rsidR="00027176" w:rsidRPr="00027176" w14:paraId="79959D97" w14:textId="77777777" w:rsidTr="00653ED7">
        <w:trPr>
          <w:trHeight w:hRule="exact" w:val="227"/>
        </w:trPr>
        <w:tc>
          <w:tcPr>
            <w:tcW w:w="1360" w:type="pct"/>
            <w:tcBorders>
              <w:top w:val="nil"/>
              <w:left w:val="nil"/>
              <w:bottom w:val="nil"/>
              <w:right w:val="nil"/>
            </w:tcBorders>
            <w:noWrap/>
            <w:vAlign w:val="center"/>
            <w:hideMark/>
          </w:tcPr>
          <w:p w14:paraId="14AC3C3C"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Contas a receber</w:t>
            </w:r>
          </w:p>
        </w:tc>
        <w:tc>
          <w:tcPr>
            <w:tcW w:w="698" w:type="pct"/>
            <w:tcBorders>
              <w:top w:val="nil"/>
              <w:left w:val="nil"/>
              <w:bottom w:val="nil"/>
              <w:right w:val="nil"/>
            </w:tcBorders>
            <w:noWrap/>
            <w:vAlign w:val="center"/>
            <w:hideMark/>
          </w:tcPr>
          <w:p w14:paraId="2E8F7A21" w14:textId="1CF3C478" w:rsidR="00027176" w:rsidRPr="00C418BC" w:rsidRDefault="00C418BC"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3.204</w:t>
            </w:r>
          </w:p>
        </w:tc>
        <w:tc>
          <w:tcPr>
            <w:tcW w:w="670" w:type="pct"/>
            <w:tcBorders>
              <w:top w:val="nil"/>
              <w:left w:val="nil"/>
              <w:bottom w:val="nil"/>
              <w:right w:val="nil"/>
            </w:tcBorders>
            <w:noWrap/>
            <w:vAlign w:val="center"/>
            <w:hideMark/>
          </w:tcPr>
          <w:p w14:paraId="514CFD88" w14:textId="2D16E5DD" w:rsidR="00027176" w:rsidRPr="00C418BC" w:rsidRDefault="001A3042"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 xml:space="preserve">649 </w:t>
            </w:r>
          </w:p>
        </w:tc>
        <w:tc>
          <w:tcPr>
            <w:tcW w:w="575" w:type="pct"/>
            <w:tcBorders>
              <w:top w:val="nil"/>
              <w:left w:val="nil"/>
              <w:bottom w:val="nil"/>
              <w:right w:val="nil"/>
            </w:tcBorders>
            <w:noWrap/>
            <w:hideMark/>
          </w:tcPr>
          <w:p w14:paraId="11A7376E" w14:textId="036B6172"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3.853</w:t>
            </w:r>
          </w:p>
        </w:tc>
        <w:tc>
          <w:tcPr>
            <w:tcW w:w="560" w:type="pct"/>
            <w:tcBorders>
              <w:top w:val="nil"/>
              <w:left w:val="nil"/>
              <w:bottom w:val="nil"/>
              <w:right w:val="nil"/>
            </w:tcBorders>
            <w:noWrap/>
            <w:vAlign w:val="center"/>
            <w:hideMark/>
          </w:tcPr>
          <w:p w14:paraId="5706357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15.572</w:t>
            </w:r>
          </w:p>
        </w:tc>
        <w:tc>
          <w:tcPr>
            <w:tcW w:w="661" w:type="pct"/>
            <w:tcBorders>
              <w:top w:val="nil"/>
              <w:left w:val="nil"/>
              <w:bottom w:val="nil"/>
              <w:right w:val="nil"/>
            </w:tcBorders>
            <w:noWrap/>
            <w:vAlign w:val="center"/>
            <w:hideMark/>
          </w:tcPr>
          <w:p w14:paraId="243D695A" w14:textId="4A12A273"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468</w:t>
            </w:r>
          </w:p>
        </w:tc>
        <w:tc>
          <w:tcPr>
            <w:tcW w:w="477" w:type="pct"/>
            <w:tcBorders>
              <w:top w:val="nil"/>
              <w:left w:val="nil"/>
              <w:bottom w:val="nil"/>
              <w:right w:val="nil"/>
            </w:tcBorders>
            <w:noWrap/>
            <w:vAlign w:val="center"/>
            <w:hideMark/>
          </w:tcPr>
          <w:p w14:paraId="62FF5CB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16.040</w:t>
            </w:r>
          </w:p>
        </w:tc>
      </w:tr>
      <w:tr w:rsidR="00027176" w:rsidRPr="00027176" w14:paraId="5CFAF2B0" w14:textId="77777777" w:rsidTr="00653ED7">
        <w:trPr>
          <w:trHeight w:hRule="exact" w:val="227"/>
        </w:trPr>
        <w:tc>
          <w:tcPr>
            <w:tcW w:w="1360" w:type="pct"/>
            <w:tcBorders>
              <w:top w:val="nil"/>
              <w:left w:val="nil"/>
              <w:bottom w:val="nil"/>
              <w:right w:val="nil"/>
            </w:tcBorders>
            <w:noWrap/>
            <w:vAlign w:val="center"/>
            <w:hideMark/>
          </w:tcPr>
          <w:p w14:paraId="7BCBAF60"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Conta Corrente</w:t>
            </w:r>
          </w:p>
        </w:tc>
        <w:tc>
          <w:tcPr>
            <w:tcW w:w="698" w:type="pct"/>
            <w:tcBorders>
              <w:top w:val="nil"/>
              <w:left w:val="nil"/>
              <w:bottom w:val="nil"/>
              <w:right w:val="nil"/>
            </w:tcBorders>
            <w:noWrap/>
            <w:vAlign w:val="center"/>
            <w:hideMark/>
          </w:tcPr>
          <w:p w14:paraId="5013EA17" w14:textId="729597B7" w:rsidR="00027176" w:rsidRPr="00C418BC" w:rsidRDefault="00C418BC"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5.567</w:t>
            </w:r>
          </w:p>
        </w:tc>
        <w:tc>
          <w:tcPr>
            <w:tcW w:w="670" w:type="pct"/>
            <w:tcBorders>
              <w:top w:val="single" w:sz="4" w:space="0" w:color="FFFFFF"/>
              <w:left w:val="single" w:sz="4" w:space="0" w:color="FFFFFF"/>
              <w:bottom w:val="single" w:sz="4" w:space="0" w:color="FFFFFF"/>
              <w:right w:val="single" w:sz="4" w:space="0" w:color="FFFFFF"/>
            </w:tcBorders>
            <w:noWrap/>
            <w:vAlign w:val="center"/>
            <w:hideMark/>
          </w:tcPr>
          <w:p w14:paraId="270843B5" w14:textId="34FB0B9B"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hideMark/>
          </w:tcPr>
          <w:p w14:paraId="031A37F2" w14:textId="330D6AFD"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5.567</w:t>
            </w:r>
          </w:p>
        </w:tc>
        <w:tc>
          <w:tcPr>
            <w:tcW w:w="560" w:type="pct"/>
            <w:tcBorders>
              <w:top w:val="nil"/>
              <w:left w:val="nil"/>
              <w:bottom w:val="nil"/>
              <w:right w:val="nil"/>
            </w:tcBorders>
            <w:noWrap/>
            <w:vAlign w:val="center"/>
            <w:hideMark/>
          </w:tcPr>
          <w:p w14:paraId="1FE0F371"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7.027</w:t>
            </w:r>
          </w:p>
        </w:tc>
        <w:tc>
          <w:tcPr>
            <w:tcW w:w="661" w:type="pct"/>
            <w:tcBorders>
              <w:top w:val="single" w:sz="4" w:space="0" w:color="FFFFFF"/>
              <w:left w:val="single" w:sz="4" w:space="0" w:color="FFFFFF"/>
              <w:bottom w:val="single" w:sz="4" w:space="0" w:color="FFFFFF"/>
              <w:right w:val="single" w:sz="4" w:space="0" w:color="FFFFFF"/>
            </w:tcBorders>
            <w:noWrap/>
            <w:vAlign w:val="center"/>
            <w:hideMark/>
          </w:tcPr>
          <w:p w14:paraId="13E7F632" w14:textId="752D03D2"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7" w:type="pct"/>
            <w:tcBorders>
              <w:top w:val="nil"/>
              <w:left w:val="nil"/>
              <w:bottom w:val="nil"/>
              <w:right w:val="nil"/>
            </w:tcBorders>
            <w:noWrap/>
            <w:vAlign w:val="center"/>
            <w:hideMark/>
          </w:tcPr>
          <w:p w14:paraId="44DC92D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7.027</w:t>
            </w:r>
          </w:p>
        </w:tc>
      </w:tr>
      <w:tr w:rsidR="00027176" w:rsidRPr="00027176" w14:paraId="34113033" w14:textId="77777777" w:rsidTr="00653ED7">
        <w:trPr>
          <w:trHeight w:hRule="exact" w:val="227"/>
        </w:trPr>
        <w:tc>
          <w:tcPr>
            <w:tcW w:w="1360" w:type="pct"/>
            <w:tcBorders>
              <w:top w:val="nil"/>
              <w:left w:val="nil"/>
              <w:bottom w:val="nil"/>
              <w:right w:val="nil"/>
            </w:tcBorders>
            <w:noWrap/>
            <w:vAlign w:val="center"/>
            <w:hideMark/>
          </w:tcPr>
          <w:p w14:paraId="223D31F1"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Poupança</w:t>
            </w:r>
          </w:p>
        </w:tc>
        <w:tc>
          <w:tcPr>
            <w:tcW w:w="698" w:type="pct"/>
            <w:tcBorders>
              <w:top w:val="nil"/>
              <w:left w:val="nil"/>
              <w:bottom w:val="nil"/>
              <w:right w:val="nil"/>
            </w:tcBorders>
            <w:noWrap/>
            <w:vAlign w:val="center"/>
            <w:hideMark/>
          </w:tcPr>
          <w:p w14:paraId="20B1A286" w14:textId="0A4E306E" w:rsidR="00027176" w:rsidRPr="00C418BC" w:rsidRDefault="00C418BC"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576</w:t>
            </w:r>
          </w:p>
        </w:tc>
        <w:tc>
          <w:tcPr>
            <w:tcW w:w="670" w:type="pct"/>
            <w:tcBorders>
              <w:top w:val="nil"/>
              <w:left w:val="single" w:sz="4" w:space="0" w:color="FFFFFF"/>
              <w:bottom w:val="single" w:sz="4" w:space="0" w:color="FFFFFF"/>
              <w:right w:val="single" w:sz="4" w:space="0" w:color="FFFFFF"/>
            </w:tcBorders>
            <w:noWrap/>
            <w:vAlign w:val="center"/>
            <w:hideMark/>
          </w:tcPr>
          <w:p w14:paraId="59B4BC74" w14:textId="0CE4E3AE"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hideMark/>
          </w:tcPr>
          <w:p w14:paraId="05AE9CD0" w14:textId="155A0AD3"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576</w:t>
            </w:r>
          </w:p>
        </w:tc>
        <w:tc>
          <w:tcPr>
            <w:tcW w:w="560" w:type="pct"/>
            <w:tcBorders>
              <w:top w:val="nil"/>
              <w:left w:val="nil"/>
              <w:bottom w:val="nil"/>
              <w:right w:val="nil"/>
            </w:tcBorders>
            <w:noWrap/>
            <w:vAlign w:val="center"/>
            <w:hideMark/>
          </w:tcPr>
          <w:p w14:paraId="16C295E8"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174</w:t>
            </w:r>
          </w:p>
        </w:tc>
        <w:tc>
          <w:tcPr>
            <w:tcW w:w="661" w:type="pct"/>
            <w:tcBorders>
              <w:top w:val="nil"/>
              <w:left w:val="single" w:sz="4" w:space="0" w:color="FFFFFF"/>
              <w:bottom w:val="single" w:sz="4" w:space="0" w:color="FFFFFF"/>
              <w:right w:val="single" w:sz="4" w:space="0" w:color="FFFFFF"/>
            </w:tcBorders>
            <w:noWrap/>
            <w:vAlign w:val="center"/>
            <w:hideMark/>
          </w:tcPr>
          <w:p w14:paraId="41FD9D8D" w14:textId="30D1C76A"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7" w:type="pct"/>
            <w:tcBorders>
              <w:top w:val="nil"/>
              <w:left w:val="nil"/>
              <w:bottom w:val="nil"/>
              <w:right w:val="nil"/>
            </w:tcBorders>
            <w:noWrap/>
            <w:vAlign w:val="center"/>
            <w:hideMark/>
          </w:tcPr>
          <w:p w14:paraId="399213DF"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174</w:t>
            </w:r>
          </w:p>
        </w:tc>
      </w:tr>
      <w:tr w:rsidR="00027176" w:rsidRPr="00027176" w14:paraId="53AD58CD" w14:textId="77777777" w:rsidTr="00653ED7">
        <w:trPr>
          <w:trHeight w:hRule="exact" w:val="227"/>
        </w:trPr>
        <w:tc>
          <w:tcPr>
            <w:tcW w:w="1360" w:type="pct"/>
            <w:tcBorders>
              <w:top w:val="nil"/>
              <w:left w:val="nil"/>
              <w:bottom w:val="nil"/>
              <w:right w:val="nil"/>
            </w:tcBorders>
            <w:noWrap/>
            <w:vAlign w:val="center"/>
            <w:hideMark/>
          </w:tcPr>
          <w:p w14:paraId="1272D45F" w14:textId="77777777"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Passivos</w:t>
            </w:r>
          </w:p>
        </w:tc>
        <w:tc>
          <w:tcPr>
            <w:tcW w:w="698" w:type="pct"/>
            <w:tcBorders>
              <w:top w:val="nil"/>
              <w:left w:val="nil"/>
              <w:bottom w:val="nil"/>
              <w:right w:val="nil"/>
            </w:tcBorders>
            <w:noWrap/>
            <w:vAlign w:val="center"/>
            <w:hideMark/>
          </w:tcPr>
          <w:p w14:paraId="5A49EAB2" w14:textId="6B6B5303" w:rsidR="00027176" w:rsidRPr="00C418BC" w:rsidRDefault="00C418BC" w:rsidP="00027176">
            <w:pPr>
              <w:spacing w:after="0" w:line="240" w:lineRule="auto"/>
              <w:jc w:val="right"/>
              <w:rPr>
                <w:rFonts w:ascii="BancoDoBrasil Textos" w:eastAsia="Times New Roman" w:hAnsi="BancoDoBrasil Textos" w:cs="Calibri"/>
                <w:b/>
                <w:sz w:val="14"/>
                <w:szCs w:val="14"/>
                <w:lang w:eastAsia="pt-BR"/>
              </w:rPr>
            </w:pPr>
            <w:r w:rsidRPr="00C418BC">
              <w:rPr>
                <w:rFonts w:ascii="BancoDoBrasil Textos" w:eastAsia="Times New Roman" w:hAnsi="BancoDoBrasil Textos" w:cs="Calibri"/>
                <w:b/>
                <w:bCs/>
                <w:sz w:val="14"/>
                <w:szCs w:val="14"/>
                <w:lang w:eastAsia="pt-BR"/>
              </w:rPr>
              <w:t>89.654</w:t>
            </w:r>
          </w:p>
        </w:tc>
        <w:tc>
          <w:tcPr>
            <w:tcW w:w="670" w:type="pct"/>
            <w:tcBorders>
              <w:top w:val="nil"/>
              <w:left w:val="single" w:sz="4" w:space="0" w:color="FFFFFF"/>
              <w:bottom w:val="single" w:sz="4" w:space="0" w:color="FFFFFF"/>
              <w:right w:val="single" w:sz="4" w:space="0" w:color="FFFFFF"/>
            </w:tcBorders>
            <w:noWrap/>
            <w:vAlign w:val="center"/>
            <w:hideMark/>
          </w:tcPr>
          <w:p w14:paraId="60BD929E" w14:textId="63E7EBF6" w:rsidR="00027176" w:rsidRPr="00C418BC" w:rsidRDefault="00027176"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hideMark/>
          </w:tcPr>
          <w:p w14:paraId="63AE9D13" w14:textId="44A7426A" w:rsidR="00027176" w:rsidRPr="00653ED7" w:rsidRDefault="00653ED7" w:rsidP="00027176">
            <w:pPr>
              <w:spacing w:after="0" w:line="240" w:lineRule="auto"/>
              <w:jc w:val="right"/>
              <w:rPr>
                <w:rFonts w:ascii="BancoDoBrasil Textos" w:eastAsia="Times New Roman" w:hAnsi="BancoDoBrasil Textos" w:cs="Calibri"/>
                <w:b/>
                <w:sz w:val="14"/>
                <w:szCs w:val="14"/>
                <w:lang w:eastAsia="pt-BR"/>
              </w:rPr>
            </w:pPr>
            <w:r w:rsidRPr="00653ED7">
              <w:rPr>
                <w:rFonts w:ascii="BancoDoBrasil Textos" w:eastAsia="Times New Roman" w:hAnsi="BancoDoBrasil Textos" w:cs="Calibri"/>
                <w:b/>
                <w:bCs/>
                <w:sz w:val="14"/>
                <w:szCs w:val="14"/>
                <w:lang w:eastAsia="pt-BR"/>
              </w:rPr>
              <w:t>89.654</w:t>
            </w:r>
          </w:p>
        </w:tc>
        <w:tc>
          <w:tcPr>
            <w:tcW w:w="560" w:type="pct"/>
            <w:tcBorders>
              <w:top w:val="nil"/>
              <w:left w:val="nil"/>
              <w:bottom w:val="nil"/>
              <w:right w:val="nil"/>
            </w:tcBorders>
            <w:noWrap/>
            <w:vAlign w:val="center"/>
            <w:hideMark/>
          </w:tcPr>
          <w:p w14:paraId="3CCCCE66"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101.360</w:t>
            </w:r>
          </w:p>
        </w:tc>
        <w:tc>
          <w:tcPr>
            <w:tcW w:w="661" w:type="pct"/>
            <w:tcBorders>
              <w:top w:val="nil"/>
              <w:left w:val="single" w:sz="4" w:space="0" w:color="FFFFFF"/>
              <w:bottom w:val="single" w:sz="4" w:space="0" w:color="FFFFFF"/>
              <w:right w:val="single" w:sz="4" w:space="0" w:color="FFFFFF"/>
            </w:tcBorders>
            <w:noWrap/>
            <w:vAlign w:val="center"/>
            <w:hideMark/>
          </w:tcPr>
          <w:p w14:paraId="1816F97F" w14:textId="600C5113"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w:t>
            </w:r>
          </w:p>
        </w:tc>
        <w:tc>
          <w:tcPr>
            <w:tcW w:w="477" w:type="pct"/>
            <w:tcBorders>
              <w:top w:val="nil"/>
              <w:left w:val="nil"/>
              <w:bottom w:val="nil"/>
              <w:right w:val="nil"/>
            </w:tcBorders>
            <w:noWrap/>
            <w:vAlign w:val="center"/>
            <w:hideMark/>
          </w:tcPr>
          <w:p w14:paraId="446E39D4"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101.360</w:t>
            </w:r>
          </w:p>
        </w:tc>
      </w:tr>
      <w:tr w:rsidR="00027176" w:rsidRPr="00027176" w14:paraId="40E387F6" w14:textId="77777777" w:rsidTr="00653ED7">
        <w:trPr>
          <w:trHeight w:hRule="exact" w:val="227"/>
        </w:trPr>
        <w:tc>
          <w:tcPr>
            <w:tcW w:w="1360" w:type="pct"/>
            <w:tcBorders>
              <w:top w:val="nil"/>
              <w:left w:val="nil"/>
              <w:bottom w:val="nil"/>
              <w:right w:val="nil"/>
            </w:tcBorders>
            <w:noWrap/>
            <w:vAlign w:val="center"/>
            <w:hideMark/>
          </w:tcPr>
          <w:p w14:paraId="3C3481B2"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Empréstimo</w:t>
            </w:r>
          </w:p>
        </w:tc>
        <w:tc>
          <w:tcPr>
            <w:tcW w:w="698" w:type="pct"/>
            <w:tcBorders>
              <w:top w:val="nil"/>
              <w:left w:val="nil"/>
              <w:bottom w:val="nil"/>
              <w:right w:val="nil"/>
            </w:tcBorders>
            <w:noWrap/>
            <w:vAlign w:val="center"/>
            <w:hideMark/>
          </w:tcPr>
          <w:p w14:paraId="45605F9B" w14:textId="6B22A8D3" w:rsidR="00027176" w:rsidRPr="00C418BC" w:rsidRDefault="00C418BC"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82.065</w:t>
            </w:r>
          </w:p>
        </w:tc>
        <w:tc>
          <w:tcPr>
            <w:tcW w:w="670" w:type="pct"/>
            <w:tcBorders>
              <w:top w:val="nil"/>
              <w:left w:val="single" w:sz="4" w:space="0" w:color="FFFFFF"/>
              <w:bottom w:val="single" w:sz="4" w:space="0" w:color="FFFFFF"/>
              <w:right w:val="single" w:sz="4" w:space="0" w:color="FFFFFF"/>
            </w:tcBorders>
            <w:noWrap/>
            <w:vAlign w:val="center"/>
            <w:hideMark/>
          </w:tcPr>
          <w:p w14:paraId="1D40A443" w14:textId="3625FDA9"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hideMark/>
          </w:tcPr>
          <w:p w14:paraId="53EA67D8" w14:textId="59CA02A4"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82.065</w:t>
            </w:r>
          </w:p>
        </w:tc>
        <w:tc>
          <w:tcPr>
            <w:tcW w:w="560" w:type="pct"/>
            <w:tcBorders>
              <w:top w:val="nil"/>
              <w:left w:val="nil"/>
              <w:bottom w:val="nil"/>
              <w:right w:val="nil"/>
            </w:tcBorders>
            <w:noWrap/>
            <w:vAlign w:val="center"/>
            <w:hideMark/>
          </w:tcPr>
          <w:p w14:paraId="629EAA9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96.966</w:t>
            </w:r>
          </w:p>
        </w:tc>
        <w:tc>
          <w:tcPr>
            <w:tcW w:w="661" w:type="pct"/>
            <w:tcBorders>
              <w:top w:val="nil"/>
              <w:left w:val="single" w:sz="4" w:space="0" w:color="FFFFFF"/>
              <w:bottom w:val="single" w:sz="4" w:space="0" w:color="FFFFFF"/>
              <w:right w:val="single" w:sz="4" w:space="0" w:color="FFFFFF"/>
            </w:tcBorders>
            <w:noWrap/>
            <w:vAlign w:val="center"/>
            <w:hideMark/>
          </w:tcPr>
          <w:p w14:paraId="7C02B2D3" w14:textId="73562374"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7" w:type="pct"/>
            <w:tcBorders>
              <w:top w:val="nil"/>
              <w:left w:val="nil"/>
              <w:bottom w:val="nil"/>
              <w:right w:val="nil"/>
            </w:tcBorders>
            <w:noWrap/>
            <w:vAlign w:val="center"/>
            <w:hideMark/>
          </w:tcPr>
          <w:p w14:paraId="0E93384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96.966</w:t>
            </w:r>
          </w:p>
        </w:tc>
      </w:tr>
      <w:tr w:rsidR="00027176" w:rsidRPr="00027176" w14:paraId="4C54790C" w14:textId="77777777" w:rsidTr="00653ED7">
        <w:trPr>
          <w:trHeight w:hRule="exact" w:val="227"/>
        </w:trPr>
        <w:tc>
          <w:tcPr>
            <w:tcW w:w="1360" w:type="pct"/>
            <w:tcBorders>
              <w:top w:val="nil"/>
              <w:left w:val="nil"/>
              <w:bottom w:val="nil"/>
              <w:right w:val="nil"/>
            </w:tcBorders>
            <w:noWrap/>
            <w:vAlign w:val="center"/>
            <w:hideMark/>
          </w:tcPr>
          <w:p w14:paraId="73E3C5BA"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Consórcio</w:t>
            </w:r>
          </w:p>
        </w:tc>
        <w:tc>
          <w:tcPr>
            <w:tcW w:w="698" w:type="pct"/>
            <w:tcBorders>
              <w:top w:val="nil"/>
              <w:left w:val="nil"/>
              <w:bottom w:val="nil"/>
              <w:right w:val="nil"/>
            </w:tcBorders>
            <w:noWrap/>
            <w:vAlign w:val="center"/>
            <w:hideMark/>
          </w:tcPr>
          <w:p w14:paraId="042556DA" w14:textId="21CDC2A8" w:rsidR="00027176" w:rsidRPr="00C418BC" w:rsidRDefault="00C418BC"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0</w:t>
            </w:r>
          </w:p>
        </w:tc>
        <w:tc>
          <w:tcPr>
            <w:tcW w:w="670" w:type="pct"/>
            <w:tcBorders>
              <w:top w:val="nil"/>
              <w:left w:val="single" w:sz="4" w:space="0" w:color="FFFFFF"/>
              <w:bottom w:val="single" w:sz="4" w:space="0" w:color="FFFFFF"/>
              <w:right w:val="single" w:sz="4" w:space="0" w:color="FFFFFF"/>
            </w:tcBorders>
            <w:noWrap/>
            <w:vAlign w:val="center"/>
            <w:hideMark/>
          </w:tcPr>
          <w:p w14:paraId="27819A6D" w14:textId="36D84861"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hideMark/>
          </w:tcPr>
          <w:p w14:paraId="320E080A" w14:textId="2818789D"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0</w:t>
            </w:r>
          </w:p>
        </w:tc>
        <w:tc>
          <w:tcPr>
            <w:tcW w:w="560" w:type="pct"/>
            <w:tcBorders>
              <w:top w:val="nil"/>
              <w:left w:val="nil"/>
              <w:bottom w:val="nil"/>
              <w:right w:val="nil"/>
            </w:tcBorders>
            <w:noWrap/>
            <w:vAlign w:val="center"/>
            <w:hideMark/>
          </w:tcPr>
          <w:p w14:paraId="5F57233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1.036</w:t>
            </w:r>
          </w:p>
        </w:tc>
        <w:tc>
          <w:tcPr>
            <w:tcW w:w="661" w:type="pct"/>
            <w:tcBorders>
              <w:top w:val="nil"/>
              <w:left w:val="single" w:sz="4" w:space="0" w:color="FFFFFF"/>
              <w:bottom w:val="single" w:sz="4" w:space="0" w:color="FFFFFF"/>
              <w:right w:val="single" w:sz="4" w:space="0" w:color="FFFFFF"/>
            </w:tcBorders>
            <w:noWrap/>
            <w:vAlign w:val="center"/>
            <w:hideMark/>
          </w:tcPr>
          <w:p w14:paraId="2CEE44E1" w14:textId="76579658"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7" w:type="pct"/>
            <w:tcBorders>
              <w:top w:val="nil"/>
              <w:left w:val="nil"/>
              <w:bottom w:val="nil"/>
              <w:right w:val="nil"/>
            </w:tcBorders>
            <w:noWrap/>
            <w:vAlign w:val="center"/>
            <w:hideMark/>
          </w:tcPr>
          <w:p w14:paraId="4BD52E0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1.036</w:t>
            </w:r>
          </w:p>
        </w:tc>
      </w:tr>
      <w:tr w:rsidR="00027176" w:rsidRPr="00027176" w14:paraId="7B5A2067" w14:textId="77777777" w:rsidTr="00653ED7">
        <w:trPr>
          <w:trHeight w:hRule="exact" w:val="227"/>
        </w:trPr>
        <w:tc>
          <w:tcPr>
            <w:tcW w:w="1360" w:type="pct"/>
            <w:tcBorders>
              <w:top w:val="nil"/>
              <w:left w:val="nil"/>
              <w:bottom w:val="single" w:sz="4" w:space="0" w:color="auto"/>
              <w:right w:val="nil"/>
            </w:tcBorders>
            <w:noWrap/>
            <w:vAlign w:val="center"/>
            <w:hideMark/>
          </w:tcPr>
          <w:p w14:paraId="5FB49068"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Convênio</w:t>
            </w:r>
          </w:p>
        </w:tc>
        <w:tc>
          <w:tcPr>
            <w:tcW w:w="698" w:type="pct"/>
            <w:tcBorders>
              <w:top w:val="nil"/>
              <w:left w:val="nil"/>
              <w:bottom w:val="single" w:sz="4" w:space="0" w:color="auto"/>
              <w:right w:val="nil"/>
            </w:tcBorders>
            <w:noWrap/>
            <w:vAlign w:val="center"/>
            <w:hideMark/>
          </w:tcPr>
          <w:p w14:paraId="2D14D7D3" w14:textId="49850C68" w:rsidR="00027176" w:rsidRPr="00C418BC" w:rsidRDefault="00C418BC" w:rsidP="00027176">
            <w:pPr>
              <w:spacing w:after="0" w:line="240" w:lineRule="auto"/>
              <w:jc w:val="right"/>
              <w:rPr>
                <w:rFonts w:ascii="BancoDoBrasil Textos" w:eastAsia="Times New Roman" w:hAnsi="BancoDoBrasil Textos" w:cs="Calibri"/>
                <w:sz w:val="14"/>
                <w:szCs w:val="14"/>
                <w:lang w:eastAsia="pt-BR"/>
              </w:rPr>
            </w:pPr>
            <w:r w:rsidRPr="00C418BC">
              <w:rPr>
                <w:rFonts w:ascii="BancoDoBrasil Textos" w:eastAsia="Times New Roman" w:hAnsi="BancoDoBrasil Textos" w:cs="Calibri"/>
                <w:sz w:val="14"/>
                <w:szCs w:val="14"/>
                <w:lang w:eastAsia="pt-BR"/>
              </w:rPr>
              <w:t>7.589</w:t>
            </w:r>
          </w:p>
        </w:tc>
        <w:tc>
          <w:tcPr>
            <w:tcW w:w="670" w:type="pct"/>
            <w:tcBorders>
              <w:top w:val="nil"/>
              <w:left w:val="single" w:sz="4" w:space="0" w:color="FFFFFF"/>
              <w:bottom w:val="single" w:sz="4" w:space="0" w:color="auto"/>
              <w:right w:val="single" w:sz="4" w:space="0" w:color="FFFFFF"/>
            </w:tcBorders>
            <w:noWrap/>
            <w:vAlign w:val="center"/>
            <w:hideMark/>
          </w:tcPr>
          <w:p w14:paraId="13A87EAA" w14:textId="549B86C5"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single" w:sz="4" w:space="0" w:color="auto"/>
              <w:right w:val="nil"/>
            </w:tcBorders>
            <w:noWrap/>
            <w:hideMark/>
          </w:tcPr>
          <w:p w14:paraId="420FFE66" w14:textId="6D1DECF7" w:rsidR="00027176" w:rsidRPr="00653ED7" w:rsidRDefault="00653ED7" w:rsidP="00027176">
            <w:pPr>
              <w:spacing w:after="0" w:line="240" w:lineRule="auto"/>
              <w:jc w:val="right"/>
              <w:rPr>
                <w:rFonts w:ascii="BancoDoBrasil Textos" w:eastAsia="Times New Roman" w:hAnsi="BancoDoBrasil Textos" w:cs="Calibri"/>
                <w:sz w:val="14"/>
                <w:szCs w:val="14"/>
                <w:lang w:eastAsia="pt-BR"/>
              </w:rPr>
            </w:pPr>
            <w:r w:rsidRPr="00653ED7">
              <w:rPr>
                <w:rFonts w:ascii="BancoDoBrasil Textos" w:eastAsia="Times New Roman" w:hAnsi="BancoDoBrasil Textos" w:cs="Calibri"/>
                <w:sz w:val="14"/>
                <w:szCs w:val="14"/>
                <w:lang w:eastAsia="pt-BR"/>
              </w:rPr>
              <w:t>7.589</w:t>
            </w:r>
          </w:p>
        </w:tc>
        <w:tc>
          <w:tcPr>
            <w:tcW w:w="560" w:type="pct"/>
            <w:tcBorders>
              <w:top w:val="nil"/>
              <w:left w:val="nil"/>
              <w:bottom w:val="single" w:sz="4" w:space="0" w:color="auto"/>
              <w:right w:val="nil"/>
            </w:tcBorders>
            <w:noWrap/>
            <w:vAlign w:val="center"/>
            <w:hideMark/>
          </w:tcPr>
          <w:p w14:paraId="7A9F6332"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3.358</w:t>
            </w:r>
          </w:p>
        </w:tc>
        <w:tc>
          <w:tcPr>
            <w:tcW w:w="661" w:type="pct"/>
            <w:tcBorders>
              <w:top w:val="nil"/>
              <w:left w:val="single" w:sz="4" w:space="0" w:color="FFFFFF"/>
              <w:bottom w:val="single" w:sz="4" w:space="0" w:color="auto"/>
              <w:right w:val="single" w:sz="4" w:space="0" w:color="FFFFFF"/>
            </w:tcBorders>
            <w:noWrap/>
            <w:vAlign w:val="center"/>
            <w:hideMark/>
          </w:tcPr>
          <w:p w14:paraId="4FAD74B1" w14:textId="7D0CC74E"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7" w:type="pct"/>
            <w:tcBorders>
              <w:top w:val="nil"/>
              <w:left w:val="nil"/>
              <w:bottom w:val="single" w:sz="4" w:space="0" w:color="auto"/>
              <w:right w:val="nil"/>
            </w:tcBorders>
            <w:noWrap/>
            <w:vAlign w:val="center"/>
            <w:hideMark/>
          </w:tcPr>
          <w:p w14:paraId="4C628A22"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3.358</w:t>
            </w:r>
          </w:p>
        </w:tc>
      </w:tr>
    </w:tbl>
    <w:p w14:paraId="3819D166" w14:textId="25C7DFC1" w:rsidR="003F7430" w:rsidRDefault="007740D6" w:rsidP="003F7430">
      <w:pPr>
        <w:suppressAutoHyphens/>
        <w:adjustRightInd w:val="0"/>
        <w:spacing w:after="60" w:line="240" w:lineRule="auto"/>
        <w:textAlignment w:val="baseline"/>
        <w:rPr>
          <w:rFonts w:ascii="BancoDoBrasil Textos" w:eastAsia="Batang" w:hAnsi="BancoDoBrasil Textos" w:cs="Arial"/>
          <w:sz w:val="14"/>
          <w:szCs w:val="14"/>
          <w:lang w:eastAsia="ar-SA"/>
        </w:rPr>
      </w:pPr>
      <w:r w:rsidRPr="00EB36F5">
        <w:rPr>
          <w:rFonts w:ascii="BancoDoBrasil Textos" w:eastAsia="Batang" w:hAnsi="BancoDoBrasil Textos" w:cs="Arial"/>
          <w:sz w:val="16"/>
          <w:szCs w:val="16"/>
          <w:vertAlign w:val="superscript"/>
          <w:lang w:eastAsia="ar-SA"/>
        </w:rPr>
        <w:t xml:space="preserve"> </w:t>
      </w:r>
      <w:r w:rsidR="003F7430" w:rsidRPr="00EB36F5">
        <w:rPr>
          <w:rFonts w:ascii="BancoDoBrasil Textos" w:eastAsia="Batang" w:hAnsi="BancoDoBrasil Textos" w:cs="Arial"/>
          <w:sz w:val="16"/>
          <w:szCs w:val="16"/>
          <w:vertAlign w:val="superscript"/>
          <w:lang w:eastAsia="ar-SA"/>
        </w:rPr>
        <w:t>[1]</w:t>
      </w:r>
      <w:r w:rsidR="003F7430" w:rsidRPr="00713509">
        <w:rPr>
          <w:rFonts w:ascii="BancoDoBrasil Textos" w:eastAsia="Batang" w:hAnsi="BancoDoBrasil Textos" w:cs="Arial"/>
          <w:sz w:val="14"/>
          <w:szCs w:val="14"/>
          <w:lang w:eastAsia="ar-SA"/>
        </w:rPr>
        <w:t xml:space="preserve"> </w:t>
      </w:r>
      <w:r w:rsidR="00A36027" w:rsidRPr="00A36027">
        <w:rPr>
          <w:rFonts w:ascii="BancoDoBrasil Textos" w:eastAsia="Batang" w:hAnsi="BancoDoBrasil Textos" w:cs="Arial"/>
          <w:sz w:val="14"/>
          <w:szCs w:val="14"/>
          <w:lang w:eastAsia="ar-SA"/>
        </w:rPr>
        <w:t>Em 2025, foi ajustada a forma de apresentação da informação</w:t>
      </w:r>
      <w:r w:rsidR="00EA0061">
        <w:rPr>
          <w:rFonts w:ascii="BancoDoBrasil Textos" w:eastAsia="Batang" w:hAnsi="BancoDoBrasil Textos" w:cs="Arial"/>
          <w:sz w:val="14"/>
          <w:szCs w:val="14"/>
          <w:lang w:eastAsia="ar-SA"/>
        </w:rPr>
        <w:t xml:space="preserve"> de Aplicação</w:t>
      </w:r>
      <w:r w:rsidR="00A36027" w:rsidRPr="00A36027">
        <w:rPr>
          <w:rFonts w:ascii="BancoDoBrasil Textos" w:eastAsia="Batang" w:hAnsi="BancoDoBrasil Textos" w:cs="Arial"/>
          <w:sz w:val="14"/>
          <w:szCs w:val="14"/>
          <w:lang w:eastAsia="ar-SA"/>
        </w:rPr>
        <w:t xml:space="preserve">. Considerando que a BB Asset Management atua como administradora dos fundos de aplicação extramercado, os valores foram </w:t>
      </w:r>
      <w:r w:rsidR="00067FFD">
        <w:rPr>
          <w:rFonts w:ascii="BancoDoBrasil Textos" w:eastAsia="Batang" w:hAnsi="BancoDoBrasil Textos" w:cs="Arial"/>
          <w:sz w:val="14"/>
          <w:szCs w:val="14"/>
          <w:lang w:eastAsia="ar-SA"/>
        </w:rPr>
        <w:t xml:space="preserve">ajustados </w:t>
      </w:r>
      <w:r w:rsidR="00A36027" w:rsidRPr="00A36027">
        <w:rPr>
          <w:rFonts w:ascii="BancoDoBrasil Textos" w:eastAsia="Batang" w:hAnsi="BancoDoBrasil Textos" w:cs="Arial"/>
          <w:sz w:val="14"/>
          <w:szCs w:val="14"/>
          <w:lang w:eastAsia="ar-SA"/>
        </w:rPr>
        <w:t xml:space="preserve">para partes relacionadas, de modo a </w:t>
      </w:r>
      <w:r w:rsidR="00067FFD">
        <w:rPr>
          <w:rFonts w:ascii="BancoDoBrasil Textos" w:eastAsia="Batang" w:hAnsi="BancoDoBrasil Textos" w:cs="Arial"/>
          <w:sz w:val="14"/>
          <w:szCs w:val="14"/>
          <w:lang w:eastAsia="ar-SA"/>
        </w:rPr>
        <w:t xml:space="preserve">melhor </w:t>
      </w:r>
      <w:r w:rsidR="00A36027" w:rsidRPr="00A36027">
        <w:rPr>
          <w:rFonts w:ascii="BancoDoBrasil Textos" w:eastAsia="Batang" w:hAnsi="BancoDoBrasil Textos" w:cs="Arial"/>
          <w:sz w:val="14"/>
          <w:szCs w:val="14"/>
          <w:lang w:eastAsia="ar-SA"/>
        </w:rPr>
        <w:t>refletir a natureza da relação entre as partes.</w:t>
      </w:r>
    </w:p>
    <w:p w14:paraId="13EAC1D8" w14:textId="1D675AB3" w:rsidR="009C6C9A" w:rsidRDefault="009C6C9A" w:rsidP="003F7430">
      <w:pPr>
        <w:suppressAutoHyphens/>
        <w:adjustRightInd w:val="0"/>
        <w:spacing w:after="60" w:line="240" w:lineRule="auto"/>
        <w:textAlignment w:val="baseline"/>
        <w:rPr>
          <w:rFonts w:ascii="BancoDoBrasil Textos" w:eastAsia="Batang" w:hAnsi="BancoDoBrasil Textos" w:cs="Arial"/>
          <w:sz w:val="14"/>
          <w:szCs w:val="14"/>
          <w:lang w:eastAsia="ar-SA"/>
        </w:rPr>
      </w:pPr>
      <w:r w:rsidRPr="00EB36F5">
        <w:rPr>
          <w:rFonts w:ascii="BancoDoBrasil Textos" w:eastAsia="Batang" w:hAnsi="BancoDoBrasil Textos" w:cs="Arial"/>
          <w:sz w:val="16"/>
          <w:szCs w:val="16"/>
          <w:vertAlign w:val="superscript"/>
          <w:lang w:eastAsia="ar-SA"/>
        </w:rPr>
        <w:t>[</w:t>
      </w:r>
      <w:r w:rsidR="003F7430">
        <w:rPr>
          <w:rFonts w:ascii="BancoDoBrasil Textos" w:eastAsia="Batang" w:hAnsi="BancoDoBrasil Textos" w:cs="Arial"/>
          <w:sz w:val="16"/>
          <w:szCs w:val="16"/>
          <w:vertAlign w:val="superscript"/>
          <w:lang w:eastAsia="ar-SA"/>
        </w:rPr>
        <w:t>2</w:t>
      </w:r>
      <w:r w:rsidRPr="00EB36F5">
        <w:rPr>
          <w:rFonts w:ascii="BancoDoBrasil Textos" w:eastAsia="Batang" w:hAnsi="BancoDoBrasil Textos" w:cs="Arial"/>
          <w:sz w:val="16"/>
          <w:szCs w:val="16"/>
          <w:vertAlign w:val="superscript"/>
          <w:lang w:eastAsia="ar-SA"/>
        </w:rPr>
        <w:t>]</w:t>
      </w:r>
      <w:r w:rsidRPr="00713509">
        <w:rPr>
          <w:rFonts w:ascii="BancoDoBrasil Textos" w:eastAsia="Batang" w:hAnsi="BancoDoBrasil Textos" w:cs="Arial"/>
          <w:sz w:val="14"/>
          <w:szCs w:val="14"/>
          <w:lang w:eastAsia="ar-SA"/>
        </w:rPr>
        <w:t xml:space="preserve"> Refere-se as garantias dos contratos dos postos de trabalho e não se trata de recursos da Companhia. A BB</w:t>
      </w:r>
      <w:r w:rsidR="00862D2D">
        <w:rPr>
          <w:rFonts w:ascii="BancoDoBrasil Textos" w:eastAsia="Batang" w:hAnsi="BancoDoBrasil Textos" w:cs="Arial"/>
          <w:sz w:val="14"/>
          <w:szCs w:val="14"/>
          <w:lang w:eastAsia="ar-SA"/>
        </w:rPr>
        <w:t xml:space="preserve"> </w:t>
      </w:r>
      <w:r w:rsidRPr="00713509">
        <w:rPr>
          <w:rFonts w:ascii="BancoDoBrasil Textos" w:eastAsia="Batang" w:hAnsi="BancoDoBrasil Textos" w:cs="Arial"/>
          <w:sz w:val="14"/>
          <w:szCs w:val="14"/>
          <w:lang w:eastAsia="ar-SA"/>
        </w:rPr>
        <w:t>T</w:t>
      </w:r>
      <w:r w:rsidR="00862D2D">
        <w:rPr>
          <w:rFonts w:ascii="BancoDoBrasil Textos" w:eastAsia="Batang" w:hAnsi="BancoDoBrasil Textos" w:cs="Arial"/>
          <w:sz w:val="14"/>
          <w:szCs w:val="14"/>
          <w:lang w:eastAsia="ar-SA"/>
        </w:rPr>
        <w:t xml:space="preserve">ECNOLOGIA E </w:t>
      </w:r>
      <w:r w:rsidRPr="00713509">
        <w:rPr>
          <w:rFonts w:ascii="BancoDoBrasil Textos" w:eastAsia="Batang" w:hAnsi="BancoDoBrasil Textos" w:cs="Arial"/>
          <w:sz w:val="14"/>
          <w:szCs w:val="14"/>
          <w:lang w:eastAsia="ar-SA"/>
        </w:rPr>
        <w:t>S</w:t>
      </w:r>
      <w:r w:rsidR="00862D2D">
        <w:rPr>
          <w:rFonts w:ascii="BancoDoBrasil Textos" w:eastAsia="Batang" w:hAnsi="BancoDoBrasil Textos" w:cs="Arial"/>
          <w:sz w:val="14"/>
          <w:szCs w:val="14"/>
          <w:lang w:eastAsia="ar-SA"/>
        </w:rPr>
        <w:t>ERVIÇOS</w:t>
      </w:r>
      <w:r w:rsidRPr="00713509">
        <w:rPr>
          <w:rFonts w:ascii="BancoDoBrasil Textos" w:eastAsia="Batang" w:hAnsi="BancoDoBrasil Textos" w:cs="Arial"/>
          <w:sz w:val="14"/>
          <w:szCs w:val="14"/>
          <w:lang w:eastAsia="ar-SA"/>
        </w:rPr>
        <w:t>, conforme disposto nos contratos, retém valores mensais que são aplicados em contas abertas pela empresa. Esses recursos são disponibilizados para os fornecedores quando da comprovação do pagamento de determinadas obrigações contratuais.</w:t>
      </w:r>
    </w:p>
    <w:p w14:paraId="7A6DA652" w14:textId="77777777" w:rsidR="006E202B" w:rsidRDefault="006E202B" w:rsidP="003F7430">
      <w:pPr>
        <w:suppressAutoHyphens/>
        <w:adjustRightInd w:val="0"/>
        <w:spacing w:after="60" w:line="240" w:lineRule="auto"/>
        <w:textAlignment w:val="baseline"/>
        <w:rPr>
          <w:rFonts w:ascii="BancoDoBrasil Textos" w:eastAsia="Batang" w:hAnsi="BancoDoBrasil Textos" w:cs="Arial"/>
          <w:sz w:val="14"/>
          <w:szCs w:val="14"/>
          <w:lang w:eastAsia="ar-SA"/>
        </w:rPr>
      </w:pPr>
    </w:p>
    <w:tbl>
      <w:tblPr>
        <w:tblW w:w="5000" w:type="pct"/>
        <w:tblCellMar>
          <w:left w:w="70" w:type="dxa"/>
          <w:right w:w="70" w:type="dxa"/>
        </w:tblCellMar>
        <w:tblLook w:val="04A0" w:firstRow="1" w:lastRow="0" w:firstColumn="1" w:lastColumn="0" w:noHBand="0" w:noVBand="1"/>
      </w:tblPr>
      <w:tblGrid>
        <w:gridCol w:w="2619"/>
        <w:gridCol w:w="1345"/>
        <w:gridCol w:w="1291"/>
        <w:gridCol w:w="1108"/>
        <w:gridCol w:w="1149"/>
        <w:gridCol w:w="1137"/>
        <w:gridCol w:w="989"/>
      </w:tblGrid>
      <w:tr w:rsidR="00635167" w:rsidRPr="00635167" w14:paraId="4C876426" w14:textId="77777777" w:rsidTr="00DE03EF">
        <w:trPr>
          <w:trHeight w:hRule="exact" w:val="227"/>
        </w:trPr>
        <w:tc>
          <w:tcPr>
            <w:tcW w:w="1358" w:type="pct"/>
            <w:tcBorders>
              <w:top w:val="single" w:sz="4" w:space="0" w:color="auto"/>
              <w:left w:val="nil"/>
              <w:bottom w:val="nil"/>
              <w:right w:val="nil"/>
            </w:tcBorders>
            <w:noWrap/>
            <w:vAlign w:val="center"/>
            <w:hideMark/>
          </w:tcPr>
          <w:p w14:paraId="093F87A0" w14:textId="2D9FC11E"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p>
        </w:tc>
        <w:tc>
          <w:tcPr>
            <w:tcW w:w="1942" w:type="pct"/>
            <w:gridSpan w:val="3"/>
            <w:tcBorders>
              <w:top w:val="single" w:sz="4" w:space="0" w:color="auto"/>
              <w:left w:val="single" w:sz="8" w:space="0" w:color="FFFFFF"/>
              <w:bottom w:val="single" w:sz="4" w:space="0" w:color="auto"/>
              <w:right w:val="nil"/>
            </w:tcBorders>
            <w:noWrap/>
            <w:vAlign w:val="center"/>
            <w:hideMark/>
          </w:tcPr>
          <w:p w14:paraId="6542B9B9" w14:textId="59BD902F" w:rsidR="00635167" w:rsidRPr="00635167" w:rsidRDefault="00635167" w:rsidP="00635167">
            <w:pPr>
              <w:spacing w:after="0" w:line="240" w:lineRule="auto"/>
              <w:jc w:val="center"/>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01.01 a 30.0</w:t>
            </w:r>
            <w:r w:rsidR="00653ED7">
              <w:rPr>
                <w:rFonts w:ascii="BancoDoBrasil Textos" w:eastAsia="Times New Roman" w:hAnsi="BancoDoBrasil Textos" w:cs="Calibri"/>
                <w:b/>
                <w:bCs/>
                <w:sz w:val="14"/>
                <w:szCs w:val="14"/>
                <w:lang w:eastAsia="pt-BR"/>
              </w:rPr>
              <w:t>9</w:t>
            </w:r>
            <w:r w:rsidRPr="00635167">
              <w:rPr>
                <w:rFonts w:ascii="BancoDoBrasil Textos" w:eastAsia="Times New Roman" w:hAnsi="BancoDoBrasil Textos" w:cs="Calibri"/>
                <w:b/>
                <w:bCs/>
                <w:sz w:val="14"/>
                <w:szCs w:val="14"/>
                <w:lang w:eastAsia="pt-BR"/>
              </w:rPr>
              <w:t>.2025</w:t>
            </w:r>
          </w:p>
        </w:tc>
        <w:tc>
          <w:tcPr>
            <w:tcW w:w="1700" w:type="pct"/>
            <w:gridSpan w:val="3"/>
            <w:tcBorders>
              <w:top w:val="single" w:sz="4" w:space="0" w:color="auto"/>
              <w:left w:val="single" w:sz="8" w:space="0" w:color="FFFFFF"/>
              <w:bottom w:val="single" w:sz="4" w:space="0" w:color="auto"/>
              <w:right w:val="nil"/>
            </w:tcBorders>
            <w:noWrap/>
            <w:vAlign w:val="center"/>
            <w:hideMark/>
          </w:tcPr>
          <w:p w14:paraId="4BDBDBAD" w14:textId="40928DB8" w:rsidR="00635167" w:rsidRPr="00635167" w:rsidRDefault="00635167" w:rsidP="00635167">
            <w:pPr>
              <w:spacing w:after="0" w:line="240" w:lineRule="auto"/>
              <w:jc w:val="center"/>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01.01 a 30.0</w:t>
            </w:r>
            <w:r w:rsidR="00653ED7">
              <w:rPr>
                <w:rFonts w:ascii="BancoDoBrasil Textos" w:eastAsia="Times New Roman" w:hAnsi="BancoDoBrasil Textos" w:cs="Calibri"/>
                <w:b/>
                <w:bCs/>
                <w:sz w:val="14"/>
                <w:szCs w:val="14"/>
                <w:lang w:eastAsia="pt-BR"/>
              </w:rPr>
              <w:t>9</w:t>
            </w:r>
            <w:r w:rsidRPr="00635167">
              <w:rPr>
                <w:rFonts w:ascii="BancoDoBrasil Textos" w:eastAsia="Times New Roman" w:hAnsi="BancoDoBrasil Textos" w:cs="Calibri"/>
                <w:b/>
                <w:bCs/>
                <w:sz w:val="14"/>
                <w:szCs w:val="14"/>
                <w:lang w:eastAsia="pt-BR"/>
              </w:rPr>
              <w:t>.2024</w:t>
            </w:r>
          </w:p>
        </w:tc>
      </w:tr>
      <w:tr w:rsidR="00635167" w:rsidRPr="00635167" w14:paraId="311A6EC1" w14:textId="77777777" w:rsidTr="00DE03EF">
        <w:trPr>
          <w:trHeight w:hRule="exact" w:val="340"/>
        </w:trPr>
        <w:tc>
          <w:tcPr>
            <w:tcW w:w="1358" w:type="pct"/>
            <w:tcBorders>
              <w:top w:val="nil"/>
              <w:left w:val="nil"/>
              <w:bottom w:val="single" w:sz="4" w:space="0" w:color="auto"/>
              <w:right w:val="nil"/>
            </w:tcBorders>
            <w:vAlign w:val="center"/>
            <w:hideMark/>
          </w:tcPr>
          <w:p w14:paraId="0119D9A7" w14:textId="64C06AF2"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p>
        </w:tc>
        <w:tc>
          <w:tcPr>
            <w:tcW w:w="698" w:type="pct"/>
            <w:tcBorders>
              <w:top w:val="nil"/>
              <w:left w:val="nil"/>
              <w:bottom w:val="single" w:sz="4" w:space="0" w:color="auto"/>
              <w:right w:val="nil"/>
            </w:tcBorders>
            <w:vAlign w:val="center"/>
            <w:hideMark/>
          </w:tcPr>
          <w:p w14:paraId="57BF98F5"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Controlador</w:t>
            </w:r>
          </w:p>
        </w:tc>
        <w:tc>
          <w:tcPr>
            <w:tcW w:w="670" w:type="pct"/>
            <w:tcBorders>
              <w:top w:val="nil"/>
              <w:left w:val="nil"/>
              <w:bottom w:val="single" w:sz="4" w:space="0" w:color="auto"/>
              <w:right w:val="nil"/>
            </w:tcBorders>
            <w:vAlign w:val="center"/>
            <w:hideMark/>
          </w:tcPr>
          <w:p w14:paraId="6C5BDF2C"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Outras partes relacionadas</w:t>
            </w:r>
          </w:p>
        </w:tc>
        <w:tc>
          <w:tcPr>
            <w:tcW w:w="575" w:type="pct"/>
            <w:tcBorders>
              <w:top w:val="nil"/>
              <w:left w:val="nil"/>
              <w:bottom w:val="single" w:sz="4" w:space="0" w:color="auto"/>
              <w:right w:val="nil"/>
            </w:tcBorders>
            <w:vAlign w:val="center"/>
            <w:hideMark/>
          </w:tcPr>
          <w:p w14:paraId="1B8D7D11"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Total</w:t>
            </w:r>
          </w:p>
        </w:tc>
        <w:tc>
          <w:tcPr>
            <w:tcW w:w="596" w:type="pct"/>
            <w:tcBorders>
              <w:top w:val="nil"/>
              <w:left w:val="nil"/>
              <w:bottom w:val="single" w:sz="4" w:space="0" w:color="auto"/>
              <w:right w:val="nil"/>
            </w:tcBorders>
            <w:vAlign w:val="center"/>
            <w:hideMark/>
          </w:tcPr>
          <w:p w14:paraId="1E03C62D"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Controlador</w:t>
            </w:r>
          </w:p>
        </w:tc>
        <w:tc>
          <w:tcPr>
            <w:tcW w:w="590" w:type="pct"/>
            <w:tcBorders>
              <w:top w:val="nil"/>
              <w:left w:val="nil"/>
              <w:bottom w:val="single" w:sz="4" w:space="0" w:color="auto"/>
              <w:right w:val="nil"/>
            </w:tcBorders>
            <w:vAlign w:val="center"/>
            <w:hideMark/>
          </w:tcPr>
          <w:p w14:paraId="11D66D63"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Outras partes relacionadas</w:t>
            </w:r>
          </w:p>
        </w:tc>
        <w:tc>
          <w:tcPr>
            <w:tcW w:w="514" w:type="pct"/>
            <w:tcBorders>
              <w:top w:val="nil"/>
              <w:left w:val="nil"/>
              <w:bottom w:val="single" w:sz="4" w:space="0" w:color="auto"/>
              <w:right w:val="nil"/>
            </w:tcBorders>
            <w:vAlign w:val="center"/>
            <w:hideMark/>
          </w:tcPr>
          <w:p w14:paraId="6A2F3BEA"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Total</w:t>
            </w:r>
          </w:p>
        </w:tc>
      </w:tr>
      <w:tr w:rsidR="00635167" w:rsidRPr="00635167" w14:paraId="1C1BCF7E" w14:textId="77777777" w:rsidTr="00DE03EF">
        <w:trPr>
          <w:trHeight w:hRule="exact" w:val="227"/>
        </w:trPr>
        <w:tc>
          <w:tcPr>
            <w:tcW w:w="1358" w:type="pct"/>
            <w:tcBorders>
              <w:top w:val="nil"/>
              <w:left w:val="nil"/>
              <w:bottom w:val="nil"/>
              <w:right w:val="nil"/>
            </w:tcBorders>
            <w:noWrap/>
            <w:vAlign w:val="center"/>
            <w:hideMark/>
          </w:tcPr>
          <w:p w14:paraId="5E17A76C" w14:textId="77777777"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Receitas</w:t>
            </w:r>
          </w:p>
        </w:tc>
        <w:tc>
          <w:tcPr>
            <w:tcW w:w="698" w:type="pct"/>
            <w:tcBorders>
              <w:top w:val="nil"/>
              <w:left w:val="nil"/>
              <w:bottom w:val="nil"/>
              <w:right w:val="nil"/>
            </w:tcBorders>
            <w:noWrap/>
            <w:vAlign w:val="center"/>
            <w:hideMark/>
          </w:tcPr>
          <w:p w14:paraId="4C7EB4BF" w14:textId="2AC3CCFC" w:rsidR="00635167" w:rsidRPr="00635167" w:rsidRDefault="00DE03EF" w:rsidP="00635167">
            <w:pPr>
              <w:spacing w:after="0" w:line="240" w:lineRule="auto"/>
              <w:jc w:val="right"/>
              <w:rPr>
                <w:rFonts w:ascii="BancoDoBrasil Textos" w:eastAsia="Times New Roman" w:hAnsi="BancoDoBrasil Textos" w:cs="Calibri"/>
                <w:b/>
                <w:bCs/>
                <w:sz w:val="14"/>
                <w:szCs w:val="14"/>
                <w:lang w:eastAsia="pt-BR"/>
              </w:rPr>
            </w:pPr>
            <w:r w:rsidRPr="00DE03EF">
              <w:rPr>
                <w:rFonts w:ascii="BancoDoBrasil Textos" w:eastAsia="Times New Roman" w:hAnsi="BancoDoBrasil Textos" w:cs="Calibri"/>
                <w:b/>
                <w:bCs/>
                <w:sz w:val="14"/>
                <w:szCs w:val="14"/>
                <w:lang w:eastAsia="pt-BR"/>
              </w:rPr>
              <w:t>1.467.044</w:t>
            </w:r>
          </w:p>
        </w:tc>
        <w:tc>
          <w:tcPr>
            <w:tcW w:w="670" w:type="pct"/>
            <w:tcBorders>
              <w:top w:val="nil"/>
              <w:left w:val="nil"/>
              <w:bottom w:val="nil"/>
              <w:right w:val="nil"/>
            </w:tcBorders>
            <w:noWrap/>
            <w:vAlign w:val="center"/>
            <w:hideMark/>
          </w:tcPr>
          <w:p w14:paraId="33E8ED69" w14:textId="5271FBAD" w:rsidR="00635167" w:rsidRPr="00635167" w:rsidRDefault="00DE03EF" w:rsidP="00635167">
            <w:pPr>
              <w:spacing w:after="0" w:line="240" w:lineRule="auto"/>
              <w:jc w:val="right"/>
              <w:rPr>
                <w:rFonts w:ascii="BancoDoBrasil Textos" w:eastAsia="Times New Roman" w:hAnsi="BancoDoBrasil Textos" w:cs="Calibri"/>
                <w:b/>
                <w:bCs/>
                <w:sz w:val="14"/>
                <w:szCs w:val="14"/>
                <w:lang w:eastAsia="pt-BR"/>
              </w:rPr>
            </w:pPr>
            <w:r w:rsidRPr="00DE03EF">
              <w:rPr>
                <w:rFonts w:ascii="BancoDoBrasil Textos" w:eastAsia="Times New Roman" w:hAnsi="BancoDoBrasil Textos" w:cs="Calibri"/>
                <w:b/>
                <w:bCs/>
                <w:sz w:val="14"/>
                <w:szCs w:val="14"/>
                <w:lang w:eastAsia="pt-BR"/>
              </w:rPr>
              <w:t>96.142</w:t>
            </w:r>
          </w:p>
        </w:tc>
        <w:tc>
          <w:tcPr>
            <w:tcW w:w="575" w:type="pct"/>
            <w:tcBorders>
              <w:top w:val="nil"/>
              <w:left w:val="nil"/>
              <w:bottom w:val="nil"/>
              <w:right w:val="nil"/>
            </w:tcBorders>
            <w:noWrap/>
            <w:vAlign w:val="center"/>
            <w:hideMark/>
          </w:tcPr>
          <w:p w14:paraId="09E8AFD0" w14:textId="5F1B01DE" w:rsidR="00635167" w:rsidRPr="00635167" w:rsidRDefault="00DE03EF" w:rsidP="00635167">
            <w:pPr>
              <w:spacing w:after="0" w:line="240" w:lineRule="auto"/>
              <w:jc w:val="right"/>
              <w:rPr>
                <w:rFonts w:ascii="BancoDoBrasil Textos" w:eastAsia="Times New Roman" w:hAnsi="BancoDoBrasil Textos" w:cs="Calibri"/>
                <w:b/>
                <w:bCs/>
                <w:sz w:val="14"/>
                <w:szCs w:val="14"/>
                <w:lang w:eastAsia="pt-BR"/>
              </w:rPr>
            </w:pPr>
            <w:r w:rsidRPr="00DE03EF">
              <w:rPr>
                <w:rFonts w:ascii="BancoDoBrasil Textos" w:eastAsia="Times New Roman" w:hAnsi="BancoDoBrasil Textos" w:cs="Calibri"/>
                <w:b/>
                <w:bCs/>
                <w:sz w:val="14"/>
                <w:szCs w:val="14"/>
                <w:lang w:eastAsia="pt-BR"/>
              </w:rPr>
              <w:t>1.563.186</w:t>
            </w:r>
          </w:p>
        </w:tc>
        <w:tc>
          <w:tcPr>
            <w:tcW w:w="596" w:type="pct"/>
            <w:tcBorders>
              <w:top w:val="nil"/>
              <w:left w:val="nil"/>
              <w:bottom w:val="nil"/>
              <w:right w:val="nil"/>
            </w:tcBorders>
            <w:noWrap/>
            <w:vAlign w:val="center"/>
            <w:hideMark/>
          </w:tcPr>
          <w:p w14:paraId="3EAD69CC" w14:textId="3216901D" w:rsidR="00635167" w:rsidRPr="00635167" w:rsidRDefault="00DE03EF" w:rsidP="00635167">
            <w:pPr>
              <w:spacing w:after="0" w:line="240" w:lineRule="auto"/>
              <w:jc w:val="right"/>
              <w:rPr>
                <w:rFonts w:ascii="BancoDoBrasil Textos" w:eastAsia="Times New Roman" w:hAnsi="BancoDoBrasil Textos" w:cs="Calibri"/>
                <w:b/>
                <w:bCs/>
                <w:sz w:val="14"/>
                <w:szCs w:val="14"/>
                <w:lang w:eastAsia="pt-BR"/>
              </w:rPr>
            </w:pPr>
            <w:r w:rsidRPr="00DE03EF">
              <w:rPr>
                <w:rFonts w:ascii="BancoDoBrasil Textos" w:eastAsia="Times New Roman" w:hAnsi="BancoDoBrasil Textos" w:cs="Calibri"/>
                <w:b/>
                <w:bCs/>
                <w:sz w:val="14"/>
                <w:szCs w:val="14"/>
                <w:lang w:eastAsia="pt-BR"/>
              </w:rPr>
              <w:t>1.421.374</w:t>
            </w:r>
          </w:p>
        </w:tc>
        <w:tc>
          <w:tcPr>
            <w:tcW w:w="590" w:type="pct"/>
            <w:tcBorders>
              <w:top w:val="nil"/>
              <w:left w:val="nil"/>
              <w:bottom w:val="nil"/>
              <w:right w:val="nil"/>
            </w:tcBorders>
            <w:noWrap/>
            <w:vAlign w:val="center"/>
            <w:hideMark/>
          </w:tcPr>
          <w:p w14:paraId="1DC08988" w14:textId="66B9D1FB" w:rsidR="00635167" w:rsidRPr="00635167" w:rsidRDefault="00DE03EF" w:rsidP="00635167">
            <w:pPr>
              <w:spacing w:after="0" w:line="240" w:lineRule="auto"/>
              <w:jc w:val="right"/>
              <w:rPr>
                <w:rFonts w:ascii="BancoDoBrasil Textos" w:eastAsia="Times New Roman" w:hAnsi="BancoDoBrasil Textos" w:cs="Calibri"/>
                <w:b/>
                <w:bCs/>
                <w:sz w:val="14"/>
                <w:szCs w:val="14"/>
                <w:lang w:eastAsia="pt-BR"/>
              </w:rPr>
            </w:pPr>
            <w:r w:rsidRPr="00DE03EF">
              <w:rPr>
                <w:rFonts w:ascii="BancoDoBrasil Textos" w:eastAsia="Times New Roman" w:hAnsi="BancoDoBrasil Textos" w:cs="Calibri"/>
                <w:b/>
                <w:bCs/>
                <w:sz w:val="14"/>
                <w:szCs w:val="14"/>
                <w:lang w:eastAsia="pt-BR"/>
              </w:rPr>
              <w:t>61.615</w:t>
            </w:r>
          </w:p>
        </w:tc>
        <w:tc>
          <w:tcPr>
            <w:tcW w:w="514" w:type="pct"/>
            <w:tcBorders>
              <w:top w:val="nil"/>
              <w:left w:val="nil"/>
              <w:bottom w:val="nil"/>
              <w:right w:val="nil"/>
            </w:tcBorders>
            <w:noWrap/>
            <w:vAlign w:val="center"/>
            <w:hideMark/>
          </w:tcPr>
          <w:p w14:paraId="7E68F8C0" w14:textId="42ABEFEB" w:rsidR="00635167" w:rsidRPr="00635167" w:rsidRDefault="00DE03EF" w:rsidP="00635167">
            <w:pPr>
              <w:spacing w:after="0" w:line="240" w:lineRule="auto"/>
              <w:jc w:val="right"/>
              <w:rPr>
                <w:rFonts w:ascii="BancoDoBrasil Textos" w:eastAsia="Times New Roman" w:hAnsi="BancoDoBrasil Textos" w:cs="Calibri"/>
                <w:b/>
                <w:bCs/>
                <w:sz w:val="14"/>
                <w:szCs w:val="14"/>
                <w:lang w:eastAsia="pt-BR"/>
              </w:rPr>
            </w:pPr>
            <w:r w:rsidRPr="00DE03EF">
              <w:rPr>
                <w:rFonts w:ascii="BancoDoBrasil Textos" w:eastAsia="Times New Roman" w:hAnsi="BancoDoBrasil Textos" w:cs="Calibri"/>
                <w:b/>
                <w:bCs/>
                <w:sz w:val="14"/>
                <w:szCs w:val="14"/>
                <w:lang w:eastAsia="pt-BR"/>
              </w:rPr>
              <w:t>1.482.989</w:t>
            </w:r>
          </w:p>
        </w:tc>
      </w:tr>
      <w:tr w:rsidR="00635167" w:rsidRPr="00635167" w14:paraId="1D8DDB8F" w14:textId="77777777" w:rsidTr="00DE03EF">
        <w:trPr>
          <w:trHeight w:hRule="exact" w:val="227"/>
        </w:trPr>
        <w:tc>
          <w:tcPr>
            <w:tcW w:w="1358" w:type="pct"/>
            <w:tcBorders>
              <w:top w:val="nil"/>
              <w:left w:val="nil"/>
              <w:bottom w:val="nil"/>
              <w:right w:val="nil"/>
            </w:tcBorders>
            <w:noWrap/>
            <w:vAlign w:val="center"/>
            <w:hideMark/>
          </w:tcPr>
          <w:p w14:paraId="71F3E46B"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Prestação de Serviços</w:t>
            </w:r>
          </w:p>
        </w:tc>
        <w:tc>
          <w:tcPr>
            <w:tcW w:w="698" w:type="pct"/>
            <w:tcBorders>
              <w:top w:val="nil"/>
              <w:left w:val="nil"/>
              <w:bottom w:val="nil"/>
              <w:right w:val="nil"/>
            </w:tcBorders>
            <w:noWrap/>
            <w:vAlign w:val="center"/>
            <w:hideMark/>
          </w:tcPr>
          <w:p w14:paraId="348EE04C" w14:textId="3646A285"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1.467.044</w:t>
            </w:r>
          </w:p>
        </w:tc>
        <w:tc>
          <w:tcPr>
            <w:tcW w:w="670" w:type="pct"/>
            <w:tcBorders>
              <w:top w:val="nil"/>
              <w:left w:val="nil"/>
              <w:bottom w:val="nil"/>
              <w:right w:val="nil"/>
            </w:tcBorders>
            <w:noWrap/>
            <w:vAlign w:val="center"/>
            <w:hideMark/>
          </w:tcPr>
          <w:p w14:paraId="683F8E29" w14:textId="723F66C8"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 xml:space="preserve">68.730 </w:t>
            </w:r>
          </w:p>
        </w:tc>
        <w:tc>
          <w:tcPr>
            <w:tcW w:w="575" w:type="pct"/>
            <w:tcBorders>
              <w:top w:val="nil"/>
              <w:left w:val="nil"/>
              <w:bottom w:val="nil"/>
              <w:right w:val="nil"/>
            </w:tcBorders>
            <w:noWrap/>
            <w:vAlign w:val="center"/>
            <w:hideMark/>
          </w:tcPr>
          <w:p w14:paraId="693DB0D4" w14:textId="751F6991"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1.535.774</w:t>
            </w:r>
          </w:p>
        </w:tc>
        <w:tc>
          <w:tcPr>
            <w:tcW w:w="596" w:type="pct"/>
            <w:tcBorders>
              <w:top w:val="nil"/>
              <w:left w:val="nil"/>
              <w:bottom w:val="nil"/>
              <w:right w:val="nil"/>
            </w:tcBorders>
            <w:noWrap/>
            <w:vAlign w:val="center"/>
            <w:hideMark/>
          </w:tcPr>
          <w:p w14:paraId="7EB5B178" w14:textId="1B20B1DD"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1.421.374</w:t>
            </w:r>
          </w:p>
        </w:tc>
        <w:tc>
          <w:tcPr>
            <w:tcW w:w="590" w:type="pct"/>
            <w:tcBorders>
              <w:top w:val="nil"/>
              <w:left w:val="nil"/>
              <w:bottom w:val="nil"/>
              <w:right w:val="nil"/>
            </w:tcBorders>
            <w:noWrap/>
            <w:vAlign w:val="center"/>
            <w:hideMark/>
          </w:tcPr>
          <w:p w14:paraId="1B663D7C" w14:textId="4A855E76"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 xml:space="preserve">47.973 </w:t>
            </w:r>
          </w:p>
        </w:tc>
        <w:tc>
          <w:tcPr>
            <w:tcW w:w="514" w:type="pct"/>
            <w:tcBorders>
              <w:top w:val="nil"/>
              <w:left w:val="nil"/>
              <w:bottom w:val="nil"/>
              <w:right w:val="nil"/>
            </w:tcBorders>
            <w:noWrap/>
            <w:vAlign w:val="center"/>
            <w:hideMark/>
          </w:tcPr>
          <w:p w14:paraId="3C517F4F" w14:textId="1AF06BE2"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1.469.347</w:t>
            </w:r>
          </w:p>
        </w:tc>
      </w:tr>
      <w:tr w:rsidR="00635167" w:rsidRPr="00635167" w14:paraId="2525AABB" w14:textId="77777777" w:rsidTr="00DE03EF">
        <w:trPr>
          <w:trHeight w:hRule="exact" w:val="227"/>
        </w:trPr>
        <w:tc>
          <w:tcPr>
            <w:tcW w:w="1358" w:type="pct"/>
            <w:tcBorders>
              <w:top w:val="single" w:sz="4" w:space="0" w:color="FFFFFF"/>
              <w:left w:val="single" w:sz="4" w:space="0" w:color="FFFFFF"/>
              <w:bottom w:val="single" w:sz="4" w:space="0" w:color="FFFFFF"/>
              <w:right w:val="single" w:sz="4" w:space="0" w:color="FFFFFF"/>
            </w:tcBorders>
            <w:noWrap/>
            <w:vAlign w:val="center"/>
            <w:hideMark/>
          </w:tcPr>
          <w:p w14:paraId="662CB8F7"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Receita Financeira</w:t>
            </w:r>
          </w:p>
        </w:tc>
        <w:tc>
          <w:tcPr>
            <w:tcW w:w="698" w:type="pct"/>
            <w:tcBorders>
              <w:top w:val="nil"/>
              <w:left w:val="nil"/>
              <w:bottom w:val="nil"/>
              <w:right w:val="nil"/>
            </w:tcBorders>
            <w:noWrap/>
            <w:vAlign w:val="center"/>
            <w:hideMark/>
          </w:tcPr>
          <w:p w14:paraId="5CC0C886"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670" w:type="pct"/>
            <w:tcBorders>
              <w:top w:val="nil"/>
              <w:left w:val="nil"/>
              <w:bottom w:val="nil"/>
              <w:right w:val="nil"/>
            </w:tcBorders>
            <w:noWrap/>
            <w:vAlign w:val="center"/>
            <w:hideMark/>
          </w:tcPr>
          <w:p w14:paraId="6AD9B2FD" w14:textId="7ED399D8"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 xml:space="preserve">27.412 </w:t>
            </w:r>
          </w:p>
        </w:tc>
        <w:tc>
          <w:tcPr>
            <w:tcW w:w="575" w:type="pct"/>
            <w:tcBorders>
              <w:top w:val="nil"/>
              <w:left w:val="nil"/>
              <w:bottom w:val="nil"/>
              <w:right w:val="nil"/>
            </w:tcBorders>
            <w:noWrap/>
            <w:vAlign w:val="center"/>
            <w:hideMark/>
          </w:tcPr>
          <w:p w14:paraId="3CB48CD8" w14:textId="26C280DC"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27.412</w:t>
            </w:r>
          </w:p>
        </w:tc>
        <w:tc>
          <w:tcPr>
            <w:tcW w:w="596" w:type="pct"/>
            <w:tcBorders>
              <w:top w:val="nil"/>
              <w:left w:val="nil"/>
              <w:bottom w:val="nil"/>
              <w:right w:val="nil"/>
            </w:tcBorders>
            <w:noWrap/>
            <w:vAlign w:val="center"/>
            <w:hideMark/>
          </w:tcPr>
          <w:p w14:paraId="758C1AE6"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90" w:type="pct"/>
            <w:tcBorders>
              <w:top w:val="nil"/>
              <w:left w:val="nil"/>
              <w:bottom w:val="nil"/>
              <w:right w:val="nil"/>
            </w:tcBorders>
            <w:noWrap/>
            <w:vAlign w:val="center"/>
            <w:hideMark/>
          </w:tcPr>
          <w:p w14:paraId="1AF0E0FE" w14:textId="2789BEEF"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 xml:space="preserve">13.642 </w:t>
            </w:r>
          </w:p>
        </w:tc>
        <w:tc>
          <w:tcPr>
            <w:tcW w:w="514" w:type="pct"/>
            <w:tcBorders>
              <w:top w:val="nil"/>
              <w:left w:val="nil"/>
              <w:bottom w:val="nil"/>
              <w:right w:val="nil"/>
            </w:tcBorders>
            <w:noWrap/>
            <w:vAlign w:val="center"/>
            <w:hideMark/>
          </w:tcPr>
          <w:p w14:paraId="25F4386E" w14:textId="33373E89"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13.642</w:t>
            </w:r>
          </w:p>
        </w:tc>
      </w:tr>
      <w:tr w:rsidR="00635167" w:rsidRPr="00635167" w14:paraId="6DC653A4" w14:textId="77777777" w:rsidTr="00DE03EF">
        <w:trPr>
          <w:trHeight w:hRule="exact" w:val="227"/>
        </w:trPr>
        <w:tc>
          <w:tcPr>
            <w:tcW w:w="1358" w:type="pct"/>
            <w:tcBorders>
              <w:top w:val="nil"/>
              <w:left w:val="nil"/>
              <w:bottom w:val="nil"/>
              <w:right w:val="nil"/>
            </w:tcBorders>
            <w:noWrap/>
            <w:vAlign w:val="center"/>
            <w:hideMark/>
          </w:tcPr>
          <w:p w14:paraId="31138873" w14:textId="77777777"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Despesas</w:t>
            </w:r>
          </w:p>
        </w:tc>
        <w:tc>
          <w:tcPr>
            <w:tcW w:w="698" w:type="pct"/>
            <w:tcBorders>
              <w:top w:val="nil"/>
              <w:left w:val="nil"/>
              <w:bottom w:val="nil"/>
              <w:right w:val="nil"/>
            </w:tcBorders>
            <w:noWrap/>
            <w:vAlign w:val="center"/>
            <w:hideMark/>
          </w:tcPr>
          <w:p w14:paraId="55666650" w14:textId="2951FA0E" w:rsidR="00635167" w:rsidRPr="00DE03EF" w:rsidRDefault="00DE03EF" w:rsidP="00635167">
            <w:pPr>
              <w:spacing w:after="0" w:line="240" w:lineRule="auto"/>
              <w:jc w:val="right"/>
              <w:rPr>
                <w:rFonts w:ascii="BancoDoBrasil Textos" w:eastAsia="Times New Roman" w:hAnsi="BancoDoBrasil Textos" w:cs="Calibri"/>
                <w:b/>
                <w:sz w:val="14"/>
                <w:szCs w:val="14"/>
                <w:lang w:eastAsia="pt-BR"/>
              </w:rPr>
            </w:pPr>
            <w:r w:rsidRPr="00DE03EF">
              <w:rPr>
                <w:rFonts w:ascii="BancoDoBrasil Textos" w:eastAsia="Times New Roman" w:hAnsi="BancoDoBrasil Textos" w:cs="Calibri"/>
                <w:b/>
                <w:bCs/>
                <w:sz w:val="14"/>
                <w:szCs w:val="14"/>
                <w:lang w:eastAsia="pt-BR"/>
              </w:rPr>
              <w:t>31.291</w:t>
            </w:r>
          </w:p>
        </w:tc>
        <w:tc>
          <w:tcPr>
            <w:tcW w:w="670" w:type="pct"/>
            <w:tcBorders>
              <w:top w:val="nil"/>
              <w:left w:val="nil"/>
              <w:bottom w:val="nil"/>
              <w:right w:val="nil"/>
            </w:tcBorders>
            <w:noWrap/>
            <w:vAlign w:val="center"/>
            <w:hideMark/>
          </w:tcPr>
          <w:p w14:paraId="546FF04A" w14:textId="238814A3" w:rsidR="00635167" w:rsidRPr="00DE03EF" w:rsidRDefault="00635167" w:rsidP="00635167">
            <w:pPr>
              <w:spacing w:after="0" w:line="240" w:lineRule="auto"/>
              <w:jc w:val="right"/>
              <w:rPr>
                <w:rFonts w:ascii="BancoDoBrasil Textos" w:eastAsia="Times New Roman" w:hAnsi="BancoDoBrasil Textos" w:cs="Calibri"/>
                <w:b/>
                <w:sz w:val="14"/>
                <w:szCs w:val="14"/>
                <w:lang w:eastAsia="pt-BR"/>
              </w:rPr>
            </w:pPr>
            <w:r w:rsidRPr="00DE03EF">
              <w:rPr>
                <w:rFonts w:ascii="BancoDoBrasil Textos" w:eastAsia="Times New Roman" w:hAnsi="BancoDoBrasil Textos" w:cs="Calibri"/>
                <w:b/>
                <w:sz w:val="14"/>
                <w:szCs w:val="14"/>
                <w:lang w:eastAsia="pt-BR"/>
              </w:rPr>
              <w:t>26.035</w:t>
            </w:r>
            <w:r w:rsidR="00DE03EF" w:rsidRPr="00DE03EF">
              <w:rPr>
                <w:rFonts w:ascii="BancoDoBrasil Textos" w:eastAsia="Times New Roman" w:hAnsi="BancoDoBrasil Textos" w:cs="Calibri"/>
                <w:b/>
                <w:bCs/>
                <w:sz w:val="14"/>
                <w:szCs w:val="14"/>
                <w:lang w:eastAsia="pt-BR"/>
              </w:rPr>
              <w:t xml:space="preserve"> </w:t>
            </w:r>
          </w:p>
        </w:tc>
        <w:tc>
          <w:tcPr>
            <w:tcW w:w="575" w:type="pct"/>
            <w:tcBorders>
              <w:top w:val="nil"/>
              <w:left w:val="nil"/>
              <w:bottom w:val="nil"/>
              <w:right w:val="nil"/>
            </w:tcBorders>
            <w:noWrap/>
            <w:vAlign w:val="center"/>
            <w:hideMark/>
          </w:tcPr>
          <w:p w14:paraId="65622FEE" w14:textId="4310EB32" w:rsidR="00635167" w:rsidRPr="00DE03EF" w:rsidRDefault="00DE03EF" w:rsidP="00635167">
            <w:pPr>
              <w:spacing w:after="0" w:line="240" w:lineRule="auto"/>
              <w:jc w:val="right"/>
              <w:rPr>
                <w:rFonts w:ascii="BancoDoBrasil Textos" w:eastAsia="Times New Roman" w:hAnsi="BancoDoBrasil Textos" w:cs="Calibri"/>
                <w:b/>
                <w:sz w:val="14"/>
                <w:szCs w:val="14"/>
                <w:lang w:eastAsia="pt-BR"/>
              </w:rPr>
            </w:pPr>
            <w:r w:rsidRPr="00DE03EF">
              <w:rPr>
                <w:rFonts w:ascii="BancoDoBrasil Textos" w:eastAsia="Times New Roman" w:hAnsi="BancoDoBrasil Textos" w:cs="Calibri"/>
                <w:b/>
                <w:bCs/>
                <w:sz w:val="14"/>
                <w:szCs w:val="14"/>
                <w:lang w:eastAsia="pt-BR"/>
              </w:rPr>
              <w:t>57.326</w:t>
            </w:r>
          </w:p>
        </w:tc>
        <w:tc>
          <w:tcPr>
            <w:tcW w:w="596" w:type="pct"/>
            <w:tcBorders>
              <w:top w:val="nil"/>
              <w:left w:val="nil"/>
              <w:bottom w:val="nil"/>
              <w:right w:val="nil"/>
            </w:tcBorders>
            <w:noWrap/>
            <w:vAlign w:val="center"/>
            <w:hideMark/>
          </w:tcPr>
          <w:p w14:paraId="02D5B0A1" w14:textId="73425C45" w:rsidR="00635167" w:rsidRPr="00DE03EF" w:rsidRDefault="00DE03EF" w:rsidP="00635167">
            <w:pPr>
              <w:spacing w:after="0" w:line="240" w:lineRule="auto"/>
              <w:jc w:val="right"/>
              <w:rPr>
                <w:rFonts w:ascii="BancoDoBrasil Textos" w:eastAsia="Times New Roman" w:hAnsi="BancoDoBrasil Textos" w:cs="Calibri"/>
                <w:b/>
                <w:sz w:val="14"/>
                <w:szCs w:val="14"/>
                <w:lang w:eastAsia="pt-BR"/>
              </w:rPr>
            </w:pPr>
            <w:r w:rsidRPr="00DE03EF">
              <w:rPr>
                <w:rFonts w:ascii="BancoDoBrasil Textos" w:eastAsia="Times New Roman" w:hAnsi="BancoDoBrasil Textos" w:cs="Calibri"/>
                <w:b/>
                <w:bCs/>
                <w:sz w:val="14"/>
                <w:szCs w:val="14"/>
                <w:lang w:eastAsia="pt-BR"/>
              </w:rPr>
              <w:t>31.507</w:t>
            </w:r>
          </w:p>
        </w:tc>
        <w:tc>
          <w:tcPr>
            <w:tcW w:w="590" w:type="pct"/>
            <w:tcBorders>
              <w:top w:val="nil"/>
              <w:left w:val="nil"/>
              <w:bottom w:val="nil"/>
              <w:right w:val="nil"/>
            </w:tcBorders>
            <w:noWrap/>
            <w:vAlign w:val="center"/>
            <w:hideMark/>
          </w:tcPr>
          <w:p w14:paraId="5AE5CAEE" w14:textId="0B007A20" w:rsidR="00635167" w:rsidRPr="00DE03EF" w:rsidRDefault="00DE03EF" w:rsidP="00635167">
            <w:pPr>
              <w:spacing w:after="0" w:line="240" w:lineRule="auto"/>
              <w:jc w:val="right"/>
              <w:rPr>
                <w:rFonts w:ascii="BancoDoBrasil Textos" w:eastAsia="Times New Roman" w:hAnsi="BancoDoBrasil Textos" w:cs="Calibri"/>
                <w:b/>
                <w:sz w:val="14"/>
                <w:szCs w:val="14"/>
                <w:lang w:eastAsia="pt-BR"/>
              </w:rPr>
            </w:pPr>
            <w:r w:rsidRPr="00DE03EF">
              <w:rPr>
                <w:rFonts w:ascii="BancoDoBrasil Textos" w:eastAsia="Times New Roman" w:hAnsi="BancoDoBrasil Textos" w:cs="Calibri"/>
                <w:b/>
                <w:bCs/>
                <w:sz w:val="14"/>
                <w:szCs w:val="14"/>
                <w:lang w:eastAsia="pt-BR"/>
              </w:rPr>
              <w:t>36.199</w:t>
            </w:r>
          </w:p>
        </w:tc>
        <w:tc>
          <w:tcPr>
            <w:tcW w:w="514" w:type="pct"/>
            <w:tcBorders>
              <w:top w:val="nil"/>
              <w:left w:val="nil"/>
              <w:bottom w:val="nil"/>
              <w:right w:val="nil"/>
            </w:tcBorders>
            <w:noWrap/>
            <w:vAlign w:val="center"/>
            <w:hideMark/>
          </w:tcPr>
          <w:p w14:paraId="3CA70061" w14:textId="0F4426C3" w:rsidR="00635167" w:rsidRPr="00DE03EF" w:rsidRDefault="00DE03EF" w:rsidP="00635167">
            <w:pPr>
              <w:spacing w:after="0" w:line="240" w:lineRule="auto"/>
              <w:jc w:val="right"/>
              <w:rPr>
                <w:rFonts w:ascii="BancoDoBrasil Textos" w:eastAsia="Times New Roman" w:hAnsi="BancoDoBrasil Textos" w:cs="Calibri"/>
                <w:b/>
                <w:sz w:val="14"/>
                <w:szCs w:val="14"/>
                <w:lang w:eastAsia="pt-BR"/>
              </w:rPr>
            </w:pPr>
            <w:r w:rsidRPr="00DE03EF">
              <w:rPr>
                <w:rFonts w:ascii="BancoDoBrasil Textos" w:eastAsia="Times New Roman" w:hAnsi="BancoDoBrasil Textos" w:cs="Calibri"/>
                <w:b/>
                <w:bCs/>
                <w:sz w:val="14"/>
                <w:szCs w:val="14"/>
                <w:lang w:eastAsia="pt-BR"/>
              </w:rPr>
              <w:t>67.706</w:t>
            </w:r>
          </w:p>
        </w:tc>
      </w:tr>
      <w:tr w:rsidR="00635167" w:rsidRPr="00635167" w14:paraId="67014CA1" w14:textId="77777777" w:rsidTr="00DE03EF">
        <w:trPr>
          <w:trHeight w:hRule="exact" w:val="227"/>
        </w:trPr>
        <w:tc>
          <w:tcPr>
            <w:tcW w:w="1358" w:type="pct"/>
            <w:tcBorders>
              <w:top w:val="nil"/>
              <w:left w:val="nil"/>
              <w:bottom w:val="nil"/>
              <w:right w:val="nil"/>
            </w:tcBorders>
            <w:noWrap/>
            <w:vAlign w:val="center"/>
            <w:hideMark/>
          </w:tcPr>
          <w:p w14:paraId="6C83A294"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Ticket Refeição</w:t>
            </w:r>
          </w:p>
        </w:tc>
        <w:tc>
          <w:tcPr>
            <w:tcW w:w="698" w:type="pct"/>
            <w:tcBorders>
              <w:top w:val="nil"/>
              <w:left w:val="nil"/>
              <w:bottom w:val="nil"/>
              <w:right w:val="nil"/>
            </w:tcBorders>
            <w:noWrap/>
            <w:vAlign w:val="center"/>
            <w:hideMark/>
          </w:tcPr>
          <w:p w14:paraId="1100E61B"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670" w:type="pct"/>
            <w:tcBorders>
              <w:top w:val="nil"/>
              <w:left w:val="nil"/>
              <w:bottom w:val="nil"/>
              <w:right w:val="nil"/>
            </w:tcBorders>
            <w:noWrap/>
            <w:vAlign w:val="center"/>
            <w:hideMark/>
          </w:tcPr>
          <w:p w14:paraId="6A88414B"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26.035</w:t>
            </w:r>
          </w:p>
        </w:tc>
        <w:tc>
          <w:tcPr>
            <w:tcW w:w="575" w:type="pct"/>
            <w:tcBorders>
              <w:top w:val="nil"/>
              <w:left w:val="nil"/>
              <w:bottom w:val="nil"/>
              <w:right w:val="nil"/>
            </w:tcBorders>
            <w:noWrap/>
            <w:vAlign w:val="center"/>
            <w:hideMark/>
          </w:tcPr>
          <w:p w14:paraId="083DCFE3"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26.035</w:t>
            </w:r>
          </w:p>
        </w:tc>
        <w:tc>
          <w:tcPr>
            <w:tcW w:w="596" w:type="pct"/>
            <w:tcBorders>
              <w:top w:val="nil"/>
              <w:left w:val="nil"/>
              <w:bottom w:val="nil"/>
              <w:right w:val="nil"/>
            </w:tcBorders>
            <w:noWrap/>
            <w:vAlign w:val="center"/>
            <w:hideMark/>
          </w:tcPr>
          <w:p w14:paraId="465CF1AF"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90" w:type="pct"/>
            <w:tcBorders>
              <w:top w:val="nil"/>
              <w:left w:val="nil"/>
              <w:bottom w:val="nil"/>
              <w:right w:val="nil"/>
            </w:tcBorders>
            <w:noWrap/>
            <w:vAlign w:val="center"/>
            <w:hideMark/>
          </w:tcPr>
          <w:p w14:paraId="76B0A595" w14:textId="4524C1CC"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 xml:space="preserve">36.199 </w:t>
            </w:r>
          </w:p>
        </w:tc>
        <w:tc>
          <w:tcPr>
            <w:tcW w:w="514" w:type="pct"/>
            <w:tcBorders>
              <w:top w:val="nil"/>
              <w:left w:val="nil"/>
              <w:bottom w:val="nil"/>
              <w:right w:val="nil"/>
            </w:tcBorders>
            <w:noWrap/>
            <w:vAlign w:val="center"/>
            <w:hideMark/>
          </w:tcPr>
          <w:p w14:paraId="71CD2B41" w14:textId="562EEF96"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36.199</w:t>
            </w:r>
          </w:p>
        </w:tc>
      </w:tr>
      <w:tr w:rsidR="00635167" w:rsidRPr="00635167" w14:paraId="2529337C" w14:textId="77777777" w:rsidTr="00DE03EF">
        <w:trPr>
          <w:trHeight w:hRule="exact" w:val="227"/>
        </w:trPr>
        <w:tc>
          <w:tcPr>
            <w:tcW w:w="1358" w:type="pct"/>
            <w:tcBorders>
              <w:top w:val="single" w:sz="4" w:space="0" w:color="FFFFFF"/>
              <w:left w:val="single" w:sz="4" w:space="0" w:color="FFFFFF"/>
              <w:bottom w:val="single" w:sz="4" w:space="0" w:color="FFFFFF"/>
              <w:right w:val="single" w:sz="4" w:space="0" w:color="FFFFFF"/>
            </w:tcBorders>
            <w:noWrap/>
            <w:vAlign w:val="center"/>
            <w:hideMark/>
          </w:tcPr>
          <w:p w14:paraId="37E5AB9C" w14:textId="7D9687EA"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Convênio</w:t>
            </w:r>
            <w:r w:rsidR="00CE2873">
              <w:rPr>
                <w:rFonts w:ascii="BancoDoBrasil Textos" w:eastAsia="Times New Roman" w:hAnsi="BancoDoBrasil Textos" w:cs="Calibri"/>
                <w:color w:val="000000"/>
                <w:sz w:val="14"/>
                <w:szCs w:val="14"/>
                <w:lang w:eastAsia="pt-BR"/>
              </w:rPr>
              <w:t xml:space="preserve"> </w:t>
            </w:r>
            <w:r w:rsidR="00CE2873" w:rsidRPr="003F7430">
              <w:rPr>
                <w:rFonts w:ascii="BancoDoBrasil Textos" w:eastAsia="Times New Roman" w:hAnsi="BancoDoBrasil Textos" w:cs="Calibri"/>
                <w:color w:val="000000"/>
                <w:sz w:val="14"/>
                <w:szCs w:val="14"/>
                <w:vertAlign w:val="superscript"/>
                <w:lang w:eastAsia="pt-BR"/>
              </w:rPr>
              <w:t>[1]</w:t>
            </w:r>
          </w:p>
        </w:tc>
        <w:tc>
          <w:tcPr>
            <w:tcW w:w="698" w:type="pct"/>
            <w:tcBorders>
              <w:top w:val="nil"/>
              <w:left w:val="nil"/>
              <w:bottom w:val="nil"/>
              <w:right w:val="nil"/>
            </w:tcBorders>
            <w:noWrap/>
            <w:vAlign w:val="center"/>
            <w:hideMark/>
          </w:tcPr>
          <w:p w14:paraId="00F54177"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20.715</w:t>
            </w:r>
          </w:p>
        </w:tc>
        <w:tc>
          <w:tcPr>
            <w:tcW w:w="670" w:type="pct"/>
            <w:tcBorders>
              <w:top w:val="nil"/>
              <w:left w:val="nil"/>
              <w:bottom w:val="nil"/>
              <w:right w:val="nil"/>
            </w:tcBorders>
            <w:noWrap/>
            <w:vAlign w:val="center"/>
            <w:hideMark/>
          </w:tcPr>
          <w:p w14:paraId="5BDD11C6"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vAlign w:val="center"/>
            <w:hideMark/>
          </w:tcPr>
          <w:p w14:paraId="4AFFC4D4"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20.715</w:t>
            </w:r>
          </w:p>
        </w:tc>
        <w:tc>
          <w:tcPr>
            <w:tcW w:w="596" w:type="pct"/>
            <w:tcBorders>
              <w:top w:val="nil"/>
              <w:left w:val="nil"/>
              <w:bottom w:val="nil"/>
              <w:right w:val="nil"/>
            </w:tcBorders>
            <w:noWrap/>
            <w:vAlign w:val="center"/>
            <w:hideMark/>
          </w:tcPr>
          <w:p w14:paraId="512ECD89" w14:textId="2B1B988B"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24.883</w:t>
            </w:r>
          </w:p>
        </w:tc>
        <w:tc>
          <w:tcPr>
            <w:tcW w:w="590" w:type="pct"/>
            <w:tcBorders>
              <w:top w:val="nil"/>
              <w:left w:val="nil"/>
              <w:bottom w:val="nil"/>
              <w:right w:val="nil"/>
            </w:tcBorders>
            <w:noWrap/>
            <w:vAlign w:val="center"/>
            <w:hideMark/>
          </w:tcPr>
          <w:p w14:paraId="0B8FD66B"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14" w:type="pct"/>
            <w:tcBorders>
              <w:top w:val="nil"/>
              <w:left w:val="nil"/>
              <w:bottom w:val="nil"/>
              <w:right w:val="nil"/>
            </w:tcBorders>
            <w:noWrap/>
            <w:vAlign w:val="center"/>
            <w:hideMark/>
          </w:tcPr>
          <w:p w14:paraId="28216B96" w14:textId="35713C3D"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24.883</w:t>
            </w:r>
          </w:p>
        </w:tc>
      </w:tr>
      <w:tr w:rsidR="00635167" w:rsidRPr="00635167" w14:paraId="648A907A" w14:textId="77777777" w:rsidTr="00DE03EF">
        <w:trPr>
          <w:trHeight w:hRule="exact" w:val="227"/>
        </w:trPr>
        <w:tc>
          <w:tcPr>
            <w:tcW w:w="1358" w:type="pct"/>
            <w:tcBorders>
              <w:top w:val="nil"/>
              <w:left w:val="nil"/>
              <w:bottom w:val="nil"/>
              <w:right w:val="nil"/>
            </w:tcBorders>
            <w:noWrap/>
            <w:vAlign w:val="center"/>
            <w:hideMark/>
          </w:tcPr>
          <w:p w14:paraId="38A8D54B"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Juros do Empréstimo</w:t>
            </w:r>
          </w:p>
        </w:tc>
        <w:tc>
          <w:tcPr>
            <w:tcW w:w="698" w:type="pct"/>
            <w:tcBorders>
              <w:top w:val="nil"/>
              <w:left w:val="nil"/>
              <w:bottom w:val="nil"/>
              <w:right w:val="nil"/>
            </w:tcBorders>
            <w:noWrap/>
            <w:vAlign w:val="center"/>
            <w:hideMark/>
          </w:tcPr>
          <w:p w14:paraId="400B6F65" w14:textId="088AB855"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10.411</w:t>
            </w:r>
          </w:p>
        </w:tc>
        <w:tc>
          <w:tcPr>
            <w:tcW w:w="670" w:type="pct"/>
            <w:tcBorders>
              <w:top w:val="nil"/>
              <w:left w:val="nil"/>
              <w:bottom w:val="nil"/>
              <w:right w:val="nil"/>
            </w:tcBorders>
            <w:noWrap/>
            <w:vAlign w:val="center"/>
            <w:hideMark/>
          </w:tcPr>
          <w:p w14:paraId="11BD44AB"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75" w:type="pct"/>
            <w:tcBorders>
              <w:top w:val="nil"/>
              <w:left w:val="nil"/>
              <w:bottom w:val="nil"/>
              <w:right w:val="nil"/>
            </w:tcBorders>
            <w:noWrap/>
            <w:vAlign w:val="center"/>
            <w:hideMark/>
          </w:tcPr>
          <w:p w14:paraId="250018D5" w14:textId="71AD8E5F"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10.411</w:t>
            </w:r>
          </w:p>
        </w:tc>
        <w:tc>
          <w:tcPr>
            <w:tcW w:w="596" w:type="pct"/>
            <w:tcBorders>
              <w:top w:val="nil"/>
              <w:left w:val="nil"/>
              <w:bottom w:val="nil"/>
              <w:right w:val="nil"/>
            </w:tcBorders>
            <w:noWrap/>
            <w:vAlign w:val="center"/>
            <w:hideMark/>
          </w:tcPr>
          <w:p w14:paraId="0FC56C83" w14:textId="50C26E40"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3.623</w:t>
            </w:r>
          </w:p>
        </w:tc>
        <w:tc>
          <w:tcPr>
            <w:tcW w:w="590" w:type="pct"/>
            <w:tcBorders>
              <w:top w:val="nil"/>
              <w:left w:val="nil"/>
              <w:bottom w:val="nil"/>
              <w:right w:val="nil"/>
            </w:tcBorders>
            <w:noWrap/>
            <w:vAlign w:val="center"/>
            <w:hideMark/>
          </w:tcPr>
          <w:p w14:paraId="23E09BDB"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14" w:type="pct"/>
            <w:tcBorders>
              <w:top w:val="nil"/>
              <w:left w:val="nil"/>
              <w:bottom w:val="nil"/>
              <w:right w:val="nil"/>
            </w:tcBorders>
            <w:noWrap/>
            <w:vAlign w:val="center"/>
            <w:hideMark/>
          </w:tcPr>
          <w:p w14:paraId="7AC7F839" w14:textId="760E6D4C"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3.623</w:t>
            </w:r>
          </w:p>
        </w:tc>
      </w:tr>
      <w:tr w:rsidR="00635167" w:rsidRPr="00635167" w14:paraId="5E7BABB1" w14:textId="77777777" w:rsidTr="00DE03EF">
        <w:trPr>
          <w:trHeight w:hRule="exact" w:val="227"/>
        </w:trPr>
        <w:tc>
          <w:tcPr>
            <w:tcW w:w="1358" w:type="pct"/>
            <w:tcBorders>
              <w:top w:val="nil"/>
              <w:left w:val="nil"/>
              <w:bottom w:val="single" w:sz="4" w:space="0" w:color="auto"/>
              <w:right w:val="nil"/>
            </w:tcBorders>
            <w:noWrap/>
            <w:vAlign w:val="center"/>
            <w:hideMark/>
          </w:tcPr>
          <w:p w14:paraId="32D57635"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Aluguel</w:t>
            </w:r>
          </w:p>
        </w:tc>
        <w:tc>
          <w:tcPr>
            <w:tcW w:w="698" w:type="pct"/>
            <w:tcBorders>
              <w:top w:val="nil"/>
              <w:left w:val="nil"/>
              <w:bottom w:val="single" w:sz="4" w:space="0" w:color="auto"/>
              <w:right w:val="nil"/>
            </w:tcBorders>
            <w:noWrap/>
            <w:vAlign w:val="center"/>
            <w:hideMark/>
          </w:tcPr>
          <w:p w14:paraId="42249995"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165</w:t>
            </w:r>
          </w:p>
        </w:tc>
        <w:tc>
          <w:tcPr>
            <w:tcW w:w="670" w:type="pct"/>
            <w:tcBorders>
              <w:top w:val="nil"/>
              <w:left w:val="nil"/>
              <w:bottom w:val="single" w:sz="4" w:space="0" w:color="auto"/>
              <w:right w:val="nil"/>
            </w:tcBorders>
            <w:noWrap/>
            <w:vAlign w:val="center"/>
            <w:hideMark/>
          </w:tcPr>
          <w:p w14:paraId="1124CA2A"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75" w:type="pct"/>
            <w:tcBorders>
              <w:top w:val="nil"/>
              <w:left w:val="nil"/>
              <w:bottom w:val="single" w:sz="4" w:space="0" w:color="auto"/>
              <w:right w:val="nil"/>
            </w:tcBorders>
            <w:noWrap/>
            <w:vAlign w:val="center"/>
            <w:hideMark/>
          </w:tcPr>
          <w:p w14:paraId="4B6C695A"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165</w:t>
            </w:r>
          </w:p>
        </w:tc>
        <w:tc>
          <w:tcPr>
            <w:tcW w:w="596" w:type="pct"/>
            <w:tcBorders>
              <w:top w:val="nil"/>
              <w:left w:val="nil"/>
              <w:bottom w:val="single" w:sz="4" w:space="0" w:color="auto"/>
              <w:right w:val="nil"/>
            </w:tcBorders>
            <w:noWrap/>
            <w:vAlign w:val="center"/>
            <w:hideMark/>
          </w:tcPr>
          <w:p w14:paraId="19126F19" w14:textId="78B25475"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3.001</w:t>
            </w:r>
          </w:p>
        </w:tc>
        <w:tc>
          <w:tcPr>
            <w:tcW w:w="590" w:type="pct"/>
            <w:tcBorders>
              <w:top w:val="nil"/>
              <w:left w:val="nil"/>
              <w:bottom w:val="single" w:sz="4" w:space="0" w:color="auto"/>
              <w:right w:val="nil"/>
            </w:tcBorders>
            <w:noWrap/>
            <w:vAlign w:val="center"/>
            <w:hideMark/>
          </w:tcPr>
          <w:p w14:paraId="733CDDE8" w14:textId="77777777" w:rsidR="00635167" w:rsidRPr="00DE03EF" w:rsidRDefault="00635167"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w:t>
            </w:r>
          </w:p>
        </w:tc>
        <w:tc>
          <w:tcPr>
            <w:tcW w:w="514" w:type="pct"/>
            <w:tcBorders>
              <w:top w:val="nil"/>
              <w:left w:val="nil"/>
              <w:bottom w:val="single" w:sz="4" w:space="0" w:color="auto"/>
              <w:right w:val="nil"/>
            </w:tcBorders>
            <w:noWrap/>
            <w:vAlign w:val="center"/>
            <w:hideMark/>
          </w:tcPr>
          <w:p w14:paraId="011A0698" w14:textId="63985D38" w:rsidR="00635167" w:rsidRPr="00DE03EF" w:rsidRDefault="00DE03EF" w:rsidP="00635167">
            <w:pPr>
              <w:spacing w:after="0" w:line="240" w:lineRule="auto"/>
              <w:jc w:val="right"/>
              <w:rPr>
                <w:rFonts w:ascii="BancoDoBrasil Textos" w:eastAsia="Times New Roman" w:hAnsi="BancoDoBrasil Textos" w:cs="Calibri"/>
                <w:sz w:val="14"/>
                <w:szCs w:val="14"/>
                <w:lang w:eastAsia="pt-BR"/>
              </w:rPr>
            </w:pPr>
            <w:r w:rsidRPr="00DE03EF">
              <w:rPr>
                <w:rFonts w:ascii="BancoDoBrasil Textos" w:eastAsia="Times New Roman" w:hAnsi="BancoDoBrasil Textos" w:cs="Calibri"/>
                <w:sz w:val="14"/>
                <w:szCs w:val="14"/>
                <w:lang w:eastAsia="pt-BR"/>
              </w:rPr>
              <w:t>3.001</w:t>
            </w:r>
          </w:p>
        </w:tc>
      </w:tr>
    </w:tbl>
    <w:p w14:paraId="77E4C055" w14:textId="4F699FA1" w:rsidR="003E234C" w:rsidRPr="00B4112F" w:rsidRDefault="003F6552" w:rsidP="005536D7">
      <w:pPr>
        <w:suppressAutoHyphens/>
        <w:adjustRightInd w:val="0"/>
        <w:spacing w:before="20" w:after="120" w:line="240" w:lineRule="auto"/>
        <w:textAlignment w:val="baseline"/>
        <w:rPr>
          <w:rFonts w:ascii="BancoDoBrasil Textos" w:eastAsia="Batang" w:hAnsi="BancoDoBrasil Textos" w:cs="Arial"/>
          <w:sz w:val="14"/>
          <w:szCs w:val="14"/>
          <w:lang w:eastAsia="ar-SA"/>
        </w:rPr>
      </w:pPr>
      <w:r w:rsidRPr="00B4112F">
        <w:rPr>
          <w:rFonts w:ascii="BancoDoBrasil Textos" w:eastAsia="Batang" w:hAnsi="BancoDoBrasil Textos" w:cs="Arial"/>
          <w:sz w:val="14"/>
          <w:szCs w:val="14"/>
          <w:vertAlign w:val="superscript"/>
          <w:lang w:eastAsia="ar-SA"/>
        </w:rPr>
        <w:t xml:space="preserve"> </w:t>
      </w:r>
      <w:r w:rsidR="003E234C" w:rsidRPr="00B4112F">
        <w:rPr>
          <w:rFonts w:ascii="BancoDoBrasil Textos" w:eastAsia="Batang" w:hAnsi="BancoDoBrasil Textos" w:cs="Arial"/>
          <w:sz w:val="14"/>
          <w:szCs w:val="14"/>
          <w:vertAlign w:val="superscript"/>
          <w:lang w:eastAsia="ar-SA"/>
        </w:rPr>
        <w:t>[1]</w:t>
      </w:r>
      <w:r w:rsidR="003E234C" w:rsidRPr="00B4112F">
        <w:rPr>
          <w:rFonts w:ascii="BancoDoBrasil Textos" w:eastAsia="Batang" w:hAnsi="BancoDoBrasil Textos" w:cs="Arial"/>
          <w:sz w:val="14"/>
          <w:szCs w:val="14"/>
          <w:lang w:eastAsia="ar-SA"/>
        </w:rPr>
        <w:t xml:space="preserve"> </w:t>
      </w:r>
      <w:r w:rsidR="008E732A" w:rsidRPr="00B4112F">
        <w:rPr>
          <w:rFonts w:ascii="BancoDoBrasil Textos" w:eastAsia="Batang" w:hAnsi="BancoDoBrasil Textos" w:cs="Arial"/>
          <w:sz w:val="14"/>
          <w:szCs w:val="14"/>
          <w:lang w:eastAsia="ar-SA"/>
        </w:rPr>
        <w:t xml:space="preserve">Esses valores estão relacionados com os repasses feitos </w:t>
      </w:r>
      <w:r w:rsidR="0035796A" w:rsidRPr="00B4112F">
        <w:rPr>
          <w:rFonts w:ascii="BancoDoBrasil Textos" w:eastAsia="Batang" w:hAnsi="BancoDoBrasil Textos" w:cs="Arial"/>
          <w:sz w:val="14"/>
          <w:szCs w:val="14"/>
          <w:lang w:eastAsia="ar-SA"/>
        </w:rPr>
        <w:t xml:space="preserve">da </w:t>
      </w:r>
      <w:r w:rsidR="00320421" w:rsidRPr="00B4112F">
        <w:rPr>
          <w:rFonts w:ascii="BancoDoBrasil Textos" w:eastAsia="Batang" w:hAnsi="BancoDoBrasil Textos" w:cs="Arial"/>
          <w:sz w:val="14"/>
          <w:szCs w:val="14"/>
          <w:lang w:eastAsia="ar-SA"/>
        </w:rPr>
        <w:t>BB TECNOLOGIA E SERVIÇOS</w:t>
      </w:r>
      <w:r w:rsidR="0035796A" w:rsidRPr="00B4112F">
        <w:rPr>
          <w:rFonts w:ascii="BancoDoBrasil Textos" w:eastAsia="Batang" w:hAnsi="BancoDoBrasil Textos" w:cs="Arial"/>
          <w:sz w:val="14"/>
          <w:szCs w:val="14"/>
          <w:lang w:eastAsia="ar-SA"/>
        </w:rPr>
        <w:t xml:space="preserve"> para o banco, referentes as despesas com funcionários </w:t>
      </w:r>
      <w:r w:rsidR="002E7814" w:rsidRPr="00B4112F">
        <w:rPr>
          <w:rFonts w:ascii="BancoDoBrasil Textos" w:eastAsia="Batang" w:hAnsi="BancoDoBrasil Textos" w:cs="Arial"/>
          <w:sz w:val="14"/>
          <w:szCs w:val="14"/>
          <w:lang w:eastAsia="ar-SA"/>
        </w:rPr>
        <w:t xml:space="preserve">do Banco do Brasil (incluindo a diretoria) cedidos para </w:t>
      </w:r>
      <w:r w:rsidR="00497BA0" w:rsidRPr="00B4112F">
        <w:rPr>
          <w:rFonts w:ascii="BancoDoBrasil Textos" w:eastAsia="Batang" w:hAnsi="BancoDoBrasil Textos" w:cs="Arial"/>
          <w:sz w:val="14"/>
          <w:szCs w:val="14"/>
          <w:lang w:eastAsia="ar-SA"/>
        </w:rPr>
        <w:t>BB TECNOLOGIA E SERVIÇOS</w:t>
      </w:r>
      <w:r w:rsidR="002E7814" w:rsidRPr="00B4112F">
        <w:rPr>
          <w:rFonts w:ascii="BancoDoBrasil Textos" w:eastAsia="Batang" w:hAnsi="BancoDoBrasil Textos" w:cs="Arial"/>
          <w:sz w:val="14"/>
          <w:szCs w:val="14"/>
          <w:lang w:eastAsia="ar-SA"/>
        </w:rPr>
        <w:t>, por meio do convênio de cessão de funcionários.</w:t>
      </w:r>
    </w:p>
    <w:p w14:paraId="1FB3476E" w14:textId="6045F4F1" w:rsidR="009C6C9A" w:rsidRPr="0067773B" w:rsidRDefault="00D65A10"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 xml:space="preserve">   </w:t>
      </w:r>
    </w:p>
    <w:p w14:paraId="3BC80022" w14:textId="77777777" w:rsidR="009C6C9A" w:rsidRPr="0067773B" w:rsidRDefault="009C6C9A" w:rsidP="00D06121">
      <w:pPr>
        <w:pStyle w:val="Subttulo"/>
        <w:spacing w:after="120"/>
        <w:rPr>
          <w:b/>
          <w:caps w:val="0"/>
          <w:color w:val="auto"/>
          <w:spacing w:val="0"/>
          <w:szCs w:val="20"/>
        </w:rPr>
      </w:pPr>
      <w:bookmarkStart w:id="120" w:name="_Toc129359011"/>
      <w:bookmarkStart w:id="121" w:name="OLE_LINK21"/>
      <w:bookmarkStart w:id="122" w:name="_Toc215220878"/>
      <w:r w:rsidRPr="0067773B">
        <w:rPr>
          <w:b/>
          <w:caps w:val="0"/>
          <w:color w:val="auto"/>
          <w:spacing w:val="0"/>
          <w:szCs w:val="20"/>
        </w:rPr>
        <w:lastRenderedPageBreak/>
        <w:t>NOTA 32 – INSTRUMENTOS FINANCEIROS E GESTÃO DE RISCOS</w:t>
      </w:r>
      <w:bookmarkEnd w:id="120"/>
      <w:bookmarkEnd w:id="122"/>
    </w:p>
    <w:bookmarkEnd w:id="121"/>
    <w:p w14:paraId="02B9E289" w14:textId="0740DEC5"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4D1B9F" w:rsidRPr="004D1B9F">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mantém operações com instrumentos financeiros. A gestão desses instrumentos é efetuada por meio de estratégias operacionais e controles internos visando assegurar liquidez, rentabilidade e segurança. A Companhia não efetua aplicações em quaisquer outros ativos de risco.</w:t>
      </w:r>
    </w:p>
    <w:p w14:paraId="30344E81" w14:textId="0FCB456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apresenta exposição aos seguintes riscos advindos do uso de instrumentos financeiros: Risco de </w:t>
      </w:r>
      <w:r w:rsidR="00770B36">
        <w:rPr>
          <w:rFonts w:ascii="BancoDoBrasil Textos" w:eastAsia="Batang" w:hAnsi="BancoDoBrasil Textos" w:cs="Arial"/>
          <w:sz w:val="18"/>
          <w:szCs w:val="18"/>
          <w:lang w:eastAsia="ar-SA"/>
        </w:rPr>
        <w:t>C</w:t>
      </w:r>
      <w:r w:rsidRPr="0067773B">
        <w:rPr>
          <w:rFonts w:ascii="BancoDoBrasil Textos" w:eastAsia="Batang" w:hAnsi="BancoDoBrasil Textos" w:cs="Arial"/>
          <w:sz w:val="18"/>
          <w:szCs w:val="18"/>
          <w:lang w:eastAsia="ar-SA"/>
        </w:rPr>
        <w:t xml:space="preserve">rédito, Risco de </w:t>
      </w:r>
      <w:r w:rsidR="00770B36">
        <w:rPr>
          <w:rFonts w:ascii="BancoDoBrasil Textos" w:eastAsia="Batang" w:hAnsi="BancoDoBrasil Textos" w:cs="Arial"/>
          <w:sz w:val="18"/>
          <w:szCs w:val="18"/>
          <w:lang w:eastAsia="ar-SA"/>
        </w:rPr>
        <w:t>L</w:t>
      </w:r>
      <w:r w:rsidRPr="0067773B">
        <w:rPr>
          <w:rFonts w:ascii="BancoDoBrasil Textos" w:eastAsia="Batang" w:hAnsi="BancoDoBrasil Textos" w:cs="Arial"/>
          <w:sz w:val="18"/>
          <w:szCs w:val="18"/>
          <w:lang w:eastAsia="ar-SA"/>
        </w:rPr>
        <w:t xml:space="preserve">iquidez e Risco de </w:t>
      </w:r>
      <w:r w:rsidR="00770B36">
        <w:rPr>
          <w:rFonts w:ascii="BancoDoBrasil Textos" w:eastAsia="Batang" w:hAnsi="BancoDoBrasil Textos" w:cs="Arial"/>
          <w:sz w:val="18"/>
          <w:szCs w:val="18"/>
          <w:lang w:eastAsia="ar-SA"/>
        </w:rPr>
        <w:t>M</w:t>
      </w:r>
      <w:r w:rsidRPr="0067773B">
        <w:rPr>
          <w:rFonts w:ascii="BancoDoBrasil Textos" w:eastAsia="Batang" w:hAnsi="BancoDoBrasil Textos" w:cs="Arial"/>
          <w:sz w:val="18"/>
          <w:szCs w:val="18"/>
          <w:lang w:eastAsia="ar-SA"/>
        </w:rPr>
        <w:t>ercado.</w:t>
      </w:r>
    </w:p>
    <w:p w14:paraId="61B46F33" w14:textId="086FD070"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tópicos abaixo apresentam informações sobre a exposição da Companhia a cada um dos riscos supramencionados, os objetivos da Companhia, políticas e processos para a mensuração e gerenciamento de risco, e o gerenciamento de capital. Divulgações quantitativas adicionais foram incluídas ao longo dessas demonstrações contábeis.</w:t>
      </w:r>
    </w:p>
    <w:p w14:paraId="621ADB2E"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Estrutura do Gerenciamento de Risco </w:t>
      </w:r>
    </w:p>
    <w:p w14:paraId="3B5763E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tem a responsabilidade global para o estabelecimento e supervisão da estrutura de gerenciamento de risco da Companhia, e é também responsável pelo desenvolvimento e acompanhamento destas políticas. </w:t>
      </w:r>
    </w:p>
    <w:p w14:paraId="229F855C" w14:textId="1563172E"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políticas de gerenciamento de risco foram estabelecidas para identificar e analisar os riscos ao qual a Companhia está exposta, para definir limites e controles de riscos apropriados, e para monitorar riscos e aderência aos limites impostos. As políticas de risco e os sistemas são revistos regularmente para refletir mudanças nas condições de mercado e nas atividades da Companhia. A </w:t>
      </w:r>
      <w:r w:rsidR="00626E06" w:rsidRPr="00626E06">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por meio de treinamento e procedimentos de gestão busca desenvolver um ambiente de disciplina e controle no qual todos os funcionários tenham consciência de suas atribuições e obrigações.</w:t>
      </w:r>
    </w:p>
    <w:p w14:paraId="5CCBCCFF"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Crédito</w:t>
      </w:r>
    </w:p>
    <w:p w14:paraId="118443C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crédito é o risco de a Companhia incorrer em perdas decorrentes de um cliente ou de uma contraparte em um instrumento financeiro, em função da falha destes em cumprir com suas obrigações contratuais, basicamente proveniente dos créditos recebíveis de clientes da Companhia e dos outros instrumentos financeiros, conforme apresentado abaixo.</w:t>
      </w:r>
    </w:p>
    <w:p w14:paraId="1A290DC6" w14:textId="19A0788A" w:rsidR="009C6C9A" w:rsidRPr="000213EE"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concentra suas operações basicamente junto ao seu controlador, o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exercendo atividades complementares à atividade fim da instituição financeira (atividade meio), responsável por </w:t>
      </w:r>
      <w:r w:rsidRPr="00D66B54">
        <w:rPr>
          <w:rFonts w:ascii="BancoDoBrasil Textos" w:eastAsia="Batang" w:hAnsi="BancoDoBrasil Textos" w:cs="Arial"/>
          <w:sz w:val="18"/>
          <w:szCs w:val="18"/>
          <w:lang w:eastAsia="ar-SA"/>
        </w:rPr>
        <w:t>aproximadamente 9</w:t>
      </w:r>
      <w:r w:rsidR="00D66B54" w:rsidRPr="00D66B54">
        <w:rPr>
          <w:rFonts w:ascii="BancoDoBrasil Textos" w:eastAsia="Batang" w:hAnsi="BancoDoBrasil Textos" w:cs="Arial"/>
          <w:sz w:val="18"/>
          <w:szCs w:val="18"/>
          <w:lang w:eastAsia="ar-SA"/>
        </w:rPr>
        <w:t>4,5</w:t>
      </w:r>
      <w:r w:rsidRPr="00D66B54">
        <w:rPr>
          <w:rFonts w:ascii="BancoDoBrasil Textos" w:eastAsia="Batang" w:hAnsi="BancoDoBrasil Textos" w:cs="Arial"/>
          <w:sz w:val="18"/>
          <w:szCs w:val="18"/>
          <w:lang w:eastAsia="ar-SA"/>
        </w:rPr>
        <w:t>% da sua</w:t>
      </w:r>
      <w:r w:rsidRPr="0067773B">
        <w:rPr>
          <w:rFonts w:ascii="BancoDoBrasil Textos" w:eastAsia="Batang" w:hAnsi="BancoDoBrasil Textos" w:cs="Arial"/>
          <w:sz w:val="18"/>
          <w:szCs w:val="18"/>
          <w:lang w:eastAsia="ar-SA"/>
        </w:rPr>
        <w:t xml:space="preserve"> receita de serviços. Dessa forma, o atual risco de crédito está substancialmente ligado a </w:t>
      </w:r>
      <w:r w:rsidRPr="000213EE">
        <w:rPr>
          <w:rFonts w:ascii="BancoDoBrasil Textos" w:eastAsia="Batang" w:hAnsi="BancoDoBrasil Textos" w:cs="Arial"/>
          <w:sz w:val="18"/>
          <w:szCs w:val="18"/>
          <w:lang w:eastAsia="ar-SA"/>
        </w:rPr>
        <w:t>esse cliente.</w:t>
      </w:r>
    </w:p>
    <w:p w14:paraId="33EAAC1A" w14:textId="227D0A87" w:rsidR="00D02957" w:rsidRPr="0067773B" w:rsidRDefault="00D02957" w:rsidP="009110CE">
      <w:pPr>
        <w:tabs>
          <w:tab w:val="left" w:pos="142"/>
          <w:tab w:val="left" w:pos="284"/>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9110CE">
        <w:rPr>
          <w:rFonts w:ascii="BancoDoBrasil Textos" w:eastAsia="Batang" w:hAnsi="BancoDoBrasil Textos" w:cs="Arial"/>
          <w:sz w:val="18"/>
          <w:szCs w:val="18"/>
          <w:u w:val="single"/>
          <w:lang w:eastAsia="ar-SA"/>
        </w:rPr>
        <w:t>Exposição a Riscos de Crédito</w:t>
      </w:r>
      <w:r w:rsidRPr="009110CE">
        <w:rPr>
          <w:rFonts w:ascii="BancoDoBrasil Textos" w:eastAsia="Batang" w:hAnsi="BancoDoBrasil Textos" w:cs="Arial"/>
          <w:sz w:val="18"/>
          <w:szCs w:val="18"/>
          <w:lang w:eastAsia="ar-SA"/>
        </w:rPr>
        <w:t>:</w:t>
      </w:r>
      <w:r w:rsidRPr="008F0F0D">
        <w:rPr>
          <w:rFonts w:ascii="BancoDoBrasil Textos" w:eastAsia="Batang" w:hAnsi="BancoDoBrasil Textos" w:cs="Arial"/>
          <w:sz w:val="18"/>
          <w:szCs w:val="18"/>
          <w:lang w:eastAsia="ar-SA"/>
        </w:rPr>
        <w:t xml:space="preserve"> o valor contábil dos ativos financeiros</w:t>
      </w:r>
      <w:r w:rsidR="009F727E" w:rsidRPr="008F0F0D">
        <w:rPr>
          <w:rFonts w:ascii="BancoDoBrasil Textos" w:eastAsia="Batang" w:hAnsi="BancoDoBrasil Textos" w:cs="Arial"/>
          <w:sz w:val="18"/>
          <w:szCs w:val="18"/>
          <w:lang w:eastAsia="ar-SA"/>
        </w:rPr>
        <w:t xml:space="preserve">, </w:t>
      </w:r>
      <w:r w:rsidR="009F727E" w:rsidRPr="00E30745">
        <w:rPr>
          <w:rFonts w:ascii="BancoDoBrasil Textos" w:eastAsia="Batang" w:hAnsi="BancoDoBrasil Textos" w:cs="Arial"/>
          <w:sz w:val="18"/>
          <w:szCs w:val="18"/>
          <w:lang w:eastAsia="ar-SA"/>
        </w:rPr>
        <w:t>de R</w:t>
      </w:r>
      <w:r w:rsidR="00CF291B" w:rsidRPr="00E30745">
        <w:rPr>
          <w:rFonts w:ascii="BancoDoBrasil Textos" w:eastAsia="Batang" w:hAnsi="BancoDoBrasil Textos" w:cs="Arial"/>
          <w:sz w:val="18"/>
          <w:szCs w:val="18"/>
          <w:lang w:eastAsia="ar-SA"/>
        </w:rPr>
        <w:t xml:space="preserve">$ </w:t>
      </w:r>
      <w:r w:rsidR="00FD00F4" w:rsidRPr="00E30745">
        <w:rPr>
          <w:rFonts w:ascii="BancoDoBrasil Textos" w:eastAsia="Batang" w:hAnsi="BancoDoBrasil Textos" w:cs="Arial"/>
          <w:sz w:val="18"/>
          <w:szCs w:val="18"/>
          <w:lang w:eastAsia="ar-SA"/>
        </w:rPr>
        <w:t>5</w:t>
      </w:r>
      <w:r w:rsidR="00E30745" w:rsidRPr="00E30745">
        <w:rPr>
          <w:rFonts w:ascii="BancoDoBrasil Textos" w:eastAsia="Batang" w:hAnsi="BancoDoBrasil Textos" w:cs="Arial"/>
          <w:sz w:val="18"/>
          <w:szCs w:val="18"/>
          <w:lang w:eastAsia="ar-SA"/>
        </w:rPr>
        <w:t>46,5</w:t>
      </w:r>
      <w:r w:rsidR="006007F0" w:rsidRPr="00E30745">
        <w:rPr>
          <w:rFonts w:ascii="BancoDoBrasil Textos" w:eastAsia="Batang" w:hAnsi="BancoDoBrasil Textos" w:cs="Arial"/>
          <w:sz w:val="18"/>
          <w:szCs w:val="18"/>
          <w:lang w:eastAsia="ar-SA"/>
        </w:rPr>
        <w:t>,</w:t>
      </w:r>
      <w:r w:rsidR="00CA1880" w:rsidRPr="00E30745">
        <w:rPr>
          <w:rFonts w:ascii="BancoDoBrasil Textos" w:eastAsia="Batang" w:hAnsi="BancoDoBrasil Textos" w:cs="Arial"/>
          <w:sz w:val="18"/>
          <w:szCs w:val="18"/>
          <w:lang w:eastAsia="ar-SA"/>
        </w:rPr>
        <w:t>9</w:t>
      </w:r>
      <w:r w:rsidR="00D73FCF" w:rsidRPr="00E30745">
        <w:rPr>
          <w:rFonts w:ascii="BancoDoBrasil Textos" w:eastAsia="Batang" w:hAnsi="BancoDoBrasil Textos" w:cs="Arial"/>
          <w:sz w:val="18"/>
          <w:szCs w:val="18"/>
          <w:lang w:eastAsia="ar-SA"/>
        </w:rPr>
        <w:t xml:space="preserve"> milhões,</w:t>
      </w:r>
      <w:r w:rsidRPr="00E30745">
        <w:rPr>
          <w:rFonts w:ascii="BancoDoBrasil Textos" w:eastAsia="Batang" w:hAnsi="BancoDoBrasil Textos" w:cs="Arial"/>
          <w:sz w:val="18"/>
          <w:szCs w:val="18"/>
          <w:lang w:eastAsia="ar-SA"/>
        </w:rPr>
        <w:t xml:space="preserve"> representa</w:t>
      </w:r>
      <w:r w:rsidRPr="008F0F0D">
        <w:rPr>
          <w:rFonts w:ascii="BancoDoBrasil Textos" w:eastAsia="Batang" w:hAnsi="BancoDoBrasil Textos" w:cs="Arial"/>
          <w:sz w:val="18"/>
          <w:szCs w:val="18"/>
          <w:lang w:eastAsia="ar-SA"/>
        </w:rPr>
        <w:t xml:space="preserve"> a exposição máxima do crédito.</w:t>
      </w:r>
    </w:p>
    <w:p w14:paraId="52C4D90B" w14:textId="007B489C" w:rsidR="009C6C9A" w:rsidRDefault="009C6C9A" w:rsidP="00AA1154">
      <w:pPr>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Contas a Receber de clientes e outros recebíveis:</w:t>
      </w:r>
      <w:r w:rsidRPr="0067773B">
        <w:rPr>
          <w:rFonts w:ascii="BancoDoBrasil Textos" w:eastAsia="Batang" w:hAnsi="BancoDoBrasil Textos" w:cs="Arial"/>
          <w:sz w:val="18"/>
          <w:szCs w:val="18"/>
          <w:lang w:eastAsia="ar-SA"/>
        </w:rPr>
        <w:t xml:space="preserve"> a exposição da Companhia a risco de crédito é influenciada, principalmente, pelas características individuais dos clientes. Contudo, a Administração considera o sistema de gestão dos clientes em sua avaliação, incluindo o risco de não pagamento do setor no qual opera, uma vez que esses fatores podem ter impacto no risco de </w:t>
      </w:r>
      <w:r w:rsidRPr="00297979">
        <w:rPr>
          <w:rFonts w:ascii="BancoDoBrasil Textos" w:eastAsia="Batang" w:hAnsi="BancoDoBrasil Textos" w:cs="Arial"/>
          <w:sz w:val="18"/>
          <w:szCs w:val="18"/>
          <w:lang w:eastAsia="ar-SA"/>
        </w:rPr>
        <w:t xml:space="preserve">crédito. </w:t>
      </w:r>
      <w:r w:rsidRPr="00D66B54">
        <w:rPr>
          <w:rFonts w:ascii="BancoDoBrasil Textos" w:eastAsia="Batang" w:hAnsi="BancoDoBrasil Textos" w:cs="Arial"/>
          <w:sz w:val="18"/>
          <w:szCs w:val="18"/>
          <w:lang w:eastAsia="ar-SA"/>
        </w:rPr>
        <w:t>Considerando que 9</w:t>
      </w:r>
      <w:r w:rsidR="00D66B54" w:rsidRPr="00D66B54">
        <w:rPr>
          <w:rFonts w:ascii="BancoDoBrasil Textos" w:eastAsia="Batang" w:hAnsi="BancoDoBrasil Textos" w:cs="Arial"/>
          <w:sz w:val="18"/>
          <w:szCs w:val="18"/>
          <w:lang w:eastAsia="ar-SA"/>
        </w:rPr>
        <w:t>4,5</w:t>
      </w:r>
      <w:r w:rsidRPr="00D66B54">
        <w:rPr>
          <w:rFonts w:ascii="BancoDoBrasil Textos" w:eastAsia="Batang" w:hAnsi="BancoDoBrasil Textos" w:cs="Arial"/>
          <w:sz w:val="18"/>
          <w:szCs w:val="18"/>
          <w:lang w:eastAsia="ar-SA"/>
        </w:rPr>
        <w:t>% dos recebíveis da Companhia estão</w:t>
      </w:r>
      <w:r w:rsidRPr="0067773B">
        <w:rPr>
          <w:rFonts w:ascii="BancoDoBrasil Textos" w:eastAsia="Batang" w:hAnsi="BancoDoBrasil Textos" w:cs="Arial"/>
          <w:sz w:val="18"/>
          <w:szCs w:val="18"/>
          <w:lang w:eastAsia="ar-SA"/>
        </w:rPr>
        <w:t xml:space="preserve"> concentrados em um cliente, que é a sua parte relacionada, cujos instrumentos financeiros são contratuais e de curto prazo, além de não apresentarem histórico de perdas, a Administração da Companhia considera o risco gerenciável e não relevante.</w:t>
      </w:r>
    </w:p>
    <w:p w14:paraId="64C7580E"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Taxa de Juros</w:t>
      </w:r>
    </w:p>
    <w:p w14:paraId="4E8A01DA"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Este risco é oriundo da possibilidade de a companhia incorrer em perdas devido a flutuações das taxas de juros ou outros indexadores de ativos e passivos financeiros, tais como índices de preço que impactem as despesas financeiras relativas a empréstimos e financiamentos ou rendimentos das aplicações financeiras.</w:t>
      </w:r>
    </w:p>
    <w:p w14:paraId="1F75F033" w14:textId="2F6847D2" w:rsidR="009C6C9A"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A companhia mitiga este risco realizando aplicação financeira das suas sobras de caixa em fundos de investimentos extramercado com liquidez diária</w:t>
      </w:r>
      <w:r w:rsidR="00A139AD">
        <w:rPr>
          <w:rFonts w:ascii="BancoDoBrasil Textos" w:eastAsia="Batang" w:hAnsi="BancoDoBrasil Textos" w:cs="Arial"/>
          <w:sz w:val="18"/>
          <w:szCs w:val="18"/>
          <w:lang w:eastAsia="ar-SA"/>
        </w:rPr>
        <w:t>.</w:t>
      </w:r>
    </w:p>
    <w:p w14:paraId="758464E4" w14:textId="009038B2" w:rsidR="00044F5F" w:rsidRPr="0067773B" w:rsidRDefault="008F4BE2"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c.1) Análise de Sensibilidade</w:t>
      </w:r>
    </w:p>
    <w:p w14:paraId="18A207C9" w14:textId="3AC66AB0"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análises de sensibilidade foram determinada</w:t>
      </w:r>
      <w:r w:rsidR="009A747C"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com base na exposição às taxas de juros de instrumento por meio de cenários hipotéticos de stress dos principais fatores de risco de mercado que impactam cada uma das posições, mantendo-se todas as outras variáveis constantes. </w:t>
      </w:r>
    </w:p>
    <w:p w14:paraId="05DA9031"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Provável: Foram projetados os encargos ou rendimentos para o exercício seguinte, considerando os saldos e taxas de juros vigentes ao final do período apurado.</w:t>
      </w:r>
    </w:p>
    <w:p w14:paraId="2CDA48D8"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Possível: Esta projeção foi majorada em +/- 25% em relação ao cenário provável.</w:t>
      </w:r>
    </w:p>
    <w:p w14:paraId="4C2DF75A" w14:textId="77777777" w:rsidR="009A747C"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Remoto: Esta projeção foi majorada em +/- 50% em relação ao cenário provável.</w:t>
      </w:r>
    </w:p>
    <w:p w14:paraId="7E00A853" w14:textId="3E2489F0" w:rsidR="00D54199" w:rsidRDefault="0091735C" w:rsidP="0091735C">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91735C">
        <w:rPr>
          <w:rFonts w:ascii="BancoDoBrasil Textos" w:eastAsia="Batang" w:hAnsi="BancoDoBrasil Textos" w:cs="Arial"/>
          <w:b/>
          <w:bCs/>
          <w:sz w:val="18"/>
          <w:szCs w:val="18"/>
          <w:lang w:eastAsia="ar-SA"/>
        </w:rPr>
        <w:t>Resultado da Análise de Sensibilidade:</w:t>
      </w:r>
    </w:p>
    <w:tbl>
      <w:tblPr>
        <w:tblW w:w="5000" w:type="pct"/>
        <w:tblCellMar>
          <w:left w:w="70" w:type="dxa"/>
          <w:right w:w="70" w:type="dxa"/>
        </w:tblCellMar>
        <w:tblLook w:val="04A0" w:firstRow="1" w:lastRow="0" w:firstColumn="1" w:lastColumn="0" w:noHBand="0" w:noVBand="1"/>
      </w:tblPr>
      <w:tblGrid>
        <w:gridCol w:w="2812"/>
        <w:gridCol w:w="1336"/>
        <w:gridCol w:w="1334"/>
        <w:gridCol w:w="1045"/>
        <w:gridCol w:w="1033"/>
        <w:gridCol w:w="1039"/>
        <w:gridCol w:w="1039"/>
      </w:tblGrid>
      <w:tr w:rsidR="00523847" w:rsidRPr="00523847" w14:paraId="21C90202" w14:textId="77777777" w:rsidTr="00923015">
        <w:trPr>
          <w:trHeight w:hRule="exact" w:val="227"/>
        </w:trPr>
        <w:tc>
          <w:tcPr>
            <w:tcW w:w="1459" w:type="pct"/>
            <w:tcBorders>
              <w:top w:val="nil"/>
              <w:left w:val="nil"/>
              <w:bottom w:val="nil"/>
              <w:right w:val="nil"/>
            </w:tcBorders>
            <w:noWrap/>
            <w:vAlign w:val="center"/>
            <w:hideMark/>
          </w:tcPr>
          <w:p w14:paraId="2BD2DC47" w14:textId="77777777" w:rsidR="00523847" w:rsidRPr="00523847" w:rsidRDefault="00523847" w:rsidP="00414E78">
            <w:pPr>
              <w:spacing w:after="0" w:line="240" w:lineRule="auto"/>
              <w:jc w:val="left"/>
              <w:rPr>
                <w:rFonts w:ascii="BancoDoBrasil Textos" w:eastAsia="Times New Roman" w:hAnsi="BancoDoBrasil Textos" w:cs="Times New Roman"/>
                <w:sz w:val="14"/>
                <w:szCs w:val="14"/>
                <w:lang w:eastAsia="pt-BR"/>
              </w:rPr>
            </w:pPr>
          </w:p>
        </w:tc>
        <w:tc>
          <w:tcPr>
            <w:tcW w:w="693" w:type="pct"/>
            <w:tcBorders>
              <w:top w:val="nil"/>
              <w:left w:val="nil"/>
              <w:bottom w:val="nil"/>
              <w:right w:val="nil"/>
            </w:tcBorders>
            <w:noWrap/>
            <w:vAlign w:val="center"/>
            <w:hideMark/>
          </w:tcPr>
          <w:p w14:paraId="535954BA"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692" w:type="pct"/>
            <w:tcBorders>
              <w:top w:val="nil"/>
              <w:left w:val="nil"/>
              <w:bottom w:val="nil"/>
              <w:right w:val="nil"/>
            </w:tcBorders>
            <w:noWrap/>
            <w:vAlign w:val="center"/>
            <w:hideMark/>
          </w:tcPr>
          <w:p w14:paraId="2514419B"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1078" w:type="pct"/>
            <w:gridSpan w:val="2"/>
            <w:tcBorders>
              <w:top w:val="single" w:sz="4" w:space="0" w:color="auto"/>
              <w:left w:val="nil"/>
              <w:bottom w:val="nil"/>
              <w:right w:val="nil"/>
            </w:tcBorders>
            <w:noWrap/>
            <w:vAlign w:val="center"/>
            <w:hideMark/>
          </w:tcPr>
          <w:p w14:paraId="1525AF94" w14:textId="77777777"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Risco na Apreciação</w:t>
            </w:r>
          </w:p>
        </w:tc>
        <w:tc>
          <w:tcPr>
            <w:tcW w:w="1078" w:type="pct"/>
            <w:gridSpan w:val="2"/>
            <w:tcBorders>
              <w:top w:val="single" w:sz="4" w:space="0" w:color="auto"/>
              <w:left w:val="nil"/>
              <w:bottom w:val="nil"/>
              <w:right w:val="nil"/>
            </w:tcBorders>
            <w:noWrap/>
            <w:vAlign w:val="center"/>
            <w:hideMark/>
          </w:tcPr>
          <w:p w14:paraId="61CD7331" w14:textId="77777777"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Risco na Depreciação</w:t>
            </w:r>
          </w:p>
        </w:tc>
      </w:tr>
      <w:tr w:rsidR="00414E78" w:rsidRPr="00523847" w14:paraId="7199B84A" w14:textId="77777777" w:rsidTr="00923015">
        <w:trPr>
          <w:trHeight w:hRule="exact" w:val="340"/>
        </w:trPr>
        <w:tc>
          <w:tcPr>
            <w:tcW w:w="1459" w:type="pct"/>
            <w:vMerge w:val="restart"/>
            <w:tcBorders>
              <w:top w:val="nil"/>
              <w:left w:val="nil"/>
              <w:bottom w:val="nil"/>
              <w:right w:val="nil"/>
            </w:tcBorders>
            <w:noWrap/>
            <w:vAlign w:val="center"/>
            <w:hideMark/>
          </w:tcPr>
          <w:p w14:paraId="375ECD16"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p>
        </w:tc>
        <w:tc>
          <w:tcPr>
            <w:tcW w:w="693" w:type="pct"/>
            <w:tcBorders>
              <w:top w:val="single" w:sz="4" w:space="0" w:color="auto"/>
              <w:left w:val="nil"/>
              <w:bottom w:val="nil"/>
              <w:right w:val="nil"/>
            </w:tcBorders>
            <w:vAlign w:val="center"/>
            <w:hideMark/>
          </w:tcPr>
          <w:p w14:paraId="4AEE8DF9" w14:textId="77777777"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Posição em</w:t>
            </w:r>
          </w:p>
        </w:tc>
        <w:tc>
          <w:tcPr>
            <w:tcW w:w="692" w:type="pct"/>
            <w:tcBorders>
              <w:top w:val="single" w:sz="4" w:space="0" w:color="auto"/>
              <w:left w:val="nil"/>
              <w:bottom w:val="nil"/>
              <w:right w:val="nil"/>
            </w:tcBorders>
            <w:vAlign w:val="center"/>
            <w:hideMark/>
          </w:tcPr>
          <w:p w14:paraId="3CC96026"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w:t>
            </w:r>
          </w:p>
        </w:tc>
        <w:tc>
          <w:tcPr>
            <w:tcW w:w="542" w:type="pct"/>
            <w:tcBorders>
              <w:top w:val="single" w:sz="4" w:space="0" w:color="auto"/>
              <w:left w:val="nil"/>
              <w:bottom w:val="nil"/>
              <w:right w:val="nil"/>
            </w:tcBorders>
            <w:vAlign w:val="center"/>
            <w:hideMark/>
          </w:tcPr>
          <w:p w14:paraId="147A71B7" w14:textId="2641FFF1"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Possível</w:t>
            </w:r>
          </w:p>
        </w:tc>
        <w:tc>
          <w:tcPr>
            <w:tcW w:w="536" w:type="pct"/>
            <w:tcBorders>
              <w:top w:val="single" w:sz="4" w:space="0" w:color="auto"/>
              <w:left w:val="nil"/>
              <w:bottom w:val="nil"/>
              <w:right w:val="nil"/>
            </w:tcBorders>
            <w:vAlign w:val="center"/>
            <w:hideMark/>
          </w:tcPr>
          <w:p w14:paraId="38694023"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Remoto</w:t>
            </w:r>
          </w:p>
        </w:tc>
        <w:tc>
          <w:tcPr>
            <w:tcW w:w="539" w:type="pct"/>
            <w:tcBorders>
              <w:top w:val="single" w:sz="4" w:space="0" w:color="auto"/>
              <w:left w:val="nil"/>
              <w:bottom w:val="nil"/>
              <w:right w:val="nil"/>
            </w:tcBorders>
            <w:vAlign w:val="center"/>
            <w:hideMark/>
          </w:tcPr>
          <w:p w14:paraId="38CE6392" w14:textId="4D04888E"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Possível</w:t>
            </w:r>
          </w:p>
        </w:tc>
        <w:tc>
          <w:tcPr>
            <w:tcW w:w="539" w:type="pct"/>
            <w:tcBorders>
              <w:top w:val="single" w:sz="4" w:space="0" w:color="auto"/>
              <w:left w:val="nil"/>
              <w:bottom w:val="nil"/>
              <w:right w:val="nil"/>
            </w:tcBorders>
            <w:vAlign w:val="center"/>
            <w:hideMark/>
          </w:tcPr>
          <w:p w14:paraId="60CE9E3F"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Remoto</w:t>
            </w:r>
          </w:p>
        </w:tc>
      </w:tr>
      <w:tr w:rsidR="00414E78" w:rsidRPr="00523847" w14:paraId="2876F1E0" w14:textId="77777777" w:rsidTr="00923015">
        <w:trPr>
          <w:trHeight w:hRule="exact" w:val="170"/>
        </w:trPr>
        <w:tc>
          <w:tcPr>
            <w:tcW w:w="1459" w:type="pct"/>
            <w:vMerge/>
            <w:tcBorders>
              <w:top w:val="nil"/>
              <w:left w:val="nil"/>
              <w:bottom w:val="nil"/>
              <w:right w:val="nil"/>
            </w:tcBorders>
            <w:vAlign w:val="center"/>
            <w:hideMark/>
          </w:tcPr>
          <w:p w14:paraId="313FF42E"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p>
        </w:tc>
        <w:tc>
          <w:tcPr>
            <w:tcW w:w="693" w:type="pct"/>
            <w:tcBorders>
              <w:top w:val="nil"/>
              <w:left w:val="nil"/>
              <w:bottom w:val="nil"/>
              <w:right w:val="nil"/>
            </w:tcBorders>
            <w:vAlign w:val="center"/>
            <w:hideMark/>
          </w:tcPr>
          <w:p w14:paraId="7D8767F1" w14:textId="3A9D815F"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30.0</w:t>
            </w:r>
            <w:r w:rsidR="00923015">
              <w:rPr>
                <w:rFonts w:ascii="BancoDoBrasil Textos" w:eastAsia="Times New Roman" w:hAnsi="BancoDoBrasil Textos" w:cs="Calibri"/>
                <w:b/>
                <w:bCs/>
                <w:color w:val="000000"/>
                <w:sz w:val="14"/>
                <w:szCs w:val="14"/>
                <w:lang w:eastAsia="pt-BR"/>
              </w:rPr>
              <w:t>9</w:t>
            </w:r>
            <w:r w:rsidRPr="00523847">
              <w:rPr>
                <w:rFonts w:ascii="BancoDoBrasil Textos" w:eastAsia="Times New Roman" w:hAnsi="BancoDoBrasil Textos" w:cs="Calibri"/>
                <w:b/>
                <w:bCs/>
                <w:color w:val="000000"/>
                <w:sz w:val="14"/>
                <w:szCs w:val="14"/>
                <w:lang w:eastAsia="pt-BR"/>
              </w:rPr>
              <w:t>.2025</w:t>
            </w:r>
          </w:p>
        </w:tc>
        <w:tc>
          <w:tcPr>
            <w:tcW w:w="692" w:type="pct"/>
            <w:tcBorders>
              <w:top w:val="nil"/>
              <w:left w:val="nil"/>
              <w:bottom w:val="nil"/>
              <w:right w:val="nil"/>
            </w:tcBorders>
            <w:vAlign w:val="center"/>
            <w:hideMark/>
          </w:tcPr>
          <w:p w14:paraId="4EAB8395"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Provável</w:t>
            </w:r>
          </w:p>
        </w:tc>
        <w:tc>
          <w:tcPr>
            <w:tcW w:w="542" w:type="pct"/>
            <w:tcBorders>
              <w:top w:val="nil"/>
              <w:left w:val="nil"/>
              <w:bottom w:val="nil"/>
              <w:right w:val="nil"/>
            </w:tcBorders>
            <w:vAlign w:val="center"/>
            <w:hideMark/>
          </w:tcPr>
          <w:p w14:paraId="24E3CEDC"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25%</w:t>
            </w:r>
          </w:p>
        </w:tc>
        <w:tc>
          <w:tcPr>
            <w:tcW w:w="536" w:type="pct"/>
            <w:tcBorders>
              <w:top w:val="nil"/>
              <w:left w:val="nil"/>
              <w:bottom w:val="nil"/>
              <w:right w:val="nil"/>
            </w:tcBorders>
            <w:vAlign w:val="center"/>
            <w:hideMark/>
          </w:tcPr>
          <w:p w14:paraId="52839EB2"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50%</w:t>
            </w:r>
          </w:p>
        </w:tc>
        <w:tc>
          <w:tcPr>
            <w:tcW w:w="539" w:type="pct"/>
            <w:tcBorders>
              <w:top w:val="nil"/>
              <w:left w:val="nil"/>
              <w:bottom w:val="nil"/>
              <w:right w:val="nil"/>
            </w:tcBorders>
            <w:vAlign w:val="center"/>
            <w:hideMark/>
          </w:tcPr>
          <w:p w14:paraId="1E6BE52A"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-25%</w:t>
            </w:r>
          </w:p>
        </w:tc>
        <w:tc>
          <w:tcPr>
            <w:tcW w:w="539" w:type="pct"/>
            <w:tcBorders>
              <w:top w:val="nil"/>
              <w:left w:val="nil"/>
              <w:bottom w:val="nil"/>
              <w:right w:val="nil"/>
            </w:tcBorders>
            <w:vAlign w:val="center"/>
            <w:hideMark/>
          </w:tcPr>
          <w:p w14:paraId="2C432F36"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-50%</w:t>
            </w:r>
          </w:p>
        </w:tc>
      </w:tr>
      <w:tr w:rsidR="00414E78" w:rsidRPr="00523847" w14:paraId="32BBEF0D" w14:textId="77777777" w:rsidTr="00923015">
        <w:trPr>
          <w:trHeight w:hRule="exact" w:val="227"/>
        </w:trPr>
        <w:tc>
          <w:tcPr>
            <w:tcW w:w="1459" w:type="pct"/>
            <w:tcBorders>
              <w:top w:val="single" w:sz="4" w:space="0" w:color="auto"/>
              <w:left w:val="nil"/>
              <w:bottom w:val="single" w:sz="4" w:space="0" w:color="auto"/>
              <w:right w:val="nil"/>
            </w:tcBorders>
            <w:noWrap/>
            <w:vAlign w:val="center"/>
            <w:hideMark/>
          </w:tcPr>
          <w:p w14:paraId="7629EE3F"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Ativo</w:t>
            </w:r>
          </w:p>
        </w:tc>
        <w:tc>
          <w:tcPr>
            <w:tcW w:w="693" w:type="pct"/>
            <w:tcBorders>
              <w:top w:val="single" w:sz="4" w:space="0" w:color="auto"/>
              <w:left w:val="nil"/>
              <w:bottom w:val="single" w:sz="4" w:space="0" w:color="auto"/>
              <w:right w:val="nil"/>
            </w:tcBorders>
            <w:noWrap/>
            <w:vAlign w:val="center"/>
            <w:hideMark/>
          </w:tcPr>
          <w:p w14:paraId="41A5D8DA" w14:textId="41F79EC8"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692" w:type="pct"/>
            <w:tcBorders>
              <w:top w:val="single" w:sz="4" w:space="0" w:color="auto"/>
              <w:left w:val="nil"/>
              <w:bottom w:val="single" w:sz="4" w:space="0" w:color="auto"/>
              <w:right w:val="nil"/>
            </w:tcBorders>
            <w:noWrap/>
            <w:vAlign w:val="center"/>
            <w:hideMark/>
          </w:tcPr>
          <w:p w14:paraId="127D07AD" w14:textId="53932769"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single" w:sz="4" w:space="0" w:color="auto"/>
              <w:left w:val="nil"/>
              <w:bottom w:val="single" w:sz="4" w:space="0" w:color="auto"/>
              <w:right w:val="nil"/>
            </w:tcBorders>
            <w:noWrap/>
            <w:vAlign w:val="center"/>
            <w:hideMark/>
          </w:tcPr>
          <w:p w14:paraId="619C4193" w14:textId="4F5BCF4B"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6" w:type="pct"/>
            <w:tcBorders>
              <w:top w:val="single" w:sz="4" w:space="0" w:color="auto"/>
              <w:left w:val="nil"/>
              <w:bottom w:val="single" w:sz="4" w:space="0" w:color="auto"/>
              <w:right w:val="nil"/>
            </w:tcBorders>
            <w:noWrap/>
            <w:vAlign w:val="center"/>
            <w:hideMark/>
          </w:tcPr>
          <w:p w14:paraId="428C9A6A" w14:textId="102C5C85"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single" w:sz="4" w:space="0" w:color="auto"/>
              <w:left w:val="nil"/>
              <w:bottom w:val="single" w:sz="4" w:space="0" w:color="auto"/>
              <w:right w:val="nil"/>
            </w:tcBorders>
            <w:noWrap/>
            <w:vAlign w:val="center"/>
            <w:hideMark/>
          </w:tcPr>
          <w:p w14:paraId="270CB192" w14:textId="10E61FDA"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single" w:sz="4" w:space="0" w:color="auto"/>
              <w:left w:val="nil"/>
              <w:bottom w:val="single" w:sz="4" w:space="0" w:color="auto"/>
              <w:right w:val="nil"/>
            </w:tcBorders>
            <w:noWrap/>
            <w:vAlign w:val="center"/>
            <w:hideMark/>
          </w:tcPr>
          <w:p w14:paraId="2D04F872" w14:textId="6760B740"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r>
      <w:tr w:rsidR="00414E78" w:rsidRPr="00523847" w14:paraId="22E02B4F" w14:textId="77777777" w:rsidTr="00923015">
        <w:trPr>
          <w:trHeight w:hRule="exact" w:val="227"/>
        </w:trPr>
        <w:tc>
          <w:tcPr>
            <w:tcW w:w="1459" w:type="pct"/>
            <w:tcBorders>
              <w:top w:val="nil"/>
              <w:left w:val="nil"/>
              <w:bottom w:val="nil"/>
              <w:right w:val="nil"/>
            </w:tcBorders>
            <w:vAlign w:val="center"/>
            <w:hideMark/>
          </w:tcPr>
          <w:p w14:paraId="6ECEA40E"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 xml:space="preserve">Fundos de investimento </w:t>
            </w:r>
            <w:r w:rsidRPr="00523847">
              <w:rPr>
                <w:rFonts w:ascii="BancoDoBrasil Textos" w:eastAsia="Times New Roman" w:hAnsi="BancoDoBrasil Textos" w:cs="Calibri"/>
                <w:b/>
                <w:bCs/>
                <w:color w:val="000000"/>
                <w:sz w:val="14"/>
                <w:szCs w:val="14"/>
                <w:vertAlign w:val="superscript"/>
                <w:lang w:eastAsia="pt-BR"/>
              </w:rPr>
              <w:t>[1]</w:t>
            </w:r>
          </w:p>
        </w:tc>
        <w:tc>
          <w:tcPr>
            <w:tcW w:w="693" w:type="pct"/>
            <w:tcBorders>
              <w:top w:val="nil"/>
              <w:left w:val="nil"/>
              <w:bottom w:val="nil"/>
              <w:right w:val="nil"/>
            </w:tcBorders>
            <w:noWrap/>
            <w:hideMark/>
          </w:tcPr>
          <w:p w14:paraId="0878A13B" w14:textId="340EC408" w:rsidR="00523847" w:rsidRPr="00D3022D" w:rsidRDefault="00923015"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sz w:val="14"/>
                <w:szCs w:val="14"/>
                <w:lang w:eastAsia="pt-BR"/>
              </w:rPr>
              <w:t>400.930</w:t>
            </w:r>
          </w:p>
        </w:tc>
        <w:tc>
          <w:tcPr>
            <w:tcW w:w="692" w:type="pct"/>
            <w:tcBorders>
              <w:top w:val="nil"/>
              <w:left w:val="nil"/>
              <w:bottom w:val="nil"/>
              <w:right w:val="nil"/>
            </w:tcBorders>
            <w:noWrap/>
            <w:hideMark/>
          </w:tcPr>
          <w:p w14:paraId="16CDF687" w14:textId="0477D22C" w:rsidR="00523847" w:rsidRPr="00D3022D" w:rsidRDefault="00923015"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sz w:val="14"/>
                <w:szCs w:val="14"/>
                <w:lang w:eastAsia="pt-BR"/>
              </w:rPr>
              <w:t>460.669</w:t>
            </w:r>
          </w:p>
        </w:tc>
        <w:tc>
          <w:tcPr>
            <w:tcW w:w="542" w:type="pct"/>
            <w:tcBorders>
              <w:top w:val="nil"/>
              <w:left w:val="nil"/>
              <w:bottom w:val="nil"/>
              <w:right w:val="nil"/>
            </w:tcBorders>
            <w:noWrap/>
            <w:hideMark/>
          </w:tcPr>
          <w:p w14:paraId="76776551" w14:textId="716F836B" w:rsidR="00523847" w:rsidRPr="00D3022D" w:rsidRDefault="00923015"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sz w:val="14"/>
                <w:szCs w:val="14"/>
                <w:lang w:eastAsia="pt-BR"/>
              </w:rPr>
              <w:t>475.603</w:t>
            </w:r>
          </w:p>
        </w:tc>
        <w:tc>
          <w:tcPr>
            <w:tcW w:w="536" w:type="pct"/>
            <w:tcBorders>
              <w:top w:val="nil"/>
              <w:left w:val="nil"/>
              <w:bottom w:val="nil"/>
              <w:right w:val="nil"/>
            </w:tcBorders>
            <w:noWrap/>
            <w:hideMark/>
          </w:tcPr>
          <w:p w14:paraId="5D76D12E" w14:textId="65FA41DA" w:rsidR="00523847" w:rsidRPr="00D3022D" w:rsidRDefault="00523847"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sz w:val="14"/>
                <w:szCs w:val="14"/>
                <w:lang w:eastAsia="pt-BR"/>
              </w:rPr>
              <w:t>425.232</w:t>
            </w:r>
          </w:p>
        </w:tc>
        <w:tc>
          <w:tcPr>
            <w:tcW w:w="539" w:type="pct"/>
            <w:tcBorders>
              <w:top w:val="nil"/>
              <w:left w:val="nil"/>
              <w:bottom w:val="nil"/>
              <w:right w:val="nil"/>
            </w:tcBorders>
            <w:noWrap/>
            <w:hideMark/>
          </w:tcPr>
          <w:p w14:paraId="3243BC2F" w14:textId="13C8EBA7" w:rsidR="00523847" w:rsidRPr="00D3022D" w:rsidRDefault="00923015"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sz w:val="14"/>
                <w:szCs w:val="14"/>
                <w:lang w:eastAsia="pt-BR"/>
              </w:rPr>
              <w:t>490.538</w:t>
            </w:r>
          </w:p>
        </w:tc>
        <w:tc>
          <w:tcPr>
            <w:tcW w:w="539" w:type="pct"/>
            <w:tcBorders>
              <w:top w:val="nil"/>
              <w:left w:val="nil"/>
              <w:bottom w:val="nil"/>
              <w:right w:val="nil"/>
            </w:tcBorders>
            <w:noWrap/>
            <w:hideMark/>
          </w:tcPr>
          <w:p w14:paraId="6B97352F" w14:textId="46EFB79A" w:rsidR="00523847" w:rsidRPr="00D3022D" w:rsidRDefault="00523847"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sz w:val="14"/>
                <w:szCs w:val="14"/>
                <w:lang w:eastAsia="pt-BR"/>
              </w:rPr>
              <w:t>321.661</w:t>
            </w:r>
          </w:p>
        </w:tc>
      </w:tr>
      <w:tr w:rsidR="00414E78" w:rsidRPr="00523847" w14:paraId="268A5AF5" w14:textId="77777777" w:rsidTr="00923015">
        <w:trPr>
          <w:trHeight w:hRule="exact" w:val="227"/>
        </w:trPr>
        <w:tc>
          <w:tcPr>
            <w:tcW w:w="1459" w:type="pct"/>
            <w:tcBorders>
              <w:top w:val="nil"/>
              <w:left w:val="nil"/>
              <w:bottom w:val="nil"/>
              <w:right w:val="nil"/>
            </w:tcBorders>
            <w:noWrap/>
            <w:vAlign w:val="center"/>
            <w:hideMark/>
          </w:tcPr>
          <w:p w14:paraId="0CEA4A72"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Receita financeira estimada</w:t>
            </w:r>
          </w:p>
        </w:tc>
        <w:tc>
          <w:tcPr>
            <w:tcW w:w="693" w:type="pct"/>
            <w:tcBorders>
              <w:top w:val="nil"/>
              <w:left w:val="nil"/>
              <w:bottom w:val="nil"/>
              <w:right w:val="nil"/>
            </w:tcBorders>
            <w:noWrap/>
            <w:hideMark/>
          </w:tcPr>
          <w:p w14:paraId="1336BB9A" w14:textId="77777777" w:rsidR="00523847" w:rsidRPr="00923015" w:rsidRDefault="00523847" w:rsidP="00923015">
            <w:pPr>
              <w:spacing w:after="0" w:line="240" w:lineRule="auto"/>
              <w:jc w:val="right"/>
              <w:rPr>
                <w:rFonts w:ascii="BancoDoBrasil Textos" w:eastAsia="Times New Roman" w:hAnsi="BancoDoBrasil Textos" w:cs="Calibri"/>
                <w:sz w:val="14"/>
                <w:szCs w:val="14"/>
                <w:lang w:eastAsia="pt-BR"/>
              </w:rPr>
            </w:pPr>
          </w:p>
        </w:tc>
        <w:tc>
          <w:tcPr>
            <w:tcW w:w="692" w:type="pct"/>
            <w:tcBorders>
              <w:top w:val="nil"/>
              <w:left w:val="nil"/>
              <w:bottom w:val="nil"/>
              <w:right w:val="nil"/>
            </w:tcBorders>
            <w:noWrap/>
            <w:hideMark/>
          </w:tcPr>
          <w:p w14:paraId="35C7C1A9" w14:textId="0186DAE5" w:rsidR="00523847" w:rsidRPr="00923015"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59.739</w:t>
            </w:r>
          </w:p>
        </w:tc>
        <w:tc>
          <w:tcPr>
            <w:tcW w:w="542" w:type="pct"/>
            <w:tcBorders>
              <w:top w:val="nil"/>
              <w:left w:val="nil"/>
              <w:bottom w:val="nil"/>
              <w:right w:val="nil"/>
            </w:tcBorders>
            <w:noWrap/>
            <w:hideMark/>
          </w:tcPr>
          <w:p w14:paraId="4B5D4B82" w14:textId="5C97DBF3" w:rsidR="00523847" w:rsidRPr="00923015"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74.673</w:t>
            </w:r>
          </w:p>
        </w:tc>
        <w:tc>
          <w:tcPr>
            <w:tcW w:w="536" w:type="pct"/>
            <w:tcBorders>
              <w:top w:val="nil"/>
              <w:left w:val="nil"/>
              <w:bottom w:val="nil"/>
              <w:right w:val="nil"/>
            </w:tcBorders>
            <w:noWrap/>
            <w:hideMark/>
          </w:tcPr>
          <w:p w14:paraId="55268F45" w14:textId="0330AE12"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77.678</w:t>
            </w:r>
          </w:p>
        </w:tc>
        <w:tc>
          <w:tcPr>
            <w:tcW w:w="539" w:type="pct"/>
            <w:tcBorders>
              <w:top w:val="nil"/>
              <w:left w:val="nil"/>
              <w:bottom w:val="nil"/>
              <w:right w:val="nil"/>
            </w:tcBorders>
            <w:noWrap/>
            <w:hideMark/>
          </w:tcPr>
          <w:p w14:paraId="43532A20" w14:textId="7BAEE02D" w:rsidR="00523847" w:rsidRPr="00923015"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89.608</w:t>
            </w:r>
          </w:p>
        </w:tc>
        <w:tc>
          <w:tcPr>
            <w:tcW w:w="539" w:type="pct"/>
            <w:tcBorders>
              <w:top w:val="nil"/>
              <w:left w:val="nil"/>
              <w:bottom w:val="nil"/>
              <w:right w:val="nil"/>
            </w:tcBorders>
            <w:noWrap/>
            <w:hideMark/>
          </w:tcPr>
          <w:p w14:paraId="6883E238" w14:textId="37D0D1BA"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25.893</w:t>
            </w:r>
          </w:p>
        </w:tc>
      </w:tr>
      <w:tr w:rsidR="00414E78" w:rsidRPr="00523847" w14:paraId="443DD83E" w14:textId="77777777" w:rsidTr="00923015">
        <w:trPr>
          <w:trHeight w:hRule="exact" w:val="227"/>
        </w:trPr>
        <w:tc>
          <w:tcPr>
            <w:tcW w:w="1459" w:type="pct"/>
            <w:tcBorders>
              <w:top w:val="nil"/>
              <w:left w:val="nil"/>
              <w:bottom w:val="nil"/>
              <w:right w:val="nil"/>
            </w:tcBorders>
            <w:noWrap/>
            <w:vAlign w:val="center"/>
            <w:hideMark/>
          </w:tcPr>
          <w:p w14:paraId="24D02FF7"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Taxa no período</w:t>
            </w:r>
          </w:p>
        </w:tc>
        <w:tc>
          <w:tcPr>
            <w:tcW w:w="693" w:type="pct"/>
            <w:tcBorders>
              <w:top w:val="nil"/>
              <w:left w:val="nil"/>
              <w:bottom w:val="nil"/>
              <w:right w:val="nil"/>
            </w:tcBorders>
            <w:hideMark/>
          </w:tcPr>
          <w:p w14:paraId="61CCCABB" w14:textId="7184D178" w:rsidR="00523847" w:rsidRPr="00923015"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12,99%</w:t>
            </w:r>
          </w:p>
        </w:tc>
        <w:tc>
          <w:tcPr>
            <w:tcW w:w="692" w:type="pct"/>
            <w:tcBorders>
              <w:top w:val="nil"/>
              <w:left w:val="nil"/>
              <w:bottom w:val="nil"/>
              <w:right w:val="nil"/>
            </w:tcBorders>
            <w:noWrap/>
            <w:hideMark/>
          </w:tcPr>
          <w:p w14:paraId="088A4406" w14:textId="77777777"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p>
        </w:tc>
        <w:tc>
          <w:tcPr>
            <w:tcW w:w="542" w:type="pct"/>
            <w:tcBorders>
              <w:top w:val="nil"/>
              <w:left w:val="nil"/>
              <w:bottom w:val="nil"/>
              <w:right w:val="nil"/>
            </w:tcBorders>
            <w:hideMark/>
          </w:tcPr>
          <w:p w14:paraId="3B6056B9" w14:textId="29C893F3"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18,63%</w:t>
            </w:r>
          </w:p>
        </w:tc>
        <w:tc>
          <w:tcPr>
            <w:tcW w:w="536" w:type="pct"/>
            <w:tcBorders>
              <w:top w:val="nil"/>
              <w:left w:val="nil"/>
              <w:bottom w:val="nil"/>
              <w:right w:val="nil"/>
            </w:tcBorders>
            <w:hideMark/>
          </w:tcPr>
          <w:p w14:paraId="79EBC80D" w14:textId="5906729E"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22,35%</w:t>
            </w:r>
          </w:p>
        </w:tc>
        <w:tc>
          <w:tcPr>
            <w:tcW w:w="539" w:type="pct"/>
            <w:tcBorders>
              <w:top w:val="nil"/>
              <w:left w:val="nil"/>
              <w:bottom w:val="nil"/>
              <w:right w:val="nil"/>
            </w:tcBorders>
            <w:hideMark/>
          </w:tcPr>
          <w:p w14:paraId="65669A8C" w14:textId="1A311C3D" w:rsidR="00523847" w:rsidRPr="00923015"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22,35%</w:t>
            </w:r>
          </w:p>
        </w:tc>
        <w:tc>
          <w:tcPr>
            <w:tcW w:w="539" w:type="pct"/>
            <w:tcBorders>
              <w:top w:val="nil"/>
              <w:left w:val="nil"/>
              <w:bottom w:val="nil"/>
              <w:right w:val="nil"/>
            </w:tcBorders>
            <w:hideMark/>
          </w:tcPr>
          <w:p w14:paraId="2C43E891" w14:textId="69279421"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7,45%</w:t>
            </w:r>
          </w:p>
        </w:tc>
      </w:tr>
      <w:tr w:rsidR="00414E78" w:rsidRPr="00523847" w14:paraId="327D12DB" w14:textId="77777777" w:rsidTr="00923015">
        <w:trPr>
          <w:trHeight w:hRule="exact" w:val="227"/>
        </w:trPr>
        <w:tc>
          <w:tcPr>
            <w:tcW w:w="1459" w:type="pct"/>
            <w:tcBorders>
              <w:top w:val="nil"/>
              <w:left w:val="nil"/>
              <w:bottom w:val="nil"/>
              <w:right w:val="nil"/>
            </w:tcBorders>
            <w:noWrap/>
            <w:vAlign w:val="center"/>
            <w:hideMark/>
          </w:tcPr>
          <w:p w14:paraId="139DAD00"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Projeção CDI</w:t>
            </w:r>
          </w:p>
        </w:tc>
        <w:tc>
          <w:tcPr>
            <w:tcW w:w="693" w:type="pct"/>
            <w:tcBorders>
              <w:top w:val="nil"/>
              <w:left w:val="nil"/>
              <w:bottom w:val="nil"/>
              <w:right w:val="nil"/>
            </w:tcBorders>
            <w:hideMark/>
          </w:tcPr>
          <w:p w14:paraId="230290C0" w14:textId="4E946AB5"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14,90%</w:t>
            </w:r>
          </w:p>
        </w:tc>
        <w:tc>
          <w:tcPr>
            <w:tcW w:w="692" w:type="pct"/>
            <w:tcBorders>
              <w:top w:val="nil"/>
              <w:left w:val="nil"/>
              <w:bottom w:val="nil"/>
              <w:right w:val="nil"/>
            </w:tcBorders>
            <w:noWrap/>
            <w:hideMark/>
          </w:tcPr>
          <w:p w14:paraId="3477CE9F" w14:textId="77777777"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p>
        </w:tc>
        <w:tc>
          <w:tcPr>
            <w:tcW w:w="542" w:type="pct"/>
            <w:tcBorders>
              <w:top w:val="nil"/>
              <w:left w:val="nil"/>
              <w:bottom w:val="nil"/>
              <w:right w:val="nil"/>
            </w:tcBorders>
            <w:hideMark/>
          </w:tcPr>
          <w:p w14:paraId="733E7E6E" w14:textId="77777777"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p>
        </w:tc>
        <w:tc>
          <w:tcPr>
            <w:tcW w:w="536" w:type="pct"/>
            <w:tcBorders>
              <w:top w:val="nil"/>
              <w:left w:val="nil"/>
              <w:bottom w:val="nil"/>
              <w:right w:val="nil"/>
            </w:tcBorders>
            <w:hideMark/>
          </w:tcPr>
          <w:p w14:paraId="3F85258A" w14:textId="77777777"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p>
        </w:tc>
        <w:tc>
          <w:tcPr>
            <w:tcW w:w="539" w:type="pct"/>
            <w:tcBorders>
              <w:top w:val="nil"/>
              <w:left w:val="nil"/>
              <w:bottom w:val="nil"/>
              <w:right w:val="nil"/>
            </w:tcBorders>
            <w:hideMark/>
          </w:tcPr>
          <w:p w14:paraId="71FE0868" w14:textId="77777777"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p>
        </w:tc>
        <w:tc>
          <w:tcPr>
            <w:tcW w:w="539" w:type="pct"/>
            <w:tcBorders>
              <w:top w:val="nil"/>
              <w:left w:val="nil"/>
              <w:bottom w:val="nil"/>
              <w:right w:val="nil"/>
            </w:tcBorders>
            <w:hideMark/>
          </w:tcPr>
          <w:p w14:paraId="39955F7D" w14:textId="77777777"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p>
        </w:tc>
      </w:tr>
      <w:tr w:rsidR="00414E78" w:rsidRPr="00523847" w14:paraId="70751366" w14:textId="77777777" w:rsidTr="00923015">
        <w:trPr>
          <w:trHeight w:hRule="exact" w:val="227"/>
        </w:trPr>
        <w:tc>
          <w:tcPr>
            <w:tcW w:w="1459" w:type="pct"/>
            <w:tcBorders>
              <w:top w:val="nil"/>
              <w:left w:val="nil"/>
              <w:bottom w:val="nil"/>
              <w:right w:val="nil"/>
            </w:tcBorders>
            <w:noWrap/>
            <w:vAlign w:val="center"/>
            <w:hideMark/>
          </w:tcPr>
          <w:p w14:paraId="03492A3D"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Variação (R$ mil)</w:t>
            </w:r>
          </w:p>
        </w:tc>
        <w:tc>
          <w:tcPr>
            <w:tcW w:w="693" w:type="pct"/>
            <w:tcBorders>
              <w:top w:val="nil"/>
              <w:left w:val="nil"/>
              <w:bottom w:val="nil"/>
              <w:right w:val="nil"/>
            </w:tcBorders>
            <w:noWrap/>
            <w:hideMark/>
          </w:tcPr>
          <w:p w14:paraId="28E60EFF" w14:textId="77777777" w:rsidR="00523847" w:rsidRPr="00923015" w:rsidRDefault="00523847" w:rsidP="00923015">
            <w:pPr>
              <w:spacing w:after="0" w:line="240" w:lineRule="auto"/>
              <w:jc w:val="right"/>
              <w:rPr>
                <w:rFonts w:ascii="BancoDoBrasil Textos" w:eastAsia="Times New Roman" w:hAnsi="BancoDoBrasil Textos" w:cs="Calibri"/>
                <w:sz w:val="14"/>
                <w:szCs w:val="14"/>
                <w:lang w:eastAsia="pt-BR"/>
              </w:rPr>
            </w:pPr>
          </w:p>
        </w:tc>
        <w:tc>
          <w:tcPr>
            <w:tcW w:w="692" w:type="pct"/>
            <w:tcBorders>
              <w:top w:val="nil"/>
              <w:left w:val="nil"/>
              <w:bottom w:val="nil"/>
              <w:right w:val="nil"/>
            </w:tcBorders>
            <w:noWrap/>
            <w:hideMark/>
          </w:tcPr>
          <w:p w14:paraId="1CDA2641" w14:textId="77777777" w:rsidR="00523847" w:rsidRPr="00923015" w:rsidRDefault="00523847" w:rsidP="00414E78">
            <w:pPr>
              <w:spacing w:after="0" w:line="240" w:lineRule="auto"/>
              <w:jc w:val="right"/>
              <w:rPr>
                <w:rFonts w:ascii="BancoDoBrasil Textos" w:eastAsia="Times New Roman" w:hAnsi="BancoDoBrasil Textos" w:cs="Calibri"/>
                <w:sz w:val="14"/>
                <w:szCs w:val="14"/>
                <w:lang w:eastAsia="pt-BR"/>
              </w:rPr>
            </w:pPr>
          </w:p>
        </w:tc>
        <w:tc>
          <w:tcPr>
            <w:tcW w:w="542" w:type="pct"/>
            <w:tcBorders>
              <w:top w:val="single" w:sz="4" w:space="0" w:color="FFFFFF"/>
              <w:left w:val="single" w:sz="4" w:space="0" w:color="FFFFFF"/>
              <w:bottom w:val="single" w:sz="4" w:space="0" w:color="auto"/>
              <w:right w:val="single" w:sz="4" w:space="0" w:color="FFFFFF"/>
            </w:tcBorders>
            <w:noWrap/>
            <w:hideMark/>
          </w:tcPr>
          <w:p w14:paraId="77FA5F61" w14:textId="40883D7D" w:rsidR="00523847" w:rsidRPr="00523847"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 xml:space="preserve"> 14.935 </w:t>
            </w:r>
          </w:p>
        </w:tc>
        <w:tc>
          <w:tcPr>
            <w:tcW w:w="536" w:type="pct"/>
            <w:tcBorders>
              <w:top w:val="single" w:sz="4" w:space="0" w:color="FFFFFF"/>
              <w:left w:val="nil"/>
              <w:bottom w:val="single" w:sz="4" w:space="0" w:color="auto"/>
              <w:right w:val="single" w:sz="4" w:space="0" w:color="FFFFFF"/>
            </w:tcBorders>
            <w:noWrap/>
            <w:hideMark/>
          </w:tcPr>
          <w:p w14:paraId="5B2A0F49" w14:textId="684413B4" w:rsidR="00523847" w:rsidRPr="00523847"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 xml:space="preserve"> </w:t>
            </w:r>
            <w:r w:rsidR="00523847" w:rsidRPr="00523847">
              <w:rPr>
                <w:rFonts w:ascii="BancoDoBrasil Textos" w:eastAsia="Times New Roman" w:hAnsi="BancoDoBrasil Textos" w:cs="Calibri"/>
                <w:sz w:val="14"/>
                <w:szCs w:val="14"/>
                <w:lang w:eastAsia="pt-BR"/>
              </w:rPr>
              <w:t>25.893</w:t>
            </w:r>
            <w:r w:rsidRPr="00923015">
              <w:rPr>
                <w:rFonts w:ascii="BancoDoBrasil Textos" w:eastAsia="Times New Roman" w:hAnsi="BancoDoBrasil Textos" w:cs="Calibri"/>
                <w:sz w:val="14"/>
                <w:szCs w:val="14"/>
                <w:lang w:eastAsia="pt-BR"/>
              </w:rPr>
              <w:t xml:space="preserve"> </w:t>
            </w:r>
          </w:p>
        </w:tc>
        <w:tc>
          <w:tcPr>
            <w:tcW w:w="539" w:type="pct"/>
            <w:tcBorders>
              <w:top w:val="single" w:sz="4" w:space="0" w:color="FFFFFF"/>
              <w:left w:val="nil"/>
              <w:bottom w:val="single" w:sz="4" w:space="0" w:color="auto"/>
              <w:right w:val="single" w:sz="4" w:space="0" w:color="FFFFFF"/>
            </w:tcBorders>
            <w:noWrap/>
            <w:hideMark/>
          </w:tcPr>
          <w:p w14:paraId="779957E1" w14:textId="33E25B59" w:rsidR="00523847" w:rsidRPr="00523847"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 xml:space="preserve"> 29.869 </w:t>
            </w:r>
          </w:p>
        </w:tc>
        <w:tc>
          <w:tcPr>
            <w:tcW w:w="539" w:type="pct"/>
            <w:tcBorders>
              <w:top w:val="single" w:sz="4" w:space="0" w:color="FFFFFF"/>
              <w:left w:val="nil"/>
              <w:bottom w:val="single" w:sz="4" w:space="0" w:color="auto"/>
              <w:right w:val="single" w:sz="4" w:space="0" w:color="FFFFFF"/>
            </w:tcBorders>
            <w:noWrap/>
            <w:hideMark/>
          </w:tcPr>
          <w:p w14:paraId="50CD5650" w14:textId="15CA6AB8" w:rsidR="00523847" w:rsidRPr="00523847" w:rsidRDefault="00923015" w:rsidP="00414E78">
            <w:pPr>
              <w:spacing w:after="0" w:line="240" w:lineRule="auto"/>
              <w:jc w:val="right"/>
              <w:rPr>
                <w:rFonts w:ascii="BancoDoBrasil Textos" w:eastAsia="Times New Roman" w:hAnsi="BancoDoBrasil Textos" w:cs="Calibri"/>
                <w:sz w:val="14"/>
                <w:szCs w:val="14"/>
                <w:lang w:eastAsia="pt-BR"/>
              </w:rPr>
            </w:pPr>
            <w:r w:rsidRPr="00923015">
              <w:rPr>
                <w:rFonts w:ascii="BancoDoBrasil Textos" w:eastAsia="Times New Roman" w:hAnsi="BancoDoBrasil Textos" w:cs="Calibri"/>
                <w:sz w:val="14"/>
                <w:szCs w:val="14"/>
                <w:lang w:eastAsia="pt-BR"/>
              </w:rPr>
              <w:t xml:space="preserve"> </w:t>
            </w:r>
            <w:r w:rsidR="00523847" w:rsidRPr="00523847">
              <w:rPr>
                <w:rFonts w:ascii="BancoDoBrasil Textos" w:eastAsia="Times New Roman" w:hAnsi="BancoDoBrasil Textos" w:cs="Calibri"/>
                <w:sz w:val="14"/>
                <w:szCs w:val="14"/>
                <w:lang w:eastAsia="pt-BR"/>
              </w:rPr>
              <w:t>(25.893)</w:t>
            </w:r>
          </w:p>
        </w:tc>
      </w:tr>
      <w:tr w:rsidR="00414E78" w:rsidRPr="00523847" w14:paraId="3D865E0E" w14:textId="77777777" w:rsidTr="00923015">
        <w:trPr>
          <w:trHeight w:hRule="exact" w:val="227"/>
        </w:trPr>
        <w:tc>
          <w:tcPr>
            <w:tcW w:w="1459" w:type="pct"/>
            <w:tcBorders>
              <w:top w:val="single" w:sz="4" w:space="0" w:color="auto"/>
              <w:left w:val="nil"/>
              <w:bottom w:val="single" w:sz="4" w:space="0" w:color="auto"/>
              <w:right w:val="nil"/>
            </w:tcBorders>
            <w:noWrap/>
            <w:vAlign w:val="center"/>
            <w:hideMark/>
          </w:tcPr>
          <w:p w14:paraId="5676362D"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Passivo</w:t>
            </w:r>
          </w:p>
        </w:tc>
        <w:tc>
          <w:tcPr>
            <w:tcW w:w="693" w:type="pct"/>
            <w:tcBorders>
              <w:top w:val="single" w:sz="4" w:space="0" w:color="auto"/>
              <w:left w:val="nil"/>
              <w:bottom w:val="single" w:sz="4" w:space="0" w:color="auto"/>
              <w:right w:val="nil"/>
            </w:tcBorders>
            <w:noWrap/>
            <w:vAlign w:val="center"/>
            <w:hideMark/>
          </w:tcPr>
          <w:p w14:paraId="10093B96" w14:textId="7A640E5E"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692" w:type="pct"/>
            <w:tcBorders>
              <w:top w:val="single" w:sz="4" w:space="0" w:color="auto"/>
              <w:left w:val="nil"/>
              <w:bottom w:val="single" w:sz="4" w:space="0" w:color="auto"/>
              <w:right w:val="nil"/>
            </w:tcBorders>
            <w:noWrap/>
            <w:vAlign w:val="center"/>
            <w:hideMark/>
          </w:tcPr>
          <w:p w14:paraId="4D3F97CC" w14:textId="6B88175E"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nil"/>
              <w:left w:val="nil"/>
              <w:bottom w:val="single" w:sz="4" w:space="0" w:color="auto"/>
              <w:right w:val="nil"/>
            </w:tcBorders>
            <w:noWrap/>
            <w:vAlign w:val="center"/>
            <w:hideMark/>
          </w:tcPr>
          <w:p w14:paraId="1BAF50B1" w14:textId="5EF56EA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6" w:type="pct"/>
            <w:tcBorders>
              <w:top w:val="nil"/>
              <w:left w:val="nil"/>
              <w:bottom w:val="single" w:sz="4" w:space="0" w:color="auto"/>
              <w:right w:val="nil"/>
            </w:tcBorders>
            <w:noWrap/>
            <w:vAlign w:val="center"/>
            <w:hideMark/>
          </w:tcPr>
          <w:p w14:paraId="2FB75923" w14:textId="08A2E01A"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nil"/>
              <w:left w:val="nil"/>
              <w:bottom w:val="single" w:sz="4" w:space="0" w:color="auto"/>
              <w:right w:val="nil"/>
            </w:tcBorders>
            <w:noWrap/>
            <w:vAlign w:val="center"/>
            <w:hideMark/>
          </w:tcPr>
          <w:p w14:paraId="27E36E74" w14:textId="6B7BFA58"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nil"/>
              <w:left w:val="nil"/>
              <w:bottom w:val="single" w:sz="4" w:space="0" w:color="auto"/>
              <w:right w:val="nil"/>
            </w:tcBorders>
            <w:noWrap/>
            <w:vAlign w:val="center"/>
            <w:hideMark/>
          </w:tcPr>
          <w:p w14:paraId="5B1130B4" w14:textId="0E3FE4F4"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r>
      <w:tr w:rsidR="00414E78" w:rsidRPr="00523847" w14:paraId="7EA13026" w14:textId="77777777">
        <w:trPr>
          <w:trHeight w:hRule="exact" w:val="227"/>
        </w:trPr>
        <w:tc>
          <w:tcPr>
            <w:tcW w:w="1459" w:type="pct"/>
            <w:tcBorders>
              <w:top w:val="nil"/>
              <w:left w:val="nil"/>
              <w:bottom w:val="nil"/>
              <w:right w:val="nil"/>
            </w:tcBorders>
            <w:noWrap/>
            <w:vAlign w:val="center"/>
            <w:hideMark/>
          </w:tcPr>
          <w:p w14:paraId="66D311CE"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 xml:space="preserve">Empréstimos e Financiamentos </w:t>
            </w:r>
            <w:r w:rsidRPr="00523847">
              <w:rPr>
                <w:rFonts w:ascii="BancoDoBrasil Textos" w:eastAsia="Times New Roman" w:hAnsi="BancoDoBrasil Textos" w:cs="Calibri"/>
                <w:b/>
                <w:bCs/>
                <w:color w:val="000000"/>
                <w:sz w:val="14"/>
                <w:szCs w:val="14"/>
                <w:vertAlign w:val="superscript"/>
                <w:lang w:eastAsia="pt-BR"/>
              </w:rPr>
              <w:t>[2]</w:t>
            </w:r>
          </w:p>
        </w:tc>
        <w:tc>
          <w:tcPr>
            <w:tcW w:w="693" w:type="pct"/>
            <w:tcBorders>
              <w:top w:val="nil"/>
              <w:left w:val="nil"/>
              <w:bottom w:val="nil"/>
              <w:right w:val="nil"/>
            </w:tcBorders>
            <w:noWrap/>
            <w:hideMark/>
          </w:tcPr>
          <w:p w14:paraId="4A5EFA0E" w14:textId="17108FA7" w:rsidR="00523847" w:rsidRPr="00D3022D" w:rsidRDefault="00D3022D"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bCs/>
                <w:sz w:val="14"/>
                <w:szCs w:val="14"/>
                <w:lang w:eastAsia="pt-BR"/>
              </w:rPr>
              <w:t>82.065</w:t>
            </w:r>
          </w:p>
        </w:tc>
        <w:tc>
          <w:tcPr>
            <w:tcW w:w="692" w:type="pct"/>
            <w:tcBorders>
              <w:top w:val="single" w:sz="4" w:space="0" w:color="FFFFFF"/>
              <w:left w:val="single" w:sz="4" w:space="0" w:color="FFFFFF"/>
              <w:bottom w:val="single" w:sz="4" w:space="0" w:color="FFFFFF"/>
              <w:right w:val="single" w:sz="4" w:space="0" w:color="FFFFFF"/>
            </w:tcBorders>
            <w:noWrap/>
            <w:hideMark/>
          </w:tcPr>
          <w:p w14:paraId="38ABCC58" w14:textId="18AE2DD7" w:rsidR="00523847" w:rsidRPr="00D3022D" w:rsidRDefault="00D3022D"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bCs/>
                <w:sz w:val="14"/>
                <w:szCs w:val="14"/>
                <w:lang w:eastAsia="pt-BR"/>
              </w:rPr>
              <w:t xml:space="preserve"> 96.273 </w:t>
            </w:r>
          </w:p>
        </w:tc>
        <w:tc>
          <w:tcPr>
            <w:tcW w:w="542" w:type="pct"/>
            <w:tcBorders>
              <w:top w:val="single" w:sz="4" w:space="0" w:color="FFFFFF"/>
              <w:left w:val="nil"/>
              <w:bottom w:val="single" w:sz="4" w:space="0" w:color="FFFFFF"/>
              <w:right w:val="single" w:sz="4" w:space="0" w:color="FFFFFF"/>
            </w:tcBorders>
            <w:noWrap/>
            <w:hideMark/>
          </w:tcPr>
          <w:p w14:paraId="31CB1CF8" w14:textId="30FD520B" w:rsidR="00523847" w:rsidRPr="00D3022D" w:rsidRDefault="00D3022D"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bCs/>
                <w:sz w:val="14"/>
                <w:szCs w:val="14"/>
                <w:lang w:eastAsia="pt-BR"/>
              </w:rPr>
              <w:t xml:space="preserve"> 99.825 </w:t>
            </w:r>
          </w:p>
        </w:tc>
        <w:tc>
          <w:tcPr>
            <w:tcW w:w="536" w:type="pct"/>
            <w:tcBorders>
              <w:top w:val="single" w:sz="4" w:space="0" w:color="FFFFFF"/>
              <w:left w:val="nil"/>
              <w:bottom w:val="single" w:sz="4" w:space="0" w:color="FFFFFF"/>
              <w:right w:val="single" w:sz="4" w:space="0" w:color="FFFFFF"/>
            </w:tcBorders>
            <w:noWrap/>
            <w:hideMark/>
          </w:tcPr>
          <w:p w14:paraId="58231721" w14:textId="3E1F866B" w:rsidR="00523847" w:rsidRPr="00D3022D" w:rsidRDefault="00D3022D"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bCs/>
                <w:sz w:val="14"/>
                <w:szCs w:val="14"/>
                <w:lang w:eastAsia="pt-BR"/>
              </w:rPr>
              <w:t xml:space="preserve"> 103.377 </w:t>
            </w:r>
          </w:p>
        </w:tc>
        <w:tc>
          <w:tcPr>
            <w:tcW w:w="539" w:type="pct"/>
            <w:tcBorders>
              <w:top w:val="single" w:sz="4" w:space="0" w:color="FFFFFF"/>
              <w:left w:val="nil"/>
              <w:bottom w:val="single" w:sz="4" w:space="0" w:color="FFFFFF"/>
              <w:right w:val="single" w:sz="4" w:space="0" w:color="FFFFFF"/>
            </w:tcBorders>
            <w:noWrap/>
            <w:hideMark/>
          </w:tcPr>
          <w:p w14:paraId="553B404D" w14:textId="445C3934" w:rsidR="00523847" w:rsidRPr="00D3022D" w:rsidRDefault="00D3022D"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bCs/>
                <w:sz w:val="14"/>
                <w:szCs w:val="14"/>
                <w:lang w:eastAsia="pt-BR"/>
              </w:rPr>
              <w:t xml:space="preserve"> 71.409 </w:t>
            </w:r>
          </w:p>
        </w:tc>
        <w:tc>
          <w:tcPr>
            <w:tcW w:w="539" w:type="pct"/>
            <w:tcBorders>
              <w:top w:val="single" w:sz="4" w:space="0" w:color="FFFFFF"/>
              <w:left w:val="nil"/>
              <w:bottom w:val="single" w:sz="4" w:space="0" w:color="FFFFFF"/>
              <w:right w:val="single" w:sz="4" w:space="0" w:color="FFFFFF"/>
            </w:tcBorders>
            <w:noWrap/>
            <w:hideMark/>
          </w:tcPr>
          <w:p w14:paraId="5D1EB8B7" w14:textId="49E31F19" w:rsidR="00523847" w:rsidRPr="00D3022D" w:rsidRDefault="00D3022D" w:rsidP="00414E78">
            <w:pPr>
              <w:spacing w:after="0" w:line="240" w:lineRule="auto"/>
              <w:jc w:val="right"/>
              <w:rPr>
                <w:rFonts w:ascii="BancoDoBrasil Textos" w:eastAsia="Times New Roman" w:hAnsi="BancoDoBrasil Textos" w:cs="Calibri"/>
                <w:b/>
                <w:sz w:val="14"/>
                <w:szCs w:val="14"/>
                <w:lang w:eastAsia="pt-BR"/>
              </w:rPr>
            </w:pPr>
            <w:r w:rsidRPr="00D3022D">
              <w:rPr>
                <w:rFonts w:ascii="BancoDoBrasil Textos" w:eastAsia="Times New Roman" w:hAnsi="BancoDoBrasil Textos" w:cs="Calibri"/>
                <w:b/>
                <w:bCs/>
                <w:sz w:val="14"/>
                <w:szCs w:val="14"/>
                <w:lang w:eastAsia="pt-BR"/>
              </w:rPr>
              <w:t xml:space="preserve"> 74.961 </w:t>
            </w:r>
          </w:p>
        </w:tc>
      </w:tr>
      <w:tr w:rsidR="00414E78" w:rsidRPr="00523847" w14:paraId="2F15589E" w14:textId="77777777">
        <w:trPr>
          <w:trHeight w:hRule="exact" w:val="227"/>
        </w:trPr>
        <w:tc>
          <w:tcPr>
            <w:tcW w:w="1459" w:type="pct"/>
            <w:tcBorders>
              <w:top w:val="nil"/>
              <w:left w:val="nil"/>
              <w:bottom w:val="nil"/>
              <w:right w:val="nil"/>
            </w:tcBorders>
            <w:noWrap/>
            <w:vAlign w:val="center"/>
            <w:hideMark/>
          </w:tcPr>
          <w:p w14:paraId="08C122AF"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Despesa financeira estimada</w:t>
            </w:r>
          </w:p>
        </w:tc>
        <w:tc>
          <w:tcPr>
            <w:tcW w:w="693" w:type="pct"/>
            <w:tcBorders>
              <w:top w:val="nil"/>
              <w:left w:val="nil"/>
              <w:bottom w:val="nil"/>
              <w:right w:val="nil"/>
            </w:tcBorders>
            <w:hideMark/>
          </w:tcPr>
          <w:p w14:paraId="745C573B" w14:textId="77777777" w:rsidR="00523847" w:rsidRPr="00D3022D" w:rsidRDefault="00523847" w:rsidP="00D3022D">
            <w:pPr>
              <w:spacing w:after="0" w:line="240" w:lineRule="auto"/>
              <w:jc w:val="right"/>
              <w:rPr>
                <w:rFonts w:ascii="BancoDoBrasil Textos" w:eastAsia="Times New Roman" w:hAnsi="BancoDoBrasil Textos" w:cs="Calibri"/>
                <w:sz w:val="14"/>
                <w:szCs w:val="14"/>
                <w:lang w:eastAsia="pt-BR"/>
              </w:rPr>
            </w:pPr>
          </w:p>
        </w:tc>
        <w:tc>
          <w:tcPr>
            <w:tcW w:w="692" w:type="pct"/>
            <w:tcBorders>
              <w:top w:val="nil"/>
              <w:left w:val="single" w:sz="4" w:space="0" w:color="FFFFFF"/>
              <w:bottom w:val="single" w:sz="4" w:space="0" w:color="FFFFFF"/>
              <w:right w:val="single" w:sz="4" w:space="0" w:color="FFFFFF"/>
            </w:tcBorders>
            <w:noWrap/>
            <w:hideMark/>
          </w:tcPr>
          <w:p w14:paraId="158B7377" w14:textId="3B004742"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14.208 </w:t>
            </w:r>
          </w:p>
        </w:tc>
        <w:tc>
          <w:tcPr>
            <w:tcW w:w="542" w:type="pct"/>
            <w:tcBorders>
              <w:top w:val="nil"/>
              <w:left w:val="nil"/>
              <w:bottom w:val="single" w:sz="4" w:space="0" w:color="FFFFFF"/>
              <w:right w:val="single" w:sz="4" w:space="0" w:color="FFFFFF"/>
            </w:tcBorders>
            <w:noWrap/>
            <w:hideMark/>
          </w:tcPr>
          <w:p w14:paraId="21D9479E" w14:textId="51BDFB81"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17.760 </w:t>
            </w:r>
          </w:p>
        </w:tc>
        <w:tc>
          <w:tcPr>
            <w:tcW w:w="536" w:type="pct"/>
            <w:tcBorders>
              <w:top w:val="nil"/>
              <w:left w:val="nil"/>
              <w:bottom w:val="single" w:sz="4" w:space="0" w:color="FFFFFF"/>
              <w:right w:val="single" w:sz="4" w:space="0" w:color="FFFFFF"/>
            </w:tcBorders>
            <w:noWrap/>
            <w:hideMark/>
          </w:tcPr>
          <w:p w14:paraId="279D3265" w14:textId="734DA6BD"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21.312 </w:t>
            </w:r>
          </w:p>
        </w:tc>
        <w:tc>
          <w:tcPr>
            <w:tcW w:w="539" w:type="pct"/>
            <w:tcBorders>
              <w:top w:val="nil"/>
              <w:left w:val="nil"/>
              <w:bottom w:val="single" w:sz="4" w:space="0" w:color="FFFFFF"/>
              <w:right w:val="single" w:sz="4" w:space="0" w:color="FFFFFF"/>
            </w:tcBorders>
            <w:noWrap/>
            <w:hideMark/>
          </w:tcPr>
          <w:p w14:paraId="54A316CB" w14:textId="50720363"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10.656 </w:t>
            </w:r>
          </w:p>
        </w:tc>
        <w:tc>
          <w:tcPr>
            <w:tcW w:w="539" w:type="pct"/>
            <w:tcBorders>
              <w:top w:val="nil"/>
              <w:left w:val="nil"/>
              <w:bottom w:val="single" w:sz="4" w:space="0" w:color="FFFFFF"/>
              <w:right w:val="single" w:sz="4" w:space="0" w:color="FFFFFF"/>
            </w:tcBorders>
            <w:noWrap/>
            <w:hideMark/>
          </w:tcPr>
          <w:p w14:paraId="0FAE5C3D" w14:textId="233D3B05"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w:t>
            </w:r>
            <w:r w:rsidR="00523847" w:rsidRPr="00523847">
              <w:rPr>
                <w:rFonts w:ascii="BancoDoBrasil Textos" w:eastAsia="Times New Roman" w:hAnsi="BancoDoBrasil Textos" w:cs="Calibri"/>
                <w:sz w:val="14"/>
                <w:szCs w:val="14"/>
                <w:lang w:eastAsia="pt-BR"/>
              </w:rPr>
              <w:t>7.</w:t>
            </w:r>
            <w:r w:rsidRPr="00D3022D">
              <w:rPr>
                <w:rFonts w:ascii="BancoDoBrasil Textos" w:eastAsia="Times New Roman" w:hAnsi="BancoDoBrasil Textos" w:cs="Calibri"/>
                <w:sz w:val="14"/>
                <w:szCs w:val="14"/>
                <w:lang w:eastAsia="pt-BR"/>
              </w:rPr>
              <w:t xml:space="preserve">104 </w:t>
            </w:r>
          </w:p>
        </w:tc>
      </w:tr>
      <w:tr w:rsidR="00414E78" w:rsidRPr="00523847" w14:paraId="3E4F011C" w14:textId="77777777">
        <w:trPr>
          <w:trHeight w:hRule="exact" w:val="227"/>
        </w:trPr>
        <w:tc>
          <w:tcPr>
            <w:tcW w:w="1459" w:type="pct"/>
            <w:tcBorders>
              <w:top w:val="nil"/>
              <w:left w:val="nil"/>
              <w:bottom w:val="nil"/>
              <w:right w:val="nil"/>
            </w:tcBorders>
            <w:noWrap/>
            <w:vAlign w:val="center"/>
            <w:hideMark/>
          </w:tcPr>
          <w:p w14:paraId="60F571AC"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Taxa no período</w:t>
            </w:r>
          </w:p>
        </w:tc>
        <w:tc>
          <w:tcPr>
            <w:tcW w:w="693" w:type="pct"/>
            <w:tcBorders>
              <w:top w:val="nil"/>
              <w:left w:val="nil"/>
              <w:bottom w:val="nil"/>
              <w:right w:val="nil"/>
            </w:tcBorders>
            <w:hideMark/>
          </w:tcPr>
          <w:p w14:paraId="4316D03D" w14:textId="53308319" w:rsidR="00523847" w:rsidRPr="00D3022D"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17,31%</w:t>
            </w:r>
          </w:p>
        </w:tc>
        <w:tc>
          <w:tcPr>
            <w:tcW w:w="692" w:type="pct"/>
            <w:tcBorders>
              <w:top w:val="nil"/>
              <w:left w:val="nil"/>
              <w:bottom w:val="nil"/>
              <w:right w:val="nil"/>
            </w:tcBorders>
            <w:noWrap/>
            <w:hideMark/>
          </w:tcPr>
          <w:p w14:paraId="5D3F9E8F" w14:textId="77777777"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p>
        </w:tc>
        <w:tc>
          <w:tcPr>
            <w:tcW w:w="542" w:type="pct"/>
            <w:tcBorders>
              <w:top w:val="nil"/>
              <w:left w:val="nil"/>
              <w:bottom w:val="nil"/>
              <w:right w:val="nil"/>
            </w:tcBorders>
            <w:hideMark/>
          </w:tcPr>
          <w:p w14:paraId="6CB2AB17" w14:textId="77777777"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21,64%</w:t>
            </w:r>
          </w:p>
        </w:tc>
        <w:tc>
          <w:tcPr>
            <w:tcW w:w="536" w:type="pct"/>
            <w:tcBorders>
              <w:top w:val="nil"/>
              <w:left w:val="nil"/>
              <w:bottom w:val="nil"/>
              <w:right w:val="nil"/>
            </w:tcBorders>
            <w:hideMark/>
          </w:tcPr>
          <w:p w14:paraId="1D5A74B6" w14:textId="77777777"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25,97%</w:t>
            </w:r>
          </w:p>
        </w:tc>
        <w:tc>
          <w:tcPr>
            <w:tcW w:w="539" w:type="pct"/>
            <w:tcBorders>
              <w:top w:val="nil"/>
              <w:left w:val="nil"/>
              <w:bottom w:val="nil"/>
              <w:right w:val="nil"/>
            </w:tcBorders>
            <w:hideMark/>
          </w:tcPr>
          <w:p w14:paraId="323C3E90" w14:textId="77777777"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12,98%</w:t>
            </w:r>
          </w:p>
        </w:tc>
        <w:tc>
          <w:tcPr>
            <w:tcW w:w="539" w:type="pct"/>
            <w:tcBorders>
              <w:top w:val="nil"/>
              <w:left w:val="nil"/>
              <w:bottom w:val="nil"/>
              <w:right w:val="nil"/>
            </w:tcBorders>
            <w:hideMark/>
          </w:tcPr>
          <w:p w14:paraId="4C38E8FD" w14:textId="77777777"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8,66%</w:t>
            </w:r>
          </w:p>
        </w:tc>
      </w:tr>
      <w:tr w:rsidR="00414E78" w:rsidRPr="00523847" w14:paraId="4D779EF0" w14:textId="77777777">
        <w:trPr>
          <w:trHeight w:hRule="exact" w:val="227"/>
        </w:trPr>
        <w:tc>
          <w:tcPr>
            <w:tcW w:w="1459" w:type="pct"/>
            <w:tcBorders>
              <w:top w:val="nil"/>
              <w:left w:val="nil"/>
              <w:bottom w:val="nil"/>
              <w:right w:val="nil"/>
            </w:tcBorders>
            <w:noWrap/>
            <w:vAlign w:val="center"/>
            <w:hideMark/>
          </w:tcPr>
          <w:p w14:paraId="77EA68C8"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Projeção CDI + 2,1% a.a</w:t>
            </w:r>
          </w:p>
        </w:tc>
        <w:tc>
          <w:tcPr>
            <w:tcW w:w="693" w:type="pct"/>
            <w:tcBorders>
              <w:top w:val="nil"/>
              <w:left w:val="nil"/>
              <w:bottom w:val="nil"/>
              <w:right w:val="nil"/>
            </w:tcBorders>
            <w:hideMark/>
          </w:tcPr>
          <w:p w14:paraId="76C2CA26" w14:textId="77777777"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17,31%</w:t>
            </w:r>
          </w:p>
        </w:tc>
        <w:tc>
          <w:tcPr>
            <w:tcW w:w="692" w:type="pct"/>
            <w:tcBorders>
              <w:top w:val="nil"/>
              <w:left w:val="nil"/>
              <w:bottom w:val="nil"/>
              <w:right w:val="nil"/>
            </w:tcBorders>
            <w:noWrap/>
            <w:hideMark/>
          </w:tcPr>
          <w:p w14:paraId="29D1F9A2" w14:textId="77777777"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p>
        </w:tc>
        <w:tc>
          <w:tcPr>
            <w:tcW w:w="542" w:type="pct"/>
            <w:tcBorders>
              <w:top w:val="nil"/>
              <w:left w:val="nil"/>
              <w:bottom w:val="nil"/>
              <w:right w:val="nil"/>
            </w:tcBorders>
            <w:hideMark/>
          </w:tcPr>
          <w:p w14:paraId="77628FFE"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6" w:type="pct"/>
            <w:tcBorders>
              <w:top w:val="nil"/>
              <w:left w:val="nil"/>
              <w:bottom w:val="nil"/>
              <w:right w:val="nil"/>
            </w:tcBorders>
            <w:hideMark/>
          </w:tcPr>
          <w:p w14:paraId="1B3B02CE"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9" w:type="pct"/>
            <w:tcBorders>
              <w:top w:val="nil"/>
              <w:left w:val="nil"/>
              <w:bottom w:val="nil"/>
              <w:right w:val="nil"/>
            </w:tcBorders>
            <w:hideMark/>
          </w:tcPr>
          <w:p w14:paraId="41E7524E"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9" w:type="pct"/>
            <w:tcBorders>
              <w:top w:val="nil"/>
              <w:left w:val="nil"/>
              <w:bottom w:val="nil"/>
              <w:right w:val="nil"/>
            </w:tcBorders>
            <w:hideMark/>
          </w:tcPr>
          <w:p w14:paraId="624D6063"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r>
      <w:tr w:rsidR="00414E78" w:rsidRPr="00523847" w14:paraId="279E0F99" w14:textId="77777777">
        <w:trPr>
          <w:trHeight w:hRule="exact" w:val="227"/>
        </w:trPr>
        <w:tc>
          <w:tcPr>
            <w:tcW w:w="1459" w:type="pct"/>
            <w:tcBorders>
              <w:top w:val="nil"/>
              <w:left w:val="nil"/>
              <w:bottom w:val="single" w:sz="4" w:space="0" w:color="auto"/>
              <w:right w:val="nil"/>
            </w:tcBorders>
            <w:noWrap/>
            <w:vAlign w:val="center"/>
            <w:hideMark/>
          </w:tcPr>
          <w:p w14:paraId="01194963"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Variação</w:t>
            </w:r>
          </w:p>
        </w:tc>
        <w:tc>
          <w:tcPr>
            <w:tcW w:w="693" w:type="pct"/>
            <w:tcBorders>
              <w:top w:val="nil"/>
              <w:left w:val="nil"/>
              <w:bottom w:val="single" w:sz="4" w:space="0" w:color="auto"/>
              <w:right w:val="nil"/>
            </w:tcBorders>
            <w:noWrap/>
            <w:hideMark/>
          </w:tcPr>
          <w:p w14:paraId="42211988" w14:textId="552BD6B0" w:rsidR="00523847" w:rsidRPr="00D3022D" w:rsidRDefault="00523847" w:rsidP="00414E78">
            <w:pPr>
              <w:spacing w:after="0" w:line="240" w:lineRule="auto"/>
              <w:jc w:val="right"/>
              <w:rPr>
                <w:rFonts w:ascii="BancoDoBrasil Textos" w:eastAsia="Times New Roman" w:hAnsi="BancoDoBrasil Textos" w:cs="Calibri"/>
                <w:sz w:val="14"/>
                <w:szCs w:val="14"/>
                <w:lang w:eastAsia="pt-BR"/>
              </w:rPr>
            </w:pPr>
          </w:p>
        </w:tc>
        <w:tc>
          <w:tcPr>
            <w:tcW w:w="692" w:type="pct"/>
            <w:tcBorders>
              <w:top w:val="single" w:sz="4" w:space="0" w:color="FFFFFF"/>
              <w:left w:val="single" w:sz="4" w:space="0" w:color="FFFFFF"/>
              <w:bottom w:val="single" w:sz="4" w:space="0" w:color="auto"/>
              <w:right w:val="single" w:sz="4" w:space="0" w:color="FFFFFF"/>
            </w:tcBorders>
            <w:noWrap/>
            <w:hideMark/>
          </w:tcPr>
          <w:p w14:paraId="0ADD4396" w14:textId="0DD7F828"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p>
        </w:tc>
        <w:tc>
          <w:tcPr>
            <w:tcW w:w="542" w:type="pct"/>
            <w:tcBorders>
              <w:top w:val="single" w:sz="4" w:space="0" w:color="FFFFFF"/>
              <w:left w:val="nil"/>
              <w:bottom w:val="single" w:sz="4" w:space="0" w:color="auto"/>
              <w:right w:val="single" w:sz="4" w:space="0" w:color="FFFFFF"/>
            </w:tcBorders>
            <w:noWrap/>
            <w:hideMark/>
          </w:tcPr>
          <w:p w14:paraId="657693E0" w14:textId="1CE10B80"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w:t>
            </w:r>
            <w:r w:rsidR="00523847" w:rsidRPr="00523847">
              <w:rPr>
                <w:rFonts w:ascii="BancoDoBrasil Textos" w:eastAsia="Times New Roman" w:hAnsi="BancoDoBrasil Textos" w:cs="Calibri"/>
                <w:sz w:val="14"/>
                <w:szCs w:val="14"/>
                <w:lang w:eastAsia="pt-BR"/>
              </w:rPr>
              <w:t>3.</w:t>
            </w:r>
            <w:r w:rsidRPr="00D3022D">
              <w:rPr>
                <w:rFonts w:ascii="BancoDoBrasil Textos" w:eastAsia="Times New Roman" w:hAnsi="BancoDoBrasil Textos" w:cs="Calibri"/>
                <w:sz w:val="14"/>
                <w:szCs w:val="14"/>
                <w:lang w:eastAsia="pt-BR"/>
              </w:rPr>
              <w:t xml:space="preserve">552 </w:t>
            </w:r>
          </w:p>
        </w:tc>
        <w:tc>
          <w:tcPr>
            <w:tcW w:w="536" w:type="pct"/>
            <w:tcBorders>
              <w:top w:val="single" w:sz="4" w:space="0" w:color="FFFFFF"/>
              <w:left w:val="nil"/>
              <w:bottom w:val="single" w:sz="4" w:space="0" w:color="auto"/>
              <w:right w:val="single" w:sz="4" w:space="0" w:color="FFFFFF"/>
            </w:tcBorders>
            <w:noWrap/>
            <w:hideMark/>
          </w:tcPr>
          <w:p w14:paraId="1113F608" w14:textId="39BE1451"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w:t>
            </w:r>
            <w:r w:rsidR="00523847" w:rsidRPr="00523847">
              <w:rPr>
                <w:rFonts w:ascii="BancoDoBrasil Textos" w:eastAsia="Times New Roman" w:hAnsi="BancoDoBrasil Textos" w:cs="Calibri"/>
                <w:sz w:val="14"/>
                <w:szCs w:val="14"/>
                <w:lang w:eastAsia="pt-BR"/>
              </w:rPr>
              <w:t>7.</w:t>
            </w:r>
            <w:r w:rsidRPr="00D3022D">
              <w:rPr>
                <w:rFonts w:ascii="BancoDoBrasil Textos" w:eastAsia="Times New Roman" w:hAnsi="BancoDoBrasil Textos" w:cs="Calibri"/>
                <w:sz w:val="14"/>
                <w:szCs w:val="14"/>
                <w:lang w:eastAsia="pt-BR"/>
              </w:rPr>
              <w:t xml:space="preserve">104 </w:t>
            </w:r>
          </w:p>
        </w:tc>
        <w:tc>
          <w:tcPr>
            <w:tcW w:w="539" w:type="pct"/>
            <w:tcBorders>
              <w:top w:val="single" w:sz="4" w:space="0" w:color="FFFFFF"/>
              <w:left w:val="nil"/>
              <w:bottom w:val="single" w:sz="4" w:space="0" w:color="auto"/>
              <w:right w:val="single" w:sz="4" w:space="0" w:color="FFFFFF"/>
            </w:tcBorders>
            <w:noWrap/>
            <w:hideMark/>
          </w:tcPr>
          <w:p w14:paraId="45D25BD6" w14:textId="410DDB94"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w:t>
            </w:r>
            <w:r w:rsidR="00523847" w:rsidRPr="00523847">
              <w:rPr>
                <w:rFonts w:ascii="BancoDoBrasil Textos" w:eastAsia="Times New Roman" w:hAnsi="BancoDoBrasil Textos" w:cs="Calibri"/>
                <w:sz w:val="14"/>
                <w:szCs w:val="14"/>
                <w:lang w:eastAsia="pt-BR"/>
              </w:rPr>
              <w:t>(3.</w:t>
            </w:r>
            <w:r w:rsidRPr="00D3022D">
              <w:rPr>
                <w:rFonts w:ascii="BancoDoBrasil Textos" w:eastAsia="Times New Roman" w:hAnsi="BancoDoBrasil Textos" w:cs="Calibri"/>
                <w:sz w:val="14"/>
                <w:szCs w:val="14"/>
                <w:lang w:eastAsia="pt-BR"/>
              </w:rPr>
              <w:t>552</w:t>
            </w:r>
            <w:r w:rsidR="00523847" w:rsidRPr="00523847">
              <w:rPr>
                <w:rFonts w:ascii="BancoDoBrasil Textos" w:eastAsia="Times New Roman" w:hAnsi="BancoDoBrasil Textos" w:cs="Calibri"/>
                <w:sz w:val="14"/>
                <w:szCs w:val="14"/>
                <w:lang w:eastAsia="pt-BR"/>
              </w:rPr>
              <w:t>)</w:t>
            </w:r>
          </w:p>
        </w:tc>
        <w:tc>
          <w:tcPr>
            <w:tcW w:w="539" w:type="pct"/>
            <w:tcBorders>
              <w:top w:val="single" w:sz="4" w:space="0" w:color="FFFFFF"/>
              <w:left w:val="nil"/>
              <w:bottom w:val="single" w:sz="4" w:space="0" w:color="auto"/>
              <w:right w:val="single" w:sz="4" w:space="0" w:color="FFFFFF"/>
            </w:tcBorders>
            <w:noWrap/>
            <w:hideMark/>
          </w:tcPr>
          <w:p w14:paraId="3219ECCC" w14:textId="5E0FE320" w:rsidR="00523847" w:rsidRPr="00523847" w:rsidRDefault="00D3022D" w:rsidP="00414E78">
            <w:pPr>
              <w:spacing w:after="0" w:line="240" w:lineRule="auto"/>
              <w:jc w:val="right"/>
              <w:rPr>
                <w:rFonts w:ascii="BancoDoBrasil Textos" w:eastAsia="Times New Roman" w:hAnsi="BancoDoBrasil Textos" w:cs="Calibri"/>
                <w:sz w:val="14"/>
                <w:szCs w:val="14"/>
                <w:lang w:eastAsia="pt-BR"/>
              </w:rPr>
            </w:pPr>
            <w:r w:rsidRPr="00D3022D">
              <w:rPr>
                <w:rFonts w:ascii="BancoDoBrasil Textos" w:eastAsia="Times New Roman" w:hAnsi="BancoDoBrasil Textos" w:cs="Calibri"/>
                <w:sz w:val="14"/>
                <w:szCs w:val="14"/>
                <w:lang w:eastAsia="pt-BR"/>
              </w:rPr>
              <w:t xml:space="preserve"> </w:t>
            </w:r>
            <w:r w:rsidR="00523847" w:rsidRPr="00523847">
              <w:rPr>
                <w:rFonts w:ascii="BancoDoBrasil Textos" w:eastAsia="Times New Roman" w:hAnsi="BancoDoBrasil Textos" w:cs="Calibri"/>
                <w:sz w:val="14"/>
                <w:szCs w:val="14"/>
                <w:lang w:eastAsia="pt-BR"/>
              </w:rPr>
              <w:t>(7.</w:t>
            </w:r>
            <w:r w:rsidRPr="00D3022D">
              <w:rPr>
                <w:rFonts w:ascii="BancoDoBrasil Textos" w:eastAsia="Times New Roman" w:hAnsi="BancoDoBrasil Textos" w:cs="Calibri"/>
                <w:sz w:val="14"/>
                <w:szCs w:val="14"/>
                <w:lang w:eastAsia="pt-BR"/>
              </w:rPr>
              <w:t>104</w:t>
            </w:r>
            <w:r w:rsidR="00523847" w:rsidRPr="00523847">
              <w:rPr>
                <w:rFonts w:ascii="BancoDoBrasil Textos" w:eastAsia="Times New Roman" w:hAnsi="BancoDoBrasil Textos" w:cs="Calibri"/>
                <w:sz w:val="14"/>
                <w:szCs w:val="14"/>
                <w:lang w:eastAsia="pt-BR"/>
              </w:rPr>
              <w:t>)</w:t>
            </w:r>
          </w:p>
        </w:tc>
      </w:tr>
    </w:tbl>
    <w:p w14:paraId="5F527244" w14:textId="0286F7B1" w:rsidR="008C092F" w:rsidRPr="006E5D0B" w:rsidRDefault="00390BA8" w:rsidP="005E03BA">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r w:rsidRPr="00903174">
        <w:rPr>
          <w:rFonts w:ascii="BancoDoBrasil Textos" w:eastAsia="Batang" w:hAnsi="BancoDoBrasil Textos" w:cs="Arial"/>
          <w:sz w:val="16"/>
          <w:szCs w:val="16"/>
          <w:vertAlign w:val="superscript"/>
          <w:lang w:eastAsia="ar-SA"/>
        </w:rPr>
        <w:t xml:space="preserve"> </w:t>
      </w:r>
      <w:r w:rsidR="00C5044B" w:rsidRPr="00903174">
        <w:rPr>
          <w:rFonts w:ascii="BancoDoBrasil Textos" w:eastAsia="Batang" w:hAnsi="BancoDoBrasil Textos" w:cs="Arial"/>
          <w:sz w:val="16"/>
          <w:szCs w:val="16"/>
          <w:vertAlign w:val="superscript"/>
          <w:lang w:eastAsia="ar-SA"/>
        </w:rPr>
        <w:t>[1]</w:t>
      </w:r>
      <w:r w:rsidR="00C5044B" w:rsidRPr="0067773B">
        <w:rPr>
          <w:rFonts w:ascii="BancoDoBrasil Textos" w:eastAsia="Batang" w:hAnsi="BancoDoBrasil Textos" w:cs="Arial"/>
          <w:sz w:val="16"/>
          <w:szCs w:val="16"/>
          <w:lang w:eastAsia="ar-SA"/>
        </w:rPr>
        <w:t xml:space="preserve"> </w:t>
      </w:r>
      <w:r w:rsidR="00C54DA8" w:rsidRPr="00C54DA8">
        <w:rPr>
          <w:rFonts w:ascii="BancoDoBrasil Textos" w:eastAsia="Batang" w:hAnsi="BancoDoBrasil Textos" w:cs="Arial"/>
          <w:sz w:val="14"/>
          <w:szCs w:val="14"/>
          <w:lang w:eastAsia="ar-SA"/>
        </w:rPr>
        <w:t>Saldo de aplicações financeiras em fundos de investimento administrados pelo Banco do Brasil e Caixa Econômica Federal, a taxa para o cenário provável foi obtida pela projeção do relatório Focus de 01/</w:t>
      </w:r>
      <w:r w:rsidR="00C87D45">
        <w:rPr>
          <w:rFonts w:ascii="BancoDoBrasil Textos" w:eastAsia="Batang" w:hAnsi="BancoDoBrasil Textos" w:cs="Arial"/>
          <w:sz w:val="14"/>
          <w:szCs w:val="14"/>
          <w:lang w:eastAsia="ar-SA"/>
        </w:rPr>
        <w:t>10</w:t>
      </w:r>
      <w:r w:rsidR="00C54DA8" w:rsidRPr="00C54DA8">
        <w:rPr>
          <w:rFonts w:ascii="BancoDoBrasil Textos" w:eastAsia="Batang" w:hAnsi="BancoDoBrasil Textos" w:cs="Arial"/>
          <w:sz w:val="14"/>
          <w:szCs w:val="14"/>
          <w:lang w:eastAsia="ar-SA"/>
        </w:rPr>
        <w:t>/2025 para o período.</w:t>
      </w:r>
    </w:p>
    <w:p w14:paraId="1A08657C" w14:textId="2D97C491" w:rsidR="00D45585" w:rsidRDefault="00A1314C" w:rsidP="00A1314C">
      <w:pPr>
        <w:tabs>
          <w:tab w:val="left" w:pos="284"/>
        </w:tabs>
        <w:suppressAutoHyphens/>
        <w:adjustRightInd w:val="0"/>
        <w:spacing w:before="60" w:after="0" w:line="240" w:lineRule="auto"/>
        <w:textAlignment w:val="baseline"/>
        <w:rPr>
          <w:rFonts w:ascii="BancoDoBrasil Textos" w:eastAsia="Batang" w:hAnsi="BancoDoBrasil Textos" w:cs="Arial"/>
          <w:sz w:val="14"/>
          <w:szCs w:val="14"/>
          <w:lang w:eastAsia="ar-SA"/>
        </w:rPr>
      </w:pPr>
      <w:r w:rsidRPr="00903174">
        <w:rPr>
          <w:rFonts w:ascii="BancoDoBrasil Textos" w:eastAsia="Batang" w:hAnsi="BancoDoBrasil Textos" w:cs="Arial"/>
          <w:sz w:val="16"/>
          <w:szCs w:val="16"/>
          <w:vertAlign w:val="superscript"/>
          <w:lang w:eastAsia="ar-SA"/>
        </w:rPr>
        <w:t>[2]</w:t>
      </w:r>
      <w:r w:rsidRPr="0067773B">
        <w:rPr>
          <w:rFonts w:ascii="BancoDoBrasil Textos" w:eastAsia="Batang" w:hAnsi="BancoDoBrasil Textos" w:cs="Arial"/>
          <w:sz w:val="16"/>
          <w:szCs w:val="16"/>
          <w:lang w:eastAsia="ar-SA"/>
        </w:rPr>
        <w:t xml:space="preserve"> </w:t>
      </w:r>
      <w:r w:rsidR="00523847" w:rsidRPr="00523847">
        <w:rPr>
          <w:rFonts w:ascii="BancoDoBrasil Textos" w:eastAsia="Batang" w:hAnsi="BancoDoBrasil Textos" w:cs="Arial"/>
          <w:sz w:val="14"/>
          <w:szCs w:val="14"/>
          <w:lang w:eastAsia="ar-SA"/>
        </w:rPr>
        <w:t>Saldo de empr</w:t>
      </w:r>
      <w:r w:rsidR="00523847">
        <w:rPr>
          <w:rFonts w:ascii="BancoDoBrasil Textos" w:eastAsia="Batang" w:hAnsi="BancoDoBrasil Textos" w:cs="Arial"/>
          <w:sz w:val="14"/>
          <w:szCs w:val="14"/>
          <w:lang w:eastAsia="ar-SA"/>
        </w:rPr>
        <w:t>é</w:t>
      </w:r>
      <w:r w:rsidR="00523847" w:rsidRPr="00523847">
        <w:rPr>
          <w:rFonts w:ascii="BancoDoBrasil Textos" w:eastAsia="Batang" w:hAnsi="BancoDoBrasil Textos" w:cs="Arial"/>
          <w:sz w:val="14"/>
          <w:szCs w:val="14"/>
          <w:lang w:eastAsia="ar-SA"/>
        </w:rPr>
        <w:t>stimo de LP, obtido junto ao Banco do Brasil, com encargo financeiro contratual de CDI+2,10% a.a. Cenário provável obtido por meio da projeção do relatório Focus de 01/</w:t>
      </w:r>
      <w:r w:rsidR="00110E1F">
        <w:rPr>
          <w:rFonts w:ascii="BancoDoBrasil Textos" w:eastAsia="Batang" w:hAnsi="BancoDoBrasil Textos" w:cs="Arial"/>
          <w:sz w:val="14"/>
          <w:szCs w:val="14"/>
          <w:lang w:eastAsia="ar-SA"/>
        </w:rPr>
        <w:t>10</w:t>
      </w:r>
      <w:r w:rsidR="00523847" w:rsidRPr="00523847">
        <w:rPr>
          <w:rFonts w:ascii="BancoDoBrasil Textos" w:eastAsia="Batang" w:hAnsi="BancoDoBrasil Textos" w:cs="Arial"/>
          <w:sz w:val="14"/>
          <w:szCs w:val="14"/>
          <w:lang w:eastAsia="ar-SA"/>
        </w:rPr>
        <w:t>/2025 para o período</w:t>
      </w:r>
      <w:r w:rsidR="000A60CB" w:rsidRPr="000A60CB">
        <w:rPr>
          <w:rFonts w:ascii="BancoDoBrasil Textos" w:eastAsia="Batang" w:hAnsi="BancoDoBrasil Textos" w:cs="Arial"/>
          <w:sz w:val="14"/>
          <w:szCs w:val="14"/>
          <w:lang w:eastAsia="ar-SA"/>
        </w:rPr>
        <w:t>.</w:t>
      </w:r>
    </w:p>
    <w:p w14:paraId="7EFC4850"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Liquidez</w:t>
      </w:r>
    </w:p>
    <w:p w14:paraId="2F6F29C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liquidez é o risco de a Companhia encontrar dificuldades em cumprir com as obrigações associadas com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Companhia.</w:t>
      </w:r>
    </w:p>
    <w:p w14:paraId="4DD65F3A" w14:textId="0898C1A6" w:rsidR="00A11B5D" w:rsidRDefault="00F02E08"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727AD3">
        <w:rPr>
          <w:rFonts w:ascii="BancoDoBrasil Textos" w:eastAsia="Batang" w:hAnsi="BancoDoBrasil Textos" w:cs="Arial"/>
          <w:sz w:val="18"/>
          <w:szCs w:val="18"/>
          <w:lang w:eastAsia="ar-SA"/>
        </w:rPr>
        <w:t>Em abril</w:t>
      </w:r>
      <w:r w:rsidR="001929CA">
        <w:rPr>
          <w:rFonts w:ascii="BancoDoBrasil Textos" w:eastAsia="Batang" w:hAnsi="BancoDoBrasil Textos" w:cs="Arial"/>
          <w:sz w:val="18"/>
          <w:szCs w:val="18"/>
          <w:lang w:eastAsia="ar-SA"/>
        </w:rPr>
        <w:t xml:space="preserve"> de </w:t>
      </w:r>
      <w:r w:rsidRPr="00727AD3">
        <w:rPr>
          <w:rFonts w:ascii="BancoDoBrasil Textos" w:eastAsia="Batang" w:hAnsi="BancoDoBrasil Textos" w:cs="Arial"/>
          <w:sz w:val="18"/>
          <w:szCs w:val="18"/>
          <w:lang w:eastAsia="ar-SA"/>
        </w:rPr>
        <w:t xml:space="preserve">2021 a </w:t>
      </w:r>
      <w:r w:rsidR="00897087" w:rsidRPr="00897087">
        <w:rPr>
          <w:rFonts w:ascii="BancoDoBrasil Textos" w:eastAsia="Batang" w:hAnsi="BancoDoBrasil Textos" w:cs="Arial"/>
          <w:sz w:val="18"/>
          <w:szCs w:val="18"/>
          <w:lang w:eastAsia="ar-SA"/>
        </w:rPr>
        <w:t>BB TECNOLOGIA E SERVIÇOS</w:t>
      </w:r>
      <w:r w:rsidRPr="00727AD3">
        <w:rPr>
          <w:rFonts w:ascii="BancoDoBrasil Textos" w:eastAsia="Batang" w:hAnsi="BancoDoBrasil Textos" w:cs="Arial"/>
          <w:sz w:val="18"/>
          <w:szCs w:val="18"/>
          <w:lang w:eastAsia="ar-SA"/>
        </w:rPr>
        <w:t xml:space="preserve"> captou recurso financeiro no </w:t>
      </w:r>
      <w:r w:rsidR="00781146" w:rsidRPr="00727AD3">
        <w:rPr>
          <w:rFonts w:ascii="BancoDoBrasil Textos" w:eastAsia="Batang" w:hAnsi="BancoDoBrasil Textos" w:cs="Arial"/>
          <w:sz w:val="18"/>
          <w:szCs w:val="18"/>
          <w:lang w:eastAsia="ar-SA"/>
        </w:rPr>
        <w:t>Banco do Brasil S.A.</w:t>
      </w:r>
      <w:r w:rsidRPr="00727AD3">
        <w:rPr>
          <w:rFonts w:ascii="BancoDoBrasil Textos" w:eastAsia="Batang" w:hAnsi="BancoDoBrasil Textos" w:cs="Arial"/>
          <w:sz w:val="18"/>
          <w:szCs w:val="18"/>
          <w:lang w:eastAsia="ar-SA"/>
        </w:rPr>
        <w:t xml:space="preserve">, empréstimo de </w:t>
      </w:r>
      <w:r w:rsidR="007D6BB9" w:rsidRPr="00727AD3">
        <w:rPr>
          <w:rFonts w:ascii="BancoDoBrasil Textos" w:eastAsia="Batang" w:hAnsi="BancoDoBrasil Textos" w:cs="Arial"/>
          <w:sz w:val="18"/>
          <w:szCs w:val="18"/>
          <w:lang w:eastAsia="ar-SA"/>
        </w:rPr>
        <w:t>l</w:t>
      </w:r>
      <w:r w:rsidRPr="00727AD3">
        <w:rPr>
          <w:rFonts w:ascii="BancoDoBrasil Textos" w:eastAsia="Batang" w:hAnsi="BancoDoBrasil Textos" w:cs="Arial"/>
          <w:sz w:val="18"/>
          <w:szCs w:val="18"/>
          <w:lang w:eastAsia="ar-SA"/>
        </w:rPr>
        <w:t>ongo prazo no valor total de R</w:t>
      </w:r>
      <w:r w:rsidR="00CF291B">
        <w:rPr>
          <w:rFonts w:ascii="BancoDoBrasil Textos" w:eastAsia="Batang" w:hAnsi="BancoDoBrasil Textos" w:cs="Arial"/>
          <w:sz w:val="18"/>
          <w:szCs w:val="18"/>
          <w:lang w:eastAsia="ar-SA"/>
        </w:rPr>
        <w:t xml:space="preserve">$ </w:t>
      </w:r>
      <w:r w:rsidRPr="00727AD3">
        <w:rPr>
          <w:rFonts w:ascii="BancoDoBrasil Textos" w:eastAsia="Batang" w:hAnsi="BancoDoBrasil Textos" w:cs="Arial"/>
          <w:sz w:val="18"/>
          <w:szCs w:val="18"/>
          <w:lang w:eastAsia="ar-SA"/>
        </w:rPr>
        <w:t>148,7 milhões, que tem como encargo financeiro CDI + 2,10% a.a. com juros mensais e amortização semestral. Tal operação possui vencimento em mar</w:t>
      </w:r>
      <w:r w:rsidR="001929CA">
        <w:rPr>
          <w:rFonts w:ascii="BancoDoBrasil Textos" w:eastAsia="Batang" w:hAnsi="BancoDoBrasil Textos" w:cs="Arial"/>
          <w:sz w:val="18"/>
          <w:szCs w:val="18"/>
          <w:lang w:eastAsia="ar-SA"/>
        </w:rPr>
        <w:t>ço de 20</w:t>
      </w:r>
      <w:r w:rsidRPr="00727AD3">
        <w:rPr>
          <w:rFonts w:ascii="BancoDoBrasil Textos" w:eastAsia="Batang" w:hAnsi="BancoDoBrasil Textos" w:cs="Arial"/>
          <w:sz w:val="18"/>
          <w:szCs w:val="18"/>
          <w:lang w:eastAsia="ar-SA"/>
        </w:rPr>
        <w:t>26 e</w:t>
      </w:r>
      <w:r w:rsidR="00452DB3">
        <w:rPr>
          <w:rFonts w:ascii="BancoDoBrasil Textos" w:eastAsia="Batang" w:hAnsi="BancoDoBrasil Textos" w:cs="Arial"/>
          <w:sz w:val="18"/>
          <w:szCs w:val="18"/>
          <w:lang w:eastAsia="ar-SA"/>
        </w:rPr>
        <w:t xml:space="preserve"> </w:t>
      </w:r>
      <w:r w:rsidRPr="00727AD3">
        <w:rPr>
          <w:rFonts w:ascii="BancoDoBrasil Textos" w:eastAsia="Batang" w:hAnsi="BancoDoBrasil Textos" w:cs="Arial"/>
          <w:sz w:val="18"/>
          <w:szCs w:val="18"/>
          <w:lang w:eastAsia="ar-SA"/>
        </w:rPr>
        <w:t xml:space="preserve">são acompanhadas mensalmente as projeções de longo prazo da </w:t>
      </w:r>
      <w:r w:rsidR="00641DDC">
        <w:rPr>
          <w:rFonts w:ascii="BancoDoBrasil Textos" w:eastAsia="Batang" w:hAnsi="BancoDoBrasil Textos" w:cs="Arial"/>
          <w:sz w:val="18"/>
          <w:szCs w:val="18"/>
          <w:lang w:eastAsia="ar-SA"/>
        </w:rPr>
        <w:t>Taxa Média Selic (</w:t>
      </w:r>
      <w:r w:rsidRPr="00727AD3">
        <w:rPr>
          <w:rFonts w:ascii="BancoDoBrasil Textos" w:eastAsia="Batang" w:hAnsi="BancoDoBrasil Textos" w:cs="Arial"/>
          <w:sz w:val="18"/>
          <w:szCs w:val="18"/>
          <w:lang w:eastAsia="ar-SA"/>
        </w:rPr>
        <w:t>TMS</w:t>
      </w:r>
      <w:r w:rsidR="00641DDC">
        <w:rPr>
          <w:rFonts w:ascii="BancoDoBrasil Textos" w:eastAsia="Batang" w:hAnsi="BancoDoBrasil Textos" w:cs="Arial"/>
          <w:sz w:val="18"/>
          <w:szCs w:val="18"/>
          <w:lang w:eastAsia="ar-SA"/>
        </w:rPr>
        <w:t>)</w:t>
      </w:r>
      <w:r w:rsidRPr="00727AD3">
        <w:rPr>
          <w:rFonts w:ascii="BancoDoBrasil Textos" w:eastAsia="Batang" w:hAnsi="BancoDoBrasil Textos" w:cs="Arial"/>
          <w:sz w:val="18"/>
          <w:szCs w:val="18"/>
          <w:lang w:eastAsia="ar-SA"/>
        </w:rPr>
        <w:t xml:space="preserve"> junto aos relatórios de expectativas e projeções do Banco Central para fins de acompanhamento e projeção dos dispêndios referente às despesas financeiras e seu impacto no saldo de caixa e capacidade de pagamento. Mensalmente tal projeção e </w:t>
      </w:r>
      <w:r w:rsidR="00727AD3" w:rsidRPr="00727AD3">
        <w:rPr>
          <w:rFonts w:ascii="BancoDoBrasil Textos" w:eastAsia="Batang" w:hAnsi="BancoDoBrasil Textos" w:cs="Arial"/>
          <w:sz w:val="18"/>
          <w:szCs w:val="18"/>
          <w:lang w:eastAsia="ar-SA"/>
        </w:rPr>
        <w:t xml:space="preserve">o </w:t>
      </w:r>
      <w:r w:rsidRPr="00727AD3">
        <w:rPr>
          <w:rFonts w:ascii="BancoDoBrasil Textos" w:eastAsia="Batang" w:hAnsi="BancoDoBrasil Textos" w:cs="Arial"/>
          <w:sz w:val="18"/>
          <w:szCs w:val="18"/>
          <w:lang w:eastAsia="ar-SA"/>
        </w:rPr>
        <w:t xml:space="preserve">Risco de Liquidez </w:t>
      </w:r>
      <w:r w:rsidR="00727AD3" w:rsidRPr="00727AD3">
        <w:rPr>
          <w:rFonts w:ascii="BancoDoBrasil Textos" w:eastAsia="Batang" w:hAnsi="BancoDoBrasil Textos" w:cs="Arial"/>
          <w:sz w:val="18"/>
          <w:szCs w:val="18"/>
          <w:lang w:eastAsia="ar-SA"/>
        </w:rPr>
        <w:t>são</w:t>
      </w:r>
      <w:r w:rsidRPr="00727AD3">
        <w:rPr>
          <w:rFonts w:ascii="BancoDoBrasil Textos" w:eastAsia="Batang" w:hAnsi="BancoDoBrasil Textos" w:cs="Arial"/>
          <w:sz w:val="18"/>
          <w:szCs w:val="18"/>
          <w:lang w:eastAsia="ar-SA"/>
        </w:rPr>
        <w:t xml:space="preserve"> reportada</w:t>
      </w:r>
      <w:r w:rsidR="004525B8">
        <w:rPr>
          <w:rFonts w:ascii="BancoDoBrasil Textos" w:eastAsia="Batang" w:hAnsi="BancoDoBrasil Textos" w:cs="Arial"/>
          <w:sz w:val="18"/>
          <w:szCs w:val="18"/>
          <w:lang w:eastAsia="ar-SA"/>
        </w:rPr>
        <w:t>s</w:t>
      </w:r>
      <w:r w:rsidRPr="00727AD3">
        <w:rPr>
          <w:rFonts w:ascii="BancoDoBrasil Textos" w:eastAsia="Batang" w:hAnsi="BancoDoBrasil Textos" w:cs="Arial"/>
          <w:sz w:val="18"/>
          <w:szCs w:val="18"/>
          <w:lang w:eastAsia="ar-SA"/>
        </w:rPr>
        <w:t xml:space="preserve"> à administração e trimestralmente acompanhada pelo Comitê de Riscos e Controles Internos – Coris.</w:t>
      </w:r>
      <w:r w:rsidR="00AC2853">
        <w:rPr>
          <w:rFonts w:ascii="BancoDoBrasil Textos" w:eastAsia="Batang" w:hAnsi="BancoDoBrasil Textos" w:cs="Arial"/>
          <w:sz w:val="18"/>
          <w:szCs w:val="18"/>
          <w:lang w:eastAsia="ar-SA"/>
        </w:rPr>
        <w:t xml:space="preserve"> </w:t>
      </w:r>
    </w:p>
    <w:p w14:paraId="0DD96CF5" w14:textId="08AC15DF" w:rsidR="009924E7" w:rsidRDefault="00D541D9" w:rsidP="00D541D9">
      <w:pPr>
        <w:suppressAutoHyphens/>
        <w:adjustRightInd w:val="0"/>
        <w:spacing w:before="120" w:after="120"/>
        <w:ind w:right="-1"/>
        <w:jc w:val="left"/>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Tabela de Vencimentos:</w:t>
      </w:r>
    </w:p>
    <w:p w14:paraId="6B1E80B0" w14:textId="77777777" w:rsidR="001A018B" w:rsidRPr="0067773B" w:rsidRDefault="001A018B" w:rsidP="00D541D9">
      <w:pPr>
        <w:suppressAutoHyphens/>
        <w:adjustRightInd w:val="0"/>
        <w:spacing w:before="120" w:after="120"/>
        <w:ind w:right="-1"/>
        <w:jc w:val="left"/>
        <w:textAlignment w:val="baseline"/>
        <w:rPr>
          <w:rFonts w:ascii="BancoDoBrasil Textos" w:eastAsia="Batang" w:hAnsi="BancoDoBrasil Textos" w:cs="Arial"/>
          <w:sz w:val="18"/>
          <w:szCs w:val="18"/>
          <w:lang w:eastAsia="ar-SA"/>
        </w:rPr>
      </w:pPr>
    </w:p>
    <w:tbl>
      <w:tblPr>
        <w:tblW w:w="5000" w:type="pct"/>
        <w:tblCellMar>
          <w:left w:w="70" w:type="dxa"/>
          <w:right w:w="70" w:type="dxa"/>
        </w:tblCellMar>
        <w:tblLook w:val="04A0" w:firstRow="1" w:lastRow="0" w:firstColumn="1" w:lastColumn="0" w:noHBand="0" w:noVBand="1"/>
      </w:tblPr>
      <w:tblGrid>
        <w:gridCol w:w="3343"/>
        <w:gridCol w:w="1774"/>
        <w:gridCol w:w="1773"/>
        <w:gridCol w:w="1372"/>
        <w:gridCol w:w="1376"/>
      </w:tblGrid>
      <w:tr w:rsidR="001B6255" w:rsidRPr="001B6255" w14:paraId="0170BA30" w14:textId="77777777" w:rsidTr="0025702C">
        <w:trPr>
          <w:trHeight w:hRule="exact" w:val="340"/>
        </w:trPr>
        <w:tc>
          <w:tcPr>
            <w:tcW w:w="1734" w:type="pct"/>
            <w:tcBorders>
              <w:top w:val="single" w:sz="4" w:space="0" w:color="auto"/>
              <w:left w:val="nil"/>
              <w:bottom w:val="single" w:sz="4" w:space="0" w:color="auto"/>
              <w:right w:val="single" w:sz="8" w:space="0" w:color="FFFFFF"/>
            </w:tcBorders>
            <w:noWrap/>
            <w:vAlign w:val="center"/>
            <w:hideMark/>
          </w:tcPr>
          <w:p w14:paraId="151A9E77" w14:textId="77777777" w:rsidR="001B6255" w:rsidRPr="001B6255" w:rsidRDefault="001B6255" w:rsidP="001B6255">
            <w:pPr>
              <w:spacing w:after="0" w:line="240" w:lineRule="auto"/>
              <w:jc w:val="lef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lastRenderedPageBreak/>
              <w:t>Descrição</w:t>
            </w:r>
          </w:p>
        </w:tc>
        <w:tc>
          <w:tcPr>
            <w:tcW w:w="920" w:type="pct"/>
            <w:tcBorders>
              <w:top w:val="single" w:sz="4" w:space="0" w:color="000000"/>
              <w:left w:val="nil"/>
              <w:bottom w:val="single" w:sz="4" w:space="0" w:color="000000"/>
              <w:right w:val="single" w:sz="8" w:space="0" w:color="FFFFFF"/>
            </w:tcBorders>
            <w:vAlign w:val="center"/>
            <w:hideMark/>
          </w:tcPr>
          <w:p w14:paraId="393DEC02" w14:textId="70E11231"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Saldo Contábil</w:t>
            </w:r>
            <w:r w:rsidRPr="001B6255">
              <w:rPr>
                <w:rFonts w:ascii="BancoDoBrasil Textos" w:eastAsia="Times New Roman" w:hAnsi="BancoDoBrasil Textos" w:cs="Calibri"/>
                <w:b/>
                <w:bCs/>
                <w:color w:val="000000"/>
                <w:sz w:val="14"/>
                <w:szCs w:val="14"/>
                <w:lang w:eastAsia="pt-BR"/>
              </w:rPr>
              <w:br/>
              <w:t>30.0</w:t>
            </w:r>
            <w:r w:rsidR="00F21419">
              <w:rPr>
                <w:rFonts w:ascii="BancoDoBrasil Textos" w:eastAsia="Times New Roman" w:hAnsi="BancoDoBrasil Textos" w:cs="Calibri"/>
                <w:b/>
                <w:bCs/>
                <w:color w:val="000000"/>
                <w:sz w:val="14"/>
                <w:szCs w:val="14"/>
                <w:lang w:eastAsia="pt-BR"/>
              </w:rPr>
              <w:t>9</w:t>
            </w:r>
            <w:r w:rsidRPr="001B6255">
              <w:rPr>
                <w:rFonts w:ascii="BancoDoBrasil Textos" w:eastAsia="Times New Roman" w:hAnsi="BancoDoBrasil Textos" w:cs="Calibri"/>
                <w:b/>
                <w:bCs/>
                <w:color w:val="000000"/>
                <w:sz w:val="14"/>
                <w:szCs w:val="14"/>
                <w:lang w:eastAsia="pt-BR"/>
              </w:rPr>
              <w:t>.2025</w:t>
            </w:r>
          </w:p>
        </w:tc>
        <w:tc>
          <w:tcPr>
            <w:tcW w:w="920" w:type="pct"/>
            <w:tcBorders>
              <w:top w:val="single" w:sz="4" w:space="0" w:color="auto"/>
              <w:left w:val="nil"/>
              <w:bottom w:val="single" w:sz="4" w:space="0" w:color="auto"/>
              <w:right w:val="single" w:sz="8" w:space="0" w:color="FFFFFF"/>
            </w:tcBorders>
            <w:vAlign w:val="center"/>
            <w:hideMark/>
          </w:tcPr>
          <w:p w14:paraId="1793EC16" w14:textId="77777777"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Inferior a um ano</w:t>
            </w:r>
          </w:p>
        </w:tc>
        <w:tc>
          <w:tcPr>
            <w:tcW w:w="712" w:type="pct"/>
            <w:tcBorders>
              <w:top w:val="single" w:sz="4" w:space="0" w:color="auto"/>
              <w:left w:val="nil"/>
              <w:bottom w:val="single" w:sz="4" w:space="0" w:color="auto"/>
              <w:right w:val="single" w:sz="8" w:space="0" w:color="FFFFFF"/>
            </w:tcBorders>
            <w:vAlign w:val="center"/>
            <w:hideMark/>
          </w:tcPr>
          <w:p w14:paraId="20D4B5ED" w14:textId="77777777"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Um a três anos</w:t>
            </w:r>
          </w:p>
        </w:tc>
        <w:tc>
          <w:tcPr>
            <w:tcW w:w="715" w:type="pct"/>
            <w:tcBorders>
              <w:top w:val="single" w:sz="4" w:space="0" w:color="auto"/>
              <w:left w:val="nil"/>
              <w:bottom w:val="single" w:sz="4" w:space="0" w:color="auto"/>
              <w:right w:val="nil"/>
            </w:tcBorders>
            <w:noWrap/>
            <w:vAlign w:val="center"/>
            <w:hideMark/>
          </w:tcPr>
          <w:p w14:paraId="1B5405D7" w14:textId="77777777"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Total</w:t>
            </w:r>
          </w:p>
        </w:tc>
      </w:tr>
      <w:tr w:rsidR="001B6255" w:rsidRPr="001B6255" w14:paraId="347B6CE1" w14:textId="77777777" w:rsidTr="0025702C">
        <w:trPr>
          <w:trHeight w:hRule="exact" w:val="227"/>
        </w:trPr>
        <w:tc>
          <w:tcPr>
            <w:tcW w:w="1734" w:type="pct"/>
            <w:tcBorders>
              <w:top w:val="nil"/>
              <w:left w:val="nil"/>
              <w:right w:val="single" w:sz="8" w:space="0" w:color="FFFFFF"/>
            </w:tcBorders>
            <w:noWrap/>
            <w:vAlign w:val="center"/>
            <w:hideMark/>
          </w:tcPr>
          <w:p w14:paraId="5CA375F0" w14:textId="77777777" w:rsidR="001B6255" w:rsidRPr="001B6255" w:rsidRDefault="001B6255" w:rsidP="001B6255">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Empréstimos</w:t>
            </w:r>
          </w:p>
        </w:tc>
        <w:tc>
          <w:tcPr>
            <w:tcW w:w="920" w:type="pct"/>
            <w:tcBorders>
              <w:top w:val="nil"/>
              <w:left w:val="nil"/>
              <w:right w:val="single" w:sz="4" w:space="0" w:color="FFFFFF"/>
            </w:tcBorders>
            <w:noWrap/>
            <w:vAlign w:val="center"/>
            <w:hideMark/>
          </w:tcPr>
          <w:p w14:paraId="05F0625E" w14:textId="460459A1" w:rsidR="001B6255" w:rsidRPr="001B6255" w:rsidRDefault="0025702C" w:rsidP="0025702C">
            <w:pPr>
              <w:spacing w:after="0" w:line="240" w:lineRule="auto"/>
              <w:jc w:val="right"/>
              <w:rPr>
                <w:rFonts w:ascii="BancoDoBrasil Textos" w:eastAsia="Times New Roman" w:hAnsi="BancoDoBrasil Textos" w:cs="Calibri"/>
                <w:color w:val="000000"/>
                <w:sz w:val="14"/>
                <w:szCs w:val="14"/>
                <w:lang w:eastAsia="pt-BR"/>
              </w:rPr>
            </w:pPr>
            <w:r w:rsidRPr="00E94D23">
              <w:rPr>
                <w:rFonts w:ascii="BancoDoBrasil Textos" w:eastAsia="Times New Roman" w:hAnsi="BancoDoBrasil Textos" w:cs="Calibri"/>
                <w:color w:val="000000"/>
                <w:sz w:val="14"/>
                <w:szCs w:val="14"/>
                <w:lang w:eastAsia="pt-BR"/>
              </w:rPr>
              <w:t xml:space="preserve"> </w:t>
            </w:r>
            <w:r w:rsidR="00E94D23" w:rsidRPr="00E94D23">
              <w:rPr>
                <w:rFonts w:ascii="BancoDoBrasil Textos" w:eastAsia="Times New Roman" w:hAnsi="BancoDoBrasil Textos" w:cs="Calibri"/>
                <w:color w:val="000000"/>
                <w:sz w:val="14"/>
                <w:szCs w:val="14"/>
                <w:lang w:eastAsia="pt-BR"/>
              </w:rPr>
              <w:t>82.065</w:t>
            </w:r>
            <w:r w:rsidRPr="00E94D23">
              <w:rPr>
                <w:rFonts w:ascii="BancoDoBrasil Textos" w:eastAsia="Times New Roman" w:hAnsi="BancoDoBrasil Textos" w:cs="Calibri"/>
                <w:color w:val="000000"/>
                <w:sz w:val="14"/>
                <w:szCs w:val="14"/>
                <w:lang w:eastAsia="pt-BR"/>
              </w:rPr>
              <w:t xml:space="preserve"> </w:t>
            </w:r>
          </w:p>
        </w:tc>
        <w:tc>
          <w:tcPr>
            <w:tcW w:w="920" w:type="pct"/>
            <w:tcBorders>
              <w:top w:val="nil"/>
              <w:left w:val="nil"/>
              <w:right w:val="single" w:sz="8" w:space="0" w:color="FFFFFF"/>
            </w:tcBorders>
            <w:noWrap/>
            <w:vAlign w:val="center"/>
            <w:hideMark/>
          </w:tcPr>
          <w:p w14:paraId="71FA577C" w14:textId="3971C26D" w:rsidR="001B6255" w:rsidRPr="001B6255" w:rsidRDefault="0025702C" w:rsidP="0025702C">
            <w:pPr>
              <w:spacing w:after="0" w:line="240" w:lineRule="auto"/>
              <w:jc w:val="right"/>
              <w:rPr>
                <w:rFonts w:ascii="BancoDoBrasil Textos" w:eastAsia="Times New Roman" w:hAnsi="BancoDoBrasil Textos" w:cs="Calibri"/>
                <w:color w:val="000000"/>
                <w:sz w:val="14"/>
                <w:szCs w:val="14"/>
                <w:lang w:eastAsia="pt-BR"/>
              </w:rPr>
            </w:pPr>
            <w:r w:rsidRPr="00E94D23">
              <w:rPr>
                <w:rFonts w:ascii="BancoDoBrasil Textos" w:eastAsia="Times New Roman" w:hAnsi="BancoDoBrasil Textos" w:cs="Calibri"/>
                <w:color w:val="000000"/>
                <w:sz w:val="14"/>
                <w:szCs w:val="14"/>
                <w:lang w:eastAsia="pt-BR"/>
              </w:rPr>
              <w:t xml:space="preserve"> </w:t>
            </w:r>
            <w:r w:rsidR="001B6255" w:rsidRPr="001B6255">
              <w:rPr>
                <w:rFonts w:ascii="BancoDoBrasil Textos" w:eastAsia="Times New Roman" w:hAnsi="BancoDoBrasil Textos" w:cs="Calibri"/>
                <w:color w:val="000000"/>
                <w:sz w:val="14"/>
                <w:szCs w:val="14"/>
                <w:lang w:eastAsia="pt-BR"/>
              </w:rPr>
              <w:t>15.</w:t>
            </w:r>
            <w:r w:rsidR="00E94D23" w:rsidRPr="00E94D23">
              <w:rPr>
                <w:rFonts w:ascii="BancoDoBrasil Textos" w:eastAsia="Times New Roman" w:hAnsi="BancoDoBrasil Textos" w:cs="Calibri"/>
                <w:color w:val="000000"/>
                <w:sz w:val="14"/>
                <w:szCs w:val="14"/>
                <w:lang w:eastAsia="pt-BR"/>
              </w:rPr>
              <w:t>315</w:t>
            </w:r>
            <w:r w:rsidRPr="00E94D23">
              <w:rPr>
                <w:rFonts w:ascii="BancoDoBrasil Textos" w:eastAsia="Times New Roman" w:hAnsi="BancoDoBrasil Textos" w:cs="Calibri"/>
                <w:color w:val="000000"/>
                <w:sz w:val="14"/>
                <w:szCs w:val="14"/>
                <w:lang w:eastAsia="pt-BR"/>
              </w:rPr>
              <w:t xml:space="preserve"> </w:t>
            </w:r>
          </w:p>
        </w:tc>
        <w:tc>
          <w:tcPr>
            <w:tcW w:w="712" w:type="pct"/>
            <w:tcBorders>
              <w:top w:val="nil"/>
              <w:left w:val="nil"/>
              <w:right w:val="single" w:sz="8" w:space="0" w:color="FFFFFF"/>
            </w:tcBorders>
            <w:noWrap/>
            <w:vAlign w:val="center"/>
            <w:hideMark/>
          </w:tcPr>
          <w:p w14:paraId="2BFB17C0" w14:textId="1DDB43C2" w:rsidR="001B6255" w:rsidRPr="001B6255" w:rsidRDefault="0025702C" w:rsidP="0025702C">
            <w:pPr>
              <w:spacing w:after="0" w:line="240" w:lineRule="auto"/>
              <w:jc w:val="right"/>
              <w:rPr>
                <w:rFonts w:ascii="BancoDoBrasil Textos" w:eastAsia="Times New Roman" w:hAnsi="BancoDoBrasil Textos" w:cs="Calibri"/>
                <w:color w:val="000000"/>
                <w:sz w:val="14"/>
                <w:szCs w:val="14"/>
                <w:lang w:eastAsia="pt-BR"/>
              </w:rPr>
            </w:pPr>
            <w:r w:rsidRPr="00E94D23">
              <w:rPr>
                <w:rFonts w:ascii="BancoDoBrasil Textos" w:eastAsia="Times New Roman" w:hAnsi="BancoDoBrasil Textos" w:cs="Calibri"/>
                <w:color w:val="000000"/>
                <w:sz w:val="14"/>
                <w:szCs w:val="14"/>
                <w:lang w:eastAsia="pt-BR"/>
              </w:rPr>
              <w:t xml:space="preserve"> </w:t>
            </w:r>
            <w:r w:rsidR="00E94D23" w:rsidRPr="00E94D23">
              <w:rPr>
                <w:rFonts w:ascii="BancoDoBrasil Textos" w:eastAsia="Times New Roman" w:hAnsi="BancoDoBrasil Textos" w:cs="Calibri"/>
                <w:color w:val="000000"/>
                <w:sz w:val="14"/>
                <w:szCs w:val="14"/>
                <w:lang w:eastAsia="pt-BR"/>
              </w:rPr>
              <w:t>66.750</w:t>
            </w:r>
            <w:r w:rsidRPr="00E94D23">
              <w:rPr>
                <w:rFonts w:ascii="BancoDoBrasil Textos" w:eastAsia="Times New Roman" w:hAnsi="BancoDoBrasil Textos" w:cs="Calibri"/>
                <w:color w:val="000000"/>
                <w:sz w:val="14"/>
                <w:szCs w:val="14"/>
                <w:lang w:eastAsia="pt-BR"/>
              </w:rPr>
              <w:t xml:space="preserve"> </w:t>
            </w:r>
          </w:p>
        </w:tc>
        <w:tc>
          <w:tcPr>
            <w:tcW w:w="715" w:type="pct"/>
            <w:tcBorders>
              <w:top w:val="nil"/>
              <w:left w:val="nil"/>
              <w:right w:val="nil"/>
            </w:tcBorders>
            <w:noWrap/>
            <w:vAlign w:val="center"/>
            <w:hideMark/>
          </w:tcPr>
          <w:p w14:paraId="5ACAE336" w14:textId="2A249C2A" w:rsidR="001B6255" w:rsidRPr="001B6255" w:rsidRDefault="0025702C" w:rsidP="00D1560F">
            <w:pPr>
              <w:spacing w:after="0" w:line="240" w:lineRule="auto"/>
              <w:jc w:val="right"/>
              <w:rPr>
                <w:rFonts w:ascii="BancoDoBrasil Textos" w:eastAsia="Times New Roman" w:hAnsi="BancoDoBrasil Textos" w:cs="Calibri"/>
                <w:color w:val="000000"/>
                <w:sz w:val="14"/>
                <w:szCs w:val="14"/>
                <w:lang w:eastAsia="pt-BR"/>
              </w:rPr>
            </w:pPr>
            <w:r w:rsidRPr="0025702C">
              <w:rPr>
                <w:rFonts w:ascii="BancoDoBrasil Textos" w:eastAsia="Times New Roman" w:hAnsi="BancoDoBrasil Textos" w:cs="Calibri"/>
                <w:color w:val="000000"/>
                <w:sz w:val="14"/>
                <w:szCs w:val="14"/>
                <w:lang w:eastAsia="pt-BR"/>
              </w:rPr>
              <w:t xml:space="preserve"> 82.065 </w:t>
            </w:r>
          </w:p>
        </w:tc>
      </w:tr>
      <w:tr w:rsidR="001B6255" w:rsidRPr="001B6255" w14:paraId="6F5094C8" w14:textId="77777777" w:rsidTr="0025702C">
        <w:trPr>
          <w:trHeight w:hRule="exact" w:val="227"/>
        </w:trPr>
        <w:tc>
          <w:tcPr>
            <w:tcW w:w="1734" w:type="pct"/>
            <w:tcBorders>
              <w:top w:val="nil"/>
              <w:left w:val="nil"/>
              <w:bottom w:val="single" w:sz="4" w:space="0" w:color="auto"/>
              <w:right w:val="nil"/>
            </w:tcBorders>
            <w:noWrap/>
            <w:vAlign w:val="center"/>
            <w:hideMark/>
          </w:tcPr>
          <w:p w14:paraId="7E0CBA8B" w14:textId="5C0DBC87" w:rsidR="001B6255" w:rsidRPr="001B6255" w:rsidRDefault="001B6255" w:rsidP="001B6255">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Fornecedores</w:t>
            </w:r>
            <w:r w:rsidR="00D1560F">
              <w:rPr>
                <w:rFonts w:ascii="BancoDoBrasil Textos" w:eastAsia="Times New Roman" w:hAnsi="BancoDoBrasil Textos" w:cs="Calibri"/>
                <w:color w:val="000000"/>
                <w:sz w:val="14"/>
                <w:szCs w:val="14"/>
                <w:lang w:eastAsia="pt-BR"/>
              </w:rPr>
              <w:t xml:space="preserve"> </w:t>
            </w:r>
            <w:r w:rsidR="00D1560F" w:rsidRPr="00D1560F">
              <w:rPr>
                <w:rFonts w:ascii="BancoDoBrasil Textos" w:eastAsia="Times New Roman" w:hAnsi="BancoDoBrasil Textos" w:cs="Calibri"/>
                <w:color w:val="000000"/>
                <w:sz w:val="14"/>
                <w:szCs w:val="14"/>
                <w:vertAlign w:val="superscript"/>
                <w:lang w:eastAsia="pt-BR"/>
              </w:rPr>
              <w:t>[1]</w:t>
            </w:r>
          </w:p>
        </w:tc>
        <w:tc>
          <w:tcPr>
            <w:tcW w:w="920" w:type="pct"/>
            <w:tcBorders>
              <w:top w:val="nil"/>
              <w:left w:val="nil"/>
              <w:bottom w:val="single" w:sz="4" w:space="0" w:color="auto"/>
              <w:right w:val="single" w:sz="4" w:space="0" w:color="FFFFFF"/>
            </w:tcBorders>
            <w:noWrap/>
            <w:vAlign w:val="center"/>
            <w:hideMark/>
          </w:tcPr>
          <w:p w14:paraId="495D5949" w14:textId="0941EC85" w:rsidR="001B6255" w:rsidRPr="001B6255" w:rsidRDefault="0025702C" w:rsidP="0025702C">
            <w:pPr>
              <w:spacing w:after="0" w:line="240" w:lineRule="auto"/>
              <w:jc w:val="right"/>
              <w:rPr>
                <w:rFonts w:ascii="BancoDoBrasil Textos" w:eastAsia="Times New Roman" w:hAnsi="BancoDoBrasil Textos" w:cs="Calibri"/>
                <w:color w:val="000000"/>
                <w:sz w:val="14"/>
                <w:szCs w:val="14"/>
                <w:lang w:eastAsia="pt-BR"/>
              </w:rPr>
            </w:pPr>
            <w:r w:rsidRPr="00E94D23">
              <w:rPr>
                <w:rFonts w:ascii="BancoDoBrasil Textos" w:eastAsia="Times New Roman" w:hAnsi="BancoDoBrasil Textos" w:cs="Calibri"/>
                <w:color w:val="000000"/>
                <w:sz w:val="14"/>
                <w:szCs w:val="14"/>
                <w:lang w:eastAsia="pt-BR"/>
              </w:rPr>
              <w:t xml:space="preserve"> </w:t>
            </w:r>
            <w:r w:rsidR="00E94D23" w:rsidRPr="00E94D23">
              <w:rPr>
                <w:rFonts w:ascii="BancoDoBrasil Textos" w:eastAsia="Times New Roman" w:hAnsi="BancoDoBrasil Textos" w:cs="Calibri"/>
                <w:color w:val="000000"/>
                <w:sz w:val="14"/>
                <w:szCs w:val="14"/>
                <w:lang w:eastAsia="pt-BR"/>
              </w:rPr>
              <w:t>73.460</w:t>
            </w:r>
            <w:r w:rsidRPr="00E94D23">
              <w:rPr>
                <w:rFonts w:ascii="BancoDoBrasil Textos" w:eastAsia="Times New Roman" w:hAnsi="BancoDoBrasil Textos" w:cs="Calibri"/>
                <w:color w:val="000000"/>
                <w:sz w:val="14"/>
                <w:szCs w:val="14"/>
                <w:lang w:eastAsia="pt-BR"/>
              </w:rPr>
              <w:t xml:space="preserve"> </w:t>
            </w:r>
          </w:p>
        </w:tc>
        <w:tc>
          <w:tcPr>
            <w:tcW w:w="920" w:type="pct"/>
            <w:tcBorders>
              <w:top w:val="nil"/>
              <w:left w:val="nil"/>
              <w:bottom w:val="single" w:sz="4" w:space="0" w:color="auto"/>
              <w:right w:val="nil"/>
            </w:tcBorders>
            <w:noWrap/>
            <w:vAlign w:val="center"/>
            <w:hideMark/>
          </w:tcPr>
          <w:p w14:paraId="1D3729DA" w14:textId="7EE963E4" w:rsidR="001B6255" w:rsidRPr="001B6255" w:rsidRDefault="0025702C" w:rsidP="0025702C">
            <w:pPr>
              <w:spacing w:after="0" w:line="240" w:lineRule="auto"/>
              <w:jc w:val="right"/>
              <w:rPr>
                <w:rFonts w:ascii="BancoDoBrasil Textos" w:eastAsia="Times New Roman" w:hAnsi="BancoDoBrasil Textos" w:cs="Calibri"/>
                <w:color w:val="000000"/>
                <w:sz w:val="14"/>
                <w:szCs w:val="14"/>
                <w:lang w:eastAsia="pt-BR"/>
              </w:rPr>
            </w:pPr>
            <w:r w:rsidRPr="00E94D23">
              <w:rPr>
                <w:rFonts w:ascii="BancoDoBrasil Textos" w:eastAsia="Times New Roman" w:hAnsi="BancoDoBrasil Textos" w:cs="Calibri"/>
                <w:color w:val="000000"/>
                <w:sz w:val="14"/>
                <w:szCs w:val="14"/>
                <w:lang w:eastAsia="pt-BR"/>
              </w:rPr>
              <w:t xml:space="preserve"> </w:t>
            </w:r>
            <w:r w:rsidR="00E94D23" w:rsidRPr="00E94D23">
              <w:rPr>
                <w:rFonts w:ascii="BancoDoBrasil Textos" w:eastAsia="Times New Roman" w:hAnsi="BancoDoBrasil Textos" w:cs="Calibri"/>
                <w:color w:val="000000"/>
                <w:sz w:val="14"/>
                <w:szCs w:val="14"/>
                <w:lang w:eastAsia="pt-BR"/>
              </w:rPr>
              <w:t>73.460</w:t>
            </w:r>
            <w:r w:rsidRPr="00E94D23">
              <w:rPr>
                <w:rFonts w:ascii="BancoDoBrasil Textos" w:eastAsia="Times New Roman" w:hAnsi="BancoDoBrasil Textos" w:cs="Calibri"/>
                <w:color w:val="000000"/>
                <w:sz w:val="14"/>
                <w:szCs w:val="14"/>
                <w:lang w:eastAsia="pt-BR"/>
              </w:rPr>
              <w:t xml:space="preserve"> </w:t>
            </w:r>
          </w:p>
        </w:tc>
        <w:tc>
          <w:tcPr>
            <w:tcW w:w="712" w:type="pct"/>
            <w:tcBorders>
              <w:top w:val="nil"/>
              <w:left w:val="nil"/>
              <w:bottom w:val="single" w:sz="4" w:space="0" w:color="auto"/>
              <w:right w:val="nil"/>
            </w:tcBorders>
            <w:noWrap/>
            <w:vAlign w:val="center"/>
            <w:hideMark/>
          </w:tcPr>
          <w:p w14:paraId="684D4BFC" w14:textId="4A83EEB0" w:rsidR="001B6255" w:rsidRPr="001B6255" w:rsidRDefault="0025702C" w:rsidP="0025702C">
            <w:pPr>
              <w:spacing w:after="0" w:line="240" w:lineRule="auto"/>
              <w:jc w:val="right"/>
              <w:rPr>
                <w:rFonts w:ascii="BancoDoBrasil Textos" w:eastAsia="Times New Roman" w:hAnsi="BancoDoBrasil Textos" w:cs="Calibri"/>
                <w:color w:val="000000"/>
                <w:sz w:val="14"/>
                <w:szCs w:val="14"/>
                <w:lang w:eastAsia="pt-BR"/>
              </w:rPr>
            </w:pPr>
            <w:r w:rsidRPr="00E94D23">
              <w:rPr>
                <w:rFonts w:ascii="BancoDoBrasil Textos" w:eastAsia="Times New Roman" w:hAnsi="BancoDoBrasil Textos" w:cs="Calibri"/>
                <w:color w:val="000000"/>
                <w:sz w:val="14"/>
                <w:szCs w:val="14"/>
                <w:lang w:eastAsia="pt-BR"/>
              </w:rPr>
              <w:t xml:space="preserve"> - </w:t>
            </w:r>
          </w:p>
        </w:tc>
        <w:tc>
          <w:tcPr>
            <w:tcW w:w="715" w:type="pct"/>
            <w:tcBorders>
              <w:top w:val="nil"/>
              <w:left w:val="nil"/>
              <w:bottom w:val="single" w:sz="4" w:space="0" w:color="auto"/>
              <w:right w:val="nil"/>
            </w:tcBorders>
            <w:noWrap/>
            <w:vAlign w:val="center"/>
            <w:hideMark/>
          </w:tcPr>
          <w:p w14:paraId="786900CC" w14:textId="481D5865" w:rsidR="001B6255" w:rsidRPr="001B6255" w:rsidRDefault="0025702C" w:rsidP="00D1560F">
            <w:pPr>
              <w:spacing w:after="0" w:line="240" w:lineRule="auto"/>
              <w:jc w:val="right"/>
              <w:rPr>
                <w:rFonts w:ascii="BancoDoBrasil Textos" w:eastAsia="Times New Roman" w:hAnsi="BancoDoBrasil Textos" w:cs="Calibri"/>
                <w:color w:val="000000"/>
                <w:sz w:val="14"/>
                <w:szCs w:val="14"/>
                <w:lang w:eastAsia="pt-BR"/>
              </w:rPr>
            </w:pPr>
            <w:r w:rsidRPr="0025702C">
              <w:rPr>
                <w:rFonts w:ascii="BancoDoBrasil Textos" w:eastAsia="Times New Roman" w:hAnsi="BancoDoBrasil Textos" w:cs="Calibri"/>
                <w:color w:val="000000"/>
                <w:sz w:val="14"/>
                <w:szCs w:val="14"/>
                <w:lang w:eastAsia="pt-BR"/>
              </w:rPr>
              <w:t xml:space="preserve"> 73.460 </w:t>
            </w:r>
          </w:p>
        </w:tc>
      </w:tr>
    </w:tbl>
    <w:p w14:paraId="6C97EA10" w14:textId="5198EE27" w:rsidR="00476FF3" w:rsidRDefault="00227207" w:rsidP="00691E2D">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r w:rsidRPr="00F35D37">
        <w:rPr>
          <w:rFonts w:ascii="BancoDoBrasil Textos" w:eastAsia="Batang" w:hAnsi="BancoDoBrasil Textos" w:cs="Arial"/>
          <w:sz w:val="16"/>
          <w:szCs w:val="16"/>
          <w:vertAlign w:val="superscript"/>
          <w:lang w:eastAsia="ar-SA"/>
        </w:rPr>
        <w:t xml:space="preserve"> </w:t>
      </w:r>
      <w:r w:rsidR="00E72ACF" w:rsidRPr="00F35D37">
        <w:rPr>
          <w:rFonts w:ascii="BancoDoBrasil Textos" w:eastAsia="Batang" w:hAnsi="BancoDoBrasil Textos" w:cs="Arial"/>
          <w:sz w:val="16"/>
          <w:szCs w:val="16"/>
          <w:vertAlign w:val="superscript"/>
          <w:lang w:eastAsia="ar-SA"/>
        </w:rPr>
        <w:t>[1]</w:t>
      </w:r>
      <w:r w:rsidR="00E72ACF" w:rsidRPr="0067773B">
        <w:rPr>
          <w:rFonts w:ascii="BancoDoBrasil Textos" w:eastAsia="Batang" w:hAnsi="BancoDoBrasil Textos" w:cs="Arial"/>
          <w:sz w:val="16"/>
          <w:szCs w:val="16"/>
          <w:lang w:eastAsia="ar-SA"/>
        </w:rPr>
        <w:t xml:space="preserve"> </w:t>
      </w:r>
      <w:r w:rsidR="002E0472" w:rsidRPr="002E0472">
        <w:rPr>
          <w:rFonts w:ascii="BancoDoBrasil Textos" w:eastAsia="Batang" w:hAnsi="BancoDoBrasil Textos" w:cs="Arial"/>
          <w:sz w:val="14"/>
          <w:szCs w:val="14"/>
          <w:lang w:eastAsia="ar-SA"/>
        </w:rPr>
        <w:t xml:space="preserve">A categoria “Fornecedores” documenta as notas fiscais ou faturas geradas pela compra de bens e serviços no decorrer das atividades regulares da </w:t>
      </w:r>
      <w:r w:rsidR="00862EDF" w:rsidRPr="00862EDF">
        <w:rPr>
          <w:rFonts w:ascii="BancoDoBrasil Textos" w:eastAsia="Batang" w:hAnsi="BancoDoBrasil Textos" w:cs="Arial"/>
          <w:sz w:val="14"/>
          <w:szCs w:val="14"/>
          <w:lang w:eastAsia="ar-SA"/>
        </w:rPr>
        <w:t>BB TECNOLOGIA E SERVIÇOS</w:t>
      </w:r>
      <w:r w:rsidR="002E0472" w:rsidRPr="002E0472">
        <w:rPr>
          <w:rFonts w:ascii="BancoDoBrasil Textos" w:eastAsia="Batang" w:hAnsi="BancoDoBrasil Textos" w:cs="Arial"/>
          <w:sz w:val="14"/>
          <w:szCs w:val="14"/>
          <w:lang w:eastAsia="ar-SA"/>
        </w:rPr>
        <w:t>, com a exceção dos registros de locações</w:t>
      </w:r>
      <w:r w:rsidR="002E0472">
        <w:rPr>
          <w:rFonts w:ascii="BancoDoBrasil Textos" w:eastAsia="Batang" w:hAnsi="BancoDoBrasil Textos" w:cs="Arial"/>
          <w:sz w:val="14"/>
          <w:szCs w:val="14"/>
          <w:lang w:eastAsia="ar-SA"/>
        </w:rPr>
        <w:t xml:space="preserve"> (arrendamento).</w:t>
      </w:r>
    </w:p>
    <w:p w14:paraId="60981E3E" w14:textId="77777777" w:rsidR="00E03EE0" w:rsidRDefault="00E03EE0" w:rsidP="00691E2D">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p>
    <w:p w14:paraId="1CDBB494" w14:textId="2134406A"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Mercado</w:t>
      </w:r>
    </w:p>
    <w:p w14:paraId="33AB4B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Risco de mercado é o risco que alterações nos preços de mercado, tais como as taxas de juros têm nos ganhos da Companhia ou no valor de suas participações em instrumentos financeiros. O objetivo do gerenciamento de risco de mercado é gerenciar e controlar as exposições a riscos de mercados, dentro de parâmetros aceitáveis, e ao mesmo tempo aperfeiçoar o retorno. </w:t>
      </w:r>
    </w:p>
    <w:p w14:paraId="4D8EE18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da Companhia monitora ativamente as oscilações de mercado como forma de proteção contra riscos de mercado. </w:t>
      </w:r>
    </w:p>
    <w:p w14:paraId="7D6FEAB6" w14:textId="5C196A6C"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8E3C65">
        <w:rPr>
          <w:rFonts w:ascii="BancoDoBrasil Textos" w:eastAsia="Batang" w:hAnsi="BancoDoBrasil Textos" w:cs="Arial"/>
          <w:sz w:val="18"/>
          <w:szCs w:val="18"/>
          <w:lang w:eastAsia="ar-SA"/>
        </w:rPr>
        <w:t xml:space="preserve">A Companhia </w:t>
      </w:r>
      <w:r w:rsidR="003126C1" w:rsidRPr="008E3C65">
        <w:rPr>
          <w:rFonts w:ascii="BancoDoBrasil Textos" w:eastAsia="Batang" w:hAnsi="BancoDoBrasil Textos" w:cs="Arial"/>
          <w:sz w:val="18"/>
          <w:szCs w:val="18"/>
          <w:lang w:eastAsia="ar-SA"/>
        </w:rPr>
        <w:t>tem impacto financeiro (positivo ou negativo) em função</w:t>
      </w:r>
      <w:r w:rsidRPr="008E3C65">
        <w:rPr>
          <w:rFonts w:ascii="BancoDoBrasil Textos" w:eastAsia="Batang" w:hAnsi="BancoDoBrasil Textos" w:cs="Arial"/>
          <w:sz w:val="18"/>
          <w:szCs w:val="18"/>
          <w:lang w:eastAsia="ar-SA"/>
        </w:rPr>
        <w:t xml:space="preserve"> de oscilações de taxas de juros incidentes</w:t>
      </w:r>
      <w:r w:rsidRPr="0067773B">
        <w:rPr>
          <w:rFonts w:ascii="BancoDoBrasil Textos" w:eastAsia="Batang" w:hAnsi="BancoDoBrasil Textos" w:cs="Arial"/>
          <w:sz w:val="18"/>
          <w:szCs w:val="18"/>
          <w:lang w:eastAsia="ar-SA"/>
        </w:rPr>
        <w:t xml:space="preserve"> sobre seus ativos e passivos financeiros. Nesse sentido, os riscos de mercado estão relacionados com as taxas de juros das aplicações de curto prazo, uma vez que a Companhia possui um baixo endividamento financeiro. Visando à mitigação desse tipo de risco, a Companhia busca realizar suas aplicações financeiras em fundos extramercado com taxas pós-fixadas e baixa volatilidade.</w:t>
      </w:r>
    </w:p>
    <w:p w14:paraId="3BE1DCBA" w14:textId="5E771FED"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Instrumentos </w:t>
      </w:r>
      <w:r w:rsidR="0076432A">
        <w:rPr>
          <w:rFonts w:ascii="BancoDoBrasil Textos" w:eastAsia="Batang" w:hAnsi="BancoDoBrasil Textos" w:cs="Arial"/>
          <w:b/>
          <w:sz w:val="20"/>
          <w:szCs w:val="20"/>
          <w:lang w:eastAsia="ar-SA"/>
        </w:rPr>
        <w:t>F</w:t>
      </w:r>
      <w:r w:rsidRPr="0067773B">
        <w:rPr>
          <w:rFonts w:ascii="BancoDoBrasil Textos" w:eastAsia="Batang" w:hAnsi="BancoDoBrasil Textos" w:cs="Arial"/>
          <w:b/>
          <w:sz w:val="20"/>
          <w:szCs w:val="20"/>
          <w:lang w:eastAsia="ar-SA"/>
        </w:rPr>
        <w:t>inanceiros</w:t>
      </w:r>
      <w:r w:rsidR="00EB63E7" w:rsidRPr="0067773B">
        <w:rPr>
          <w:rFonts w:ascii="BancoDoBrasil Textos" w:eastAsia="Batang" w:hAnsi="BancoDoBrasil Textos" w:cs="Arial"/>
          <w:b/>
          <w:sz w:val="20"/>
          <w:szCs w:val="20"/>
          <w:lang w:eastAsia="ar-SA"/>
        </w:rPr>
        <w:t xml:space="preserve"> – Valor Justo</w:t>
      </w:r>
    </w:p>
    <w:p w14:paraId="57B71AEC" w14:textId="3A1D141E" w:rsidR="00B85CDE"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Instrumentos financeiros registrados em contas patrimoniais:</w:t>
      </w:r>
    </w:p>
    <w:tbl>
      <w:tblPr>
        <w:tblW w:w="5000" w:type="pct"/>
        <w:tblCellMar>
          <w:left w:w="0" w:type="dxa"/>
          <w:right w:w="0" w:type="dxa"/>
        </w:tblCellMar>
        <w:tblLook w:val="04A0" w:firstRow="1" w:lastRow="0" w:firstColumn="1" w:lastColumn="0" w:noHBand="0" w:noVBand="1"/>
      </w:tblPr>
      <w:tblGrid>
        <w:gridCol w:w="3573"/>
        <w:gridCol w:w="610"/>
        <w:gridCol w:w="590"/>
        <w:gridCol w:w="761"/>
        <w:gridCol w:w="764"/>
        <w:gridCol w:w="847"/>
        <w:gridCol w:w="814"/>
        <w:gridCol w:w="847"/>
        <w:gridCol w:w="812"/>
      </w:tblGrid>
      <w:tr w:rsidR="009658C4" w:rsidRPr="00072A0D" w14:paraId="4DA64784" w14:textId="77777777" w:rsidTr="00736918">
        <w:trPr>
          <w:trHeight w:hRule="exact" w:val="227"/>
        </w:trPr>
        <w:tc>
          <w:tcPr>
            <w:tcW w:w="1858" w:type="pct"/>
            <w:tcBorders>
              <w:top w:val="single" w:sz="4" w:space="0" w:color="auto"/>
              <w:left w:val="single" w:sz="8" w:space="0" w:color="FFFFFF"/>
              <w:bottom w:val="nil"/>
              <w:right w:val="single" w:sz="8" w:space="0" w:color="FFFFFF"/>
            </w:tcBorders>
            <w:noWrap/>
            <w:vAlign w:val="center"/>
            <w:hideMark/>
          </w:tcPr>
          <w:p w14:paraId="17696727" w14:textId="06E17BA1" w:rsidR="009658C4" w:rsidRPr="001E0826" w:rsidRDefault="009658C4" w:rsidP="001E0826">
            <w:pPr>
              <w:spacing w:line="240" w:lineRule="auto"/>
              <w:jc w:val="left"/>
              <w:rPr>
                <w:rFonts w:ascii="BancoDoBrasil Textos" w:hAnsi="BancoDoBrasil Textos" w:cs="Calibri"/>
                <w:b/>
                <w:bCs/>
                <w:color w:val="000000"/>
                <w:sz w:val="14"/>
                <w:szCs w:val="14"/>
              </w:rPr>
            </w:pPr>
          </w:p>
        </w:tc>
        <w:tc>
          <w:tcPr>
            <w:tcW w:w="624" w:type="pct"/>
            <w:gridSpan w:val="2"/>
            <w:tcBorders>
              <w:top w:val="single" w:sz="4" w:space="0" w:color="auto"/>
              <w:left w:val="nil"/>
              <w:bottom w:val="nil"/>
              <w:right w:val="single" w:sz="8" w:space="0" w:color="FFFFFF"/>
            </w:tcBorders>
            <w:noWrap/>
            <w:vAlign w:val="center"/>
            <w:hideMark/>
          </w:tcPr>
          <w:p w14:paraId="41A70960" w14:textId="153A2B7C" w:rsidR="009658C4" w:rsidRPr="00072A0D" w:rsidRDefault="009658C4"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30.0</w:t>
            </w:r>
            <w:r>
              <w:rPr>
                <w:rFonts w:ascii="BancoDoBrasil Textos" w:hAnsi="BancoDoBrasil Textos" w:cs="Calibri"/>
                <w:b/>
                <w:bCs/>
                <w:color w:val="000000"/>
                <w:sz w:val="14"/>
                <w:szCs w:val="14"/>
              </w:rPr>
              <w:t>9</w:t>
            </w:r>
            <w:r w:rsidRPr="00072A0D">
              <w:rPr>
                <w:rFonts w:ascii="BancoDoBrasil Textos" w:hAnsi="BancoDoBrasil Textos" w:cs="Calibri"/>
                <w:b/>
                <w:bCs/>
                <w:color w:val="000000"/>
                <w:sz w:val="14"/>
                <w:szCs w:val="14"/>
              </w:rPr>
              <w:t>.2025</w:t>
            </w:r>
          </w:p>
        </w:tc>
        <w:tc>
          <w:tcPr>
            <w:tcW w:w="793" w:type="pct"/>
            <w:gridSpan w:val="2"/>
            <w:tcBorders>
              <w:top w:val="single" w:sz="4" w:space="0" w:color="auto"/>
              <w:left w:val="nil"/>
              <w:bottom w:val="nil"/>
              <w:right w:val="nil"/>
            </w:tcBorders>
          </w:tcPr>
          <w:p w14:paraId="401F8948" w14:textId="77777777" w:rsidR="009658C4" w:rsidRPr="00072A0D" w:rsidRDefault="009658C4"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31.12.2024</w:t>
            </w:r>
          </w:p>
        </w:tc>
        <w:tc>
          <w:tcPr>
            <w:tcW w:w="1725" w:type="pct"/>
            <w:gridSpan w:val="4"/>
            <w:tcBorders>
              <w:top w:val="single" w:sz="4" w:space="0" w:color="auto"/>
              <w:left w:val="nil"/>
              <w:bottom w:val="nil"/>
              <w:right w:val="single" w:sz="8" w:space="0" w:color="FFFFFF"/>
            </w:tcBorders>
            <w:noWrap/>
            <w:vAlign w:val="center"/>
            <w:hideMark/>
          </w:tcPr>
          <w:p w14:paraId="14E26E18" w14:textId="77777777" w:rsidR="009658C4" w:rsidRPr="00072A0D" w:rsidRDefault="009658C4"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Ganho/(Perda) não realizado sem Efeitos Fiscais</w:t>
            </w:r>
          </w:p>
        </w:tc>
      </w:tr>
      <w:tr w:rsidR="009658C4" w:rsidRPr="00072A0D" w14:paraId="76A64F3F" w14:textId="77777777" w:rsidTr="00736918">
        <w:trPr>
          <w:trHeight w:hRule="exact" w:val="227"/>
        </w:trPr>
        <w:tc>
          <w:tcPr>
            <w:tcW w:w="1858" w:type="pct"/>
            <w:tcBorders>
              <w:top w:val="nil"/>
              <w:left w:val="single" w:sz="8" w:space="0" w:color="FFFFFF"/>
              <w:bottom w:val="nil"/>
              <w:right w:val="single" w:sz="8" w:space="0" w:color="FFFFFF"/>
            </w:tcBorders>
            <w:noWrap/>
            <w:vAlign w:val="center"/>
            <w:hideMark/>
          </w:tcPr>
          <w:p w14:paraId="7F1260A6" w14:textId="13507F4C" w:rsidR="009658C4" w:rsidRPr="00072A0D" w:rsidRDefault="009658C4" w:rsidP="009658C4">
            <w:pPr>
              <w:jc w:val="left"/>
              <w:rPr>
                <w:rFonts w:ascii="BancoDoBrasil Textos" w:hAnsi="BancoDoBrasil Textos" w:cs="Calibri"/>
                <w:b/>
                <w:bCs/>
                <w:color w:val="000000"/>
                <w:sz w:val="14"/>
                <w:szCs w:val="14"/>
              </w:rPr>
            </w:pPr>
          </w:p>
        </w:tc>
        <w:tc>
          <w:tcPr>
            <w:tcW w:w="317" w:type="pct"/>
            <w:tcBorders>
              <w:top w:val="single" w:sz="4" w:space="0" w:color="auto"/>
              <w:left w:val="nil"/>
              <w:bottom w:val="nil"/>
              <w:right w:val="single" w:sz="8" w:space="0" w:color="FFFFFF"/>
            </w:tcBorders>
            <w:noWrap/>
            <w:vAlign w:val="center"/>
            <w:hideMark/>
          </w:tcPr>
          <w:p w14:paraId="7F12CE5D"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Valor</w:t>
            </w:r>
          </w:p>
        </w:tc>
        <w:tc>
          <w:tcPr>
            <w:tcW w:w="307" w:type="pct"/>
            <w:tcBorders>
              <w:top w:val="single" w:sz="4" w:space="0" w:color="auto"/>
              <w:left w:val="nil"/>
              <w:bottom w:val="nil"/>
              <w:right w:val="single" w:sz="8" w:space="0" w:color="FFFFFF"/>
            </w:tcBorders>
            <w:noWrap/>
            <w:vAlign w:val="center"/>
            <w:hideMark/>
          </w:tcPr>
          <w:p w14:paraId="0F83D4FA"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Valor</w:t>
            </w:r>
          </w:p>
        </w:tc>
        <w:tc>
          <w:tcPr>
            <w:tcW w:w="396" w:type="pct"/>
            <w:tcBorders>
              <w:top w:val="single" w:sz="4" w:space="0" w:color="auto"/>
              <w:left w:val="nil"/>
              <w:bottom w:val="nil"/>
              <w:right w:val="nil"/>
            </w:tcBorders>
            <w:vAlign w:val="center"/>
          </w:tcPr>
          <w:p w14:paraId="63E5A749" w14:textId="511BF570"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Valor</w:t>
            </w:r>
          </w:p>
        </w:tc>
        <w:tc>
          <w:tcPr>
            <w:tcW w:w="397" w:type="pct"/>
            <w:tcBorders>
              <w:top w:val="single" w:sz="4" w:space="0" w:color="auto"/>
              <w:left w:val="nil"/>
              <w:bottom w:val="nil"/>
              <w:right w:val="single" w:sz="8" w:space="0" w:color="FFFFFF"/>
            </w:tcBorders>
            <w:noWrap/>
            <w:vAlign w:val="center"/>
            <w:hideMark/>
          </w:tcPr>
          <w:p w14:paraId="4F8E32CB"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Valor</w:t>
            </w:r>
          </w:p>
        </w:tc>
        <w:tc>
          <w:tcPr>
            <w:tcW w:w="863" w:type="pct"/>
            <w:gridSpan w:val="2"/>
            <w:tcBorders>
              <w:top w:val="single" w:sz="4" w:space="0" w:color="auto"/>
              <w:left w:val="nil"/>
              <w:bottom w:val="nil"/>
              <w:right w:val="single" w:sz="8" w:space="0" w:color="FFFFFF"/>
            </w:tcBorders>
            <w:noWrap/>
            <w:vAlign w:val="center"/>
            <w:hideMark/>
          </w:tcPr>
          <w:p w14:paraId="1D3F6386"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No Resultado</w:t>
            </w:r>
          </w:p>
        </w:tc>
        <w:tc>
          <w:tcPr>
            <w:tcW w:w="862" w:type="pct"/>
            <w:gridSpan w:val="2"/>
            <w:tcBorders>
              <w:top w:val="single" w:sz="4" w:space="0" w:color="auto"/>
              <w:left w:val="nil"/>
              <w:bottom w:val="nil"/>
              <w:right w:val="single" w:sz="8" w:space="0" w:color="FFFFFF"/>
            </w:tcBorders>
            <w:noWrap/>
            <w:vAlign w:val="center"/>
            <w:hideMark/>
          </w:tcPr>
          <w:p w14:paraId="23D9D3FD"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No Patrimônio Líquido</w:t>
            </w:r>
          </w:p>
        </w:tc>
      </w:tr>
      <w:tr w:rsidR="009658C4" w:rsidRPr="00072A0D" w14:paraId="3C98ED3F" w14:textId="77777777" w:rsidTr="00736918">
        <w:trPr>
          <w:trHeight w:hRule="exact" w:val="227"/>
        </w:trPr>
        <w:tc>
          <w:tcPr>
            <w:tcW w:w="1858" w:type="pct"/>
            <w:tcBorders>
              <w:top w:val="nil"/>
              <w:left w:val="single" w:sz="8" w:space="0" w:color="FFFFFF"/>
              <w:bottom w:val="nil"/>
              <w:right w:val="single" w:sz="8" w:space="0" w:color="FFFFFF"/>
            </w:tcBorders>
            <w:noWrap/>
            <w:vAlign w:val="center"/>
            <w:hideMark/>
          </w:tcPr>
          <w:p w14:paraId="653B28E2" w14:textId="123035BE" w:rsidR="009658C4" w:rsidRPr="00072A0D" w:rsidRDefault="009658C4" w:rsidP="009658C4">
            <w:pPr>
              <w:jc w:val="left"/>
              <w:rPr>
                <w:rFonts w:ascii="BancoDoBrasil Textos" w:hAnsi="BancoDoBrasil Textos" w:cs="Calibri"/>
                <w:b/>
                <w:bCs/>
                <w:color w:val="000000"/>
                <w:sz w:val="14"/>
                <w:szCs w:val="14"/>
              </w:rPr>
            </w:pPr>
          </w:p>
        </w:tc>
        <w:tc>
          <w:tcPr>
            <w:tcW w:w="317" w:type="pct"/>
            <w:tcBorders>
              <w:top w:val="nil"/>
              <w:left w:val="nil"/>
              <w:bottom w:val="nil"/>
              <w:right w:val="single" w:sz="8" w:space="0" w:color="FFFFFF"/>
            </w:tcBorders>
            <w:noWrap/>
            <w:vAlign w:val="center"/>
            <w:hideMark/>
          </w:tcPr>
          <w:p w14:paraId="299C4FD4"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Contábil</w:t>
            </w:r>
          </w:p>
        </w:tc>
        <w:tc>
          <w:tcPr>
            <w:tcW w:w="307" w:type="pct"/>
            <w:tcBorders>
              <w:top w:val="nil"/>
              <w:left w:val="nil"/>
              <w:bottom w:val="nil"/>
              <w:right w:val="single" w:sz="8" w:space="0" w:color="FFFFFF"/>
            </w:tcBorders>
            <w:noWrap/>
            <w:vAlign w:val="center"/>
            <w:hideMark/>
          </w:tcPr>
          <w:p w14:paraId="6CAF36CE"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Justo</w:t>
            </w:r>
          </w:p>
        </w:tc>
        <w:tc>
          <w:tcPr>
            <w:tcW w:w="396" w:type="pct"/>
            <w:tcBorders>
              <w:top w:val="nil"/>
              <w:left w:val="nil"/>
              <w:bottom w:val="nil"/>
              <w:right w:val="nil"/>
            </w:tcBorders>
            <w:vAlign w:val="center"/>
          </w:tcPr>
          <w:p w14:paraId="2094C8CC" w14:textId="22C0E176"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Contábil</w:t>
            </w:r>
          </w:p>
        </w:tc>
        <w:tc>
          <w:tcPr>
            <w:tcW w:w="397" w:type="pct"/>
            <w:tcBorders>
              <w:top w:val="nil"/>
              <w:left w:val="nil"/>
              <w:bottom w:val="nil"/>
              <w:right w:val="single" w:sz="8" w:space="0" w:color="FFFFFF"/>
            </w:tcBorders>
            <w:noWrap/>
            <w:vAlign w:val="center"/>
            <w:hideMark/>
          </w:tcPr>
          <w:p w14:paraId="18D65EEB" w14:textId="08202EEB"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Justo</w:t>
            </w:r>
          </w:p>
        </w:tc>
        <w:tc>
          <w:tcPr>
            <w:tcW w:w="440" w:type="pct"/>
            <w:tcBorders>
              <w:top w:val="single" w:sz="4" w:space="0" w:color="auto"/>
              <w:left w:val="nil"/>
              <w:bottom w:val="nil"/>
              <w:right w:val="single" w:sz="8" w:space="0" w:color="FFFFFF"/>
            </w:tcBorders>
            <w:noWrap/>
            <w:vAlign w:val="center"/>
            <w:hideMark/>
          </w:tcPr>
          <w:p w14:paraId="73042E5E" w14:textId="4A4E4039"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30.0</w:t>
            </w:r>
            <w:r>
              <w:rPr>
                <w:rFonts w:ascii="BancoDoBrasil Textos" w:hAnsi="BancoDoBrasil Textos" w:cs="Calibri"/>
                <w:b/>
                <w:bCs/>
                <w:color w:val="000000"/>
                <w:sz w:val="14"/>
                <w:szCs w:val="14"/>
              </w:rPr>
              <w:t>9</w:t>
            </w:r>
            <w:r w:rsidRPr="00072A0D">
              <w:rPr>
                <w:rFonts w:ascii="BancoDoBrasil Textos" w:hAnsi="BancoDoBrasil Textos" w:cs="Calibri"/>
                <w:b/>
                <w:bCs/>
                <w:color w:val="000000"/>
                <w:sz w:val="14"/>
                <w:szCs w:val="14"/>
              </w:rPr>
              <w:t>.2025</w:t>
            </w:r>
          </w:p>
        </w:tc>
        <w:tc>
          <w:tcPr>
            <w:tcW w:w="423" w:type="pct"/>
            <w:tcBorders>
              <w:top w:val="single" w:sz="4" w:space="0" w:color="auto"/>
              <w:left w:val="nil"/>
              <w:bottom w:val="nil"/>
              <w:right w:val="single" w:sz="8" w:space="0" w:color="FFFFFF"/>
            </w:tcBorders>
            <w:noWrap/>
            <w:vAlign w:val="center"/>
            <w:hideMark/>
          </w:tcPr>
          <w:p w14:paraId="0273B38E"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31.12.2024</w:t>
            </w:r>
          </w:p>
        </w:tc>
        <w:tc>
          <w:tcPr>
            <w:tcW w:w="440" w:type="pct"/>
            <w:tcBorders>
              <w:top w:val="single" w:sz="4" w:space="0" w:color="auto"/>
              <w:left w:val="nil"/>
              <w:bottom w:val="nil"/>
              <w:right w:val="single" w:sz="8" w:space="0" w:color="FFFFFF"/>
            </w:tcBorders>
            <w:noWrap/>
            <w:vAlign w:val="center"/>
            <w:hideMark/>
          </w:tcPr>
          <w:p w14:paraId="2BBBF52D" w14:textId="7D6949C4"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30.0</w:t>
            </w:r>
            <w:r>
              <w:rPr>
                <w:rFonts w:ascii="BancoDoBrasil Textos" w:hAnsi="BancoDoBrasil Textos" w:cs="Calibri"/>
                <w:b/>
                <w:bCs/>
                <w:color w:val="000000"/>
                <w:sz w:val="14"/>
                <w:szCs w:val="14"/>
              </w:rPr>
              <w:t>9</w:t>
            </w:r>
            <w:r w:rsidRPr="00072A0D">
              <w:rPr>
                <w:rFonts w:ascii="BancoDoBrasil Textos" w:hAnsi="BancoDoBrasil Textos" w:cs="Calibri"/>
                <w:b/>
                <w:bCs/>
                <w:color w:val="000000"/>
                <w:sz w:val="14"/>
                <w:szCs w:val="14"/>
              </w:rPr>
              <w:t>.2025</w:t>
            </w:r>
          </w:p>
        </w:tc>
        <w:tc>
          <w:tcPr>
            <w:tcW w:w="422" w:type="pct"/>
            <w:tcBorders>
              <w:top w:val="single" w:sz="4" w:space="0" w:color="auto"/>
              <w:left w:val="nil"/>
              <w:bottom w:val="nil"/>
              <w:right w:val="single" w:sz="8" w:space="0" w:color="FFFFFF"/>
            </w:tcBorders>
            <w:noWrap/>
            <w:vAlign w:val="center"/>
            <w:hideMark/>
          </w:tcPr>
          <w:p w14:paraId="64B987BB" w14:textId="77777777" w:rsidR="009658C4" w:rsidRPr="00072A0D" w:rsidRDefault="009658C4" w:rsidP="009658C4">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31.12.2024</w:t>
            </w:r>
          </w:p>
        </w:tc>
      </w:tr>
      <w:tr w:rsidR="009658C4" w:rsidRPr="00072A0D" w14:paraId="4D1596B2" w14:textId="77777777" w:rsidTr="00736918">
        <w:trPr>
          <w:trHeight w:hRule="exact" w:val="227"/>
        </w:trPr>
        <w:tc>
          <w:tcPr>
            <w:tcW w:w="1858" w:type="pct"/>
            <w:tcBorders>
              <w:top w:val="single" w:sz="4" w:space="0" w:color="auto"/>
              <w:left w:val="single" w:sz="8" w:space="0" w:color="FFFFFF"/>
              <w:bottom w:val="single" w:sz="8" w:space="0" w:color="FFFFFF"/>
              <w:right w:val="single" w:sz="8" w:space="0" w:color="FFFFFF"/>
            </w:tcBorders>
            <w:noWrap/>
            <w:vAlign w:val="center"/>
            <w:hideMark/>
          </w:tcPr>
          <w:p w14:paraId="51D25B55" w14:textId="77777777" w:rsidR="009658C4" w:rsidRPr="00072A0D" w:rsidRDefault="009658C4" w:rsidP="001E0826">
            <w:pPr>
              <w:jc w:val="left"/>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Ativos</w:t>
            </w:r>
          </w:p>
        </w:tc>
        <w:tc>
          <w:tcPr>
            <w:tcW w:w="317" w:type="pct"/>
            <w:tcBorders>
              <w:top w:val="single" w:sz="4" w:space="0" w:color="auto"/>
              <w:left w:val="nil"/>
              <w:bottom w:val="single" w:sz="8" w:space="0" w:color="FFFFFF"/>
              <w:right w:val="single" w:sz="8" w:space="0" w:color="FFFFFF"/>
            </w:tcBorders>
            <w:noWrap/>
            <w:vAlign w:val="center"/>
            <w:hideMark/>
          </w:tcPr>
          <w:p w14:paraId="0E06B6BB" w14:textId="5E8A772A" w:rsidR="009658C4" w:rsidRPr="00072A0D" w:rsidRDefault="009658C4" w:rsidP="006E1E8C">
            <w:pPr>
              <w:jc w:val="center"/>
              <w:rPr>
                <w:rFonts w:ascii="BancoDoBrasil Textos" w:hAnsi="BancoDoBrasil Textos" w:cs="Calibri"/>
                <w:color w:val="000000"/>
                <w:sz w:val="14"/>
                <w:szCs w:val="14"/>
              </w:rPr>
            </w:pPr>
          </w:p>
        </w:tc>
        <w:tc>
          <w:tcPr>
            <w:tcW w:w="307" w:type="pct"/>
            <w:tcBorders>
              <w:top w:val="single" w:sz="4" w:space="0" w:color="auto"/>
              <w:left w:val="nil"/>
              <w:bottom w:val="single" w:sz="8" w:space="0" w:color="FFFFFF"/>
              <w:right w:val="single" w:sz="8" w:space="0" w:color="FFFFFF"/>
            </w:tcBorders>
            <w:noWrap/>
            <w:vAlign w:val="center"/>
            <w:hideMark/>
          </w:tcPr>
          <w:p w14:paraId="329CD829" w14:textId="010A687E" w:rsidR="009658C4" w:rsidRPr="00072A0D" w:rsidRDefault="009658C4" w:rsidP="006E1E8C">
            <w:pPr>
              <w:jc w:val="center"/>
              <w:rPr>
                <w:rFonts w:ascii="BancoDoBrasil Textos" w:hAnsi="BancoDoBrasil Textos" w:cs="Calibri"/>
                <w:color w:val="000000"/>
                <w:sz w:val="14"/>
                <w:szCs w:val="14"/>
              </w:rPr>
            </w:pPr>
          </w:p>
        </w:tc>
        <w:tc>
          <w:tcPr>
            <w:tcW w:w="396" w:type="pct"/>
            <w:tcBorders>
              <w:top w:val="single" w:sz="4" w:space="0" w:color="auto"/>
              <w:left w:val="nil"/>
              <w:bottom w:val="single" w:sz="8" w:space="0" w:color="FFFFFF"/>
              <w:right w:val="nil"/>
            </w:tcBorders>
          </w:tcPr>
          <w:p w14:paraId="19FE6091" w14:textId="77777777" w:rsidR="009658C4" w:rsidRPr="00072A0D" w:rsidRDefault="009658C4" w:rsidP="006E1E8C">
            <w:pPr>
              <w:jc w:val="center"/>
              <w:rPr>
                <w:rFonts w:ascii="BancoDoBrasil Textos" w:hAnsi="BancoDoBrasil Textos" w:cs="Calibri"/>
                <w:color w:val="000000"/>
                <w:sz w:val="14"/>
                <w:szCs w:val="14"/>
              </w:rPr>
            </w:pPr>
          </w:p>
        </w:tc>
        <w:tc>
          <w:tcPr>
            <w:tcW w:w="397" w:type="pct"/>
            <w:tcBorders>
              <w:top w:val="single" w:sz="4" w:space="0" w:color="auto"/>
              <w:left w:val="nil"/>
              <w:bottom w:val="single" w:sz="8" w:space="0" w:color="FFFFFF"/>
              <w:right w:val="single" w:sz="8" w:space="0" w:color="FFFFFF"/>
            </w:tcBorders>
            <w:noWrap/>
            <w:vAlign w:val="center"/>
            <w:hideMark/>
          </w:tcPr>
          <w:p w14:paraId="461D6786" w14:textId="07576246" w:rsidR="009658C4" w:rsidRPr="00072A0D" w:rsidRDefault="009658C4" w:rsidP="006E1E8C">
            <w:pPr>
              <w:jc w:val="center"/>
              <w:rPr>
                <w:rFonts w:ascii="BancoDoBrasil Textos" w:hAnsi="BancoDoBrasil Textos" w:cs="Calibri"/>
                <w:color w:val="000000"/>
                <w:sz w:val="14"/>
                <w:szCs w:val="14"/>
              </w:rPr>
            </w:pPr>
          </w:p>
        </w:tc>
        <w:tc>
          <w:tcPr>
            <w:tcW w:w="440" w:type="pct"/>
            <w:tcBorders>
              <w:top w:val="single" w:sz="4" w:space="0" w:color="auto"/>
              <w:left w:val="nil"/>
              <w:bottom w:val="single" w:sz="8" w:space="0" w:color="FFFFFF"/>
              <w:right w:val="single" w:sz="8" w:space="0" w:color="FFFFFF"/>
            </w:tcBorders>
            <w:noWrap/>
            <w:vAlign w:val="center"/>
            <w:hideMark/>
          </w:tcPr>
          <w:p w14:paraId="71195638" w14:textId="3E61C942" w:rsidR="009658C4" w:rsidRPr="00072A0D" w:rsidRDefault="009658C4" w:rsidP="006E1E8C">
            <w:pPr>
              <w:jc w:val="center"/>
              <w:rPr>
                <w:rFonts w:ascii="BancoDoBrasil Textos" w:hAnsi="BancoDoBrasil Textos" w:cs="Calibri"/>
                <w:color w:val="000000"/>
                <w:sz w:val="14"/>
                <w:szCs w:val="14"/>
              </w:rPr>
            </w:pPr>
          </w:p>
        </w:tc>
        <w:tc>
          <w:tcPr>
            <w:tcW w:w="423" w:type="pct"/>
            <w:tcBorders>
              <w:top w:val="single" w:sz="4" w:space="0" w:color="auto"/>
              <w:left w:val="nil"/>
              <w:bottom w:val="single" w:sz="8" w:space="0" w:color="FFFFFF"/>
              <w:right w:val="single" w:sz="8" w:space="0" w:color="FFFFFF"/>
            </w:tcBorders>
            <w:noWrap/>
            <w:vAlign w:val="center"/>
            <w:hideMark/>
          </w:tcPr>
          <w:p w14:paraId="740D9AAD" w14:textId="4872C64D" w:rsidR="009658C4" w:rsidRPr="00072A0D" w:rsidRDefault="009658C4" w:rsidP="006E1E8C">
            <w:pPr>
              <w:jc w:val="center"/>
              <w:rPr>
                <w:rFonts w:ascii="BancoDoBrasil Textos" w:hAnsi="BancoDoBrasil Textos" w:cs="Calibri"/>
                <w:color w:val="000000"/>
                <w:sz w:val="14"/>
                <w:szCs w:val="14"/>
              </w:rPr>
            </w:pPr>
          </w:p>
        </w:tc>
        <w:tc>
          <w:tcPr>
            <w:tcW w:w="440" w:type="pct"/>
            <w:tcBorders>
              <w:top w:val="single" w:sz="4" w:space="0" w:color="auto"/>
              <w:left w:val="nil"/>
              <w:bottom w:val="single" w:sz="8" w:space="0" w:color="FFFFFF"/>
              <w:right w:val="single" w:sz="8" w:space="0" w:color="FFFFFF"/>
            </w:tcBorders>
            <w:noWrap/>
            <w:vAlign w:val="center"/>
            <w:hideMark/>
          </w:tcPr>
          <w:p w14:paraId="48F3D443" w14:textId="762E478B" w:rsidR="009658C4" w:rsidRPr="00072A0D" w:rsidRDefault="009658C4" w:rsidP="006E1E8C">
            <w:pPr>
              <w:jc w:val="center"/>
              <w:rPr>
                <w:rFonts w:ascii="BancoDoBrasil Textos" w:hAnsi="BancoDoBrasil Textos" w:cs="Calibri"/>
                <w:color w:val="000000"/>
                <w:sz w:val="14"/>
                <w:szCs w:val="14"/>
              </w:rPr>
            </w:pPr>
          </w:p>
        </w:tc>
        <w:tc>
          <w:tcPr>
            <w:tcW w:w="422" w:type="pct"/>
            <w:tcBorders>
              <w:top w:val="single" w:sz="4" w:space="0" w:color="auto"/>
              <w:left w:val="nil"/>
              <w:bottom w:val="single" w:sz="8" w:space="0" w:color="FFFFFF"/>
              <w:right w:val="single" w:sz="8" w:space="0" w:color="FFFFFF"/>
            </w:tcBorders>
            <w:noWrap/>
            <w:vAlign w:val="center"/>
            <w:hideMark/>
          </w:tcPr>
          <w:p w14:paraId="4D22DA18" w14:textId="687B9BF3" w:rsidR="009658C4" w:rsidRPr="00072A0D" w:rsidRDefault="009658C4" w:rsidP="006E1E8C">
            <w:pPr>
              <w:jc w:val="center"/>
              <w:rPr>
                <w:rFonts w:ascii="BancoDoBrasil Textos" w:hAnsi="BancoDoBrasil Textos" w:cs="Calibri"/>
                <w:color w:val="000000"/>
                <w:sz w:val="14"/>
                <w:szCs w:val="14"/>
              </w:rPr>
            </w:pPr>
          </w:p>
        </w:tc>
      </w:tr>
      <w:tr w:rsidR="009658C4" w:rsidRPr="00072A0D" w14:paraId="15F2D28D" w14:textId="77777777" w:rsidTr="00736918">
        <w:trPr>
          <w:trHeight w:hRule="exact" w:val="227"/>
        </w:trPr>
        <w:tc>
          <w:tcPr>
            <w:tcW w:w="1858" w:type="pct"/>
            <w:tcBorders>
              <w:top w:val="nil"/>
              <w:left w:val="single" w:sz="8" w:space="0" w:color="FFFFFF"/>
              <w:bottom w:val="single" w:sz="8" w:space="0" w:color="FFFFFF"/>
              <w:right w:val="single" w:sz="8" w:space="0" w:color="FFFFFF"/>
            </w:tcBorders>
            <w:tcMar>
              <w:top w:w="0" w:type="dxa"/>
              <w:left w:w="225" w:type="dxa"/>
              <w:bottom w:w="0" w:type="dxa"/>
              <w:right w:w="0" w:type="dxa"/>
            </w:tcMar>
            <w:vAlign w:val="center"/>
            <w:hideMark/>
          </w:tcPr>
          <w:p w14:paraId="50430B8C" w14:textId="77777777" w:rsidR="009658C4" w:rsidRPr="00072A0D" w:rsidRDefault="009658C4" w:rsidP="009658C4">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Contas à Receber </w:t>
            </w:r>
            <w:r w:rsidRPr="00072A0D">
              <w:rPr>
                <w:rFonts w:ascii="BancoDoBrasil Textos" w:hAnsi="BancoDoBrasil Textos" w:cs="Calibri"/>
                <w:color w:val="000000"/>
                <w:sz w:val="14"/>
                <w:szCs w:val="14"/>
                <w:vertAlign w:val="superscript"/>
              </w:rPr>
              <w:t>[2]</w:t>
            </w:r>
          </w:p>
        </w:tc>
        <w:tc>
          <w:tcPr>
            <w:tcW w:w="317" w:type="pct"/>
            <w:tcBorders>
              <w:top w:val="nil"/>
              <w:left w:val="nil"/>
              <w:bottom w:val="single" w:sz="8" w:space="0" w:color="FFFFFF"/>
              <w:right w:val="single" w:sz="8" w:space="0" w:color="FFFFFF"/>
            </w:tcBorders>
            <w:vAlign w:val="center"/>
            <w:hideMark/>
          </w:tcPr>
          <w:p w14:paraId="371ECE61" w14:textId="7ED06D41"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141.205</w:t>
            </w:r>
          </w:p>
        </w:tc>
        <w:tc>
          <w:tcPr>
            <w:tcW w:w="307" w:type="pct"/>
            <w:tcBorders>
              <w:top w:val="nil"/>
              <w:left w:val="nil"/>
              <w:bottom w:val="single" w:sz="8" w:space="0" w:color="FFFFFF"/>
              <w:right w:val="single" w:sz="8" w:space="0" w:color="FFFFFF"/>
            </w:tcBorders>
            <w:vAlign w:val="center"/>
            <w:hideMark/>
          </w:tcPr>
          <w:p w14:paraId="33E034E2" w14:textId="09C1DB1F"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141.205</w:t>
            </w:r>
          </w:p>
        </w:tc>
        <w:tc>
          <w:tcPr>
            <w:tcW w:w="396" w:type="pct"/>
            <w:tcBorders>
              <w:top w:val="nil"/>
              <w:left w:val="nil"/>
              <w:bottom w:val="single" w:sz="8" w:space="0" w:color="FFFFFF"/>
              <w:right w:val="nil"/>
            </w:tcBorders>
            <w:vAlign w:val="center"/>
          </w:tcPr>
          <w:p w14:paraId="6F6CB240" w14:textId="25705BA4"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161.690</w:t>
            </w:r>
          </w:p>
        </w:tc>
        <w:tc>
          <w:tcPr>
            <w:tcW w:w="397" w:type="pct"/>
            <w:tcBorders>
              <w:top w:val="nil"/>
              <w:left w:val="nil"/>
              <w:bottom w:val="single" w:sz="8" w:space="0" w:color="FFFFFF"/>
              <w:right w:val="single" w:sz="8" w:space="0" w:color="FFFFFF"/>
            </w:tcBorders>
            <w:vAlign w:val="center"/>
            <w:hideMark/>
          </w:tcPr>
          <w:p w14:paraId="3B598D2E" w14:textId="2BFECBFC"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161.690</w:t>
            </w:r>
          </w:p>
        </w:tc>
        <w:tc>
          <w:tcPr>
            <w:tcW w:w="440" w:type="pct"/>
            <w:tcBorders>
              <w:top w:val="nil"/>
              <w:left w:val="nil"/>
              <w:bottom w:val="single" w:sz="8" w:space="0" w:color="FFFFFF"/>
              <w:right w:val="single" w:sz="8" w:space="0" w:color="FFFFFF"/>
            </w:tcBorders>
            <w:vAlign w:val="center"/>
            <w:hideMark/>
          </w:tcPr>
          <w:p w14:paraId="7589F7B2" w14:textId="1BF570EC"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3" w:type="pct"/>
            <w:tcBorders>
              <w:top w:val="nil"/>
              <w:left w:val="nil"/>
              <w:bottom w:val="single" w:sz="8" w:space="0" w:color="FFFFFF"/>
              <w:right w:val="single" w:sz="8" w:space="0" w:color="FFFFFF"/>
            </w:tcBorders>
            <w:vAlign w:val="center"/>
            <w:hideMark/>
          </w:tcPr>
          <w:p w14:paraId="48F06DA3" w14:textId="59ABF5CA"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40" w:type="pct"/>
            <w:tcBorders>
              <w:top w:val="nil"/>
              <w:left w:val="nil"/>
              <w:bottom w:val="single" w:sz="8" w:space="0" w:color="FFFFFF"/>
              <w:right w:val="single" w:sz="8" w:space="0" w:color="FFFFFF"/>
            </w:tcBorders>
            <w:vAlign w:val="center"/>
            <w:hideMark/>
          </w:tcPr>
          <w:p w14:paraId="4AAAD75D" w14:textId="0B4BADB2"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2" w:type="pct"/>
            <w:tcBorders>
              <w:top w:val="nil"/>
              <w:left w:val="nil"/>
              <w:bottom w:val="single" w:sz="8" w:space="0" w:color="FFFFFF"/>
              <w:right w:val="single" w:sz="8" w:space="0" w:color="FFFFFF"/>
            </w:tcBorders>
            <w:vAlign w:val="center"/>
            <w:hideMark/>
          </w:tcPr>
          <w:p w14:paraId="1714D9C3" w14:textId="21F77DEA"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9658C4" w:rsidRPr="00072A0D" w14:paraId="6534889A" w14:textId="77777777" w:rsidTr="00736918">
        <w:trPr>
          <w:trHeight w:hRule="exact" w:val="227"/>
        </w:trPr>
        <w:tc>
          <w:tcPr>
            <w:tcW w:w="1858" w:type="pct"/>
            <w:tcBorders>
              <w:top w:val="nil"/>
              <w:left w:val="single" w:sz="8" w:space="0" w:color="FFFFFF"/>
              <w:bottom w:val="single" w:sz="8" w:space="0" w:color="FFFFFF"/>
              <w:right w:val="single" w:sz="8" w:space="0" w:color="FFFFFF"/>
            </w:tcBorders>
            <w:tcMar>
              <w:top w:w="0" w:type="dxa"/>
              <w:left w:w="225" w:type="dxa"/>
              <w:bottom w:w="0" w:type="dxa"/>
              <w:right w:w="0" w:type="dxa"/>
            </w:tcMar>
            <w:vAlign w:val="center"/>
            <w:hideMark/>
          </w:tcPr>
          <w:p w14:paraId="1F84345B" w14:textId="77777777" w:rsidR="009658C4" w:rsidRPr="00072A0D" w:rsidRDefault="009658C4" w:rsidP="009658C4">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Bancos Conta Movimento </w:t>
            </w:r>
            <w:r w:rsidRPr="00072A0D">
              <w:rPr>
                <w:rFonts w:ascii="BancoDoBrasil Textos" w:hAnsi="BancoDoBrasil Textos" w:cs="Calibri"/>
                <w:color w:val="000000"/>
                <w:sz w:val="14"/>
                <w:szCs w:val="14"/>
                <w:vertAlign w:val="superscript"/>
              </w:rPr>
              <w:t>[2]</w:t>
            </w:r>
          </w:p>
        </w:tc>
        <w:tc>
          <w:tcPr>
            <w:tcW w:w="317" w:type="pct"/>
            <w:tcBorders>
              <w:top w:val="nil"/>
              <w:left w:val="nil"/>
              <w:bottom w:val="single" w:sz="8" w:space="0" w:color="FFFFFF"/>
              <w:right w:val="single" w:sz="8" w:space="0" w:color="FFFFFF"/>
            </w:tcBorders>
            <w:vAlign w:val="center"/>
            <w:hideMark/>
          </w:tcPr>
          <w:p w14:paraId="2DD94553" w14:textId="04F78D50"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5.994</w:t>
            </w:r>
          </w:p>
        </w:tc>
        <w:tc>
          <w:tcPr>
            <w:tcW w:w="307" w:type="pct"/>
            <w:tcBorders>
              <w:top w:val="nil"/>
              <w:left w:val="nil"/>
              <w:bottom w:val="single" w:sz="8" w:space="0" w:color="FFFFFF"/>
              <w:right w:val="single" w:sz="8" w:space="0" w:color="FFFFFF"/>
            </w:tcBorders>
            <w:vAlign w:val="center"/>
            <w:hideMark/>
          </w:tcPr>
          <w:p w14:paraId="034558D3" w14:textId="74E40A33"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5.994</w:t>
            </w:r>
          </w:p>
        </w:tc>
        <w:tc>
          <w:tcPr>
            <w:tcW w:w="396" w:type="pct"/>
            <w:tcBorders>
              <w:top w:val="nil"/>
              <w:left w:val="nil"/>
              <w:bottom w:val="single" w:sz="8" w:space="0" w:color="FFFFFF"/>
              <w:right w:val="nil"/>
            </w:tcBorders>
            <w:vAlign w:val="center"/>
          </w:tcPr>
          <w:p w14:paraId="140F0493" w14:textId="0D63EFC6"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8.029</w:t>
            </w:r>
          </w:p>
        </w:tc>
        <w:tc>
          <w:tcPr>
            <w:tcW w:w="397" w:type="pct"/>
            <w:tcBorders>
              <w:top w:val="nil"/>
              <w:left w:val="nil"/>
              <w:bottom w:val="single" w:sz="8" w:space="0" w:color="FFFFFF"/>
              <w:right w:val="single" w:sz="8" w:space="0" w:color="FFFFFF"/>
            </w:tcBorders>
            <w:vAlign w:val="center"/>
            <w:hideMark/>
          </w:tcPr>
          <w:p w14:paraId="166D37B3" w14:textId="525F42C7"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8.029</w:t>
            </w:r>
          </w:p>
        </w:tc>
        <w:tc>
          <w:tcPr>
            <w:tcW w:w="440" w:type="pct"/>
            <w:tcBorders>
              <w:top w:val="nil"/>
              <w:left w:val="nil"/>
              <w:bottom w:val="single" w:sz="8" w:space="0" w:color="FFFFFF"/>
              <w:right w:val="single" w:sz="8" w:space="0" w:color="FFFFFF"/>
            </w:tcBorders>
            <w:vAlign w:val="center"/>
            <w:hideMark/>
          </w:tcPr>
          <w:p w14:paraId="76FE8579" w14:textId="0FC15F74"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3" w:type="pct"/>
            <w:tcBorders>
              <w:top w:val="nil"/>
              <w:left w:val="nil"/>
              <w:bottom w:val="single" w:sz="8" w:space="0" w:color="FFFFFF"/>
              <w:right w:val="single" w:sz="8" w:space="0" w:color="FFFFFF"/>
            </w:tcBorders>
            <w:vAlign w:val="center"/>
            <w:hideMark/>
          </w:tcPr>
          <w:p w14:paraId="1D5373B0" w14:textId="727990C9"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40" w:type="pct"/>
            <w:tcBorders>
              <w:top w:val="nil"/>
              <w:left w:val="nil"/>
              <w:bottom w:val="single" w:sz="8" w:space="0" w:color="FFFFFF"/>
              <w:right w:val="single" w:sz="8" w:space="0" w:color="FFFFFF"/>
            </w:tcBorders>
            <w:vAlign w:val="center"/>
            <w:hideMark/>
          </w:tcPr>
          <w:p w14:paraId="2589DCD0" w14:textId="723562C7"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2" w:type="pct"/>
            <w:tcBorders>
              <w:top w:val="nil"/>
              <w:left w:val="nil"/>
              <w:bottom w:val="single" w:sz="8" w:space="0" w:color="FFFFFF"/>
              <w:right w:val="single" w:sz="8" w:space="0" w:color="FFFFFF"/>
            </w:tcBorders>
            <w:vAlign w:val="center"/>
            <w:hideMark/>
          </w:tcPr>
          <w:p w14:paraId="34E8E20B" w14:textId="06100D7B"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9658C4" w:rsidRPr="00072A0D" w14:paraId="323F131B" w14:textId="77777777" w:rsidTr="00736918">
        <w:trPr>
          <w:trHeight w:hRule="exact" w:val="227"/>
        </w:trPr>
        <w:tc>
          <w:tcPr>
            <w:tcW w:w="1858" w:type="pct"/>
            <w:tcBorders>
              <w:top w:val="nil"/>
              <w:left w:val="single" w:sz="8" w:space="0" w:color="FFFFFF"/>
              <w:bottom w:val="single" w:sz="8" w:space="0" w:color="FFFFFF"/>
              <w:right w:val="single" w:sz="8" w:space="0" w:color="FFFFFF"/>
            </w:tcBorders>
            <w:tcMar>
              <w:top w:w="0" w:type="dxa"/>
              <w:left w:w="225" w:type="dxa"/>
              <w:bottom w:w="0" w:type="dxa"/>
              <w:right w:w="0" w:type="dxa"/>
            </w:tcMar>
            <w:vAlign w:val="center"/>
            <w:hideMark/>
          </w:tcPr>
          <w:p w14:paraId="2B695629" w14:textId="77777777" w:rsidR="009658C4" w:rsidRPr="00072A0D" w:rsidRDefault="009658C4" w:rsidP="009658C4">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Aplicações Fundos Extramercado </w:t>
            </w:r>
            <w:r w:rsidRPr="00072A0D">
              <w:rPr>
                <w:rFonts w:ascii="BancoDoBrasil Textos" w:hAnsi="BancoDoBrasil Textos" w:cs="Calibri"/>
                <w:color w:val="000000"/>
                <w:sz w:val="14"/>
                <w:szCs w:val="14"/>
                <w:vertAlign w:val="superscript"/>
              </w:rPr>
              <w:t>[1]</w:t>
            </w:r>
          </w:p>
        </w:tc>
        <w:tc>
          <w:tcPr>
            <w:tcW w:w="317" w:type="pct"/>
            <w:tcBorders>
              <w:top w:val="nil"/>
              <w:left w:val="nil"/>
              <w:bottom w:val="single" w:sz="8" w:space="0" w:color="FFFFFF"/>
              <w:right w:val="single" w:sz="8" w:space="0" w:color="FFFFFF"/>
            </w:tcBorders>
            <w:vAlign w:val="center"/>
            <w:hideMark/>
          </w:tcPr>
          <w:p w14:paraId="031B310C" w14:textId="16364F8E"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400.930</w:t>
            </w:r>
          </w:p>
        </w:tc>
        <w:tc>
          <w:tcPr>
            <w:tcW w:w="307" w:type="pct"/>
            <w:tcBorders>
              <w:top w:val="nil"/>
              <w:left w:val="nil"/>
              <w:bottom w:val="single" w:sz="8" w:space="0" w:color="FFFFFF"/>
              <w:right w:val="single" w:sz="8" w:space="0" w:color="FFFFFF"/>
            </w:tcBorders>
            <w:vAlign w:val="center"/>
            <w:hideMark/>
          </w:tcPr>
          <w:p w14:paraId="45355E25" w14:textId="5AA68FEB"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400.930</w:t>
            </w:r>
          </w:p>
        </w:tc>
        <w:tc>
          <w:tcPr>
            <w:tcW w:w="396" w:type="pct"/>
            <w:tcBorders>
              <w:top w:val="nil"/>
              <w:left w:val="nil"/>
              <w:bottom w:val="single" w:sz="8" w:space="0" w:color="FFFFFF"/>
              <w:right w:val="nil"/>
            </w:tcBorders>
            <w:vAlign w:val="center"/>
          </w:tcPr>
          <w:p w14:paraId="379A2807" w14:textId="6F75366D"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352.473</w:t>
            </w:r>
          </w:p>
        </w:tc>
        <w:tc>
          <w:tcPr>
            <w:tcW w:w="397" w:type="pct"/>
            <w:tcBorders>
              <w:top w:val="nil"/>
              <w:left w:val="nil"/>
              <w:bottom w:val="single" w:sz="8" w:space="0" w:color="FFFFFF"/>
              <w:right w:val="single" w:sz="8" w:space="0" w:color="FFFFFF"/>
            </w:tcBorders>
            <w:vAlign w:val="center"/>
            <w:hideMark/>
          </w:tcPr>
          <w:p w14:paraId="2B69818B" w14:textId="29F6A80C"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352.473</w:t>
            </w:r>
          </w:p>
        </w:tc>
        <w:tc>
          <w:tcPr>
            <w:tcW w:w="440" w:type="pct"/>
            <w:tcBorders>
              <w:top w:val="nil"/>
              <w:left w:val="nil"/>
              <w:bottom w:val="single" w:sz="8" w:space="0" w:color="FFFFFF"/>
              <w:right w:val="single" w:sz="8" w:space="0" w:color="FFFFFF"/>
            </w:tcBorders>
            <w:vAlign w:val="center"/>
            <w:hideMark/>
          </w:tcPr>
          <w:p w14:paraId="099B82A6" w14:textId="7F105F77"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3" w:type="pct"/>
            <w:tcBorders>
              <w:top w:val="nil"/>
              <w:left w:val="nil"/>
              <w:bottom w:val="single" w:sz="8" w:space="0" w:color="FFFFFF"/>
              <w:right w:val="single" w:sz="8" w:space="0" w:color="FFFFFF"/>
            </w:tcBorders>
            <w:vAlign w:val="center"/>
            <w:hideMark/>
          </w:tcPr>
          <w:p w14:paraId="2DEFC2EB" w14:textId="43E6AC54"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40" w:type="pct"/>
            <w:tcBorders>
              <w:top w:val="nil"/>
              <w:left w:val="nil"/>
              <w:bottom w:val="single" w:sz="8" w:space="0" w:color="FFFFFF"/>
              <w:right w:val="single" w:sz="8" w:space="0" w:color="FFFFFF"/>
            </w:tcBorders>
            <w:vAlign w:val="center"/>
            <w:hideMark/>
          </w:tcPr>
          <w:p w14:paraId="62157614" w14:textId="2D477741"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2" w:type="pct"/>
            <w:tcBorders>
              <w:top w:val="nil"/>
              <w:left w:val="nil"/>
              <w:bottom w:val="single" w:sz="8" w:space="0" w:color="FFFFFF"/>
              <w:right w:val="single" w:sz="8" w:space="0" w:color="FFFFFF"/>
            </w:tcBorders>
            <w:vAlign w:val="center"/>
            <w:hideMark/>
          </w:tcPr>
          <w:p w14:paraId="6C5FCCC2" w14:textId="64B4A952"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9658C4" w:rsidRPr="00072A0D" w14:paraId="0910667D" w14:textId="77777777" w:rsidTr="00736918">
        <w:trPr>
          <w:trHeight w:hRule="exact" w:val="227"/>
        </w:trPr>
        <w:tc>
          <w:tcPr>
            <w:tcW w:w="1858" w:type="pct"/>
            <w:tcBorders>
              <w:top w:val="nil"/>
              <w:left w:val="single" w:sz="8" w:space="0" w:color="FFFFFF"/>
              <w:bottom w:val="single" w:sz="4" w:space="0" w:color="auto"/>
              <w:right w:val="single" w:sz="8" w:space="0" w:color="FFFFFF"/>
            </w:tcBorders>
            <w:tcMar>
              <w:top w:w="0" w:type="dxa"/>
              <w:left w:w="225" w:type="dxa"/>
              <w:bottom w:w="0" w:type="dxa"/>
              <w:right w:w="0" w:type="dxa"/>
            </w:tcMar>
            <w:vAlign w:val="center"/>
            <w:hideMark/>
          </w:tcPr>
          <w:p w14:paraId="38CCCA8D" w14:textId="77777777" w:rsidR="009658C4" w:rsidRPr="00072A0D" w:rsidRDefault="009658C4" w:rsidP="009658C4">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Créditos e Outros Valores </w:t>
            </w:r>
            <w:r w:rsidRPr="00072A0D">
              <w:rPr>
                <w:rFonts w:ascii="BancoDoBrasil Textos" w:hAnsi="BancoDoBrasil Textos" w:cs="Calibri"/>
                <w:color w:val="000000"/>
                <w:sz w:val="14"/>
                <w:szCs w:val="14"/>
                <w:vertAlign w:val="superscript"/>
              </w:rPr>
              <w:t>[3]</w:t>
            </w:r>
          </w:p>
        </w:tc>
        <w:tc>
          <w:tcPr>
            <w:tcW w:w="317" w:type="pct"/>
            <w:tcBorders>
              <w:top w:val="nil"/>
              <w:left w:val="nil"/>
              <w:bottom w:val="single" w:sz="4" w:space="0" w:color="auto"/>
              <w:right w:val="single" w:sz="8" w:space="0" w:color="FFFFFF"/>
            </w:tcBorders>
            <w:vAlign w:val="center"/>
            <w:hideMark/>
          </w:tcPr>
          <w:p w14:paraId="2383519A" w14:textId="523193B8"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845</w:t>
            </w:r>
          </w:p>
        </w:tc>
        <w:tc>
          <w:tcPr>
            <w:tcW w:w="307" w:type="pct"/>
            <w:tcBorders>
              <w:top w:val="nil"/>
              <w:left w:val="nil"/>
              <w:bottom w:val="single" w:sz="4" w:space="0" w:color="auto"/>
              <w:right w:val="single" w:sz="8" w:space="0" w:color="FFFFFF"/>
            </w:tcBorders>
            <w:vAlign w:val="center"/>
            <w:hideMark/>
          </w:tcPr>
          <w:p w14:paraId="7FDE3445" w14:textId="54709A49"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845</w:t>
            </w:r>
          </w:p>
        </w:tc>
        <w:tc>
          <w:tcPr>
            <w:tcW w:w="396" w:type="pct"/>
            <w:tcBorders>
              <w:top w:val="nil"/>
              <w:left w:val="nil"/>
              <w:bottom w:val="single" w:sz="4" w:space="0" w:color="auto"/>
              <w:right w:val="nil"/>
            </w:tcBorders>
            <w:vAlign w:val="center"/>
          </w:tcPr>
          <w:p w14:paraId="5C663EE3" w14:textId="56F96CBD"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54.014</w:t>
            </w:r>
          </w:p>
        </w:tc>
        <w:tc>
          <w:tcPr>
            <w:tcW w:w="397" w:type="pct"/>
            <w:tcBorders>
              <w:top w:val="nil"/>
              <w:left w:val="nil"/>
              <w:bottom w:val="single" w:sz="4" w:space="0" w:color="auto"/>
              <w:right w:val="single" w:sz="8" w:space="0" w:color="FFFFFF"/>
            </w:tcBorders>
            <w:vAlign w:val="center"/>
            <w:hideMark/>
          </w:tcPr>
          <w:p w14:paraId="0A88252B" w14:textId="24DF1B33" w:rsidR="009658C4" w:rsidRPr="009658C4" w:rsidRDefault="009658C4" w:rsidP="009658C4">
            <w:pPr>
              <w:jc w:val="right"/>
              <w:rPr>
                <w:rFonts w:ascii="BancoDoBrasil Textos" w:hAnsi="BancoDoBrasil Textos" w:cs="Calibri"/>
                <w:color w:val="000000"/>
                <w:sz w:val="14"/>
                <w:szCs w:val="14"/>
              </w:rPr>
            </w:pPr>
            <w:r w:rsidRPr="009658C4">
              <w:rPr>
                <w:rFonts w:ascii="BancoDoBrasil Textos" w:hAnsi="BancoDoBrasil Textos" w:cs="Calibri"/>
                <w:color w:val="000000"/>
                <w:sz w:val="14"/>
                <w:szCs w:val="14"/>
              </w:rPr>
              <w:t>54.014</w:t>
            </w:r>
          </w:p>
        </w:tc>
        <w:tc>
          <w:tcPr>
            <w:tcW w:w="440" w:type="pct"/>
            <w:tcBorders>
              <w:top w:val="nil"/>
              <w:left w:val="nil"/>
              <w:bottom w:val="single" w:sz="4" w:space="0" w:color="auto"/>
              <w:right w:val="single" w:sz="8" w:space="0" w:color="FFFFFF"/>
            </w:tcBorders>
            <w:vAlign w:val="center"/>
            <w:hideMark/>
          </w:tcPr>
          <w:p w14:paraId="24069DE4" w14:textId="4ACC2749"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3" w:type="pct"/>
            <w:tcBorders>
              <w:top w:val="nil"/>
              <w:left w:val="nil"/>
              <w:bottom w:val="single" w:sz="4" w:space="0" w:color="auto"/>
              <w:right w:val="single" w:sz="8" w:space="0" w:color="FFFFFF"/>
            </w:tcBorders>
            <w:vAlign w:val="center"/>
            <w:hideMark/>
          </w:tcPr>
          <w:p w14:paraId="2CE4014E" w14:textId="08E1844D"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40" w:type="pct"/>
            <w:tcBorders>
              <w:top w:val="nil"/>
              <w:left w:val="nil"/>
              <w:bottom w:val="single" w:sz="4" w:space="0" w:color="auto"/>
              <w:right w:val="single" w:sz="8" w:space="0" w:color="FFFFFF"/>
            </w:tcBorders>
            <w:vAlign w:val="center"/>
            <w:hideMark/>
          </w:tcPr>
          <w:p w14:paraId="4212E022" w14:textId="00C68BB6"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2" w:type="pct"/>
            <w:tcBorders>
              <w:top w:val="nil"/>
              <w:left w:val="nil"/>
              <w:bottom w:val="single" w:sz="4" w:space="0" w:color="auto"/>
              <w:right w:val="single" w:sz="8" w:space="0" w:color="FFFFFF"/>
            </w:tcBorders>
            <w:vAlign w:val="center"/>
            <w:hideMark/>
          </w:tcPr>
          <w:p w14:paraId="692D472D" w14:textId="4BA5C1F6" w:rsidR="009658C4" w:rsidRPr="00072A0D" w:rsidRDefault="009658C4" w:rsidP="009658C4">
            <w:pPr>
              <w:jc w:val="right"/>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9658C4" w:rsidRPr="00072A0D" w14:paraId="56DA6808" w14:textId="77777777" w:rsidTr="00736918">
        <w:trPr>
          <w:trHeight w:hRule="exact" w:val="227"/>
        </w:trPr>
        <w:tc>
          <w:tcPr>
            <w:tcW w:w="1858" w:type="pct"/>
            <w:tcBorders>
              <w:top w:val="nil"/>
              <w:left w:val="nil"/>
              <w:bottom w:val="nil"/>
              <w:right w:val="nil"/>
            </w:tcBorders>
            <w:noWrap/>
            <w:vAlign w:val="center"/>
            <w:hideMark/>
          </w:tcPr>
          <w:p w14:paraId="5538746B" w14:textId="77777777" w:rsidR="009658C4" w:rsidRPr="00072A0D" w:rsidRDefault="009658C4" w:rsidP="001E0826">
            <w:pPr>
              <w:jc w:val="left"/>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Passivos</w:t>
            </w:r>
          </w:p>
        </w:tc>
        <w:tc>
          <w:tcPr>
            <w:tcW w:w="317" w:type="pct"/>
            <w:tcBorders>
              <w:top w:val="nil"/>
              <w:left w:val="nil"/>
              <w:bottom w:val="nil"/>
              <w:right w:val="nil"/>
            </w:tcBorders>
            <w:noWrap/>
            <w:vAlign w:val="center"/>
            <w:hideMark/>
          </w:tcPr>
          <w:p w14:paraId="71D710BF" w14:textId="77777777" w:rsidR="009658C4" w:rsidRPr="00072A0D" w:rsidRDefault="009658C4" w:rsidP="006E1E8C">
            <w:pPr>
              <w:jc w:val="center"/>
              <w:rPr>
                <w:rFonts w:ascii="BancoDoBrasil Textos" w:hAnsi="BancoDoBrasil Textos" w:cs="Calibri"/>
                <w:b/>
                <w:bCs/>
                <w:color w:val="000000"/>
                <w:sz w:val="14"/>
                <w:szCs w:val="14"/>
              </w:rPr>
            </w:pPr>
          </w:p>
        </w:tc>
        <w:tc>
          <w:tcPr>
            <w:tcW w:w="307" w:type="pct"/>
            <w:tcBorders>
              <w:top w:val="nil"/>
              <w:left w:val="nil"/>
              <w:bottom w:val="nil"/>
              <w:right w:val="nil"/>
            </w:tcBorders>
            <w:noWrap/>
            <w:vAlign w:val="center"/>
            <w:hideMark/>
          </w:tcPr>
          <w:p w14:paraId="62AA7475" w14:textId="77777777" w:rsidR="009658C4" w:rsidRPr="00072A0D" w:rsidRDefault="009658C4" w:rsidP="006E1E8C">
            <w:pPr>
              <w:jc w:val="center"/>
              <w:rPr>
                <w:rFonts w:ascii="BancoDoBrasil Textos" w:hAnsi="BancoDoBrasil Textos"/>
                <w:sz w:val="14"/>
                <w:szCs w:val="14"/>
              </w:rPr>
            </w:pPr>
          </w:p>
        </w:tc>
        <w:tc>
          <w:tcPr>
            <w:tcW w:w="396" w:type="pct"/>
            <w:tcBorders>
              <w:top w:val="nil"/>
              <w:left w:val="nil"/>
              <w:bottom w:val="nil"/>
              <w:right w:val="nil"/>
            </w:tcBorders>
          </w:tcPr>
          <w:p w14:paraId="4623AA10" w14:textId="77777777" w:rsidR="009658C4" w:rsidRPr="00072A0D" w:rsidRDefault="009658C4" w:rsidP="006E1E8C">
            <w:pPr>
              <w:jc w:val="center"/>
              <w:rPr>
                <w:rFonts w:ascii="BancoDoBrasil Textos" w:hAnsi="BancoDoBrasil Textos"/>
                <w:sz w:val="14"/>
                <w:szCs w:val="14"/>
              </w:rPr>
            </w:pPr>
          </w:p>
        </w:tc>
        <w:tc>
          <w:tcPr>
            <w:tcW w:w="397" w:type="pct"/>
            <w:tcBorders>
              <w:top w:val="nil"/>
              <w:left w:val="nil"/>
              <w:bottom w:val="nil"/>
              <w:right w:val="nil"/>
            </w:tcBorders>
            <w:noWrap/>
            <w:vAlign w:val="center"/>
            <w:hideMark/>
          </w:tcPr>
          <w:p w14:paraId="40429D1F" w14:textId="77777777" w:rsidR="009658C4" w:rsidRPr="00072A0D" w:rsidRDefault="009658C4" w:rsidP="006E1E8C">
            <w:pPr>
              <w:jc w:val="center"/>
              <w:rPr>
                <w:rFonts w:ascii="BancoDoBrasil Textos" w:hAnsi="BancoDoBrasil Textos"/>
                <w:sz w:val="14"/>
                <w:szCs w:val="14"/>
              </w:rPr>
            </w:pPr>
          </w:p>
        </w:tc>
        <w:tc>
          <w:tcPr>
            <w:tcW w:w="440" w:type="pct"/>
            <w:tcBorders>
              <w:top w:val="nil"/>
              <w:left w:val="nil"/>
              <w:bottom w:val="nil"/>
              <w:right w:val="nil"/>
            </w:tcBorders>
            <w:noWrap/>
            <w:vAlign w:val="center"/>
            <w:hideMark/>
          </w:tcPr>
          <w:p w14:paraId="56928853" w14:textId="77777777" w:rsidR="009658C4" w:rsidRPr="00072A0D" w:rsidRDefault="009658C4" w:rsidP="006E1E8C">
            <w:pPr>
              <w:jc w:val="center"/>
              <w:rPr>
                <w:rFonts w:ascii="BancoDoBrasil Textos" w:hAnsi="BancoDoBrasil Textos"/>
                <w:sz w:val="14"/>
                <w:szCs w:val="14"/>
              </w:rPr>
            </w:pPr>
          </w:p>
        </w:tc>
        <w:tc>
          <w:tcPr>
            <w:tcW w:w="423" w:type="pct"/>
            <w:tcBorders>
              <w:top w:val="nil"/>
              <w:left w:val="nil"/>
              <w:bottom w:val="nil"/>
              <w:right w:val="nil"/>
            </w:tcBorders>
            <w:noWrap/>
            <w:vAlign w:val="center"/>
            <w:hideMark/>
          </w:tcPr>
          <w:p w14:paraId="4E84BEBB" w14:textId="77777777" w:rsidR="009658C4" w:rsidRPr="00072A0D" w:rsidRDefault="009658C4" w:rsidP="006E1E8C">
            <w:pPr>
              <w:jc w:val="center"/>
              <w:rPr>
                <w:rFonts w:ascii="BancoDoBrasil Textos" w:hAnsi="BancoDoBrasil Textos"/>
                <w:sz w:val="14"/>
                <w:szCs w:val="14"/>
              </w:rPr>
            </w:pPr>
          </w:p>
        </w:tc>
        <w:tc>
          <w:tcPr>
            <w:tcW w:w="440" w:type="pct"/>
            <w:tcBorders>
              <w:top w:val="nil"/>
              <w:left w:val="nil"/>
              <w:bottom w:val="nil"/>
              <w:right w:val="nil"/>
            </w:tcBorders>
            <w:noWrap/>
            <w:vAlign w:val="center"/>
            <w:hideMark/>
          </w:tcPr>
          <w:p w14:paraId="5595D8F5" w14:textId="77777777" w:rsidR="009658C4" w:rsidRPr="00072A0D" w:rsidRDefault="009658C4" w:rsidP="006E1E8C">
            <w:pPr>
              <w:jc w:val="center"/>
              <w:rPr>
                <w:rFonts w:ascii="BancoDoBrasil Textos" w:hAnsi="BancoDoBrasil Textos"/>
                <w:sz w:val="14"/>
                <w:szCs w:val="14"/>
              </w:rPr>
            </w:pPr>
          </w:p>
        </w:tc>
        <w:tc>
          <w:tcPr>
            <w:tcW w:w="422" w:type="pct"/>
            <w:tcBorders>
              <w:top w:val="nil"/>
              <w:left w:val="nil"/>
              <w:bottom w:val="nil"/>
              <w:right w:val="nil"/>
            </w:tcBorders>
            <w:noWrap/>
            <w:vAlign w:val="center"/>
            <w:hideMark/>
          </w:tcPr>
          <w:p w14:paraId="70B124B7" w14:textId="77777777" w:rsidR="009658C4" w:rsidRPr="00072A0D" w:rsidRDefault="009658C4" w:rsidP="006E1E8C">
            <w:pPr>
              <w:jc w:val="center"/>
              <w:rPr>
                <w:rFonts w:ascii="BancoDoBrasil Textos" w:hAnsi="BancoDoBrasil Textos"/>
                <w:sz w:val="14"/>
                <w:szCs w:val="14"/>
              </w:rPr>
            </w:pPr>
          </w:p>
        </w:tc>
      </w:tr>
      <w:tr w:rsidR="00736918" w:rsidRPr="00072A0D" w14:paraId="703C154F" w14:textId="77777777" w:rsidTr="00736918">
        <w:trPr>
          <w:trHeight w:hRule="exact" w:val="227"/>
        </w:trPr>
        <w:tc>
          <w:tcPr>
            <w:tcW w:w="1858" w:type="pct"/>
            <w:tcBorders>
              <w:top w:val="nil"/>
              <w:left w:val="single" w:sz="8" w:space="0" w:color="FFFFFF"/>
              <w:bottom w:val="single" w:sz="8" w:space="0" w:color="FFFFFF"/>
              <w:right w:val="single" w:sz="8" w:space="0" w:color="FFFFFF"/>
            </w:tcBorders>
            <w:tcMar>
              <w:top w:w="0" w:type="dxa"/>
              <w:left w:w="225" w:type="dxa"/>
              <w:bottom w:w="0" w:type="dxa"/>
              <w:right w:w="0" w:type="dxa"/>
            </w:tcMar>
            <w:vAlign w:val="center"/>
            <w:hideMark/>
          </w:tcPr>
          <w:p w14:paraId="13D5D5F2" w14:textId="77777777" w:rsidR="00736918" w:rsidRPr="00072A0D" w:rsidRDefault="00736918" w:rsidP="00736918">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Consórcio </w:t>
            </w:r>
            <w:r w:rsidRPr="00072A0D">
              <w:rPr>
                <w:rFonts w:ascii="BancoDoBrasil Textos" w:hAnsi="BancoDoBrasil Textos" w:cs="Calibri"/>
                <w:color w:val="000000"/>
                <w:sz w:val="14"/>
                <w:szCs w:val="14"/>
                <w:vertAlign w:val="superscript"/>
              </w:rPr>
              <w:t>[3]</w:t>
            </w:r>
          </w:p>
        </w:tc>
        <w:tc>
          <w:tcPr>
            <w:tcW w:w="317" w:type="pct"/>
            <w:tcBorders>
              <w:top w:val="nil"/>
              <w:left w:val="nil"/>
              <w:bottom w:val="nil"/>
              <w:right w:val="nil"/>
            </w:tcBorders>
            <w:vAlign w:val="center"/>
            <w:hideMark/>
          </w:tcPr>
          <w:p w14:paraId="0D7D72FE" w14:textId="239EC805"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w:t>
            </w:r>
          </w:p>
        </w:tc>
        <w:tc>
          <w:tcPr>
            <w:tcW w:w="307" w:type="pct"/>
            <w:tcBorders>
              <w:top w:val="nil"/>
              <w:left w:val="nil"/>
              <w:bottom w:val="nil"/>
              <w:right w:val="nil"/>
            </w:tcBorders>
            <w:vAlign w:val="center"/>
            <w:hideMark/>
          </w:tcPr>
          <w:p w14:paraId="20B13817" w14:textId="592EA918"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w:t>
            </w:r>
          </w:p>
        </w:tc>
        <w:tc>
          <w:tcPr>
            <w:tcW w:w="396" w:type="pct"/>
            <w:tcBorders>
              <w:top w:val="nil"/>
              <w:left w:val="nil"/>
              <w:bottom w:val="nil"/>
              <w:right w:val="nil"/>
            </w:tcBorders>
            <w:vAlign w:val="center"/>
          </w:tcPr>
          <w:p w14:paraId="32D3DFA0" w14:textId="014BA897"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1.036</w:t>
            </w:r>
          </w:p>
        </w:tc>
        <w:tc>
          <w:tcPr>
            <w:tcW w:w="397" w:type="pct"/>
            <w:tcBorders>
              <w:top w:val="nil"/>
              <w:left w:val="nil"/>
              <w:bottom w:val="nil"/>
              <w:right w:val="nil"/>
            </w:tcBorders>
            <w:vAlign w:val="center"/>
            <w:hideMark/>
          </w:tcPr>
          <w:p w14:paraId="49C19E93" w14:textId="746BCCB5"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1.036</w:t>
            </w:r>
          </w:p>
        </w:tc>
        <w:tc>
          <w:tcPr>
            <w:tcW w:w="440" w:type="pct"/>
            <w:tcBorders>
              <w:top w:val="nil"/>
              <w:left w:val="nil"/>
              <w:bottom w:val="nil"/>
              <w:right w:val="nil"/>
            </w:tcBorders>
            <w:vAlign w:val="center"/>
            <w:hideMark/>
          </w:tcPr>
          <w:p w14:paraId="23ED4D8A" w14:textId="77777777"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3" w:type="pct"/>
            <w:tcBorders>
              <w:top w:val="nil"/>
              <w:left w:val="nil"/>
              <w:bottom w:val="nil"/>
              <w:right w:val="nil"/>
            </w:tcBorders>
            <w:vAlign w:val="center"/>
            <w:hideMark/>
          </w:tcPr>
          <w:p w14:paraId="61C45C55" w14:textId="77777777"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40" w:type="pct"/>
            <w:tcBorders>
              <w:top w:val="nil"/>
              <w:left w:val="nil"/>
              <w:bottom w:val="nil"/>
              <w:right w:val="nil"/>
            </w:tcBorders>
            <w:vAlign w:val="center"/>
            <w:hideMark/>
          </w:tcPr>
          <w:p w14:paraId="4517015F" w14:textId="77777777"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2" w:type="pct"/>
            <w:tcBorders>
              <w:top w:val="nil"/>
              <w:left w:val="nil"/>
              <w:bottom w:val="nil"/>
              <w:right w:val="nil"/>
            </w:tcBorders>
            <w:vAlign w:val="center"/>
            <w:hideMark/>
          </w:tcPr>
          <w:p w14:paraId="1E9C60D9" w14:textId="77777777"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736918" w:rsidRPr="00072A0D" w14:paraId="03518215" w14:textId="77777777" w:rsidTr="00736918">
        <w:trPr>
          <w:trHeight w:hRule="exact" w:val="227"/>
        </w:trPr>
        <w:tc>
          <w:tcPr>
            <w:tcW w:w="1858" w:type="pct"/>
            <w:tcBorders>
              <w:top w:val="nil"/>
              <w:left w:val="single" w:sz="8" w:space="0" w:color="FFFFFF"/>
              <w:bottom w:val="single" w:sz="8" w:space="0" w:color="FFFFFF"/>
              <w:right w:val="single" w:sz="8" w:space="0" w:color="FFFFFF"/>
            </w:tcBorders>
            <w:tcMar>
              <w:top w:w="0" w:type="dxa"/>
              <w:left w:w="225" w:type="dxa"/>
              <w:bottom w:w="0" w:type="dxa"/>
              <w:right w:w="0" w:type="dxa"/>
            </w:tcMar>
            <w:vAlign w:val="center"/>
            <w:hideMark/>
          </w:tcPr>
          <w:p w14:paraId="4C0A658B" w14:textId="77777777" w:rsidR="00736918" w:rsidRPr="00072A0D" w:rsidRDefault="00736918" w:rsidP="00736918">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Empréstimos </w:t>
            </w:r>
            <w:r w:rsidRPr="00072A0D">
              <w:rPr>
                <w:rFonts w:ascii="BancoDoBrasil Textos" w:hAnsi="BancoDoBrasil Textos" w:cs="Calibri"/>
                <w:color w:val="000000"/>
                <w:sz w:val="14"/>
                <w:szCs w:val="14"/>
                <w:vertAlign w:val="superscript"/>
              </w:rPr>
              <w:t>[3]</w:t>
            </w:r>
          </w:p>
        </w:tc>
        <w:tc>
          <w:tcPr>
            <w:tcW w:w="317" w:type="pct"/>
            <w:tcBorders>
              <w:top w:val="nil"/>
              <w:left w:val="nil"/>
              <w:bottom w:val="single" w:sz="8" w:space="0" w:color="FFFFFF"/>
              <w:right w:val="single" w:sz="8" w:space="0" w:color="FFFFFF"/>
            </w:tcBorders>
            <w:vAlign w:val="center"/>
            <w:hideMark/>
          </w:tcPr>
          <w:p w14:paraId="45E66A6D" w14:textId="1649F845"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82.065</w:t>
            </w:r>
          </w:p>
        </w:tc>
        <w:tc>
          <w:tcPr>
            <w:tcW w:w="307" w:type="pct"/>
            <w:tcBorders>
              <w:top w:val="nil"/>
              <w:left w:val="nil"/>
              <w:bottom w:val="single" w:sz="8" w:space="0" w:color="FFFFFF"/>
              <w:right w:val="single" w:sz="8" w:space="0" w:color="FFFFFF"/>
            </w:tcBorders>
            <w:vAlign w:val="center"/>
            <w:hideMark/>
          </w:tcPr>
          <w:p w14:paraId="338DA4C6" w14:textId="52824785"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81.092</w:t>
            </w:r>
          </w:p>
        </w:tc>
        <w:tc>
          <w:tcPr>
            <w:tcW w:w="396" w:type="pct"/>
            <w:tcBorders>
              <w:top w:val="nil"/>
              <w:left w:val="nil"/>
              <w:bottom w:val="single" w:sz="8" w:space="0" w:color="FFFFFF"/>
              <w:right w:val="nil"/>
            </w:tcBorders>
            <w:vAlign w:val="center"/>
          </w:tcPr>
          <w:p w14:paraId="489A92F1" w14:textId="34ACB4E6"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96.966</w:t>
            </w:r>
          </w:p>
        </w:tc>
        <w:tc>
          <w:tcPr>
            <w:tcW w:w="397" w:type="pct"/>
            <w:tcBorders>
              <w:top w:val="nil"/>
              <w:left w:val="nil"/>
              <w:bottom w:val="single" w:sz="8" w:space="0" w:color="FFFFFF"/>
              <w:right w:val="single" w:sz="8" w:space="0" w:color="FFFFFF"/>
            </w:tcBorders>
            <w:vAlign w:val="center"/>
            <w:hideMark/>
          </w:tcPr>
          <w:p w14:paraId="5BF71D37" w14:textId="48A3A7C9" w:rsidR="00736918" w:rsidRPr="00736918" w:rsidRDefault="00736918" w:rsidP="00736918">
            <w:pPr>
              <w:jc w:val="center"/>
              <w:rPr>
                <w:rFonts w:ascii="BancoDoBrasil Textos" w:hAnsi="BancoDoBrasil Textos" w:cs="Calibri"/>
                <w:color w:val="000000"/>
                <w:sz w:val="14"/>
                <w:szCs w:val="14"/>
              </w:rPr>
            </w:pPr>
            <w:r w:rsidRPr="00736918">
              <w:rPr>
                <w:rFonts w:ascii="BancoDoBrasil Textos" w:hAnsi="BancoDoBrasil Textos" w:cs="Calibri"/>
                <w:color w:val="000000"/>
                <w:sz w:val="14"/>
                <w:szCs w:val="14"/>
              </w:rPr>
              <w:t>95.741</w:t>
            </w:r>
          </w:p>
        </w:tc>
        <w:tc>
          <w:tcPr>
            <w:tcW w:w="440" w:type="pct"/>
            <w:tcBorders>
              <w:top w:val="nil"/>
              <w:left w:val="nil"/>
              <w:bottom w:val="single" w:sz="8" w:space="0" w:color="FFFFFF"/>
              <w:right w:val="single" w:sz="8" w:space="0" w:color="FFFFFF"/>
            </w:tcBorders>
            <w:vAlign w:val="center"/>
            <w:hideMark/>
          </w:tcPr>
          <w:p w14:paraId="3228A64A" w14:textId="7A72E3F1"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r w:rsidR="00E717DC">
              <w:rPr>
                <w:rFonts w:ascii="BancoDoBrasil Textos" w:hAnsi="BancoDoBrasil Textos" w:cs="Calibri"/>
                <w:color w:val="000000"/>
                <w:sz w:val="14"/>
                <w:szCs w:val="14"/>
              </w:rPr>
              <w:t>973</w:t>
            </w:r>
            <w:r w:rsidRPr="00072A0D">
              <w:rPr>
                <w:rFonts w:ascii="BancoDoBrasil Textos" w:hAnsi="BancoDoBrasil Textos" w:cs="Calibri"/>
                <w:color w:val="000000"/>
                <w:sz w:val="14"/>
                <w:szCs w:val="14"/>
              </w:rPr>
              <w:t>)</w:t>
            </w:r>
          </w:p>
        </w:tc>
        <w:tc>
          <w:tcPr>
            <w:tcW w:w="423" w:type="pct"/>
            <w:tcBorders>
              <w:top w:val="nil"/>
              <w:left w:val="nil"/>
              <w:bottom w:val="single" w:sz="8" w:space="0" w:color="FFFFFF"/>
              <w:right w:val="single" w:sz="8" w:space="0" w:color="FFFFFF"/>
            </w:tcBorders>
            <w:vAlign w:val="center"/>
            <w:hideMark/>
          </w:tcPr>
          <w:p w14:paraId="5C804085" w14:textId="6A9C4B47"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(1.225)</w:t>
            </w:r>
          </w:p>
        </w:tc>
        <w:tc>
          <w:tcPr>
            <w:tcW w:w="440" w:type="pct"/>
            <w:tcBorders>
              <w:top w:val="nil"/>
              <w:left w:val="nil"/>
              <w:bottom w:val="single" w:sz="8" w:space="0" w:color="FFFFFF"/>
              <w:right w:val="single" w:sz="8" w:space="0" w:color="FFFFFF"/>
            </w:tcBorders>
            <w:vAlign w:val="center"/>
            <w:hideMark/>
          </w:tcPr>
          <w:p w14:paraId="3F380DC7" w14:textId="77777777"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22" w:type="pct"/>
            <w:tcBorders>
              <w:top w:val="nil"/>
              <w:left w:val="nil"/>
              <w:bottom w:val="single" w:sz="8" w:space="0" w:color="FFFFFF"/>
              <w:right w:val="single" w:sz="8" w:space="0" w:color="FFFFFF"/>
            </w:tcBorders>
            <w:vAlign w:val="center"/>
            <w:hideMark/>
          </w:tcPr>
          <w:p w14:paraId="64754E80" w14:textId="77777777" w:rsidR="00736918" w:rsidRPr="00072A0D" w:rsidRDefault="00736918" w:rsidP="00736918">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9658C4" w:rsidRPr="001E0826" w14:paraId="3BE952B7" w14:textId="77777777" w:rsidTr="00736918">
        <w:trPr>
          <w:trHeight w:hRule="exact" w:val="227"/>
        </w:trPr>
        <w:tc>
          <w:tcPr>
            <w:tcW w:w="1858" w:type="pct"/>
            <w:tcBorders>
              <w:top w:val="single" w:sz="8" w:space="0" w:color="FFFFFF"/>
              <w:left w:val="single" w:sz="8" w:space="0" w:color="FFFFFF"/>
              <w:bottom w:val="single" w:sz="4" w:space="0" w:color="auto"/>
              <w:right w:val="single" w:sz="8" w:space="0" w:color="FFFFFF"/>
            </w:tcBorders>
            <w:noWrap/>
            <w:vAlign w:val="center"/>
            <w:hideMark/>
          </w:tcPr>
          <w:p w14:paraId="68F82396" w14:textId="77777777" w:rsidR="009658C4" w:rsidRPr="00072A0D" w:rsidRDefault="009658C4" w:rsidP="001E0826">
            <w:pPr>
              <w:jc w:val="left"/>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Ganho/(Perda) não realizado (a) sem Efeitos Fiscais</w:t>
            </w:r>
          </w:p>
        </w:tc>
        <w:tc>
          <w:tcPr>
            <w:tcW w:w="317" w:type="pct"/>
            <w:tcBorders>
              <w:top w:val="single" w:sz="8" w:space="0" w:color="FFFFFF"/>
              <w:left w:val="nil"/>
              <w:bottom w:val="single" w:sz="4" w:space="0" w:color="auto"/>
              <w:right w:val="single" w:sz="8" w:space="0" w:color="FFFFFF"/>
            </w:tcBorders>
            <w:noWrap/>
            <w:vAlign w:val="center"/>
            <w:hideMark/>
          </w:tcPr>
          <w:p w14:paraId="127A2809" w14:textId="0900D18A" w:rsidR="009658C4" w:rsidRPr="00072A0D" w:rsidRDefault="009658C4" w:rsidP="006E1E8C">
            <w:pPr>
              <w:jc w:val="center"/>
              <w:rPr>
                <w:rFonts w:ascii="BancoDoBrasil Textos" w:hAnsi="BancoDoBrasil Textos" w:cs="Calibri"/>
                <w:color w:val="000000"/>
                <w:sz w:val="14"/>
                <w:szCs w:val="14"/>
              </w:rPr>
            </w:pPr>
          </w:p>
        </w:tc>
        <w:tc>
          <w:tcPr>
            <w:tcW w:w="307" w:type="pct"/>
            <w:tcBorders>
              <w:top w:val="single" w:sz="8" w:space="0" w:color="FFFFFF"/>
              <w:left w:val="nil"/>
              <w:bottom w:val="single" w:sz="4" w:space="0" w:color="auto"/>
              <w:right w:val="single" w:sz="8" w:space="0" w:color="FFFFFF"/>
            </w:tcBorders>
            <w:noWrap/>
            <w:vAlign w:val="center"/>
            <w:hideMark/>
          </w:tcPr>
          <w:p w14:paraId="735E9305" w14:textId="7F736070" w:rsidR="009658C4" w:rsidRPr="00072A0D" w:rsidRDefault="009658C4" w:rsidP="006E1E8C">
            <w:pPr>
              <w:jc w:val="center"/>
              <w:rPr>
                <w:rFonts w:ascii="BancoDoBrasil Textos" w:hAnsi="BancoDoBrasil Textos" w:cs="Calibri"/>
                <w:color w:val="000000"/>
                <w:sz w:val="14"/>
                <w:szCs w:val="14"/>
              </w:rPr>
            </w:pPr>
          </w:p>
        </w:tc>
        <w:tc>
          <w:tcPr>
            <w:tcW w:w="396" w:type="pct"/>
            <w:tcBorders>
              <w:top w:val="single" w:sz="8" w:space="0" w:color="FFFFFF"/>
              <w:left w:val="nil"/>
              <w:bottom w:val="single" w:sz="4" w:space="0" w:color="auto"/>
              <w:right w:val="nil"/>
            </w:tcBorders>
          </w:tcPr>
          <w:p w14:paraId="6E91B2FE" w14:textId="77777777" w:rsidR="009658C4" w:rsidRPr="00072A0D" w:rsidRDefault="009658C4" w:rsidP="006E1E8C">
            <w:pPr>
              <w:jc w:val="center"/>
              <w:rPr>
                <w:rFonts w:ascii="BancoDoBrasil Textos" w:hAnsi="BancoDoBrasil Textos" w:cs="Calibri"/>
                <w:color w:val="000000"/>
                <w:sz w:val="14"/>
                <w:szCs w:val="14"/>
              </w:rPr>
            </w:pPr>
          </w:p>
        </w:tc>
        <w:tc>
          <w:tcPr>
            <w:tcW w:w="397" w:type="pct"/>
            <w:tcBorders>
              <w:top w:val="single" w:sz="8" w:space="0" w:color="FFFFFF"/>
              <w:left w:val="nil"/>
              <w:bottom w:val="single" w:sz="4" w:space="0" w:color="auto"/>
              <w:right w:val="single" w:sz="8" w:space="0" w:color="FFFFFF"/>
            </w:tcBorders>
            <w:noWrap/>
            <w:vAlign w:val="center"/>
            <w:hideMark/>
          </w:tcPr>
          <w:p w14:paraId="0E3B1809" w14:textId="0847A991" w:rsidR="009658C4" w:rsidRPr="00072A0D" w:rsidRDefault="009658C4" w:rsidP="006E1E8C">
            <w:pPr>
              <w:jc w:val="center"/>
              <w:rPr>
                <w:rFonts w:ascii="BancoDoBrasil Textos" w:hAnsi="BancoDoBrasil Textos" w:cs="Calibri"/>
                <w:color w:val="000000"/>
                <w:sz w:val="14"/>
                <w:szCs w:val="14"/>
              </w:rPr>
            </w:pPr>
          </w:p>
        </w:tc>
        <w:tc>
          <w:tcPr>
            <w:tcW w:w="440" w:type="pct"/>
            <w:tcBorders>
              <w:top w:val="single" w:sz="8" w:space="0" w:color="FFFFFF"/>
              <w:left w:val="nil"/>
              <w:bottom w:val="single" w:sz="4" w:space="0" w:color="auto"/>
              <w:right w:val="single" w:sz="8" w:space="0" w:color="FFFFFF"/>
            </w:tcBorders>
            <w:vAlign w:val="center"/>
            <w:hideMark/>
          </w:tcPr>
          <w:p w14:paraId="0C15D66F" w14:textId="24BCAFEE" w:rsidR="009658C4" w:rsidRPr="00072A0D" w:rsidRDefault="009658C4"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w:t>
            </w:r>
            <w:r w:rsidR="00E717DC">
              <w:rPr>
                <w:rFonts w:ascii="BancoDoBrasil Textos" w:hAnsi="BancoDoBrasil Textos" w:cs="Calibri"/>
                <w:b/>
                <w:bCs/>
                <w:color w:val="000000"/>
                <w:sz w:val="14"/>
                <w:szCs w:val="14"/>
              </w:rPr>
              <w:t>973</w:t>
            </w:r>
            <w:r w:rsidRPr="00072A0D">
              <w:rPr>
                <w:rFonts w:ascii="BancoDoBrasil Textos" w:hAnsi="BancoDoBrasil Textos" w:cs="Calibri"/>
                <w:b/>
                <w:bCs/>
                <w:color w:val="000000"/>
                <w:sz w:val="14"/>
                <w:szCs w:val="14"/>
              </w:rPr>
              <w:t>)</w:t>
            </w:r>
          </w:p>
        </w:tc>
        <w:tc>
          <w:tcPr>
            <w:tcW w:w="423" w:type="pct"/>
            <w:tcBorders>
              <w:top w:val="single" w:sz="8" w:space="0" w:color="FFFFFF"/>
              <w:left w:val="nil"/>
              <w:bottom w:val="single" w:sz="4" w:space="0" w:color="auto"/>
              <w:right w:val="single" w:sz="8" w:space="0" w:color="FFFFFF"/>
            </w:tcBorders>
            <w:vAlign w:val="center"/>
            <w:hideMark/>
          </w:tcPr>
          <w:p w14:paraId="3CD0068A" w14:textId="145E34E9" w:rsidR="009658C4" w:rsidRPr="00072A0D" w:rsidRDefault="009658C4"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(1.225)</w:t>
            </w:r>
          </w:p>
        </w:tc>
        <w:tc>
          <w:tcPr>
            <w:tcW w:w="440" w:type="pct"/>
            <w:tcBorders>
              <w:top w:val="single" w:sz="8" w:space="0" w:color="FFFFFF"/>
              <w:left w:val="nil"/>
              <w:bottom w:val="single" w:sz="4" w:space="0" w:color="auto"/>
              <w:right w:val="single" w:sz="8" w:space="0" w:color="FFFFFF"/>
            </w:tcBorders>
            <w:noWrap/>
            <w:vAlign w:val="center"/>
            <w:hideMark/>
          </w:tcPr>
          <w:p w14:paraId="1397A80A" w14:textId="77777777" w:rsidR="009658C4" w:rsidRPr="00072A0D" w:rsidRDefault="009658C4"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w:t>
            </w:r>
          </w:p>
        </w:tc>
        <w:tc>
          <w:tcPr>
            <w:tcW w:w="422" w:type="pct"/>
            <w:tcBorders>
              <w:top w:val="single" w:sz="8" w:space="0" w:color="FFFFFF"/>
              <w:left w:val="nil"/>
              <w:bottom w:val="single" w:sz="4" w:space="0" w:color="auto"/>
              <w:right w:val="single" w:sz="8" w:space="0" w:color="FFFFFF"/>
            </w:tcBorders>
            <w:noWrap/>
            <w:vAlign w:val="center"/>
            <w:hideMark/>
          </w:tcPr>
          <w:p w14:paraId="3C163B2F" w14:textId="77777777" w:rsidR="009658C4" w:rsidRPr="001E0826" w:rsidRDefault="009658C4"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w:t>
            </w:r>
          </w:p>
        </w:tc>
      </w:tr>
    </w:tbl>
    <w:p w14:paraId="659E67FF" w14:textId="01170BC1" w:rsidR="00FD501C" w:rsidRPr="0067773B" w:rsidRDefault="001E0826" w:rsidP="000F3DC5">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 xml:space="preserve"> </w:t>
      </w:r>
      <w:r w:rsidR="00FD501C" w:rsidRPr="003610A5">
        <w:rPr>
          <w:rFonts w:ascii="BancoDoBrasil Textos" w:eastAsia="Batang" w:hAnsi="BancoDoBrasil Textos" w:cs="Arial"/>
          <w:sz w:val="16"/>
          <w:szCs w:val="16"/>
          <w:vertAlign w:val="superscript"/>
          <w:lang w:eastAsia="ar-SA"/>
        </w:rPr>
        <w:t>[1]</w:t>
      </w:r>
      <w:r w:rsidR="00FD501C" w:rsidRPr="0067773B">
        <w:rPr>
          <w:rFonts w:ascii="BancoDoBrasil Textos" w:eastAsia="Batang" w:hAnsi="BancoDoBrasil Textos" w:cs="Arial"/>
          <w:sz w:val="14"/>
          <w:szCs w:val="14"/>
          <w:lang w:eastAsia="ar-SA"/>
        </w:rPr>
        <w:t xml:space="preserve"> classificam-se no nível 1 de informação na hierarquia do valor justo. </w:t>
      </w:r>
    </w:p>
    <w:p w14:paraId="1578C01F" w14:textId="7DBD4EB9" w:rsidR="009A68DE" w:rsidRDefault="00FD501C"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[2]</w:t>
      </w:r>
      <w:r w:rsidRPr="0067773B">
        <w:rPr>
          <w:rFonts w:ascii="BancoDoBrasil Textos" w:eastAsia="Batang" w:hAnsi="BancoDoBrasil Textos" w:cs="Arial"/>
          <w:sz w:val="14"/>
          <w:szCs w:val="14"/>
          <w:lang w:eastAsia="ar-SA"/>
        </w:rPr>
        <w:t xml:space="preserve"> classificam-se no nível </w:t>
      </w:r>
      <w:r w:rsidR="004069C7">
        <w:rPr>
          <w:rFonts w:ascii="BancoDoBrasil Textos" w:eastAsia="Batang" w:hAnsi="BancoDoBrasil Textos" w:cs="Arial"/>
          <w:sz w:val="14"/>
          <w:szCs w:val="14"/>
          <w:lang w:eastAsia="ar-SA"/>
        </w:rPr>
        <w:t>2</w:t>
      </w:r>
      <w:r w:rsidRPr="0067773B">
        <w:rPr>
          <w:rFonts w:ascii="BancoDoBrasil Textos" w:eastAsia="Batang" w:hAnsi="BancoDoBrasil Textos" w:cs="Arial"/>
          <w:sz w:val="14"/>
          <w:szCs w:val="14"/>
          <w:lang w:eastAsia="ar-SA"/>
        </w:rPr>
        <w:t xml:space="preserve"> de informação na hierarquia do valor justo.</w:t>
      </w:r>
    </w:p>
    <w:p w14:paraId="117F3273" w14:textId="2E4B59F0" w:rsidR="004069C7" w:rsidRPr="0067773B" w:rsidRDefault="004069C7" w:rsidP="004069C7">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w:t>
      </w:r>
      <w:r>
        <w:rPr>
          <w:rFonts w:ascii="BancoDoBrasil Textos" w:eastAsia="Batang" w:hAnsi="BancoDoBrasil Textos" w:cs="Arial"/>
          <w:sz w:val="16"/>
          <w:szCs w:val="16"/>
          <w:vertAlign w:val="superscript"/>
          <w:lang w:eastAsia="ar-SA"/>
        </w:rPr>
        <w:t>3</w:t>
      </w:r>
      <w:r w:rsidRPr="003610A5">
        <w:rPr>
          <w:rFonts w:ascii="BancoDoBrasil Textos" w:eastAsia="Batang" w:hAnsi="BancoDoBrasil Textos" w:cs="Arial"/>
          <w:sz w:val="16"/>
          <w:szCs w:val="16"/>
          <w:vertAlign w:val="superscript"/>
          <w:lang w:eastAsia="ar-SA"/>
        </w:rPr>
        <w:t>]</w:t>
      </w:r>
      <w:r w:rsidRPr="0067773B">
        <w:rPr>
          <w:rFonts w:ascii="BancoDoBrasil Textos" w:eastAsia="Batang" w:hAnsi="BancoDoBrasil Textos" w:cs="Arial"/>
          <w:sz w:val="14"/>
          <w:szCs w:val="14"/>
          <w:lang w:eastAsia="ar-SA"/>
        </w:rPr>
        <w:t xml:space="preserve"> classificam-se no nível 3 de informação na hierarquia do valor justo.</w:t>
      </w:r>
      <w:r w:rsidR="00820129" w:rsidRPr="00820129">
        <w:rPr>
          <w:noProof/>
        </w:rPr>
        <w:t xml:space="preserve"> </w:t>
      </w:r>
    </w:p>
    <w:p w14:paraId="650D511D" w14:textId="692731F6" w:rsidR="00130F6D" w:rsidRPr="0067773B" w:rsidRDefault="00130F6D" w:rsidP="00130F6D">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Determinação do </w:t>
      </w:r>
      <w:r w:rsidR="0076432A" w:rsidRPr="0067773B">
        <w:rPr>
          <w:rFonts w:ascii="BancoDoBrasil Textos" w:eastAsia="Batang" w:hAnsi="BancoDoBrasil Textos" w:cs="Arial"/>
          <w:b/>
          <w:sz w:val="18"/>
          <w:szCs w:val="18"/>
          <w:lang w:eastAsia="ar-SA"/>
        </w:rPr>
        <w:t xml:space="preserve">Valor Justo </w:t>
      </w:r>
      <w:r w:rsidR="0076432A">
        <w:rPr>
          <w:rFonts w:ascii="BancoDoBrasil Textos" w:eastAsia="Batang" w:hAnsi="BancoDoBrasil Textos" w:cs="Arial"/>
          <w:b/>
          <w:sz w:val="18"/>
          <w:szCs w:val="18"/>
          <w:lang w:eastAsia="ar-SA"/>
        </w:rPr>
        <w:t>d</w:t>
      </w:r>
      <w:r w:rsidR="0076432A" w:rsidRPr="0067773B">
        <w:rPr>
          <w:rFonts w:ascii="BancoDoBrasil Textos" w:eastAsia="Batang" w:hAnsi="BancoDoBrasil Textos" w:cs="Arial"/>
          <w:b/>
          <w:sz w:val="18"/>
          <w:szCs w:val="18"/>
          <w:lang w:eastAsia="ar-SA"/>
        </w:rPr>
        <w:t>os Instrumentos Financeiros</w:t>
      </w:r>
    </w:p>
    <w:p w14:paraId="5B11BB04" w14:textId="128E1BDC" w:rsidR="00E257BE" w:rsidRDefault="003E73A4"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3E73A4">
        <w:rPr>
          <w:rFonts w:ascii="BancoDoBrasil Textos" w:eastAsia="Batang" w:hAnsi="BancoDoBrasil Textos" w:cs="Arial"/>
          <w:sz w:val="18"/>
          <w:szCs w:val="18"/>
          <w:u w:val="single"/>
          <w:lang w:eastAsia="ar-SA"/>
        </w:rPr>
        <w:t xml:space="preserve">Contas </w:t>
      </w:r>
      <w:r w:rsidR="00DF30D8">
        <w:rPr>
          <w:rFonts w:ascii="BancoDoBrasil Textos" w:eastAsia="Batang" w:hAnsi="BancoDoBrasil Textos" w:cs="Arial"/>
          <w:sz w:val="18"/>
          <w:szCs w:val="18"/>
          <w:u w:val="single"/>
          <w:lang w:eastAsia="ar-SA"/>
        </w:rPr>
        <w:t>a</w:t>
      </w:r>
      <w:r w:rsidRPr="003E73A4">
        <w:rPr>
          <w:rFonts w:ascii="BancoDoBrasil Textos" w:eastAsia="Batang" w:hAnsi="BancoDoBrasil Textos" w:cs="Arial"/>
          <w:sz w:val="18"/>
          <w:szCs w:val="18"/>
          <w:u w:val="single"/>
          <w:lang w:eastAsia="ar-SA"/>
        </w:rPr>
        <w:t xml:space="preserve"> receber</w:t>
      </w:r>
      <w:r w:rsidRPr="003E73A4">
        <w:rPr>
          <w:rFonts w:ascii="BancoDoBrasil Textos" w:eastAsia="Batang" w:hAnsi="BancoDoBrasil Textos" w:cs="Arial"/>
          <w:sz w:val="18"/>
          <w:szCs w:val="18"/>
          <w:lang w:eastAsia="ar-SA"/>
        </w:rPr>
        <w:t xml:space="preserve">: </w:t>
      </w:r>
      <w:r w:rsidR="00BF2E67">
        <w:rPr>
          <w:rFonts w:ascii="BancoDoBrasil Textos" w:eastAsia="Batang" w:hAnsi="BancoDoBrasil Textos" w:cs="Arial"/>
          <w:sz w:val="18"/>
          <w:szCs w:val="18"/>
          <w:lang w:eastAsia="ar-SA"/>
        </w:rPr>
        <w:t xml:space="preserve"> </w:t>
      </w:r>
      <w:r w:rsidRPr="003E73A4">
        <w:rPr>
          <w:rFonts w:ascii="BancoDoBrasil Textos" w:eastAsia="Batang" w:hAnsi="BancoDoBrasil Textos" w:cs="Arial"/>
          <w:sz w:val="18"/>
          <w:szCs w:val="18"/>
          <w:lang w:eastAsia="ar-SA"/>
        </w:rPr>
        <w:t xml:space="preserve"> </w:t>
      </w:r>
      <w:r w:rsidR="0009603A">
        <w:rPr>
          <w:rFonts w:ascii="BancoDoBrasil Textos" w:eastAsia="Batang" w:hAnsi="BancoDoBrasil Textos" w:cs="Arial"/>
          <w:sz w:val="18"/>
          <w:szCs w:val="18"/>
          <w:lang w:eastAsia="ar-SA"/>
        </w:rPr>
        <w:t>o</w:t>
      </w:r>
      <w:r w:rsidR="00923142" w:rsidRPr="00923142">
        <w:rPr>
          <w:rFonts w:ascii="BancoDoBrasil Textos" w:eastAsia="Batang" w:hAnsi="BancoDoBrasil Textos" w:cs="Arial"/>
          <w:b/>
          <w:bCs/>
          <w:sz w:val="18"/>
          <w:szCs w:val="18"/>
          <w:lang w:eastAsia="ar-SA"/>
        </w:rPr>
        <w:t xml:space="preserve"> </w:t>
      </w:r>
      <w:r w:rsidR="00323CA4" w:rsidRPr="00812BB5">
        <w:rPr>
          <w:rFonts w:ascii="BancoDoBrasil Textos" w:eastAsia="Batang" w:hAnsi="BancoDoBrasil Textos" w:cs="Arial"/>
          <w:sz w:val="18"/>
          <w:szCs w:val="18"/>
          <w:lang w:eastAsia="ar-SA"/>
        </w:rPr>
        <w:t>valor justo é aproximadamente equivalente ao valor contábil, uma vez que não houve variações significativas nos índices ou taxas aplicáveis. As operações de venda apresentam prazos de recebimento de até 30 dias</w:t>
      </w:r>
      <w:r w:rsidR="00EB08C6" w:rsidRPr="00812BB5">
        <w:rPr>
          <w:rFonts w:ascii="BancoDoBrasil Textos" w:eastAsia="Batang" w:hAnsi="BancoDoBrasil Textos" w:cs="Arial"/>
          <w:sz w:val="18"/>
          <w:szCs w:val="18"/>
          <w:lang w:eastAsia="ar-SA"/>
        </w:rPr>
        <w:t xml:space="preserve">, </w:t>
      </w:r>
      <w:r w:rsidR="00B07D34">
        <w:rPr>
          <w:rFonts w:ascii="BancoDoBrasil Textos" w:eastAsia="Batang" w:hAnsi="BancoDoBrasil Textos" w:cs="Arial"/>
          <w:sz w:val="18"/>
          <w:szCs w:val="18"/>
          <w:lang w:eastAsia="ar-SA"/>
        </w:rPr>
        <w:t xml:space="preserve">o que dispensa ajustes </w:t>
      </w:r>
      <w:r w:rsidR="00812BB5" w:rsidRPr="00812BB5">
        <w:rPr>
          <w:rFonts w:ascii="BancoDoBrasil Textos" w:eastAsia="Batang" w:hAnsi="BancoDoBrasil Textos" w:cs="Arial"/>
          <w:sz w:val="18"/>
          <w:szCs w:val="18"/>
          <w:lang w:eastAsia="ar-SA"/>
        </w:rPr>
        <w:t xml:space="preserve">para mensuração </w:t>
      </w:r>
      <w:r w:rsidR="00C6062A">
        <w:rPr>
          <w:rFonts w:ascii="BancoDoBrasil Textos" w:eastAsia="Batang" w:hAnsi="BancoDoBrasil Textos" w:cs="Arial"/>
          <w:sz w:val="18"/>
          <w:szCs w:val="18"/>
          <w:lang w:eastAsia="ar-SA"/>
        </w:rPr>
        <w:t>a</w:t>
      </w:r>
      <w:r w:rsidR="00812BB5" w:rsidRPr="00812BB5">
        <w:rPr>
          <w:rFonts w:ascii="BancoDoBrasil Textos" w:eastAsia="Batang" w:hAnsi="BancoDoBrasil Textos" w:cs="Arial"/>
          <w:sz w:val="18"/>
          <w:szCs w:val="18"/>
          <w:lang w:eastAsia="ar-SA"/>
        </w:rPr>
        <w:t xml:space="preserve"> valor justo.</w:t>
      </w:r>
    </w:p>
    <w:p w14:paraId="6B7D17DC" w14:textId="77777777" w:rsidR="0083722A" w:rsidRDefault="00E257BE"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83722A">
        <w:rPr>
          <w:rFonts w:ascii="BancoDoBrasil Textos" w:eastAsia="Batang" w:hAnsi="BancoDoBrasil Textos" w:cs="Arial"/>
          <w:sz w:val="18"/>
          <w:szCs w:val="18"/>
          <w:u w:val="single"/>
          <w:lang w:eastAsia="ar-SA"/>
        </w:rPr>
        <w:t xml:space="preserve">Banco Conta e </w:t>
      </w:r>
      <w:r w:rsidR="0083722A" w:rsidRPr="0083722A">
        <w:rPr>
          <w:rFonts w:ascii="BancoDoBrasil Textos" w:eastAsia="Batang" w:hAnsi="BancoDoBrasil Textos" w:cs="Arial"/>
          <w:sz w:val="18"/>
          <w:szCs w:val="18"/>
          <w:u w:val="single"/>
          <w:lang w:eastAsia="ar-SA"/>
        </w:rPr>
        <w:t>A</w:t>
      </w:r>
      <w:r w:rsidRPr="0083722A">
        <w:rPr>
          <w:rFonts w:ascii="BancoDoBrasil Textos" w:eastAsia="Batang" w:hAnsi="BancoDoBrasil Textos" w:cs="Arial"/>
          <w:sz w:val="18"/>
          <w:szCs w:val="18"/>
          <w:u w:val="single"/>
          <w:lang w:eastAsia="ar-SA"/>
        </w:rPr>
        <w:t>plicações</w:t>
      </w:r>
      <w:r w:rsidRPr="0083722A">
        <w:rPr>
          <w:rFonts w:ascii="BancoDoBrasil Textos" w:eastAsia="Batang" w:hAnsi="BancoDoBrasil Textos" w:cs="Arial"/>
          <w:sz w:val="18"/>
          <w:szCs w:val="18"/>
          <w:lang w:eastAsia="ar-SA"/>
        </w:rPr>
        <w:t>: tratam das disponibilidades de caixa e investimento com rendimento e liquidez diária,</w:t>
      </w:r>
      <w:r w:rsidRPr="00E257BE">
        <w:rPr>
          <w:rFonts w:ascii="BancoDoBrasil Textos" w:eastAsia="Batang" w:hAnsi="BancoDoBrasil Textos" w:cs="Arial"/>
          <w:sz w:val="18"/>
          <w:szCs w:val="18"/>
          <w:lang w:eastAsia="ar-SA"/>
        </w:rPr>
        <w:t xml:space="preserve"> não possuindo, também variação ou desconto necessários de mensuração do valor justo.</w:t>
      </w:r>
    </w:p>
    <w:p w14:paraId="02E8814B" w14:textId="605D045C" w:rsidR="00F93C67" w:rsidRPr="0067773B" w:rsidRDefault="00F93C67"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E03D76">
        <w:rPr>
          <w:rFonts w:ascii="BancoDoBrasil Textos" w:eastAsia="Batang" w:hAnsi="BancoDoBrasil Textos" w:cs="Arial"/>
          <w:sz w:val="18"/>
          <w:szCs w:val="18"/>
          <w:u w:val="single"/>
          <w:lang w:eastAsia="ar-SA"/>
        </w:rPr>
        <w:t>Empréstimos</w:t>
      </w:r>
      <w:r w:rsidRPr="00E03D76">
        <w:rPr>
          <w:rFonts w:ascii="BancoDoBrasil Textos" w:eastAsia="Batang" w:hAnsi="BancoDoBrasil Textos" w:cs="Arial"/>
          <w:sz w:val="18"/>
          <w:szCs w:val="18"/>
          <w:lang w:eastAsia="ar-SA"/>
        </w:rPr>
        <w:t xml:space="preserve">: </w:t>
      </w:r>
      <w:r w:rsidR="00E03D76" w:rsidRPr="00E03D76">
        <w:rPr>
          <w:rFonts w:ascii="BancoDoBrasil Textos" w:eastAsia="Batang" w:hAnsi="BancoDoBrasil Textos" w:cs="Arial"/>
          <w:sz w:val="18"/>
          <w:szCs w:val="18"/>
          <w:lang w:eastAsia="ar-SA"/>
        </w:rPr>
        <w:t>a operação contratada junto ao Banco do Brasil possui taxa pós-fixadas com adicional de taxa fixa a.a., por isso, para apuração do valor justo foi valorizada à taxa de contratação, com seus fluxos futuros de caixa (amortização e juros) descontados a taxas de mercado (CDI</w:t>
      </w:r>
      <w:r w:rsidR="009E5545">
        <w:rPr>
          <w:rFonts w:ascii="BancoDoBrasil Textos" w:eastAsia="Batang" w:hAnsi="BancoDoBrasil Textos" w:cs="Arial"/>
          <w:sz w:val="18"/>
          <w:szCs w:val="18"/>
          <w:lang w:eastAsia="ar-SA"/>
        </w:rPr>
        <w:t xml:space="preserve"> </w:t>
      </w:r>
      <w:r w:rsidR="00E03D76" w:rsidRPr="00E03D76">
        <w:rPr>
          <w:rFonts w:ascii="BancoDoBrasil Textos" w:eastAsia="Batang" w:hAnsi="BancoDoBrasil Textos" w:cs="Arial"/>
          <w:sz w:val="18"/>
          <w:szCs w:val="18"/>
          <w:lang w:eastAsia="ar-SA"/>
        </w:rPr>
        <w:t>+</w:t>
      </w:r>
      <w:r w:rsidR="009E5545">
        <w:rPr>
          <w:rFonts w:ascii="BancoDoBrasil Textos" w:eastAsia="Batang" w:hAnsi="BancoDoBrasil Textos" w:cs="Arial"/>
          <w:sz w:val="18"/>
          <w:szCs w:val="18"/>
          <w:lang w:eastAsia="ar-SA"/>
        </w:rPr>
        <w:t xml:space="preserve"> </w:t>
      </w:r>
      <w:r w:rsidR="00E03D76" w:rsidRPr="00E03D76">
        <w:rPr>
          <w:rFonts w:ascii="BancoDoBrasil Textos" w:eastAsia="Batang" w:hAnsi="BancoDoBrasil Textos" w:cs="Arial"/>
          <w:sz w:val="18"/>
          <w:szCs w:val="18"/>
          <w:lang w:eastAsia="ar-SA"/>
        </w:rPr>
        <w:t>2,45% a.a.) vigentes na data do balanço.</w:t>
      </w:r>
    </w:p>
    <w:p w14:paraId="76C8811D" w14:textId="36C5C558" w:rsidR="00491CEE" w:rsidRPr="0067773B" w:rsidRDefault="008C2DE3" w:rsidP="00F04E00">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u w:val="single"/>
          <w:lang w:eastAsia="ar-SA"/>
        </w:rPr>
        <w:t>Demais instrumentos</w:t>
      </w:r>
      <w:r w:rsidR="00FA024A">
        <w:rPr>
          <w:rFonts w:ascii="BancoDoBrasil Textos" w:eastAsia="Batang" w:hAnsi="BancoDoBrasil Textos" w:cs="Arial"/>
          <w:sz w:val="18"/>
          <w:szCs w:val="18"/>
          <w:u w:val="single"/>
          <w:lang w:eastAsia="ar-SA"/>
        </w:rPr>
        <w:t xml:space="preserve"> financeiros</w:t>
      </w:r>
      <w:r w:rsidR="00491CEE" w:rsidRPr="00E03D76">
        <w:rPr>
          <w:rFonts w:ascii="BancoDoBrasil Textos" w:eastAsia="Batang" w:hAnsi="BancoDoBrasil Textos" w:cs="Arial"/>
          <w:sz w:val="18"/>
          <w:szCs w:val="18"/>
          <w:lang w:eastAsia="ar-SA"/>
        </w:rPr>
        <w:t xml:space="preserve">: </w:t>
      </w:r>
      <w:r w:rsidR="00626DA0">
        <w:rPr>
          <w:rFonts w:ascii="BancoDoBrasil Textos" w:eastAsia="Batang" w:hAnsi="BancoDoBrasil Textos" w:cs="Arial"/>
          <w:sz w:val="18"/>
          <w:szCs w:val="18"/>
          <w:lang w:eastAsia="ar-SA"/>
        </w:rPr>
        <w:t xml:space="preserve">constantes ou não do </w:t>
      </w:r>
      <w:r w:rsidR="000D19BA">
        <w:rPr>
          <w:rFonts w:ascii="BancoDoBrasil Textos" w:eastAsia="Batang" w:hAnsi="BancoDoBrasil Textos" w:cs="Arial"/>
          <w:sz w:val="18"/>
          <w:szCs w:val="18"/>
          <w:lang w:eastAsia="ar-SA"/>
        </w:rPr>
        <w:t>B</w:t>
      </w:r>
      <w:r w:rsidR="00626DA0">
        <w:rPr>
          <w:rFonts w:ascii="BancoDoBrasil Textos" w:eastAsia="Batang" w:hAnsi="BancoDoBrasil Textos" w:cs="Arial"/>
          <w:sz w:val="18"/>
          <w:szCs w:val="18"/>
          <w:lang w:eastAsia="ar-SA"/>
        </w:rPr>
        <w:t>alanço</w:t>
      </w:r>
      <w:r w:rsidR="000D19BA">
        <w:rPr>
          <w:rFonts w:ascii="BancoDoBrasil Textos" w:eastAsia="Batang" w:hAnsi="BancoDoBrasil Textos" w:cs="Arial"/>
          <w:sz w:val="18"/>
          <w:szCs w:val="18"/>
          <w:lang w:eastAsia="ar-SA"/>
        </w:rPr>
        <w:t xml:space="preserve"> Patrimonial</w:t>
      </w:r>
      <w:r w:rsidR="008465F0">
        <w:rPr>
          <w:rFonts w:ascii="BancoDoBrasil Textos" w:eastAsia="Batang" w:hAnsi="BancoDoBrasil Textos" w:cs="Arial"/>
          <w:sz w:val="18"/>
          <w:szCs w:val="18"/>
          <w:lang w:eastAsia="ar-SA"/>
        </w:rPr>
        <w:t xml:space="preserve">, o valor justo </w:t>
      </w:r>
      <w:r w:rsidR="00F96EEB">
        <w:rPr>
          <w:rFonts w:ascii="BancoDoBrasil Textos" w:eastAsia="Batang" w:hAnsi="BancoDoBrasil Textos" w:cs="Arial"/>
          <w:sz w:val="18"/>
          <w:szCs w:val="18"/>
          <w:lang w:eastAsia="ar-SA"/>
        </w:rPr>
        <w:t>é aproximadamente</w:t>
      </w:r>
      <w:r w:rsidR="001D62B2">
        <w:rPr>
          <w:rFonts w:ascii="BancoDoBrasil Textos" w:eastAsia="Batang" w:hAnsi="BancoDoBrasil Textos" w:cs="Arial"/>
          <w:sz w:val="18"/>
          <w:szCs w:val="18"/>
          <w:lang w:eastAsia="ar-SA"/>
        </w:rPr>
        <w:t xml:space="preserve"> equivalente </w:t>
      </w:r>
      <w:r w:rsidR="00D43894">
        <w:rPr>
          <w:rFonts w:ascii="BancoDoBrasil Textos" w:eastAsia="Batang" w:hAnsi="BancoDoBrasil Textos" w:cs="Arial"/>
          <w:sz w:val="18"/>
          <w:szCs w:val="18"/>
          <w:lang w:eastAsia="ar-SA"/>
        </w:rPr>
        <w:t xml:space="preserve">ao correspondente </w:t>
      </w:r>
      <w:r w:rsidR="00BF34FF">
        <w:rPr>
          <w:rFonts w:ascii="BancoDoBrasil Textos" w:eastAsia="Batang" w:hAnsi="BancoDoBrasil Textos" w:cs="Arial"/>
          <w:sz w:val="18"/>
          <w:szCs w:val="18"/>
          <w:lang w:eastAsia="ar-SA"/>
        </w:rPr>
        <w:t>valor contábil.</w:t>
      </w:r>
      <w:r w:rsidR="00A8128C">
        <w:rPr>
          <w:rFonts w:ascii="BancoDoBrasil Textos" w:eastAsia="Batang" w:hAnsi="BancoDoBrasil Textos" w:cs="Arial"/>
          <w:sz w:val="18"/>
          <w:szCs w:val="18"/>
          <w:lang w:eastAsia="ar-SA"/>
        </w:rPr>
        <w:t xml:space="preserve"> Uma vez que </w:t>
      </w:r>
      <w:r w:rsidR="00A57F36" w:rsidRPr="00A57F36">
        <w:rPr>
          <w:rFonts w:ascii="BancoDoBrasil Textos" w:eastAsia="Batang" w:hAnsi="BancoDoBrasil Textos" w:cs="Arial"/>
          <w:sz w:val="18"/>
          <w:szCs w:val="18"/>
          <w:lang w:eastAsia="ar-SA"/>
        </w:rPr>
        <w:t xml:space="preserve">trata de valores de cauções e depósitos (de clientes e fornecedores) e da aplicação da retenção de encargos trabalhistas (de fornecedores) com rendimento diário, não </w:t>
      </w:r>
      <w:r w:rsidR="00A57F36" w:rsidRPr="00A57F36">
        <w:rPr>
          <w:rFonts w:ascii="BancoDoBrasil Textos" w:eastAsia="Batang" w:hAnsi="BancoDoBrasil Textos" w:cs="Arial"/>
          <w:sz w:val="18"/>
          <w:szCs w:val="18"/>
          <w:lang w:eastAsia="ar-SA"/>
        </w:rPr>
        <w:lastRenderedPageBreak/>
        <w:t>h</w:t>
      </w:r>
      <w:r w:rsidR="00DD3999">
        <w:rPr>
          <w:rFonts w:ascii="BancoDoBrasil Textos" w:eastAsia="Batang" w:hAnsi="BancoDoBrasil Textos" w:cs="Arial"/>
          <w:sz w:val="18"/>
          <w:szCs w:val="18"/>
          <w:lang w:eastAsia="ar-SA"/>
        </w:rPr>
        <w:t>avendo</w:t>
      </w:r>
      <w:r w:rsidR="00A57F36" w:rsidRPr="00A57F36">
        <w:rPr>
          <w:rFonts w:ascii="BancoDoBrasil Textos" w:eastAsia="Batang" w:hAnsi="BancoDoBrasil Textos" w:cs="Arial"/>
          <w:sz w:val="18"/>
          <w:szCs w:val="18"/>
          <w:lang w:eastAsia="ar-SA"/>
        </w:rPr>
        <w:t xml:space="preserve"> necessidade de ajustar ou descontar para mensuração do valor justo, pois não há variação de índices ou taxas aplicáveis.</w:t>
      </w:r>
    </w:p>
    <w:p w14:paraId="1ABD9A0A" w14:textId="06581978" w:rsidR="00180562" w:rsidRPr="0067773B" w:rsidRDefault="00180562" w:rsidP="0018056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Valor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 xml:space="preserve">os Ativos Financeiros Mensurados </w:t>
      </w:r>
      <w:r w:rsidR="00E30C1E">
        <w:rPr>
          <w:rFonts w:ascii="BancoDoBrasil Textos" w:eastAsia="Batang" w:hAnsi="BancoDoBrasil Textos" w:cs="Arial"/>
          <w:b/>
          <w:sz w:val="18"/>
          <w:szCs w:val="18"/>
          <w:lang w:eastAsia="ar-SA"/>
        </w:rPr>
        <w:t>a</w:t>
      </w:r>
      <w:r w:rsidR="00E30C1E" w:rsidRPr="0067773B">
        <w:rPr>
          <w:rFonts w:ascii="BancoDoBrasil Textos" w:eastAsia="Batang" w:hAnsi="BancoDoBrasil Textos" w:cs="Arial"/>
          <w:b/>
          <w:sz w:val="18"/>
          <w:szCs w:val="18"/>
          <w:lang w:eastAsia="ar-SA"/>
        </w:rPr>
        <w:t xml:space="preserve">o Valor Justo, </w:t>
      </w:r>
      <w:r w:rsidR="00E30C1E">
        <w:rPr>
          <w:rFonts w:ascii="BancoDoBrasil Textos" w:eastAsia="Batang" w:hAnsi="BancoDoBrasil Textos" w:cs="Arial"/>
          <w:b/>
          <w:sz w:val="18"/>
          <w:szCs w:val="18"/>
          <w:lang w:eastAsia="ar-SA"/>
        </w:rPr>
        <w:t>p</w:t>
      </w:r>
      <w:r w:rsidR="00E30C1E" w:rsidRPr="0067773B">
        <w:rPr>
          <w:rFonts w:ascii="BancoDoBrasil Textos" w:eastAsia="Batang" w:hAnsi="BancoDoBrasil Textos" w:cs="Arial"/>
          <w:b/>
          <w:sz w:val="18"/>
          <w:szCs w:val="18"/>
          <w:lang w:eastAsia="ar-SA"/>
        </w:rPr>
        <w:t xml:space="preserve">or Nível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e Hierarquia</w:t>
      </w:r>
    </w:p>
    <w:p w14:paraId="76CB3777" w14:textId="7056F5C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Conforme os níveis de informação na mensuração ao valor justo, as técnicas de avaliação utilizadas pela </w:t>
      </w:r>
      <w:r w:rsidR="00A1653D" w:rsidRPr="00A1653D">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são as seguintes: </w:t>
      </w:r>
    </w:p>
    <w:p w14:paraId="6D1BB528"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1</w:t>
      </w:r>
      <w:r w:rsidRPr="0067773B">
        <w:rPr>
          <w:rFonts w:ascii="BancoDoBrasil Textos" w:eastAsia="Batang" w:hAnsi="BancoDoBrasil Textos" w:cs="Arial"/>
          <w:sz w:val="18"/>
          <w:szCs w:val="18"/>
          <w:lang w:eastAsia="ar-SA"/>
        </w:rPr>
        <w:t xml:space="preserve"> – são usados preços cotados em mercados ativos para instrumentos financeiros idênticos. Um instrumento financeiro é considerado como cotado em um mercado ativo se os preços cotados estiverem pronta e regularmente disponíveis, e se esses preços representarem transações de mercado reais e que ocorrem regularmente numa base em que não exista relacionamento entre as partes. </w:t>
      </w:r>
    </w:p>
    <w:p w14:paraId="5B01B325"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2</w:t>
      </w:r>
      <w:r w:rsidRPr="0067773B">
        <w:rPr>
          <w:rFonts w:ascii="BancoDoBrasil Textos" w:eastAsia="Batang" w:hAnsi="BancoDoBrasil Textos" w:cs="Arial"/>
          <w:sz w:val="18"/>
          <w:szCs w:val="18"/>
          <w:lang w:eastAsia="ar-SA"/>
        </w:rPr>
        <w:t xml:space="preserve"> – são usadas outras informações disponíveis, exceto aquelas do Nível 1, onde os preços são cotados em mercados não ativos ou para ativos e passivos similares, ou são usadas outras informações que estão disponíveis ou que podem ser corroboradas pelas informações observadas no mercado para suportar a avaliação dos ativos e passivos. </w:t>
      </w:r>
    </w:p>
    <w:p w14:paraId="6D27636A" w14:textId="0CC5DEB0"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3</w:t>
      </w:r>
      <w:r w:rsidRPr="0067773B">
        <w:rPr>
          <w:rFonts w:ascii="BancoDoBrasil Textos" w:eastAsia="Batang" w:hAnsi="BancoDoBrasil Textos" w:cs="Arial"/>
          <w:sz w:val="18"/>
          <w:szCs w:val="18"/>
          <w:lang w:eastAsia="ar-SA"/>
        </w:rPr>
        <w:t xml:space="preserve"> – são usadas informações na definição do valor justo que não estão disponíveis no mercado. Se o mercado para um instrumento financeiro não estiver ativo, a </w:t>
      </w:r>
      <w:r w:rsidR="00486762" w:rsidRPr="00486762">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estabelece o valor justo usando uma técnica de valorização que considera dados internos, mas que seja consistente com as metodologias econômicas aceitas para a precificação de instrumentos financeiros.</w:t>
      </w:r>
    </w:p>
    <w:p w14:paraId="6528E3DE" w14:textId="71A42CFA" w:rsidR="009C6C9A" w:rsidRPr="0067773B" w:rsidRDefault="009C6C9A" w:rsidP="00827FA5">
      <w:pPr>
        <w:pStyle w:val="Subttulo"/>
        <w:spacing w:after="120"/>
        <w:rPr>
          <w:b/>
          <w:caps w:val="0"/>
          <w:color w:val="auto"/>
          <w:spacing w:val="0"/>
          <w:szCs w:val="20"/>
        </w:rPr>
      </w:pPr>
      <w:bookmarkStart w:id="123" w:name="_Toc129359012"/>
      <w:bookmarkStart w:id="124" w:name="_Toc215220879"/>
      <w:r w:rsidRPr="0067773B">
        <w:rPr>
          <w:b/>
          <w:caps w:val="0"/>
          <w:color w:val="auto"/>
          <w:spacing w:val="0"/>
          <w:szCs w:val="20"/>
        </w:rPr>
        <w:t>NOTA 33 – SEGUROS</w:t>
      </w:r>
      <w:bookmarkEnd w:id="123"/>
      <w:bookmarkEnd w:id="124"/>
    </w:p>
    <w:p w14:paraId="667706A6" w14:textId="4A63C8E8" w:rsidR="00684C52"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seguros contratados seguem a política da Companhia no que tange à cobertura de ativos próprios e de terceiros alugados pela companhia de acordo com a análise de risco e o aspecto econômico-financeiro. As principais coberturas de seguros da Companhia estão associadas a riscos em estoques e edificações.</w:t>
      </w:r>
    </w:p>
    <w:p w14:paraId="702DB231" w14:textId="2F60FB5E" w:rsidR="002D2457"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Demonstramos abaixo o quadro com as informações da renovação das apólices de seguros:</w:t>
      </w:r>
    </w:p>
    <w:tbl>
      <w:tblPr>
        <w:tblW w:w="5000" w:type="pct"/>
        <w:tblCellMar>
          <w:left w:w="70" w:type="dxa"/>
          <w:right w:w="70" w:type="dxa"/>
        </w:tblCellMar>
        <w:tblLook w:val="04A0" w:firstRow="1" w:lastRow="0" w:firstColumn="1" w:lastColumn="0" w:noHBand="0" w:noVBand="1"/>
      </w:tblPr>
      <w:tblGrid>
        <w:gridCol w:w="4059"/>
        <w:gridCol w:w="2824"/>
        <w:gridCol w:w="2735"/>
      </w:tblGrid>
      <w:tr w:rsidR="007421E9" w:rsidRPr="007421E9" w14:paraId="7D67E301" w14:textId="77777777" w:rsidTr="007421E9">
        <w:trPr>
          <w:trHeight w:hRule="exact" w:val="227"/>
        </w:trPr>
        <w:tc>
          <w:tcPr>
            <w:tcW w:w="5000" w:type="pct"/>
            <w:gridSpan w:val="3"/>
            <w:tcBorders>
              <w:top w:val="single" w:sz="4" w:space="0" w:color="auto"/>
              <w:left w:val="single" w:sz="8" w:space="0" w:color="FFFFFF"/>
              <w:bottom w:val="single" w:sz="4" w:space="0" w:color="auto"/>
              <w:right w:val="single" w:sz="8" w:space="0" w:color="FFFFFF"/>
            </w:tcBorders>
            <w:noWrap/>
            <w:vAlign w:val="center"/>
            <w:hideMark/>
          </w:tcPr>
          <w:p w14:paraId="1CFBA7FA" w14:textId="271AC670" w:rsidR="007421E9" w:rsidRPr="007421E9" w:rsidRDefault="007421E9" w:rsidP="007421E9">
            <w:pPr>
              <w:spacing w:after="0" w:line="240" w:lineRule="auto"/>
              <w:jc w:val="center"/>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Vigência: 20.06.202</w:t>
            </w:r>
            <w:r w:rsidR="004B2BE1">
              <w:rPr>
                <w:rFonts w:ascii="BancoDoBrasil Textos" w:eastAsia="Times New Roman" w:hAnsi="BancoDoBrasil Textos" w:cs="Calibri"/>
                <w:b/>
                <w:bCs/>
                <w:sz w:val="14"/>
                <w:szCs w:val="14"/>
                <w:lang w:eastAsia="pt-BR"/>
              </w:rPr>
              <w:t>5</w:t>
            </w:r>
            <w:r w:rsidRPr="007421E9">
              <w:rPr>
                <w:rFonts w:ascii="BancoDoBrasil Textos" w:eastAsia="Times New Roman" w:hAnsi="BancoDoBrasil Textos" w:cs="Calibri"/>
                <w:b/>
                <w:bCs/>
                <w:sz w:val="14"/>
                <w:szCs w:val="14"/>
                <w:lang w:eastAsia="pt-BR"/>
              </w:rPr>
              <w:t xml:space="preserve"> à 19.06.202</w:t>
            </w:r>
            <w:r w:rsidR="00246C54">
              <w:rPr>
                <w:rFonts w:ascii="BancoDoBrasil Textos" w:eastAsia="Times New Roman" w:hAnsi="BancoDoBrasil Textos" w:cs="Calibri"/>
                <w:b/>
                <w:bCs/>
                <w:sz w:val="14"/>
                <w:szCs w:val="14"/>
                <w:lang w:eastAsia="pt-BR"/>
              </w:rPr>
              <w:t>6</w:t>
            </w:r>
          </w:p>
        </w:tc>
      </w:tr>
      <w:tr w:rsidR="007421E9" w:rsidRPr="007421E9" w14:paraId="63AB6429" w14:textId="77777777" w:rsidTr="007421E9">
        <w:trPr>
          <w:trHeight w:hRule="exact" w:val="227"/>
        </w:trPr>
        <w:tc>
          <w:tcPr>
            <w:tcW w:w="2110" w:type="pct"/>
            <w:tcBorders>
              <w:top w:val="nil"/>
              <w:left w:val="single" w:sz="8" w:space="0" w:color="FFFFFF"/>
              <w:bottom w:val="single" w:sz="4" w:space="0" w:color="auto"/>
              <w:right w:val="single" w:sz="8" w:space="0" w:color="FFFFFF"/>
            </w:tcBorders>
            <w:noWrap/>
            <w:vAlign w:val="center"/>
            <w:hideMark/>
          </w:tcPr>
          <w:p w14:paraId="157C9E9E" w14:textId="77777777" w:rsidR="007421E9" w:rsidRPr="007421E9" w:rsidRDefault="007421E9" w:rsidP="007421E9">
            <w:pPr>
              <w:spacing w:after="0" w:line="240" w:lineRule="auto"/>
              <w:jc w:val="lef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Riscos Cobertos</w:t>
            </w:r>
          </w:p>
        </w:tc>
        <w:tc>
          <w:tcPr>
            <w:tcW w:w="1468" w:type="pct"/>
            <w:tcBorders>
              <w:top w:val="nil"/>
              <w:left w:val="nil"/>
              <w:bottom w:val="single" w:sz="4" w:space="0" w:color="auto"/>
              <w:right w:val="single" w:sz="8" w:space="0" w:color="FFFFFF"/>
            </w:tcBorders>
            <w:noWrap/>
            <w:vAlign w:val="center"/>
            <w:hideMark/>
          </w:tcPr>
          <w:p w14:paraId="68DDD39C"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Valor do Prêmio</w:t>
            </w:r>
          </w:p>
        </w:tc>
        <w:tc>
          <w:tcPr>
            <w:tcW w:w="1422" w:type="pct"/>
            <w:tcBorders>
              <w:top w:val="nil"/>
              <w:left w:val="nil"/>
              <w:bottom w:val="single" w:sz="4" w:space="0" w:color="auto"/>
              <w:right w:val="single" w:sz="8" w:space="0" w:color="FFFFFF"/>
            </w:tcBorders>
            <w:noWrap/>
            <w:vAlign w:val="center"/>
            <w:hideMark/>
          </w:tcPr>
          <w:p w14:paraId="210BFB10"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Riscos Cobertos</w:t>
            </w:r>
          </w:p>
        </w:tc>
      </w:tr>
      <w:tr w:rsidR="007421E9" w:rsidRPr="007421E9" w14:paraId="29390E61" w14:textId="77777777" w:rsidTr="007421E9">
        <w:trPr>
          <w:trHeight w:hRule="exact" w:val="227"/>
        </w:trPr>
        <w:tc>
          <w:tcPr>
            <w:tcW w:w="2110" w:type="pct"/>
            <w:tcBorders>
              <w:top w:val="nil"/>
              <w:left w:val="single" w:sz="12" w:space="0" w:color="FFFFFF"/>
              <w:bottom w:val="single" w:sz="12" w:space="0" w:color="FFFFFF"/>
              <w:right w:val="single" w:sz="12" w:space="0" w:color="FFFFFF"/>
            </w:tcBorders>
            <w:noWrap/>
            <w:vAlign w:val="center"/>
            <w:hideMark/>
          </w:tcPr>
          <w:p w14:paraId="412E6072" w14:textId="77777777" w:rsidR="007421E9" w:rsidRPr="007421E9" w:rsidRDefault="007421E9" w:rsidP="007421E9">
            <w:pPr>
              <w:spacing w:after="0" w:line="240" w:lineRule="auto"/>
              <w:jc w:val="lef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Compreensivo Empresarial</w:t>
            </w:r>
          </w:p>
        </w:tc>
        <w:tc>
          <w:tcPr>
            <w:tcW w:w="1468" w:type="pct"/>
            <w:tcBorders>
              <w:top w:val="nil"/>
              <w:left w:val="nil"/>
              <w:bottom w:val="single" w:sz="12" w:space="0" w:color="FFFFFF"/>
              <w:right w:val="single" w:sz="12" w:space="0" w:color="FFFFFF"/>
            </w:tcBorders>
            <w:noWrap/>
            <w:vAlign w:val="center"/>
            <w:hideMark/>
          </w:tcPr>
          <w:p w14:paraId="2B36D04E" w14:textId="78BC9D2B" w:rsidR="007421E9" w:rsidRPr="007421E9" w:rsidRDefault="00246C54" w:rsidP="007421E9">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100</w:t>
            </w:r>
            <w:r w:rsidR="007421E9" w:rsidRPr="007421E9">
              <w:rPr>
                <w:rFonts w:ascii="BancoDoBrasil Textos" w:eastAsia="Times New Roman" w:hAnsi="BancoDoBrasil Textos" w:cs="Calibri"/>
                <w:color w:val="000000"/>
                <w:sz w:val="14"/>
                <w:szCs w:val="14"/>
                <w:lang w:eastAsia="pt-BR"/>
              </w:rPr>
              <w:t xml:space="preserve"> </w:t>
            </w:r>
          </w:p>
        </w:tc>
        <w:tc>
          <w:tcPr>
            <w:tcW w:w="1422" w:type="pct"/>
            <w:tcBorders>
              <w:top w:val="nil"/>
              <w:left w:val="nil"/>
              <w:bottom w:val="single" w:sz="12" w:space="0" w:color="FFFFFF"/>
              <w:right w:val="single" w:sz="12" w:space="0" w:color="FFFFFF"/>
            </w:tcBorders>
            <w:noWrap/>
            <w:vAlign w:val="center"/>
            <w:hideMark/>
          </w:tcPr>
          <w:p w14:paraId="70E20079" w14:textId="77777777" w:rsidR="007421E9" w:rsidRPr="007421E9" w:rsidRDefault="007421E9" w:rsidP="007421E9">
            <w:pPr>
              <w:spacing w:after="0" w:line="240" w:lineRule="auto"/>
              <w:jc w:val="righ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 xml:space="preserve">148.034 </w:t>
            </w:r>
          </w:p>
        </w:tc>
      </w:tr>
      <w:tr w:rsidR="007421E9" w:rsidRPr="007421E9" w14:paraId="23C5E809" w14:textId="77777777" w:rsidTr="007421E9">
        <w:trPr>
          <w:trHeight w:hRule="exact" w:val="227"/>
        </w:trPr>
        <w:tc>
          <w:tcPr>
            <w:tcW w:w="2110" w:type="pct"/>
            <w:tcBorders>
              <w:top w:val="nil"/>
              <w:left w:val="single" w:sz="12" w:space="0" w:color="FFFFFF"/>
              <w:bottom w:val="single" w:sz="12" w:space="0" w:color="FFFFFF"/>
              <w:right w:val="single" w:sz="12" w:space="0" w:color="FFFFFF"/>
            </w:tcBorders>
            <w:noWrap/>
            <w:vAlign w:val="center"/>
            <w:hideMark/>
          </w:tcPr>
          <w:p w14:paraId="0CE972C9" w14:textId="77777777" w:rsidR="007421E9" w:rsidRPr="007421E9" w:rsidRDefault="007421E9" w:rsidP="007421E9">
            <w:pPr>
              <w:spacing w:after="0" w:line="240" w:lineRule="auto"/>
              <w:jc w:val="lef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Responsabilidade Civil Geral</w:t>
            </w:r>
          </w:p>
        </w:tc>
        <w:tc>
          <w:tcPr>
            <w:tcW w:w="1468" w:type="pct"/>
            <w:tcBorders>
              <w:top w:val="nil"/>
              <w:left w:val="nil"/>
              <w:bottom w:val="single" w:sz="12" w:space="0" w:color="FFFFFF"/>
              <w:right w:val="single" w:sz="12" w:space="0" w:color="FFFFFF"/>
            </w:tcBorders>
            <w:noWrap/>
            <w:vAlign w:val="center"/>
            <w:hideMark/>
          </w:tcPr>
          <w:p w14:paraId="72E550CC" w14:textId="77777777" w:rsidR="007421E9" w:rsidRPr="007421E9" w:rsidRDefault="007421E9" w:rsidP="007421E9">
            <w:pPr>
              <w:spacing w:after="0" w:line="240" w:lineRule="auto"/>
              <w:jc w:val="right"/>
              <w:rPr>
                <w:rFonts w:ascii="BancoDoBrasil Textos" w:eastAsia="Times New Roman" w:hAnsi="BancoDoBrasil Textos" w:cs="Calibri"/>
                <w:color w:val="000000"/>
                <w:sz w:val="14"/>
                <w:szCs w:val="14"/>
                <w:lang w:eastAsia="pt-BR"/>
              </w:rPr>
            </w:pPr>
            <w:r w:rsidRPr="007421E9">
              <w:rPr>
                <w:rFonts w:ascii="BancoDoBrasil Textos" w:eastAsia="Times New Roman" w:hAnsi="BancoDoBrasil Textos" w:cs="Calibri"/>
                <w:color w:val="000000"/>
                <w:sz w:val="14"/>
                <w:szCs w:val="14"/>
                <w:lang w:eastAsia="pt-BR"/>
              </w:rPr>
              <w:t xml:space="preserve">57 </w:t>
            </w:r>
          </w:p>
        </w:tc>
        <w:tc>
          <w:tcPr>
            <w:tcW w:w="1422" w:type="pct"/>
            <w:tcBorders>
              <w:top w:val="nil"/>
              <w:left w:val="nil"/>
              <w:bottom w:val="single" w:sz="12" w:space="0" w:color="FFFFFF"/>
              <w:right w:val="single" w:sz="12" w:space="0" w:color="FFFFFF"/>
            </w:tcBorders>
            <w:noWrap/>
            <w:vAlign w:val="center"/>
            <w:hideMark/>
          </w:tcPr>
          <w:p w14:paraId="6259A2C2" w14:textId="77777777" w:rsidR="007421E9" w:rsidRPr="007421E9" w:rsidRDefault="007421E9" w:rsidP="007421E9">
            <w:pPr>
              <w:spacing w:after="0" w:line="240" w:lineRule="auto"/>
              <w:jc w:val="righ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 xml:space="preserve">1.125 </w:t>
            </w:r>
          </w:p>
        </w:tc>
      </w:tr>
      <w:tr w:rsidR="007421E9" w:rsidRPr="007421E9" w14:paraId="18F341C0" w14:textId="77777777" w:rsidTr="007421E9">
        <w:trPr>
          <w:trHeight w:hRule="exact" w:val="227"/>
        </w:trPr>
        <w:tc>
          <w:tcPr>
            <w:tcW w:w="2110" w:type="pct"/>
            <w:tcBorders>
              <w:top w:val="single" w:sz="4" w:space="0" w:color="FFFFFF"/>
              <w:left w:val="single" w:sz="4" w:space="0" w:color="FFFFFF"/>
              <w:bottom w:val="single" w:sz="4" w:space="0" w:color="auto"/>
              <w:right w:val="single" w:sz="4" w:space="0" w:color="FFFFFF"/>
            </w:tcBorders>
            <w:noWrap/>
            <w:vAlign w:val="center"/>
            <w:hideMark/>
          </w:tcPr>
          <w:p w14:paraId="7A6368E6" w14:textId="77777777" w:rsidR="007421E9" w:rsidRPr="007421E9" w:rsidRDefault="007421E9" w:rsidP="007421E9">
            <w:pPr>
              <w:spacing w:after="0" w:line="240" w:lineRule="auto"/>
              <w:jc w:val="lef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Total</w:t>
            </w:r>
          </w:p>
        </w:tc>
        <w:tc>
          <w:tcPr>
            <w:tcW w:w="1468" w:type="pct"/>
            <w:tcBorders>
              <w:top w:val="nil"/>
              <w:left w:val="single" w:sz="12" w:space="0" w:color="FFFFFF"/>
              <w:bottom w:val="single" w:sz="4" w:space="0" w:color="auto"/>
              <w:right w:val="single" w:sz="4" w:space="0" w:color="FFFFFF"/>
            </w:tcBorders>
            <w:noWrap/>
            <w:vAlign w:val="center"/>
            <w:hideMark/>
          </w:tcPr>
          <w:p w14:paraId="52BC3245" w14:textId="4815334C"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 xml:space="preserve">                              1</w:t>
            </w:r>
            <w:r w:rsidR="00246C54">
              <w:rPr>
                <w:rFonts w:ascii="BancoDoBrasil Textos" w:eastAsia="Times New Roman" w:hAnsi="BancoDoBrasil Textos" w:cs="Calibri"/>
                <w:b/>
                <w:bCs/>
                <w:sz w:val="14"/>
                <w:szCs w:val="14"/>
                <w:lang w:eastAsia="pt-BR"/>
              </w:rPr>
              <w:t>57</w:t>
            </w:r>
            <w:r w:rsidRPr="007421E9">
              <w:rPr>
                <w:rFonts w:ascii="BancoDoBrasil Textos" w:eastAsia="Times New Roman" w:hAnsi="BancoDoBrasil Textos" w:cs="Calibri"/>
                <w:b/>
                <w:bCs/>
                <w:sz w:val="14"/>
                <w:szCs w:val="14"/>
                <w:lang w:eastAsia="pt-BR"/>
              </w:rPr>
              <w:t xml:space="preserve"> </w:t>
            </w:r>
          </w:p>
        </w:tc>
        <w:tc>
          <w:tcPr>
            <w:tcW w:w="1422" w:type="pct"/>
            <w:tcBorders>
              <w:top w:val="nil"/>
              <w:left w:val="single" w:sz="12" w:space="0" w:color="FFFFFF"/>
              <w:bottom w:val="single" w:sz="4" w:space="0" w:color="auto"/>
              <w:right w:val="single" w:sz="4" w:space="0" w:color="FFFFFF"/>
            </w:tcBorders>
            <w:noWrap/>
            <w:vAlign w:val="center"/>
            <w:hideMark/>
          </w:tcPr>
          <w:p w14:paraId="18E15E81"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 xml:space="preserve">                     149.159 </w:t>
            </w:r>
          </w:p>
        </w:tc>
      </w:tr>
    </w:tbl>
    <w:p w14:paraId="544D6978" w14:textId="77777777" w:rsidR="0023200A" w:rsidRDefault="0023200A" w:rsidP="00CF4002">
      <w:pPr>
        <w:spacing w:line="259" w:lineRule="auto"/>
        <w:ind w:right="-1"/>
        <w:jc w:val="left"/>
        <w:rPr>
          <w:rFonts w:ascii="BancoDoBrasil Textos" w:hAnsi="BancoDoBrasil Textos" w:cs="Arial"/>
        </w:rPr>
        <w:sectPr w:rsidR="0023200A" w:rsidSect="00FD3B6D">
          <w:footerReference w:type="default" r:id="rId24"/>
          <w:pgSz w:w="11906" w:h="16838"/>
          <w:pgMar w:top="1702" w:right="1134" w:bottom="993" w:left="1134" w:header="426" w:footer="0" w:gutter="0"/>
          <w:cols w:space="708"/>
          <w:docGrid w:linePitch="360"/>
        </w:sectPr>
      </w:pPr>
    </w:p>
    <w:p w14:paraId="28AB8811" w14:textId="77777777" w:rsidR="00074D34" w:rsidRDefault="00F536F7" w:rsidP="00F64B88">
      <w:pPr>
        <w:spacing w:line="259" w:lineRule="auto"/>
        <w:ind w:right="-1"/>
        <w:jc w:val="left"/>
        <w:rPr>
          <w:rFonts w:ascii="BancoDoBrasil Textos" w:hAnsi="BancoDoBrasil Textos" w:cs="Arial"/>
        </w:rPr>
      </w:pPr>
      <w:r>
        <w:rPr>
          <w:rFonts w:ascii="BancoDoBrasil Textos" w:hAnsi="BancoDoBrasil Textos" w:cs="Arial"/>
          <w:noProof/>
        </w:rPr>
        <w:lastRenderedPageBreak/>
        <mc:AlternateContent>
          <mc:Choice Requires="wps">
            <w:drawing>
              <wp:anchor distT="0" distB="0" distL="114300" distR="114300" simplePos="0" relativeHeight="251658247" behindDoc="1" locked="0" layoutInCell="1" allowOverlap="1" wp14:anchorId="4C174CBE" wp14:editId="00CF639A">
                <wp:simplePos x="0" y="0"/>
                <wp:positionH relativeFrom="page">
                  <wp:posOffset>492125</wp:posOffset>
                </wp:positionH>
                <wp:positionV relativeFrom="page">
                  <wp:posOffset>894715</wp:posOffset>
                </wp:positionV>
                <wp:extent cx="963930" cy="379095"/>
                <wp:effectExtent l="0" t="0" r="0" b="0"/>
                <wp:wrapNone/>
                <wp:docPr id="1797647139"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3930" cy="379095"/>
                        </a:xfrm>
                        <a:custGeom>
                          <a:avLst/>
                          <a:gdLst>
                            <a:gd name="T0" fmla="+- 0 1874 775"/>
                            <a:gd name="T1" fmla="*/ T0 w 1518"/>
                            <a:gd name="T2" fmla="+- 0 1929 1409"/>
                            <a:gd name="T3" fmla="*/ 1929 h 597"/>
                            <a:gd name="T4" fmla="+- 0 1959 775"/>
                            <a:gd name="T5" fmla="*/ T4 w 1518"/>
                            <a:gd name="T6" fmla="+- 0 1999 1409"/>
                            <a:gd name="T7" fmla="*/ 1999 h 597"/>
                            <a:gd name="T8" fmla="+- 0 2094 775"/>
                            <a:gd name="T9" fmla="*/ T8 w 1518"/>
                            <a:gd name="T10" fmla="+- 0 2001 1409"/>
                            <a:gd name="T11" fmla="*/ 2001 h 597"/>
                            <a:gd name="T12" fmla="+- 0 2044 775"/>
                            <a:gd name="T13" fmla="*/ T12 w 1518"/>
                            <a:gd name="T14" fmla="+- 0 1944 1409"/>
                            <a:gd name="T15" fmla="*/ 1944 h 597"/>
                            <a:gd name="T16" fmla="+- 0 1966 775"/>
                            <a:gd name="T17" fmla="*/ T16 w 1518"/>
                            <a:gd name="T18" fmla="+- 0 1876 1409"/>
                            <a:gd name="T19" fmla="*/ 1876 h 597"/>
                            <a:gd name="T20" fmla="+- 0 775 775"/>
                            <a:gd name="T21" fmla="*/ T20 w 1518"/>
                            <a:gd name="T22" fmla="+- 0 1999 1409"/>
                            <a:gd name="T23" fmla="*/ 1999 h 597"/>
                            <a:gd name="T24" fmla="+- 0 2293 775"/>
                            <a:gd name="T25" fmla="*/ T24 w 1518"/>
                            <a:gd name="T26" fmla="+- 0 1864 1409"/>
                            <a:gd name="T27" fmla="*/ 1864 h 597"/>
                            <a:gd name="T28" fmla="+- 0 909 775"/>
                            <a:gd name="T29" fmla="*/ T28 w 1518"/>
                            <a:gd name="T30" fmla="+- 0 1812 1409"/>
                            <a:gd name="T31" fmla="*/ 1812 h 597"/>
                            <a:gd name="T32" fmla="+- 0 1198 775"/>
                            <a:gd name="T33" fmla="*/ T32 w 1518"/>
                            <a:gd name="T34" fmla="+- 0 1421 1409"/>
                            <a:gd name="T35" fmla="*/ 1421 h 597"/>
                            <a:gd name="T36" fmla="+- 0 963 775"/>
                            <a:gd name="T37" fmla="*/ T36 w 1518"/>
                            <a:gd name="T38" fmla="+- 0 1999 1409"/>
                            <a:gd name="T39" fmla="*/ 1999 h 597"/>
                            <a:gd name="T40" fmla="+- 0 1131 775"/>
                            <a:gd name="T41" fmla="*/ T40 w 1518"/>
                            <a:gd name="T42" fmla="+- 0 1876 1409"/>
                            <a:gd name="T43" fmla="*/ 1876 h 597"/>
                            <a:gd name="T44" fmla="+- 0 1498 775"/>
                            <a:gd name="T45" fmla="*/ T44 w 1518"/>
                            <a:gd name="T46" fmla="+- 0 1876 1409"/>
                            <a:gd name="T47" fmla="*/ 1876 h 597"/>
                            <a:gd name="T48" fmla="+- 0 1498 775"/>
                            <a:gd name="T49" fmla="*/ T48 w 1518"/>
                            <a:gd name="T50" fmla="+- 0 1876 1409"/>
                            <a:gd name="T51" fmla="*/ 1876 h 597"/>
                            <a:gd name="T52" fmla="+- 0 1606 775"/>
                            <a:gd name="T53" fmla="*/ T52 w 1518"/>
                            <a:gd name="T54" fmla="+- 0 1999 1409"/>
                            <a:gd name="T55" fmla="*/ 1999 h 597"/>
                            <a:gd name="T56" fmla="+- 0 1712 775"/>
                            <a:gd name="T57" fmla="*/ T56 w 1518"/>
                            <a:gd name="T58" fmla="+- 0 1999 1409"/>
                            <a:gd name="T59" fmla="*/ 1999 h 597"/>
                            <a:gd name="T60" fmla="+- 0 2112 775"/>
                            <a:gd name="T61" fmla="*/ T60 w 1518"/>
                            <a:gd name="T62" fmla="+- 0 1876 1409"/>
                            <a:gd name="T63" fmla="*/ 1876 h 597"/>
                            <a:gd name="T64" fmla="+- 0 2057 775"/>
                            <a:gd name="T65" fmla="*/ T64 w 1518"/>
                            <a:gd name="T66" fmla="+- 0 1944 1409"/>
                            <a:gd name="T67" fmla="*/ 1944 h 597"/>
                            <a:gd name="T68" fmla="+- 0 1198 775"/>
                            <a:gd name="T69" fmla="*/ T68 w 1518"/>
                            <a:gd name="T70" fmla="+- 0 1421 1409"/>
                            <a:gd name="T71" fmla="*/ 1421 h 597"/>
                            <a:gd name="T72" fmla="+- 0 1137 775"/>
                            <a:gd name="T73" fmla="*/ T72 w 1518"/>
                            <a:gd name="T74" fmla="+- 0 1859 1409"/>
                            <a:gd name="T75" fmla="*/ 1859 h 597"/>
                            <a:gd name="T76" fmla="+- 0 1387 775"/>
                            <a:gd name="T77" fmla="*/ T76 w 1518"/>
                            <a:gd name="T78" fmla="+- 0 1830 1409"/>
                            <a:gd name="T79" fmla="*/ 1830 h 597"/>
                            <a:gd name="T80" fmla="+- 0 1247 775"/>
                            <a:gd name="T81" fmla="*/ T80 w 1518"/>
                            <a:gd name="T82" fmla="+- 0 1770 1409"/>
                            <a:gd name="T83" fmla="*/ 1770 h 597"/>
                            <a:gd name="T84" fmla="+- 0 1402 775"/>
                            <a:gd name="T85" fmla="*/ T84 w 1518"/>
                            <a:gd name="T86" fmla="+- 0 1703 1409"/>
                            <a:gd name="T87" fmla="*/ 1703 h 597"/>
                            <a:gd name="T88" fmla="+- 0 1198 775"/>
                            <a:gd name="T89" fmla="*/ T88 w 1518"/>
                            <a:gd name="T90" fmla="+- 0 1680 1409"/>
                            <a:gd name="T91" fmla="*/ 1680 h 597"/>
                            <a:gd name="T92" fmla="+- 0 1592 775"/>
                            <a:gd name="T93" fmla="*/ T92 w 1518"/>
                            <a:gd name="T94" fmla="+- 0 1680 1409"/>
                            <a:gd name="T95" fmla="*/ 1680 h 597"/>
                            <a:gd name="T96" fmla="+- 0 1534 775"/>
                            <a:gd name="T97" fmla="*/ T96 w 1518"/>
                            <a:gd name="T98" fmla="+- 0 1749 1409"/>
                            <a:gd name="T99" fmla="*/ 1749 h 597"/>
                            <a:gd name="T100" fmla="+- 0 1928 775"/>
                            <a:gd name="T101" fmla="*/ T100 w 1518"/>
                            <a:gd name="T102" fmla="+- 0 1409 1409"/>
                            <a:gd name="T103" fmla="*/ 1409 h 597"/>
                            <a:gd name="T104" fmla="+- 0 1602 775"/>
                            <a:gd name="T105" fmla="*/ T104 w 1518"/>
                            <a:gd name="T106" fmla="+- 0 1864 1409"/>
                            <a:gd name="T107" fmla="*/ 1864 h 597"/>
                            <a:gd name="T108" fmla="+- 0 1612 775"/>
                            <a:gd name="T109" fmla="*/ T108 w 1518"/>
                            <a:gd name="T110" fmla="+- 0 1864 1409"/>
                            <a:gd name="T111" fmla="*/ 1864 h 597"/>
                            <a:gd name="T112" fmla="+- 0 1862 775"/>
                            <a:gd name="T113" fmla="*/ T112 w 1518"/>
                            <a:gd name="T114" fmla="+- 0 1680 1409"/>
                            <a:gd name="T115" fmla="*/ 1680 h 597"/>
                            <a:gd name="T116" fmla="+- 0 1823 775"/>
                            <a:gd name="T117" fmla="*/ T116 w 1518"/>
                            <a:gd name="T118" fmla="+- 0 1864 1409"/>
                            <a:gd name="T119" fmla="*/ 1864 h 597"/>
                            <a:gd name="T120" fmla="+- 0 1916 775"/>
                            <a:gd name="T121" fmla="*/ T120 w 1518"/>
                            <a:gd name="T122" fmla="+- 0 1749 1409"/>
                            <a:gd name="T123" fmla="*/ 1749 h 597"/>
                            <a:gd name="T124" fmla="+- 0 1874 775"/>
                            <a:gd name="T125" fmla="*/ T124 w 1518"/>
                            <a:gd name="T126" fmla="+- 0 1837 1409"/>
                            <a:gd name="T127" fmla="*/ 1837 h 597"/>
                            <a:gd name="T128" fmla="+- 0 1968 775"/>
                            <a:gd name="T129" fmla="*/ T128 w 1518"/>
                            <a:gd name="T130" fmla="+- 0 1864 1409"/>
                            <a:gd name="T131" fmla="*/ 1864 h 597"/>
                            <a:gd name="T132" fmla="+- 0 1972 775"/>
                            <a:gd name="T133" fmla="*/ T132 w 1518"/>
                            <a:gd name="T134" fmla="+- 0 1835 1409"/>
                            <a:gd name="T135" fmla="*/ 1835 h 597"/>
                            <a:gd name="T136" fmla="+- 0 2051 775"/>
                            <a:gd name="T137" fmla="*/ T136 w 1518"/>
                            <a:gd name="T138" fmla="+- 0 1733 1409"/>
                            <a:gd name="T139" fmla="*/ 1733 h 597"/>
                            <a:gd name="T140" fmla="+- 0 2057 775"/>
                            <a:gd name="T141" fmla="*/ T140 w 1518"/>
                            <a:gd name="T142" fmla="+- 0 1813 1409"/>
                            <a:gd name="T143" fmla="*/ 1813 h 597"/>
                            <a:gd name="T144" fmla="+- 0 2293 775"/>
                            <a:gd name="T145" fmla="*/ T144 w 1518"/>
                            <a:gd name="T146" fmla="+- 0 1421 1409"/>
                            <a:gd name="T147" fmla="*/ 1421 h 597"/>
                            <a:gd name="T148" fmla="+- 0 2293 775"/>
                            <a:gd name="T149" fmla="*/ T148 w 1518"/>
                            <a:gd name="T150" fmla="+- 0 1421 1409"/>
                            <a:gd name="T151" fmla="*/ 1421 h 597"/>
                            <a:gd name="T152" fmla="+- 0 1318 775"/>
                            <a:gd name="T153" fmla="*/ T152 w 1518"/>
                            <a:gd name="T154" fmla="+- 0 1733 1409"/>
                            <a:gd name="T155" fmla="*/ 1733 h 597"/>
                            <a:gd name="T156" fmla="+- 0 1339 775"/>
                            <a:gd name="T157" fmla="*/ T156 w 1518"/>
                            <a:gd name="T158" fmla="+- 0 1758 1409"/>
                            <a:gd name="T159" fmla="*/ 1758 h 597"/>
                            <a:gd name="T160" fmla="+- 0 1298 775"/>
                            <a:gd name="T161" fmla="*/ T160 w 1518"/>
                            <a:gd name="T162" fmla="+- 0 1815 1409"/>
                            <a:gd name="T163" fmla="*/ 1815 h 597"/>
                            <a:gd name="T164" fmla="+- 0 1403 775"/>
                            <a:gd name="T165" fmla="*/ T164 w 1518"/>
                            <a:gd name="T166" fmla="+- 0 1806 1409"/>
                            <a:gd name="T167" fmla="*/ 1806 h 597"/>
                            <a:gd name="T168" fmla="+- 0 1415 775"/>
                            <a:gd name="T169" fmla="*/ T168 w 1518"/>
                            <a:gd name="T170" fmla="+- 0 1734 1409"/>
                            <a:gd name="T171" fmla="*/ 1734 h 597"/>
                            <a:gd name="T172" fmla="+- 0 1032 775"/>
                            <a:gd name="T173" fmla="*/ T172 w 1518"/>
                            <a:gd name="T174" fmla="+- 0 1680 1409"/>
                            <a:gd name="T175" fmla="*/ 1680 h 597"/>
                            <a:gd name="T176" fmla="+- 0 2229 775"/>
                            <a:gd name="T177" fmla="*/ T176 w 1518"/>
                            <a:gd name="T178" fmla="+- 0 1725 1409"/>
                            <a:gd name="T179" fmla="*/ 1725 h 597"/>
                            <a:gd name="T180" fmla="+- 0 2131 775"/>
                            <a:gd name="T181" fmla="*/ T180 w 1518"/>
                            <a:gd name="T182" fmla="+- 0 1748 1409"/>
                            <a:gd name="T183" fmla="*/ 1748 h 597"/>
                            <a:gd name="T184" fmla="+- 0 2231 775"/>
                            <a:gd name="T185" fmla="*/ T184 w 1518"/>
                            <a:gd name="T186" fmla="+- 0 1738 1409"/>
                            <a:gd name="T187" fmla="*/ 1738 h 597"/>
                            <a:gd name="T188" fmla="+- 0 1956 775"/>
                            <a:gd name="T189" fmla="*/ T188 w 1518"/>
                            <a:gd name="T190" fmla="+- 0 1707 1409"/>
                            <a:gd name="T191" fmla="*/ 1707 h 597"/>
                            <a:gd name="T192" fmla="+- 0 2087 775"/>
                            <a:gd name="T193" fmla="*/ T192 w 1518"/>
                            <a:gd name="T194" fmla="+- 0 1725 1409"/>
                            <a:gd name="T195" fmla="*/ 1725 h 597"/>
                            <a:gd name="T196" fmla="+- 0 2217 775"/>
                            <a:gd name="T197" fmla="*/ T196 w 1518"/>
                            <a:gd name="T198" fmla="+- 0 1699 1409"/>
                            <a:gd name="T199" fmla="*/ 1699 h 597"/>
                            <a:gd name="T200" fmla="+- 0 2293 775"/>
                            <a:gd name="T201" fmla="*/ T200 w 1518"/>
                            <a:gd name="T202" fmla="+- 0 1409 1409"/>
                            <a:gd name="T203" fmla="*/ 1409 h 597"/>
                            <a:gd name="T204" fmla="+- 0 2004 775"/>
                            <a:gd name="T205" fmla="*/ T204 w 1518"/>
                            <a:gd name="T206" fmla="+- 0 1681 1409"/>
                            <a:gd name="T207" fmla="*/ 1681 h 597"/>
                            <a:gd name="T208" fmla="+- 0 2175 775"/>
                            <a:gd name="T209" fmla="*/ T208 w 1518"/>
                            <a:gd name="T210" fmla="+- 0 1672 1409"/>
                            <a:gd name="T211" fmla="*/ 1672 h 597"/>
                            <a:gd name="T212" fmla="+- 0 1226 775"/>
                            <a:gd name="T213" fmla="*/ T212 w 1518"/>
                            <a:gd name="T214" fmla="+- 0 1409 1409"/>
                            <a:gd name="T215" fmla="*/ 1409 h 597"/>
                            <a:gd name="T216" fmla="+- 0 1564 775"/>
                            <a:gd name="T217" fmla="*/ T216 w 1518"/>
                            <a:gd name="T218" fmla="+- 0 1421 1409"/>
                            <a:gd name="T219" fmla="*/ 1421 h 597"/>
                            <a:gd name="T220" fmla="+- 0 1330 775"/>
                            <a:gd name="T221" fmla="*/ T220 w 1518"/>
                            <a:gd name="T222" fmla="+- 0 1680 1409"/>
                            <a:gd name="T223" fmla="*/ 1680 h 597"/>
                            <a:gd name="T224" fmla="+- 0 1552 775"/>
                            <a:gd name="T225" fmla="*/ T224 w 1518"/>
                            <a:gd name="T226" fmla="+- 0 1680 1409"/>
                            <a:gd name="T227" fmla="*/ 1680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18" h="597">
                              <a:moveTo>
                                <a:pt x="1191" y="467"/>
                              </a:moveTo>
                              <a:lnTo>
                                <a:pt x="1092" y="467"/>
                              </a:lnTo>
                              <a:lnTo>
                                <a:pt x="1094" y="495"/>
                              </a:lnTo>
                              <a:lnTo>
                                <a:pt x="1099" y="520"/>
                              </a:lnTo>
                              <a:lnTo>
                                <a:pt x="1110" y="543"/>
                              </a:lnTo>
                              <a:lnTo>
                                <a:pt x="1127" y="563"/>
                              </a:lnTo>
                              <a:lnTo>
                                <a:pt x="1154" y="580"/>
                              </a:lnTo>
                              <a:lnTo>
                                <a:pt x="1184" y="590"/>
                              </a:lnTo>
                              <a:lnTo>
                                <a:pt x="1215" y="595"/>
                              </a:lnTo>
                              <a:lnTo>
                                <a:pt x="1244" y="597"/>
                              </a:lnTo>
                              <a:lnTo>
                                <a:pt x="1281" y="595"/>
                              </a:lnTo>
                              <a:lnTo>
                                <a:pt x="1319" y="592"/>
                              </a:lnTo>
                              <a:lnTo>
                                <a:pt x="1357" y="586"/>
                              </a:lnTo>
                              <a:lnTo>
                                <a:pt x="1396" y="578"/>
                              </a:lnTo>
                              <a:lnTo>
                                <a:pt x="1407" y="535"/>
                              </a:lnTo>
                              <a:lnTo>
                                <a:pt x="1269" y="535"/>
                              </a:lnTo>
                              <a:lnTo>
                                <a:pt x="1238" y="531"/>
                              </a:lnTo>
                              <a:lnTo>
                                <a:pt x="1214" y="519"/>
                              </a:lnTo>
                              <a:lnTo>
                                <a:pt x="1198" y="497"/>
                              </a:lnTo>
                              <a:lnTo>
                                <a:pt x="1191" y="467"/>
                              </a:lnTo>
                              <a:close/>
                              <a:moveTo>
                                <a:pt x="423" y="0"/>
                              </a:moveTo>
                              <a:lnTo>
                                <a:pt x="87" y="0"/>
                              </a:lnTo>
                              <a:lnTo>
                                <a:pt x="87" y="309"/>
                              </a:lnTo>
                              <a:lnTo>
                                <a:pt x="0" y="590"/>
                              </a:lnTo>
                              <a:lnTo>
                                <a:pt x="77" y="590"/>
                              </a:lnTo>
                              <a:lnTo>
                                <a:pt x="114" y="467"/>
                              </a:lnTo>
                              <a:lnTo>
                                <a:pt x="1518" y="467"/>
                              </a:lnTo>
                              <a:lnTo>
                                <a:pt x="1518" y="455"/>
                              </a:lnTo>
                              <a:lnTo>
                                <a:pt x="213" y="455"/>
                              </a:lnTo>
                              <a:lnTo>
                                <a:pt x="201" y="431"/>
                              </a:lnTo>
                              <a:lnTo>
                                <a:pt x="230" y="403"/>
                              </a:lnTo>
                              <a:lnTo>
                                <a:pt x="134" y="403"/>
                              </a:lnTo>
                              <a:lnTo>
                                <a:pt x="174" y="271"/>
                              </a:lnTo>
                              <a:lnTo>
                                <a:pt x="100" y="271"/>
                              </a:lnTo>
                              <a:lnTo>
                                <a:pt x="100" y="12"/>
                              </a:lnTo>
                              <a:lnTo>
                                <a:pt x="423" y="12"/>
                              </a:lnTo>
                              <a:lnTo>
                                <a:pt x="423" y="0"/>
                              </a:lnTo>
                              <a:close/>
                              <a:moveTo>
                                <a:pt x="219" y="467"/>
                              </a:moveTo>
                              <a:lnTo>
                                <a:pt x="125" y="467"/>
                              </a:lnTo>
                              <a:lnTo>
                                <a:pt x="188" y="590"/>
                              </a:lnTo>
                              <a:lnTo>
                                <a:pt x="279" y="590"/>
                              </a:lnTo>
                              <a:lnTo>
                                <a:pt x="219" y="467"/>
                              </a:lnTo>
                              <a:close/>
                              <a:moveTo>
                                <a:pt x="438" y="467"/>
                              </a:moveTo>
                              <a:lnTo>
                                <a:pt x="356" y="467"/>
                              </a:lnTo>
                              <a:lnTo>
                                <a:pt x="318" y="590"/>
                              </a:lnTo>
                              <a:lnTo>
                                <a:pt x="401" y="590"/>
                              </a:lnTo>
                              <a:lnTo>
                                <a:pt x="438" y="467"/>
                              </a:lnTo>
                              <a:close/>
                              <a:moveTo>
                                <a:pt x="723" y="467"/>
                              </a:moveTo>
                              <a:lnTo>
                                <a:pt x="640" y="467"/>
                              </a:lnTo>
                              <a:lnTo>
                                <a:pt x="604" y="590"/>
                              </a:lnTo>
                              <a:lnTo>
                                <a:pt x="687" y="590"/>
                              </a:lnTo>
                              <a:lnTo>
                                <a:pt x="723" y="467"/>
                              </a:lnTo>
                              <a:close/>
                              <a:moveTo>
                                <a:pt x="912" y="467"/>
                              </a:moveTo>
                              <a:lnTo>
                                <a:pt x="761" y="467"/>
                              </a:lnTo>
                              <a:lnTo>
                                <a:pt x="762" y="590"/>
                              </a:lnTo>
                              <a:lnTo>
                                <a:pt x="831" y="590"/>
                              </a:lnTo>
                              <a:lnTo>
                                <a:pt x="912" y="467"/>
                              </a:lnTo>
                              <a:close/>
                              <a:moveTo>
                                <a:pt x="1046" y="467"/>
                              </a:moveTo>
                              <a:lnTo>
                                <a:pt x="964" y="467"/>
                              </a:lnTo>
                              <a:lnTo>
                                <a:pt x="937" y="590"/>
                              </a:lnTo>
                              <a:lnTo>
                                <a:pt x="1019" y="590"/>
                              </a:lnTo>
                              <a:lnTo>
                                <a:pt x="1046" y="467"/>
                              </a:lnTo>
                              <a:close/>
                              <a:moveTo>
                                <a:pt x="1424" y="467"/>
                              </a:moveTo>
                              <a:lnTo>
                                <a:pt x="1337" y="467"/>
                              </a:lnTo>
                              <a:lnTo>
                                <a:pt x="1321" y="530"/>
                              </a:lnTo>
                              <a:lnTo>
                                <a:pt x="1308" y="532"/>
                              </a:lnTo>
                              <a:lnTo>
                                <a:pt x="1295" y="533"/>
                              </a:lnTo>
                              <a:lnTo>
                                <a:pt x="1282" y="535"/>
                              </a:lnTo>
                              <a:lnTo>
                                <a:pt x="1269" y="535"/>
                              </a:lnTo>
                              <a:lnTo>
                                <a:pt x="1407" y="535"/>
                              </a:lnTo>
                              <a:lnTo>
                                <a:pt x="1424" y="467"/>
                              </a:lnTo>
                              <a:close/>
                              <a:moveTo>
                                <a:pt x="423" y="12"/>
                              </a:moveTo>
                              <a:lnTo>
                                <a:pt x="411" y="12"/>
                              </a:lnTo>
                              <a:lnTo>
                                <a:pt x="411" y="287"/>
                              </a:lnTo>
                              <a:lnTo>
                                <a:pt x="407" y="303"/>
                              </a:lnTo>
                              <a:lnTo>
                                <a:pt x="362" y="450"/>
                              </a:lnTo>
                              <a:lnTo>
                                <a:pt x="360" y="455"/>
                              </a:lnTo>
                              <a:lnTo>
                                <a:pt x="561" y="455"/>
                              </a:lnTo>
                              <a:lnTo>
                                <a:pt x="590" y="441"/>
                              </a:lnTo>
                              <a:lnTo>
                                <a:pt x="612" y="421"/>
                              </a:lnTo>
                              <a:lnTo>
                                <a:pt x="619" y="412"/>
                              </a:lnTo>
                              <a:lnTo>
                                <a:pt x="457" y="412"/>
                              </a:lnTo>
                              <a:lnTo>
                                <a:pt x="466" y="378"/>
                              </a:lnTo>
                              <a:lnTo>
                                <a:pt x="472" y="361"/>
                              </a:lnTo>
                              <a:lnTo>
                                <a:pt x="481" y="323"/>
                              </a:lnTo>
                              <a:lnTo>
                                <a:pt x="639" y="323"/>
                              </a:lnTo>
                              <a:lnTo>
                                <a:pt x="635" y="308"/>
                              </a:lnTo>
                              <a:lnTo>
                                <a:pt x="627" y="294"/>
                              </a:lnTo>
                              <a:lnTo>
                                <a:pt x="607" y="280"/>
                              </a:lnTo>
                              <a:lnTo>
                                <a:pt x="583" y="273"/>
                              </a:lnTo>
                              <a:lnTo>
                                <a:pt x="555" y="271"/>
                              </a:lnTo>
                              <a:lnTo>
                                <a:pt x="423" y="271"/>
                              </a:lnTo>
                              <a:lnTo>
                                <a:pt x="423" y="12"/>
                              </a:lnTo>
                              <a:close/>
                              <a:moveTo>
                                <a:pt x="1153" y="0"/>
                              </a:moveTo>
                              <a:lnTo>
                                <a:pt x="817" y="0"/>
                              </a:lnTo>
                              <a:lnTo>
                                <a:pt x="817" y="271"/>
                              </a:lnTo>
                              <a:lnTo>
                                <a:pt x="698" y="271"/>
                              </a:lnTo>
                              <a:lnTo>
                                <a:pt x="644" y="455"/>
                              </a:lnTo>
                              <a:lnTo>
                                <a:pt x="726" y="455"/>
                              </a:lnTo>
                              <a:lnTo>
                                <a:pt x="759" y="340"/>
                              </a:lnTo>
                              <a:lnTo>
                                <a:pt x="827" y="340"/>
                              </a:lnTo>
                              <a:lnTo>
                                <a:pt x="827" y="12"/>
                              </a:lnTo>
                              <a:lnTo>
                                <a:pt x="1153" y="12"/>
                              </a:lnTo>
                              <a:lnTo>
                                <a:pt x="1153" y="0"/>
                              </a:lnTo>
                              <a:close/>
                              <a:moveTo>
                                <a:pt x="827" y="340"/>
                              </a:moveTo>
                              <a:lnTo>
                                <a:pt x="759" y="340"/>
                              </a:lnTo>
                              <a:lnTo>
                                <a:pt x="761" y="455"/>
                              </a:lnTo>
                              <a:lnTo>
                                <a:pt x="827" y="455"/>
                              </a:lnTo>
                              <a:lnTo>
                                <a:pt x="827" y="340"/>
                              </a:lnTo>
                              <a:close/>
                              <a:moveTo>
                                <a:pt x="1087" y="271"/>
                              </a:moveTo>
                              <a:lnTo>
                                <a:pt x="955" y="271"/>
                              </a:lnTo>
                              <a:lnTo>
                                <a:pt x="837" y="455"/>
                              </a:lnTo>
                              <a:lnTo>
                                <a:pt x="920" y="455"/>
                              </a:lnTo>
                              <a:lnTo>
                                <a:pt x="991" y="345"/>
                              </a:lnTo>
                              <a:lnTo>
                                <a:pt x="1072" y="345"/>
                              </a:lnTo>
                              <a:lnTo>
                                <a:pt x="1087" y="271"/>
                              </a:lnTo>
                              <a:close/>
                              <a:moveTo>
                                <a:pt x="1072" y="345"/>
                              </a:moveTo>
                              <a:lnTo>
                                <a:pt x="991" y="345"/>
                              </a:lnTo>
                              <a:lnTo>
                                <a:pt x="967" y="455"/>
                              </a:lnTo>
                              <a:lnTo>
                                <a:pt x="1048" y="455"/>
                              </a:lnTo>
                              <a:lnTo>
                                <a:pt x="1072" y="345"/>
                              </a:lnTo>
                              <a:close/>
                              <a:moveTo>
                                <a:pt x="1153" y="12"/>
                              </a:moveTo>
                              <a:lnTo>
                                <a:pt x="1141" y="12"/>
                              </a:lnTo>
                              <a:lnTo>
                                <a:pt x="1141" y="340"/>
                              </a:lnTo>
                              <a:lnTo>
                                <a:pt x="1126" y="362"/>
                              </a:lnTo>
                              <a:lnTo>
                                <a:pt x="1114" y="385"/>
                              </a:lnTo>
                              <a:lnTo>
                                <a:pt x="1105" y="407"/>
                              </a:lnTo>
                              <a:lnTo>
                                <a:pt x="1099" y="428"/>
                              </a:lnTo>
                              <a:lnTo>
                                <a:pt x="1096" y="437"/>
                              </a:lnTo>
                              <a:lnTo>
                                <a:pt x="1095" y="446"/>
                              </a:lnTo>
                              <a:lnTo>
                                <a:pt x="1094" y="455"/>
                              </a:lnTo>
                              <a:lnTo>
                                <a:pt x="1193" y="455"/>
                              </a:lnTo>
                              <a:lnTo>
                                <a:pt x="1193" y="445"/>
                              </a:lnTo>
                              <a:lnTo>
                                <a:pt x="1194" y="438"/>
                              </a:lnTo>
                              <a:lnTo>
                                <a:pt x="1195" y="433"/>
                              </a:lnTo>
                              <a:lnTo>
                                <a:pt x="1197" y="426"/>
                              </a:lnTo>
                              <a:lnTo>
                                <a:pt x="1211" y="386"/>
                              </a:lnTo>
                              <a:lnTo>
                                <a:pt x="1235" y="350"/>
                              </a:lnTo>
                              <a:lnTo>
                                <a:pt x="1269" y="326"/>
                              </a:lnTo>
                              <a:lnTo>
                                <a:pt x="1276" y="324"/>
                              </a:lnTo>
                              <a:lnTo>
                                <a:pt x="1153" y="324"/>
                              </a:lnTo>
                              <a:lnTo>
                                <a:pt x="1153" y="12"/>
                              </a:lnTo>
                              <a:close/>
                              <a:moveTo>
                                <a:pt x="1440" y="404"/>
                              </a:moveTo>
                              <a:lnTo>
                                <a:pt x="1282" y="404"/>
                              </a:lnTo>
                              <a:lnTo>
                                <a:pt x="1269" y="455"/>
                              </a:lnTo>
                              <a:lnTo>
                                <a:pt x="1427" y="455"/>
                              </a:lnTo>
                              <a:lnTo>
                                <a:pt x="1440" y="404"/>
                              </a:lnTo>
                              <a:close/>
                              <a:moveTo>
                                <a:pt x="1518" y="12"/>
                              </a:moveTo>
                              <a:lnTo>
                                <a:pt x="1506" y="12"/>
                              </a:lnTo>
                              <a:lnTo>
                                <a:pt x="1506" y="455"/>
                              </a:lnTo>
                              <a:lnTo>
                                <a:pt x="1518" y="455"/>
                              </a:lnTo>
                              <a:lnTo>
                                <a:pt x="1518" y="12"/>
                              </a:lnTo>
                              <a:close/>
                              <a:moveTo>
                                <a:pt x="639" y="323"/>
                              </a:moveTo>
                              <a:lnTo>
                                <a:pt x="510" y="323"/>
                              </a:lnTo>
                              <a:lnTo>
                                <a:pt x="528" y="323"/>
                              </a:lnTo>
                              <a:lnTo>
                                <a:pt x="543" y="324"/>
                              </a:lnTo>
                              <a:lnTo>
                                <a:pt x="553" y="327"/>
                              </a:lnTo>
                              <a:lnTo>
                                <a:pt x="560" y="332"/>
                              </a:lnTo>
                              <a:lnTo>
                                <a:pt x="564" y="338"/>
                              </a:lnTo>
                              <a:lnTo>
                                <a:pt x="564" y="349"/>
                              </a:lnTo>
                              <a:lnTo>
                                <a:pt x="559" y="366"/>
                              </a:lnTo>
                              <a:lnTo>
                                <a:pt x="551" y="384"/>
                              </a:lnTo>
                              <a:lnTo>
                                <a:pt x="539" y="398"/>
                              </a:lnTo>
                              <a:lnTo>
                                <a:pt x="523" y="406"/>
                              </a:lnTo>
                              <a:lnTo>
                                <a:pt x="498" y="410"/>
                              </a:lnTo>
                              <a:lnTo>
                                <a:pt x="496" y="412"/>
                              </a:lnTo>
                              <a:lnTo>
                                <a:pt x="619" y="412"/>
                              </a:lnTo>
                              <a:lnTo>
                                <a:pt x="628" y="397"/>
                              </a:lnTo>
                              <a:lnTo>
                                <a:pt x="637" y="367"/>
                              </a:lnTo>
                              <a:lnTo>
                                <a:pt x="640" y="345"/>
                              </a:lnTo>
                              <a:lnTo>
                                <a:pt x="640" y="338"/>
                              </a:lnTo>
                              <a:lnTo>
                                <a:pt x="640" y="325"/>
                              </a:lnTo>
                              <a:lnTo>
                                <a:pt x="640" y="324"/>
                              </a:lnTo>
                              <a:lnTo>
                                <a:pt x="639" y="323"/>
                              </a:lnTo>
                              <a:close/>
                              <a:moveTo>
                                <a:pt x="360" y="271"/>
                              </a:moveTo>
                              <a:lnTo>
                                <a:pt x="257" y="271"/>
                              </a:lnTo>
                              <a:lnTo>
                                <a:pt x="134" y="403"/>
                              </a:lnTo>
                              <a:lnTo>
                                <a:pt x="230" y="403"/>
                              </a:lnTo>
                              <a:lnTo>
                                <a:pt x="360" y="271"/>
                              </a:lnTo>
                              <a:close/>
                              <a:moveTo>
                                <a:pt x="1454" y="316"/>
                              </a:moveTo>
                              <a:lnTo>
                                <a:pt x="1312" y="316"/>
                              </a:lnTo>
                              <a:lnTo>
                                <a:pt x="1330" y="318"/>
                              </a:lnTo>
                              <a:lnTo>
                                <a:pt x="1345" y="325"/>
                              </a:lnTo>
                              <a:lnTo>
                                <a:pt x="1356" y="339"/>
                              </a:lnTo>
                              <a:lnTo>
                                <a:pt x="1359" y="361"/>
                              </a:lnTo>
                              <a:lnTo>
                                <a:pt x="1452" y="361"/>
                              </a:lnTo>
                              <a:lnTo>
                                <a:pt x="1455" y="346"/>
                              </a:lnTo>
                              <a:lnTo>
                                <a:pt x="1456" y="329"/>
                              </a:lnTo>
                              <a:lnTo>
                                <a:pt x="1454" y="316"/>
                              </a:lnTo>
                              <a:close/>
                              <a:moveTo>
                                <a:pt x="1518" y="0"/>
                              </a:moveTo>
                              <a:lnTo>
                                <a:pt x="1181" y="0"/>
                              </a:lnTo>
                              <a:lnTo>
                                <a:pt x="1181" y="298"/>
                              </a:lnTo>
                              <a:lnTo>
                                <a:pt x="1170" y="307"/>
                              </a:lnTo>
                              <a:lnTo>
                                <a:pt x="1153" y="324"/>
                              </a:lnTo>
                              <a:lnTo>
                                <a:pt x="1276" y="324"/>
                              </a:lnTo>
                              <a:lnTo>
                                <a:pt x="1312" y="316"/>
                              </a:lnTo>
                              <a:lnTo>
                                <a:pt x="1454" y="316"/>
                              </a:lnTo>
                              <a:lnTo>
                                <a:pt x="1454" y="311"/>
                              </a:lnTo>
                              <a:lnTo>
                                <a:pt x="1444" y="292"/>
                              </a:lnTo>
                              <a:lnTo>
                                <a:pt x="1442" y="290"/>
                              </a:lnTo>
                              <a:lnTo>
                                <a:pt x="1193" y="290"/>
                              </a:lnTo>
                              <a:lnTo>
                                <a:pt x="1193" y="12"/>
                              </a:lnTo>
                              <a:lnTo>
                                <a:pt x="1518" y="12"/>
                              </a:lnTo>
                              <a:lnTo>
                                <a:pt x="1518" y="0"/>
                              </a:lnTo>
                              <a:close/>
                              <a:moveTo>
                                <a:pt x="1332" y="254"/>
                              </a:moveTo>
                              <a:lnTo>
                                <a:pt x="1301" y="256"/>
                              </a:lnTo>
                              <a:lnTo>
                                <a:pt x="1266" y="261"/>
                              </a:lnTo>
                              <a:lnTo>
                                <a:pt x="1229" y="272"/>
                              </a:lnTo>
                              <a:lnTo>
                                <a:pt x="1193" y="290"/>
                              </a:lnTo>
                              <a:lnTo>
                                <a:pt x="1442" y="290"/>
                              </a:lnTo>
                              <a:lnTo>
                                <a:pt x="1426" y="275"/>
                              </a:lnTo>
                              <a:lnTo>
                                <a:pt x="1400" y="263"/>
                              </a:lnTo>
                              <a:lnTo>
                                <a:pt x="1369" y="256"/>
                              </a:lnTo>
                              <a:lnTo>
                                <a:pt x="1332" y="254"/>
                              </a:lnTo>
                              <a:close/>
                              <a:moveTo>
                                <a:pt x="789" y="0"/>
                              </a:moveTo>
                              <a:lnTo>
                                <a:pt x="451" y="0"/>
                              </a:lnTo>
                              <a:lnTo>
                                <a:pt x="451" y="271"/>
                              </a:lnTo>
                              <a:lnTo>
                                <a:pt x="463" y="271"/>
                              </a:lnTo>
                              <a:lnTo>
                                <a:pt x="463" y="12"/>
                              </a:lnTo>
                              <a:lnTo>
                                <a:pt x="789" y="12"/>
                              </a:lnTo>
                              <a:lnTo>
                                <a:pt x="789" y="0"/>
                              </a:lnTo>
                              <a:close/>
                              <a:moveTo>
                                <a:pt x="555" y="271"/>
                              </a:moveTo>
                              <a:lnTo>
                                <a:pt x="526" y="271"/>
                              </a:lnTo>
                              <a:lnTo>
                                <a:pt x="555" y="271"/>
                              </a:lnTo>
                              <a:close/>
                              <a:moveTo>
                                <a:pt x="789" y="12"/>
                              </a:moveTo>
                              <a:lnTo>
                                <a:pt x="777" y="12"/>
                              </a:lnTo>
                              <a:lnTo>
                                <a:pt x="777" y="271"/>
                              </a:lnTo>
                              <a:lnTo>
                                <a:pt x="789" y="271"/>
                              </a:lnTo>
                              <a:lnTo>
                                <a:pt x="789" y="12"/>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36A4" id="Forma Livre: Forma 2" o:spid="_x0000_s1026" style="position:absolute;margin-left:38.75pt;margin-top:70.45pt;width:75.9pt;height:29.8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" path="m1191,467r-99,l1094,495r5,25l1110,543r17,20l1154,580r30,10l1215,595r29,2l1281,595r38,-3l1357,586r39,-8l1407,535r-138,l1238,531r-24,-12l1198,497r-7,-30xm423,l87,r,309l,590r77,l114,467r1404,l1518,455r-1305,l201,431r29,-28l134,403,174,271r-74,l100,12r323,l423,xm219,467r-94,l188,590r91,l219,467xm438,467r-82,l318,590r83,l438,467xm723,467r-83,l604,590r83,l723,467xm912,467r-151,l762,590r69,l912,467xm1046,467r-82,l937,590r82,l1046,467xm1424,467r-87,l1321,530r-13,2l1295,533r-13,2l1269,535r138,l1424,467xm423,12r-12,l411,287r-4,16l362,450r-2,5l561,455r29,-14l612,421r7,-9l457,412r9,-34l472,361r9,-38l639,323r-4,-15l627,294,607,280r-24,-7l555,271r-132,l423,12xm1153,l817,r,271l698,271,644,455r82,l759,340r68,l827,12r326,l1153,xm827,340r-68,l761,455r66,l827,340xm1087,271r-132,l837,455r83,l991,345r81,l1087,271xm1072,345r-81,l967,455r81,l1072,345xm1153,12r-12,l1141,340r-15,22l1114,385r-9,22l1099,428r-3,9l1095,446r-1,9l1193,455r,-10l1194,438r1,-5l1197,426r14,-40l1235,350r34,-24l1276,324r-123,l1153,12xm1440,404r-158,l1269,455r158,l1440,404xm1518,12r-12,l1506,455r12,l1518,12xm639,323r-129,l528,323r15,1l553,327r7,5l564,338r,11l559,366r-8,18l539,398r-16,8l498,410r-2,2l619,412r9,-15l637,367r3,-22l640,338r,-13l640,324r-1,-1xm360,271r-103,l134,403r96,l360,271xm1454,316r-142,l1330,318r15,7l1356,339r3,22l1452,361r3,-15l1456,329r-2,-13xm1518,l1181,r,298l1170,307r-17,17l1276,324r36,-8l1454,316r,-5l1444,292r-2,-2l1193,290r,-278l1518,12r,-12xm1332,254r-31,2l1266,261r-37,11l1193,290r249,l1426,275r-26,-12l1369,256r-37,-2xm789,l451,r,271l463,271r,-259l789,12,789,xm555,271r-29,l555,271xm789,12r-12,l777,271r12,l789,12xe" fillcolor="#00468b" stroked="f">
                <v:path arrowok="t" o:connecttype="custom" o:connectlocs="697865,1224915;751840,1269365;837565,1270635;805815,1234440;756285,1191260;0,1269365;963930,1183640;85090,1150620;268605,902335;119380,1269365;226060,1191260;459105,1191260;459105,1191260;527685,1269365;594995,1269365;848995,1191260;814070,1234440;268605,902335;229870,1180465;388620,1162050;299720,1123950;398145,1081405;268605,1066800;518795,1066800;481965,1110615;732155,894715;525145,1183640;531495,1183640;690245,1066800;665480,1183640;724535,1110615;697865,1166495;757555,1183640;760095,1165225;810260,1100455;814070,1151255;963930,902335;963930,902335;344805,1100455;358140,1116330;332105,1152525;398780,1146810;406400,1101090;163195,1066800;923290,1095375;861060,1109980;924560,1103630;749935,1083945;833120,1095375;915670,1078865;963930,894715;780415,1067435;889000,1061720;286385,894715;501015,902335;352425,1066800;493395,1066800" o:connectangles="0,0,0,0,0,0,0,0,0,0,0,0,0,0,0,0,0,0,0,0,0,0,0,0,0,0,0,0,0,0,0,0,0,0,0,0,0,0,0,0,0,0,0,0,0,0,0,0,0,0,0,0,0,0,0,0,0"/>
                <w10:wrap anchorx="page" anchory="page"/>
              </v:shape>
            </w:pict>
          </mc:Fallback>
        </mc:AlternateContent>
      </w:r>
      <w:r w:rsidR="00BA3126">
        <w:rPr>
          <w:sz w:val="22"/>
        </w:rPr>
        <w:pict w14:anchorId="14B593E5">
          <v:shape id="_x0000_s2086" type="#_x0000_t202" style="position:absolute;margin-left:129.4pt;margin-top:254pt;width:339pt;height:84.15pt;z-index:-251658221;mso-position-horizontal-relative:page;mso-position-vertical-relative:page" filled="f" stroked="f">
            <v:textbox inset="0,0,0,0">
              <w:txbxContent>
                <w:p w14:paraId="50BDD779" w14:textId="77777777" w:rsidR="00074D34" w:rsidRDefault="00074D34" w:rsidP="00802D13">
                  <w:pPr>
                    <w:spacing w:before="10" w:line="240" w:lineRule="auto"/>
                    <w:ind w:left="20" w:right="-1"/>
                    <w:rPr>
                      <w:b/>
                      <w:sz w:val="32"/>
                    </w:rPr>
                  </w:pPr>
                  <w:r>
                    <w:rPr>
                      <w:b/>
                      <w:sz w:val="32"/>
                    </w:rPr>
                    <w:t>Relatório sobre a revisão de demonstrações contábeis intermediárias</w:t>
                  </w:r>
                </w:p>
                <w:p w14:paraId="1E0022F0" w14:textId="77777777" w:rsidR="00074D34" w:rsidRPr="00BA3126" w:rsidRDefault="00074D34" w:rsidP="00BA3126">
                  <w:pPr>
                    <w:pStyle w:val="Corpodetexto"/>
                    <w:spacing w:after="0"/>
                    <w:rPr>
                      <w:rFonts w:ascii="Arial" w:hAnsi="Arial" w:cs="Arial"/>
                      <w:sz w:val="20"/>
                      <w:szCs w:val="20"/>
                    </w:rPr>
                  </w:pPr>
                  <w:r w:rsidRPr="00BA3126">
                    <w:rPr>
                      <w:rFonts w:ascii="Arial" w:hAnsi="Arial" w:cs="Arial"/>
                      <w:sz w:val="20"/>
                      <w:szCs w:val="20"/>
                    </w:rPr>
                    <w:t>Aos Acionistas, Conselheiros e Administradores da</w:t>
                  </w:r>
                </w:p>
                <w:p w14:paraId="06490CD6" w14:textId="77777777" w:rsidR="00074D34" w:rsidRPr="00BA3126" w:rsidRDefault="00074D34" w:rsidP="00BA3126">
                  <w:pPr>
                    <w:spacing w:after="0" w:line="240" w:lineRule="auto"/>
                    <w:ind w:left="20"/>
                    <w:rPr>
                      <w:rFonts w:cs="Arial"/>
                      <w:b/>
                      <w:szCs w:val="20"/>
                    </w:rPr>
                  </w:pPr>
                  <w:r w:rsidRPr="00BA3126">
                    <w:rPr>
                      <w:rFonts w:cs="Arial"/>
                      <w:b/>
                      <w:szCs w:val="20"/>
                    </w:rPr>
                    <w:t>BB Tecnologia e Serviços S.A. – BBTS</w:t>
                  </w:r>
                </w:p>
                <w:p w14:paraId="3B7E1155" w14:textId="77777777" w:rsidR="00074D34" w:rsidRPr="00BA3126" w:rsidRDefault="00074D34" w:rsidP="00BA3126">
                  <w:pPr>
                    <w:pStyle w:val="Corpodetexto"/>
                    <w:spacing w:after="0"/>
                    <w:rPr>
                      <w:rFonts w:ascii="Arial" w:hAnsi="Arial" w:cs="Arial"/>
                      <w:sz w:val="20"/>
                      <w:szCs w:val="20"/>
                    </w:rPr>
                  </w:pPr>
                  <w:r w:rsidRPr="00BA3126">
                    <w:rPr>
                      <w:rFonts w:ascii="Arial" w:hAnsi="Arial" w:cs="Arial"/>
                      <w:sz w:val="20"/>
                      <w:szCs w:val="20"/>
                    </w:rPr>
                    <w:t xml:space="preserve">Brasília </w:t>
                  </w:r>
                  <w:r w:rsidRPr="00BA3126">
                    <w:rPr>
                      <w:rFonts w:ascii="Cambria Math" w:hAnsi="Cambria Math" w:cs="Cambria Math"/>
                      <w:sz w:val="20"/>
                      <w:szCs w:val="20"/>
                    </w:rPr>
                    <w:t>‐</w:t>
                  </w:r>
                  <w:r w:rsidRPr="00BA3126">
                    <w:rPr>
                      <w:rFonts w:ascii="Arial" w:hAnsi="Arial" w:cs="Arial"/>
                      <w:sz w:val="20"/>
                      <w:szCs w:val="20"/>
                    </w:rPr>
                    <w:t xml:space="preserve"> DF</w:t>
                  </w:r>
                </w:p>
              </w:txbxContent>
            </v:textbox>
            <w10:wrap anchorx="page" anchory="page"/>
          </v:shape>
        </w:pict>
      </w:r>
      <w:r w:rsidR="00074D34">
        <w:rPr>
          <w:sz w:val="22"/>
        </w:rPr>
        <w:pict w14:anchorId="2BF35FE7">
          <v:shape id="_x0000_s2084" style="position:absolute;margin-left:38.75pt;margin-top:70.45pt;width:75.9pt;height:29.85pt;z-index:-251658223;mso-position-horizontal-relative:page;mso-position-vertical-relative:page" coordorigin="775,1409" coordsize="1518,597" o:spt="100" adj="0,,0" path="m1966,1876r-99,l1869,1904r5,25l1885,1952r17,20l1929,1989r30,10l1990,2004r29,2l2056,2004r38,-3l2132,1995r39,-8l2182,1944r-138,l2013,1940r-24,-12l1973,1906r-7,-30xm1198,1409r-336,l862,1718r-87,281l852,1999r37,-123l2293,1876r,-12l988,1864r-12,-24l1005,1812r-96,l949,1680r-74,l875,1421r323,l1198,1409xm994,1876r-94,l963,1999r91,l994,1876xm1213,1876r-82,l1093,1999r83,l1213,1876xm1498,1876r-83,l1379,1999r83,l1498,1876xm1687,1876r-151,l1537,1999r69,l1687,1876xm1821,1876r-82,l1712,1999r82,l1821,1876xm2199,1876r-87,l2096,1939r-13,2l2070,1942r-13,2l2044,1944r138,l2199,1876xm1198,1421r-12,l1186,1696r-4,16l1137,1859r-2,5l1336,1864r29,-14l1387,1830r7,-9l1232,1821r9,-34l1247,1770r9,-38l1414,1732r-4,-15l1402,1703r-20,-14l1358,1682r-28,-2l1198,1680r,-259xm1928,1409r-336,l1592,1680r-119,l1419,1864r82,l1534,1749r68,l1602,1421r326,l1928,1409xm1602,1749r-68,l1536,1864r66,l1602,1749xm1862,1680r-132,l1612,1864r83,l1766,1754r81,l1862,1680xm1847,1754r-81,l1742,1864r81,l1847,1754xm1928,1421r-12,l1916,1749r-15,22l1889,1794r-9,22l1874,1837r-3,9l1870,1855r-1,9l1968,1864r,-10l1969,1847r1,-5l1972,1835r14,-40l2010,1759r34,-24l2051,1733r-123,l1928,1421xm2215,1813r-158,l2044,1864r158,l2215,1813xm2293,1421r-12,l2281,1864r12,l2293,1421xm1414,1732r-129,l1303,1732r15,1l1328,1736r7,5l1339,1747r,11l1334,1775r-8,18l1314,1807r-16,8l1273,1819r-2,2l1394,1821r9,-15l1412,1776r3,-22l1415,1747r,-13l1415,1733r-1,-1xm1135,1680r-103,l909,1812r96,l1135,1680xm2229,1725r-142,l2105,1727r15,7l2131,1748r3,22l2227,1770r3,-15l2231,1738r-2,-13xm2293,1409r-337,l1956,1707r-11,9l1928,1733r123,l2087,1725r142,l2229,1720r-10,-19l2217,1699r-249,l1968,1421r325,l2293,1409xm2107,1663r-31,2l2041,1670r-37,11l1968,1699r249,l2201,1684r-26,-12l2144,1665r-37,-2xm1564,1409r-338,l1226,1680r12,l1238,1421r326,l1564,1409xm1330,1680r-29,l1330,1680r,xm1564,1421r-12,l1552,1680r12,l1564,1421xe" fillcolor="#00468b" stroked="f">
            <v:stroke joinstyle="round"/>
            <v:formulas/>
            <v:path arrowok="t" o:connecttype="segments"/>
            <w10:wrap anchorx="page" anchory="page"/>
          </v:shape>
        </w:pict>
      </w:r>
      <w:r w:rsidR="00074D34">
        <w:rPr>
          <w:sz w:val="22"/>
        </w:rPr>
        <w:pict w14:anchorId="32B2E986">
          <v:shape id="_x0000_s2085" type="#_x0000_t202" style="position:absolute;margin-left:129.4pt;margin-top:146.65pt;width:281.4pt;height:88.2pt;z-index:-251658222;mso-position-horizontal-relative:page;mso-position-vertical-relative:page" filled="f" stroked="f">
            <v:textbox inset="0,0,0,0">
              <w:txbxContent>
                <w:p w14:paraId="6A34787F" w14:textId="77777777" w:rsidR="00074D34" w:rsidRPr="000A57FA" w:rsidRDefault="00074D34" w:rsidP="000A57FA">
                  <w:pPr>
                    <w:pStyle w:val="Corpodetexto"/>
                    <w:spacing w:after="0" w:line="360" w:lineRule="auto"/>
                    <w:rPr>
                      <w:rFonts w:ascii="Arial" w:hAnsi="Arial" w:cs="Arial"/>
                      <w:sz w:val="20"/>
                      <w:szCs w:val="20"/>
                    </w:rPr>
                  </w:pPr>
                  <w:r w:rsidRPr="000A57FA">
                    <w:rPr>
                      <w:rFonts w:ascii="Arial" w:hAnsi="Arial" w:cs="Arial"/>
                      <w:sz w:val="20"/>
                      <w:szCs w:val="20"/>
                    </w:rPr>
                    <w:t>KPMG Auditores Independentes Ltda.</w:t>
                  </w:r>
                </w:p>
                <w:p w14:paraId="79FFA13C" w14:textId="77777777" w:rsidR="00074D34" w:rsidRPr="000A57FA" w:rsidRDefault="00074D34" w:rsidP="000A57FA">
                  <w:pPr>
                    <w:pStyle w:val="Corpodetexto"/>
                    <w:spacing w:after="0" w:line="360" w:lineRule="auto"/>
                    <w:rPr>
                      <w:rFonts w:ascii="Arial" w:hAnsi="Arial" w:cs="Arial"/>
                      <w:sz w:val="20"/>
                      <w:szCs w:val="20"/>
                    </w:rPr>
                  </w:pPr>
                  <w:r w:rsidRPr="000A57FA">
                    <w:rPr>
                      <w:rFonts w:ascii="Arial" w:hAnsi="Arial" w:cs="Arial"/>
                      <w:sz w:val="20"/>
                      <w:szCs w:val="20"/>
                    </w:rPr>
                    <w:t>SAI/SO, Área 6580 - Bloco 02, 3º andar, sala 302 - Torre Norte ParkShopping - Zona Industrial (Guará)</w:t>
                  </w:r>
                </w:p>
                <w:p w14:paraId="5ED979B9" w14:textId="77777777" w:rsidR="00074D34" w:rsidRPr="000A57FA" w:rsidRDefault="00074D34" w:rsidP="000A57FA">
                  <w:pPr>
                    <w:pStyle w:val="Corpodetexto"/>
                    <w:spacing w:after="0" w:line="360" w:lineRule="auto"/>
                    <w:ind w:right="352"/>
                    <w:rPr>
                      <w:rFonts w:ascii="Arial" w:hAnsi="Arial" w:cs="Arial"/>
                      <w:sz w:val="20"/>
                      <w:szCs w:val="20"/>
                    </w:rPr>
                  </w:pPr>
                  <w:r w:rsidRPr="000A57FA">
                    <w:rPr>
                      <w:rFonts w:ascii="Arial" w:hAnsi="Arial" w:cs="Arial"/>
                      <w:sz w:val="20"/>
                      <w:szCs w:val="20"/>
                    </w:rPr>
                    <w:t>Caixa Postal 11619 - CEP: 71219-900 - Brasília/DF - Brasil Telefone +55 (61) 3362 3700</w:t>
                  </w:r>
                </w:p>
                <w:p w14:paraId="581FA305" w14:textId="77777777" w:rsidR="00074D34" w:rsidRPr="000A57FA" w:rsidRDefault="00074D34" w:rsidP="000A57FA">
                  <w:pPr>
                    <w:pStyle w:val="Corpodetexto"/>
                    <w:spacing w:before="2" w:after="0" w:line="360" w:lineRule="auto"/>
                    <w:rPr>
                      <w:rFonts w:ascii="Arial" w:hAnsi="Arial" w:cs="Arial"/>
                      <w:sz w:val="20"/>
                      <w:szCs w:val="20"/>
                    </w:rPr>
                  </w:pPr>
                  <w:r w:rsidRPr="000A57FA">
                    <w:rPr>
                      <w:rFonts w:ascii="Arial" w:hAnsi="Arial" w:cs="Arial"/>
                      <w:sz w:val="20"/>
                      <w:szCs w:val="20"/>
                    </w:rPr>
                    <w:t>kpmg.com.br</w:t>
                  </w:r>
                </w:p>
              </w:txbxContent>
            </v:textbox>
            <w10:wrap anchorx="page" anchory="page"/>
          </v:shape>
        </w:pict>
      </w:r>
      <w:r w:rsidR="00074D34">
        <w:rPr>
          <w:sz w:val="22"/>
        </w:rPr>
        <w:pict w14:anchorId="14F78658">
          <v:shape id="_x0000_s2087" type="#_x0000_t202" style="position:absolute;margin-left:129.4pt;margin-top:351.75pt;width:399.8pt;height:94.05pt;z-index:-251658220;mso-position-horizontal-relative:page;mso-position-vertical-relative:page" filled="f" stroked="f">
            <v:textbox inset="0,0,0,0">
              <w:txbxContent>
                <w:p w14:paraId="6E6BCE6E" w14:textId="77777777" w:rsidR="00074D34" w:rsidRPr="00D05189" w:rsidRDefault="00074D34" w:rsidP="00F54957">
                  <w:pPr>
                    <w:spacing w:after="0" w:line="240" w:lineRule="auto"/>
                    <w:ind w:left="20"/>
                    <w:rPr>
                      <w:rFonts w:cs="Arial"/>
                      <w:b/>
                      <w:szCs w:val="20"/>
                    </w:rPr>
                  </w:pPr>
                  <w:r w:rsidRPr="00D05189">
                    <w:rPr>
                      <w:rFonts w:cs="Arial"/>
                      <w:b/>
                      <w:szCs w:val="20"/>
                    </w:rPr>
                    <w:t>Introdução</w:t>
                  </w:r>
                </w:p>
                <w:p w14:paraId="38DB4906" w14:textId="77777777" w:rsidR="00074D34" w:rsidRPr="00D05189" w:rsidRDefault="00074D34" w:rsidP="00F54957">
                  <w:pPr>
                    <w:pStyle w:val="Corpodetexto"/>
                    <w:spacing w:after="0"/>
                    <w:ind w:right="-4"/>
                    <w:rPr>
                      <w:rFonts w:ascii="Arial" w:hAnsi="Arial" w:cs="Arial"/>
                      <w:sz w:val="20"/>
                      <w:szCs w:val="20"/>
                    </w:rPr>
                  </w:pPr>
                  <w:r w:rsidRPr="00D05189">
                    <w:rPr>
                      <w:rFonts w:ascii="Arial" w:hAnsi="Arial" w:cs="Arial"/>
                      <w:sz w:val="20"/>
                      <w:szCs w:val="20"/>
                    </w:rPr>
                    <w:t>Revisamos as demonstrações contábeis intermediárias da BB Tecnologia e Serviços S.A. (“BBTS” ou “Companhia”) referentes ao período findo em 30 de setembro de 2025, que compreendem o balanço patrimonial em 30 de setembro de 2025 e as respectivas demonstrações do resultado e do resultado abrangente para os períodos de três e nove meses findos naquela data, das mutações do patrimônio líquido e dos fluxos de caixa para o período de nove meses findo naquela data, bem como as correspondentes notas explicativas, incluindo as políticas contábeis materiais e outras informações elucidativas.</w:t>
                  </w:r>
                </w:p>
              </w:txbxContent>
            </v:textbox>
            <w10:wrap anchorx="page" anchory="page"/>
          </v:shape>
        </w:pict>
      </w:r>
      <w:r w:rsidR="00074D34">
        <w:rPr>
          <w:sz w:val="22"/>
        </w:rPr>
        <w:pict w14:anchorId="76E9A2C0">
          <v:shape id="_x0000_s2088" type="#_x0000_t202" style="position:absolute;margin-left:129.4pt;margin-top:456.15pt;width:387.7pt;height:47.7pt;z-index:-251658219;mso-position-horizontal-relative:page;mso-position-vertical-relative:page" filled="f" stroked="f">
            <v:textbox inset="0,0,0,0">
              <w:txbxContent>
                <w:p w14:paraId="4F8D36C8" w14:textId="77777777" w:rsidR="00074D34" w:rsidRPr="00641E1D" w:rsidRDefault="00074D34">
                  <w:pPr>
                    <w:pStyle w:val="Corpodetexto"/>
                    <w:ind w:right="-2"/>
                    <w:rPr>
                      <w:rFonts w:ascii="Arial" w:hAnsi="Arial" w:cs="Arial"/>
                      <w:sz w:val="20"/>
                      <w:szCs w:val="20"/>
                    </w:rPr>
                  </w:pPr>
                  <w:r w:rsidRPr="00641E1D">
                    <w:rPr>
                      <w:rFonts w:ascii="Arial" w:hAnsi="Arial" w:cs="Arial"/>
                      <w:sz w:val="20"/>
                      <w:szCs w:val="20"/>
                    </w:rPr>
                    <w:t>A administração da Companhia é responsável pela elaboração das demonstrações contábeis intermediárias, de acordo com o Pronunciamento Técnico CPC 21 (R1) – Demonstração Intermediária. Nossa responsabilidade é a de expressar uma conclusão sobre essas demonstrações contábeis intermediárias com base em nossa revisão.</w:t>
                  </w:r>
                </w:p>
              </w:txbxContent>
            </v:textbox>
            <w10:wrap anchorx="page" anchory="page"/>
          </v:shape>
        </w:pict>
      </w:r>
      <w:r w:rsidR="00074D34">
        <w:rPr>
          <w:sz w:val="22"/>
        </w:rPr>
        <w:pict w14:anchorId="7C159635">
          <v:shape id="_x0000_s2089" type="#_x0000_t202" style="position:absolute;margin-left:129.4pt;margin-top:514.8pt;width:399.35pt;height:151.65pt;z-index:-251658218;mso-position-horizontal-relative:page;mso-position-vertical-relative:page" filled="f" stroked="f">
            <v:textbox inset="0,0,0,0">
              <w:txbxContent>
                <w:p w14:paraId="777B7B0F" w14:textId="77777777" w:rsidR="00074D34" w:rsidRPr="00060E8A" w:rsidRDefault="00074D34" w:rsidP="00060E8A">
                  <w:pPr>
                    <w:spacing w:after="0" w:line="240" w:lineRule="auto"/>
                    <w:ind w:left="20"/>
                    <w:rPr>
                      <w:rFonts w:cs="Arial"/>
                      <w:b/>
                      <w:szCs w:val="20"/>
                    </w:rPr>
                  </w:pPr>
                  <w:r w:rsidRPr="00060E8A">
                    <w:rPr>
                      <w:rFonts w:cs="Arial"/>
                      <w:b/>
                      <w:szCs w:val="20"/>
                    </w:rPr>
                    <w:t>Alcance da revisão</w:t>
                  </w:r>
                </w:p>
                <w:p w14:paraId="572CD793" w14:textId="77777777" w:rsidR="00074D34" w:rsidRPr="00060E8A" w:rsidRDefault="00074D34" w:rsidP="00060E8A">
                  <w:pPr>
                    <w:pStyle w:val="Corpodetexto"/>
                    <w:spacing w:after="0"/>
                    <w:ind w:right="-3"/>
                    <w:rPr>
                      <w:rFonts w:ascii="Arial" w:hAnsi="Arial" w:cs="Arial"/>
                      <w:sz w:val="20"/>
                      <w:szCs w:val="20"/>
                    </w:rPr>
                  </w:pPr>
                  <w:r w:rsidRPr="00060E8A">
                    <w:rPr>
                      <w:rFonts w:ascii="Arial" w:hAnsi="Arial" w:cs="Arial"/>
                      <w:sz w:val="20"/>
                      <w:szCs w:val="20"/>
                    </w:rPr>
                    <w:t xml:space="preserve">Conduzimos nossa revisão de acordo com as normas brasileiras e internacionais de revisão de informações intermediárias (NBC TR 2410 - Revisão de Informações Intermediárias Executada pelo Auditor da Entidade e ISRE 2410 - </w:t>
                  </w:r>
                  <w:r w:rsidRPr="00060E8A">
                    <w:rPr>
                      <w:rFonts w:ascii="Arial" w:hAnsi="Arial" w:cs="Arial"/>
                      <w:i/>
                      <w:sz w:val="20"/>
                      <w:szCs w:val="20"/>
                    </w:rPr>
                    <w:t>Review of Interim Financial Information Performed by the Independent Auditor of the Entity</w:t>
                  </w:r>
                  <w:r w:rsidRPr="00060E8A">
                    <w:rPr>
                      <w:rFonts w:ascii="Arial" w:hAnsi="Arial" w:cs="Arial"/>
                      <w:sz w:val="20"/>
                      <w:szCs w:val="20"/>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txbxContent>
            </v:textbox>
            <w10:wrap anchorx="page" anchory="page"/>
          </v:shape>
        </w:pict>
      </w:r>
      <w:r w:rsidR="00074D34">
        <w:rPr>
          <w:sz w:val="22"/>
        </w:rPr>
        <w:pict w14:anchorId="63307633">
          <v:shape id="_x0000_s2090" type="#_x0000_t202" style="position:absolute;margin-left:129.4pt;margin-top:686.25pt;width:392.15pt;height:59.6pt;z-index:-251658217;mso-position-horizontal-relative:page;mso-position-vertical-relative:page" filled="f" stroked="f">
            <v:textbox inset="0,0,0,0">
              <w:txbxContent>
                <w:p w14:paraId="6E56F63F" w14:textId="77777777" w:rsidR="00074D34" w:rsidRPr="00252027" w:rsidRDefault="00074D34" w:rsidP="00252027">
                  <w:pPr>
                    <w:spacing w:after="0" w:line="240" w:lineRule="auto"/>
                    <w:ind w:left="20"/>
                    <w:rPr>
                      <w:rFonts w:cs="Arial"/>
                      <w:b/>
                      <w:szCs w:val="20"/>
                    </w:rPr>
                  </w:pPr>
                  <w:r w:rsidRPr="00252027">
                    <w:rPr>
                      <w:rFonts w:cs="Arial"/>
                      <w:b/>
                      <w:szCs w:val="20"/>
                    </w:rPr>
                    <w:t>Conclusão sobre as demonstrações contábeis intermediárias</w:t>
                  </w:r>
                </w:p>
                <w:p w14:paraId="1931B28B" w14:textId="77777777" w:rsidR="00074D34" w:rsidRPr="00252027" w:rsidRDefault="00074D34" w:rsidP="00252027">
                  <w:pPr>
                    <w:pStyle w:val="Corpodetexto"/>
                    <w:spacing w:after="0"/>
                    <w:ind w:right="-2"/>
                    <w:rPr>
                      <w:rFonts w:ascii="Arial" w:hAnsi="Arial" w:cs="Arial"/>
                      <w:sz w:val="20"/>
                      <w:szCs w:val="20"/>
                    </w:rPr>
                  </w:pPr>
                  <w:r w:rsidRPr="00252027">
                    <w:rPr>
                      <w:rFonts w:ascii="Arial" w:hAnsi="Arial" w:cs="Arial"/>
                      <w:sz w:val="20"/>
                      <w:szCs w:val="20"/>
                    </w:rPr>
                    <w:t>Com base em nossa revisão, não temos conhecimento de nenhum fato que nos leve a acreditar que as demonstrações contábeis intermediárias, acima referidas, não foram elaboradas, em todos os aspectos relevantes, de acordo com o pronunciamento técnico CPC 21 (R1) - Demonstração Intermediária.</w:t>
                  </w:r>
                </w:p>
              </w:txbxContent>
            </v:textbox>
            <w10:wrap anchorx="page" anchory="page"/>
          </v:shape>
        </w:pict>
      </w:r>
      <w:r w:rsidR="00074D34">
        <w:rPr>
          <w:sz w:val="22"/>
        </w:rPr>
        <w:pict w14:anchorId="5533619C">
          <v:shape id="_x0000_s2091" type="#_x0000_t202" style="position:absolute;margin-left:130.25pt;margin-top:771pt;width:195.5pt;height:27.15pt;z-index:-251658216;mso-position-horizontal-relative:page;mso-position-vertical-relative:page" filled="f" stroked="f">
            <v:textbox inset="0,0,0,0">
              <w:txbxContent>
                <w:p w14:paraId="229B4874" w14:textId="77777777" w:rsidR="00074D34" w:rsidRDefault="00074D34">
                  <w:pPr>
                    <w:spacing w:before="16"/>
                    <w:ind w:left="20" w:right="17"/>
                    <w:rPr>
                      <w:sz w:val="11"/>
                    </w:rPr>
                  </w:pPr>
                  <w:r>
                    <w:rPr>
                      <w:color w:val="929497"/>
                      <w:sz w:val="11"/>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w:r>
      <w:r w:rsidR="00074D34">
        <w:rPr>
          <w:sz w:val="22"/>
        </w:rPr>
        <w:pict w14:anchorId="2F348AC5">
          <v:shape id="_x0000_s2092" type="#_x0000_t202" style="position:absolute;margin-left:341.2pt;margin-top:771pt;width:188.35pt;height:27.15pt;z-index:-251658215;mso-position-horizontal-relative:page;mso-position-vertical-relative:page" filled="f" stroked="f">
            <v:textbox inset="0,0,0,0">
              <w:txbxContent>
                <w:p w14:paraId="3A374855" w14:textId="77777777" w:rsidR="00074D34" w:rsidRPr="008A1EE5" w:rsidRDefault="00074D34">
                  <w:pPr>
                    <w:spacing w:before="16"/>
                    <w:ind w:left="20" w:right="-3"/>
                    <w:rPr>
                      <w:i/>
                      <w:sz w:val="11"/>
                      <w:lang w:val="en-US"/>
                    </w:rPr>
                  </w:pPr>
                  <w:r w:rsidRPr="008A1EE5">
                    <w:rPr>
                      <w:i/>
                      <w:color w:val="929497"/>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w:r>
      <w:r w:rsidR="00074D34">
        <w:rPr>
          <w:sz w:val="22"/>
        </w:rPr>
        <w:pict w14:anchorId="0DBC6D07">
          <v:shape id="_x0000_s2093" type="#_x0000_t202" style="position:absolute;margin-left:532.45pt;margin-top:796.25pt;width:5.05pt;height:8.2pt;z-index:-251658214;mso-position-horizontal-relative:page;mso-position-vertical-relative:page" filled="f" stroked="f">
            <v:textbox inset="0,0,0,0">
              <w:txbxContent>
                <w:p w14:paraId="75DEB593" w14:textId="77777777" w:rsidR="00074D34" w:rsidRDefault="00074D34">
                  <w:pPr>
                    <w:spacing w:before="16"/>
                    <w:ind w:left="20"/>
                    <w:rPr>
                      <w:sz w:val="11"/>
                    </w:rPr>
                  </w:pPr>
                  <w:r>
                    <w:rPr>
                      <w:sz w:val="11"/>
                    </w:rPr>
                    <w:t>1</w:t>
                  </w:r>
                </w:p>
              </w:txbxContent>
            </v:textbox>
            <w10:wrap anchorx="page" anchory="page"/>
          </v:shape>
        </w:pict>
      </w:r>
    </w:p>
    <w:p w14:paraId="140B6AE4" w14:textId="366D1773" w:rsidR="00427028" w:rsidRPr="000E36E3" w:rsidRDefault="000E36E3" w:rsidP="000E36E3">
      <w:pPr>
        <w:pStyle w:val="Subttulo"/>
        <w:spacing w:after="120"/>
        <w:ind w:right="-1"/>
        <w:rPr>
          <w:b/>
          <w:caps w:val="0"/>
          <w:color w:val="FFFFFF" w:themeColor="background1"/>
          <w:spacing w:val="0"/>
          <w:szCs w:val="20"/>
        </w:rPr>
      </w:pPr>
      <w:bookmarkStart w:id="125" w:name="_Toc215220880"/>
      <w:r w:rsidRPr="000E36E3">
        <w:rPr>
          <w:b/>
          <w:caps w:val="0"/>
          <w:color w:val="FFFFFF" w:themeColor="background1"/>
          <w:spacing w:val="0"/>
          <w:szCs w:val="20"/>
        </w:rPr>
        <w:t>RELATÓRIO DOS AUDITORES INDEPENDENTES</w:t>
      </w:r>
      <w:bookmarkEnd w:id="125"/>
      <w:r w:rsidR="00427028" w:rsidRPr="000E36E3">
        <w:rPr>
          <w:b/>
          <w:caps w:val="0"/>
          <w:color w:val="FFFFFF" w:themeColor="background1"/>
          <w:spacing w:val="0"/>
          <w:szCs w:val="20"/>
        </w:rPr>
        <w:tab/>
      </w:r>
    </w:p>
    <w:p w14:paraId="161DC767" w14:textId="15105A63" w:rsidR="00427028" w:rsidRPr="00427028" w:rsidRDefault="00427028" w:rsidP="00427028">
      <w:pPr>
        <w:tabs>
          <w:tab w:val="left" w:pos="1980"/>
        </w:tabs>
        <w:rPr>
          <w:rFonts w:ascii="BancoDoBrasil Textos" w:hAnsi="BancoDoBrasil Textos" w:cs="Arial"/>
        </w:rPr>
        <w:sectPr w:rsidR="00427028" w:rsidRPr="00427028" w:rsidSect="00074D34">
          <w:headerReference w:type="even" r:id="rId25"/>
          <w:headerReference w:type="default" r:id="rId26"/>
          <w:headerReference w:type="first" r:id="rId27"/>
          <w:pgSz w:w="11906" w:h="16838"/>
          <w:pgMar w:top="1702" w:right="1134" w:bottom="993" w:left="1134" w:header="426" w:footer="0" w:gutter="0"/>
          <w:cols w:space="708"/>
          <w:docGrid w:linePitch="360"/>
        </w:sectPr>
      </w:pPr>
      <w:r>
        <w:rPr>
          <w:rFonts w:ascii="BancoDoBrasil Textos" w:hAnsi="BancoDoBrasil Textos" w:cs="Arial"/>
        </w:rPr>
        <w:tab/>
      </w:r>
    </w:p>
    <w:p w14:paraId="16B7C032" w14:textId="0337B228" w:rsidR="00CC2177" w:rsidRDefault="00074D34">
      <w:pPr>
        <w:rPr>
          <w:sz w:val="2"/>
          <w:szCs w:val="2"/>
        </w:rPr>
        <w:sectPr w:rsidR="00CC2177" w:rsidSect="00CC2177">
          <w:headerReference w:type="even" r:id="rId28"/>
          <w:headerReference w:type="default" r:id="rId29"/>
          <w:headerReference w:type="first" r:id="rId30"/>
          <w:pgSz w:w="11906" w:h="16838"/>
          <w:pgMar w:top="1702" w:right="1134" w:bottom="993" w:left="1134" w:header="426" w:footer="0" w:gutter="0"/>
          <w:cols w:space="708"/>
          <w:docGrid w:linePitch="360"/>
        </w:sectPr>
      </w:pPr>
      <w:r>
        <w:rPr>
          <w:sz w:val="22"/>
        </w:rPr>
        <w:lastRenderedPageBreak/>
        <w:pict w14:anchorId="10AF67A2">
          <v:shape id="_x0000_s2094" style="position:absolute;left:0;text-align:left;margin-left:38.75pt;margin-top:70.45pt;width:75.9pt;height:29.85pt;z-index:-251658213;mso-position-horizontal-relative:page;mso-position-vertical-relative:page" coordorigin="775,1409" coordsize="1518,597" o:spt="100" adj="0,,0" path="m1966,1876r-99,l1869,1904r5,25l1885,1952r17,20l1929,1989r30,10l1990,2004r29,2l2056,2004r38,-3l2132,1995r39,-8l2182,1944r-138,l2013,1940r-24,-12l1973,1906r-7,-30xm1198,1409r-336,l862,1718r-87,281l852,1999r37,-123l2293,1876r,-12l988,1864r-12,-24l1005,1812r-96,l949,1680r-74,l875,1421r323,l1198,1409xm994,1876r-94,l963,1999r91,l994,1876xm1213,1876r-82,l1093,1999r83,l1213,1876xm1498,1876r-83,l1379,1999r83,l1498,1876xm1687,1876r-151,l1537,1999r69,l1687,1876xm1821,1876r-82,l1712,1999r82,l1821,1876xm2199,1876r-87,l2096,1939r-13,2l2070,1942r-13,2l2044,1944r138,l2199,1876xm1198,1421r-12,l1186,1696r-4,16l1137,1859r-2,5l1336,1864r29,-14l1387,1830r7,-9l1232,1821r9,-34l1247,1770r9,-38l1414,1732r-4,-15l1402,1703r-20,-14l1358,1682r-28,-2l1198,1680r,-259xm1928,1409r-336,l1592,1680r-119,l1419,1864r82,l1534,1749r68,l1602,1421r326,l1928,1409xm1602,1749r-68,l1536,1864r66,l1602,1749xm1862,1680r-132,l1612,1864r83,l1766,1754r81,l1862,1680xm1847,1754r-81,l1742,1864r81,l1847,1754xm1928,1421r-12,l1916,1749r-15,22l1889,1794r-9,22l1874,1837r-3,9l1870,1855r-1,9l1968,1864r,-10l1969,1847r1,-5l1972,1835r14,-40l2010,1759r34,-24l2051,1733r-123,l1928,1421xm2215,1813r-158,l2044,1864r158,l2215,1813xm2293,1421r-12,l2281,1864r12,l2293,1421xm1414,1732r-129,l1303,1732r15,1l1328,1736r7,5l1339,1747r,11l1334,1775r-8,18l1314,1807r-16,8l1273,1819r-2,2l1394,1821r9,-15l1412,1776r3,-22l1415,1747r,-13l1415,1733r-1,-1xm1135,1680r-103,l909,1812r96,l1135,1680xm2229,1725r-142,l2105,1727r15,7l2131,1748r3,22l2227,1770r3,-15l2231,1738r-2,-13xm2293,1409r-337,l1956,1707r-11,9l1928,1733r123,l2087,1725r142,l2229,1720r-10,-19l2217,1699r-249,l1968,1421r325,l2293,1409xm2107,1663r-31,2l2041,1670r-37,11l1968,1699r249,l2201,1684r-26,-12l2144,1665r-37,-2xm1564,1409r-338,l1226,1680r12,l1238,1421r326,l1564,1409xm1330,1680r-29,l1330,1680r,xm1564,1421r-12,l1552,1680r12,l1564,1421xe" fillcolor="#00468b" stroked="f">
            <v:stroke joinstyle="round"/>
            <v:formulas/>
            <v:path arrowok="t" o:connecttype="segments"/>
            <w10:wrap anchorx="page" anchory="page"/>
          </v:shape>
        </w:pict>
      </w:r>
      <w:r>
        <w:rPr>
          <w:noProof/>
        </w:rPr>
        <w:drawing>
          <wp:anchor distT="0" distB="0" distL="0" distR="0" simplePos="0" relativeHeight="251658268" behindDoc="1" locked="0" layoutInCell="1" allowOverlap="1" wp14:anchorId="75E1E34A" wp14:editId="75D97DE6">
            <wp:simplePos x="0" y="0"/>
            <wp:positionH relativeFrom="page">
              <wp:posOffset>1526247</wp:posOffset>
            </wp:positionH>
            <wp:positionV relativeFrom="page">
              <wp:posOffset>5035126</wp:posOffset>
            </wp:positionV>
            <wp:extent cx="2040978" cy="465344"/>
            <wp:effectExtent l="0" t="0" r="0" b="0"/>
            <wp:wrapNone/>
            <wp:docPr id="9627013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1" cstate="print"/>
                    <a:stretch>
                      <a:fillRect/>
                    </a:stretch>
                  </pic:blipFill>
                  <pic:spPr>
                    <a:xfrm>
                      <a:off x="0" y="0"/>
                      <a:ext cx="2040978" cy="465344"/>
                    </a:xfrm>
                    <a:prstGeom prst="rect">
                      <a:avLst/>
                    </a:prstGeom>
                  </pic:spPr>
                </pic:pic>
              </a:graphicData>
            </a:graphic>
          </wp:anchor>
        </w:drawing>
      </w:r>
      <w:r>
        <w:rPr>
          <w:sz w:val="22"/>
        </w:rPr>
        <w:pict w14:anchorId="34276D45">
          <v:shape id="_x0000_s2095" type="#_x0000_t202" style="position:absolute;left:0;text-align:left;margin-left:129.4pt;margin-top:144.2pt;width:398.4pt;height:163.05pt;z-index:-251658211;mso-position-horizontal-relative:page;mso-position-vertical-relative:page" filled="f" stroked="f">
            <v:textbox style="mso-next-textbox:#_x0000_s2095" inset="0,0,0,0">
              <w:txbxContent>
                <w:p w14:paraId="7BE8BA4A" w14:textId="77777777" w:rsidR="00074D34" w:rsidRPr="007A3A74" w:rsidRDefault="00074D34" w:rsidP="007A3A74">
                  <w:pPr>
                    <w:spacing w:after="0" w:line="240" w:lineRule="auto"/>
                    <w:ind w:left="20"/>
                    <w:rPr>
                      <w:rFonts w:cs="Arial"/>
                      <w:b/>
                      <w:szCs w:val="20"/>
                    </w:rPr>
                  </w:pPr>
                  <w:r w:rsidRPr="007A3A74">
                    <w:rPr>
                      <w:rFonts w:cs="Arial"/>
                      <w:b/>
                      <w:szCs w:val="20"/>
                    </w:rPr>
                    <w:t xml:space="preserve">Outros Assuntos </w:t>
                  </w:r>
                  <w:r w:rsidRPr="007A3A74">
                    <w:rPr>
                      <w:rFonts w:ascii="Cambria Math" w:hAnsi="Cambria Math" w:cs="Cambria Math"/>
                      <w:b/>
                      <w:szCs w:val="20"/>
                    </w:rPr>
                    <w:t>‐</w:t>
                  </w:r>
                  <w:r w:rsidRPr="007A3A74">
                    <w:rPr>
                      <w:rFonts w:cs="Arial"/>
                      <w:b/>
                      <w:szCs w:val="20"/>
                    </w:rPr>
                    <w:t xml:space="preserve"> Demonstração do valor adicionado</w:t>
                  </w:r>
                </w:p>
                <w:p w14:paraId="2A3FACAF" w14:textId="77777777" w:rsidR="00074D34" w:rsidRPr="007A3A74" w:rsidRDefault="00074D34" w:rsidP="007A3A74">
                  <w:pPr>
                    <w:pStyle w:val="Corpodetexto"/>
                    <w:spacing w:after="0"/>
                    <w:rPr>
                      <w:rFonts w:ascii="Arial" w:hAnsi="Arial" w:cs="Arial"/>
                      <w:sz w:val="20"/>
                      <w:szCs w:val="20"/>
                    </w:rPr>
                  </w:pPr>
                  <w:r w:rsidRPr="007A3A74">
                    <w:rPr>
                      <w:rFonts w:ascii="Arial" w:hAnsi="Arial" w:cs="Arial"/>
                      <w:sz w:val="20"/>
                      <w:szCs w:val="20"/>
                    </w:rPr>
                    <w:t>As demonstrações contábeis intermediárias incluem a demonstração do valor adicionado (DVA), referente ao período de nove meses findo em 30 de setembro de 2025, elaborada sob a responsabilidade da administração da Companhia, cuja apresentação não é requerida às companhias fechadas. Essa demonstração foi submetida a procedimentos de revisão executados em conjunto com a revisão das demonstrações contábeis intermediárias com o objetivo de concluir se ela está conciliada com as demonstrações contábeis intermediárias e registros contábeis, conforme aplicável, e se a sua forma e conteúdo estão de acordo com os critérios definidos no Pronunciamento Técnico CPC 09</w:t>
                  </w:r>
                </w:p>
                <w:p w14:paraId="67D07C87" w14:textId="77777777" w:rsidR="00074D34" w:rsidRPr="007A3A74" w:rsidRDefault="00074D34" w:rsidP="007A3A74">
                  <w:pPr>
                    <w:pStyle w:val="Corpodetexto"/>
                    <w:spacing w:after="0"/>
                    <w:ind w:right="89"/>
                    <w:rPr>
                      <w:rFonts w:ascii="Arial" w:hAnsi="Arial" w:cs="Arial"/>
                      <w:sz w:val="20"/>
                      <w:szCs w:val="20"/>
                    </w:rPr>
                  </w:pPr>
                  <w:r w:rsidRPr="007A3A74">
                    <w:rPr>
                      <w:rFonts w:ascii="Arial" w:hAnsi="Arial" w:cs="Arial"/>
                      <w:sz w:val="20"/>
                      <w:szCs w:val="20"/>
                    </w:rPr>
                    <w:t>- Demonstração do Valor Adicionado. Com base em nossa revisão, não temos conhecimento de nenhum fato que nos leve a acreditar que essa demonstração do valor adicionado não foi elaborada, em todos os aspectos relevantes, segundo os critérios definidos nessa norma e de forma consistente em relação às demonstrações contábeis intermediárias, tomadas em conjunto.</w:t>
                  </w:r>
                </w:p>
              </w:txbxContent>
            </v:textbox>
            <w10:wrap anchorx="page" anchory="page"/>
          </v:shape>
        </w:pict>
      </w:r>
      <w:r>
        <w:rPr>
          <w:sz w:val="22"/>
        </w:rPr>
        <w:pict w14:anchorId="6797CB7A">
          <v:shape id="_x0000_s2096" type="#_x0000_t202" style="position:absolute;left:0;text-align:left;margin-left:129.35pt;margin-top:328.6pt;width:152.15pt;height:13.2pt;z-index:-251658210;mso-position-horizontal-relative:page;mso-position-vertical-relative:page" filled="f" stroked="f">
            <v:textbox style="mso-next-textbox:#_x0000_s2096" inset="0,0,0,0">
              <w:txbxContent>
                <w:p w14:paraId="444647C5" w14:textId="77777777" w:rsidR="00074D34" w:rsidRPr="00B407E2" w:rsidRDefault="00074D34">
                  <w:pPr>
                    <w:pStyle w:val="Corpodetexto"/>
                    <w:rPr>
                      <w:rFonts w:ascii="Arial" w:hAnsi="Arial" w:cs="Arial"/>
                      <w:sz w:val="20"/>
                      <w:szCs w:val="20"/>
                    </w:rPr>
                  </w:pPr>
                  <w:r w:rsidRPr="00B407E2">
                    <w:rPr>
                      <w:rFonts w:ascii="Arial" w:hAnsi="Arial" w:cs="Arial"/>
                      <w:sz w:val="20"/>
                      <w:szCs w:val="20"/>
                    </w:rPr>
                    <w:t>Brasília, 27 de novembro de 2025</w:t>
                  </w:r>
                </w:p>
              </w:txbxContent>
            </v:textbox>
            <w10:wrap anchorx="page" anchory="page"/>
          </v:shape>
        </w:pict>
      </w:r>
      <w:r>
        <w:rPr>
          <w:sz w:val="22"/>
        </w:rPr>
        <w:pict w14:anchorId="4565F83D">
          <v:shape id="_x0000_s2097" type="#_x0000_t202" style="position:absolute;left:0;text-align:left;margin-left:129.35pt;margin-top:363.2pt;width:170.5pt;height:25.15pt;z-index:-251658209;mso-position-horizontal-relative:page;mso-position-vertical-relative:page" filled="f" stroked="f">
            <v:textbox style="mso-next-textbox:#_x0000_s2097" inset="0,0,0,0">
              <w:txbxContent>
                <w:p w14:paraId="3A89E593" w14:textId="77777777" w:rsidR="00074D34" w:rsidRPr="00B407E2" w:rsidRDefault="00074D34">
                  <w:pPr>
                    <w:pStyle w:val="Corpodetexto"/>
                    <w:spacing w:line="244" w:lineRule="auto"/>
                    <w:ind w:left="21" w:right="2" w:hanging="2"/>
                    <w:rPr>
                      <w:rFonts w:ascii="Arial" w:hAnsi="Arial" w:cs="Arial"/>
                      <w:sz w:val="20"/>
                      <w:szCs w:val="20"/>
                    </w:rPr>
                  </w:pPr>
                  <w:r w:rsidRPr="00B407E2">
                    <w:rPr>
                      <w:rFonts w:ascii="Arial" w:hAnsi="Arial" w:cs="Arial"/>
                      <w:sz w:val="20"/>
                      <w:szCs w:val="20"/>
                    </w:rPr>
                    <w:t>KPMG Auditores Independentes Ltda. CRC SP</w:t>
                  </w:r>
                  <w:r w:rsidRPr="00B407E2">
                    <w:rPr>
                      <w:rFonts w:ascii="Cambria Math" w:hAnsi="Cambria Math" w:cs="Cambria Math"/>
                      <w:sz w:val="20"/>
                      <w:szCs w:val="20"/>
                    </w:rPr>
                    <w:t>‐</w:t>
                  </w:r>
                  <w:r w:rsidRPr="00B407E2">
                    <w:rPr>
                      <w:rFonts w:ascii="Arial" w:hAnsi="Arial" w:cs="Arial"/>
                      <w:sz w:val="20"/>
                      <w:szCs w:val="20"/>
                    </w:rPr>
                    <w:t>014428/F</w:t>
                  </w:r>
                  <w:r w:rsidRPr="00B407E2">
                    <w:rPr>
                      <w:rFonts w:ascii="Cambria Math" w:hAnsi="Cambria Math" w:cs="Cambria Math"/>
                      <w:sz w:val="20"/>
                      <w:szCs w:val="20"/>
                    </w:rPr>
                    <w:t>‐</w:t>
                  </w:r>
                  <w:r w:rsidRPr="00B407E2">
                    <w:rPr>
                      <w:rFonts w:ascii="Arial" w:hAnsi="Arial" w:cs="Arial"/>
                      <w:sz w:val="20"/>
                      <w:szCs w:val="20"/>
                    </w:rPr>
                    <w:t>0</w:t>
                  </w:r>
                </w:p>
              </w:txbxContent>
            </v:textbox>
            <w10:wrap anchorx="page" anchory="page"/>
          </v:shape>
        </w:pict>
      </w:r>
      <w:r>
        <w:rPr>
          <w:sz w:val="22"/>
        </w:rPr>
        <w:pict w14:anchorId="73F10BBB">
          <v:shape id="_x0000_s2098" type="#_x0000_t202" style="position:absolute;left:0;text-align:left;margin-left:129.4pt;margin-top:432.55pt;width:147.1pt;height:25.9pt;z-index:-251658208;mso-position-horizontal-relative:page;mso-position-vertical-relative:page" filled="f" stroked="f">
            <v:textbox style="mso-next-textbox:#_x0000_s2098" inset="0,0,0,0">
              <w:txbxContent>
                <w:p w14:paraId="4224B5B7" w14:textId="77777777" w:rsidR="00074D34" w:rsidRPr="00F64B88" w:rsidRDefault="00074D34">
                  <w:pPr>
                    <w:pStyle w:val="Corpodetexto"/>
                    <w:rPr>
                      <w:rFonts w:ascii="Arial" w:hAnsi="Arial" w:cs="Arial"/>
                      <w:sz w:val="20"/>
                      <w:szCs w:val="20"/>
                    </w:rPr>
                  </w:pPr>
                  <w:r w:rsidRPr="00F64B88">
                    <w:rPr>
                      <w:rFonts w:ascii="Arial" w:hAnsi="Arial" w:cs="Arial"/>
                      <w:sz w:val="20"/>
                      <w:szCs w:val="20"/>
                    </w:rPr>
                    <w:t xml:space="preserve">Pedro Henrique Moura </w:t>
                  </w:r>
                  <w:r w:rsidRPr="00F64B88">
                    <w:rPr>
                      <w:rFonts w:ascii="Arial" w:hAnsi="Arial" w:cs="Arial"/>
                      <w:position w:val="2"/>
                      <w:sz w:val="20"/>
                      <w:szCs w:val="20"/>
                    </w:rPr>
                    <w:t xml:space="preserve">Machado </w:t>
                  </w:r>
                  <w:r w:rsidRPr="00F64B88">
                    <w:rPr>
                      <w:rFonts w:ascii="Arial" w:hAnsi="Arial" w:cs="Arial"/>
                      <w:sz w:val="20"/>
                      <w:szCs w:val="20"/>
                    </w:rPr>
                    <w:t>Contador CRC GO</w:t>
                  </w:r>
                  <w:r w:rsidRPr="00F64B88">
                    <w:rPr>
                      <w:rFonts w:ascii="Cambria Math" w:hAnsi="Cambria Math" w:cs="Cambria Math"/>
                      <w:sz w:val="20"/>
                      <w:szCs w:val="20"/>
                    </w:rPr>
                    <w:t>‐</w:t>
                  </w:r>
                  <w:r w:rsidRPr="00F64B88">
                    <w:rPr>
                      <w:rFonts w:ascii="Arial" w:hAnsi="Arial" w:cs="Arial"/>
                      <w:sz w:val="20"/>
                      <w:szCs w:val="20"/>
                    </w:rPr>
                    <w:t>022139/O</w:t>
                  </w:r>
                  <w:r w:rsidRPr="00F64B88">
                    <w:rPr>
                      <w:rFonts w:ascii="Cambria Math" w:hAnsi="Cambria Math" w:cs="Cambria Math"/>
                      <w:sz w:val="20"/>
                      <w:szCs w:val="20"/>
                    </w:rPr>
                    <w:t>‐</w:t>
                  </w:r>
                  <w:r w:rsidRPr="00F64B88">
                    <w:rPr>
                      <w:rFonts w:ascii="Arial" w:hAnsi="Arial" w:cs="Arial"/>
                      <w:sz w:val="20"/>
                      <w:szCs w:val="20"/>
                    </w:rPr>
                    <w:t>4</w:t>
                  </w:r>
                </w:p>
              </w:txbxContent>
            </v:textbox>
            <w10:wrap anchorx="page" anchory="page"/>
          </v:shape>
        </w:pict>
      </w:r>
      <w:r>
        <w:rPr>
          <w:sz w:val="22"/>
        </w:rPr>
        <w:pict w14:anchorId="015C0165">
          <v:shape id="_x0000_s2099" type="#_x0000_t202" style="position:absolute;left:0;text-align:left;margin-left:130.25pt;margin-top:771pt;width:195.5pt;height:27.15pt;z-index:-251658207;mso-position-horizontal-relative:page;mso-position-vertical-relative:page" filled="f" stroked="f">
            <v:textbox style="mso-next-textbox:#_x0000_s2099" inset="0,0,0,0">
              <w:txbxContent>
                <w:p w14:paraId="05DF6E7C" w14:textId="77777777" w:rsidR="00074D34" w:rsidRDefault="00074D34">
                  <w:pPr>
                    <w:spacing w:before="16"/>
                    <w:ind w:left="20" w:right="17"/>
                    <w:rPr>
                      <w:sz w:val="11"/>
                    </w:rPr>
                  </w:pPr>
                  <w:r>
                    <w:rPr>
                      <w:color w:val="929497"/>
                      <w:sz w:val="11"/>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w:r>
      <w:r>
        <w:rPr>
          <w:sz w:val="22"/>
        </w:rPr>
        <w:pict w14:anchorId="41AE27EE">
          <v:shape id="_x0000_s2100" type="#_x0000_t202" style="position:absolute;left:0;text-align:left;margin-left:341.2pt;margin-top:771pt;width:188.35pt;height:27.15pt;z-index:-251658206;mso-position-horizontal-relative:page;mso-position-vertical-relative:page" filled="f" stroked="f">
            <v:textbox style="mso-next-textbox:#_x0000_s2100" inset="0,0,0,0">
              <w:txbxContent>
                <w:p w14:paraId="3ACC03A1" w14:textId="77777777" w:rsidR="00074D34" w:rsidRPr="008A1EE5" w:rsidRDefault="00074D34">
                  <w:pPr>
                    <w:spacing w:before="16"/>
                    <w:ind w:left="20" w:right="-3"/>
                    <w:rPr>
                      <w:i/>
                      <w:sz w:val="11"/>
                      <w:lang w:val="en-US"/>
                    </w:rPr>
                  </w:pPr>
                  <w:r w:rsidRPr="008A1EE5">
                    <w:rPr>
                      <w:i/>
                      <w:color w:val="929497"/>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w:r>
      <w:r>
        <w:rPr>
          <w:sz w:val="22"/>
        </w:rPr>
        <w:pict w14:anchorId="513E9DB1">
          <v:shape id="_x0000_s2101" type="#_x0000_t202" style="position:absolute;left:0;text-align:left;margin-left:532.45pt;margin-top:796.25pt;width:5.05pt;height:8.2pt;z-index:-251658205;mso-position-horizontal-relative:page;mso-position-vertical-relative:page" filled="f" stroked="f">
            <v:textbox style="mso-next-textbox:#_x0000_s2101" inset="0,0,0,0">
              <w:txbxContent>
                <w:p w14:paraId="7BE6BFB7" w14:textId="77777777" w:rsidR="00074D34" w:rsidRDefault="00074D34">
                  <w:pPr>
                    <w:spacing w:before="16"/>
                    <w:ind w:left="20"/>
                    <w:rPr>
                      <w:sz w:val="11"/>
                    </w:rPr>
                  </w:pPr>
                  <w:r>
                    <w:rPr>
                      <w:sz w:val="11"/>
                    </w:rPr>
                    <w:t>2</w:t>
                  </w:r>
                </w:p>
              </w:txbxContent>
            </v:textbox>
            <w10:wrap anchorx="page" anchory="page"/>
          </v:shape>
        </w:pict>
      </w:r>
    </w:p>
    <w:p w14:paraId="77FFA0D5" w14:textId="7AF03BE6" w:rsidR="00C24A04" w:rsidRPr="0067773B" w:rsidRDefault="0093666C" w:rsidP="00C24A04">
      <w:pPr>
        <w:pStyle w:val="Subttulo"/>
        <w:rPr>
          <w:b/>
          <w:caps w:val="0"/>
          <w:color w:val="auto"/>
          <w:spacing w:val="0"/>
          <w:szCs w:val="20"/>
        </w:rPr>
      </w:pPr>
      <w:bookmarkStart w:id="126" w:name="_Toc122084972"/>
      <w:bookmarkStart w:id="127" w:name="_Toc124944581"/>
      <w:bookmarkStart w:id="128" w:name="_Toc133424859"/>
      <w:bookmarkStart w:id="129" w:name="_Toc215220881"/>
      <w:r w:rsidRPr="0067773B">
        <w:rPr>
          <w:b/>
          <w:caps w:val="0"/>
          <w:color w:val="auto"/>
          <w:spacing w:val="0"/>
          <w:szCs w:val="20"/>
        </w:rPr>
        <w:lastRenderedPageBreak/>
        <w:t>MEMBROS DA ADMINISTRAÇÃO</w:t>
      </w:r>
      <w:bookmarkEnd w:id="126"/>
      <w:bookmarkEnd w:id="127"/>
      <w:bookmarkEnd w:id="128"/>
      <w:bookmarkEnd w:id="129"/>
    </w:p>
    <w:p w14:paraId="7744D833" w14:textId="77777777" w:rsidR="00C24A04" w:rsidRPr="0067773B" w:rsidRDefault="00C24A04" w:rsidP="00C24A04">
      <w:pPr>
        <w:autoSpaceDE w:val="0"/>
        <w:autoSpaceDN w:val="0"/>
        <w:adjustRightInd w:val="0"/>
        <w:spacing w:before="120" w:after="120" w:line="240" w:lineRule="auto"/>
        <w:rPr>
          <w:rFonts w:ascii="BancoDoBrasil Textos" w:hAnsi="BancoDoBrasil Textos" w:cs="Arial"/>
          <w:szCs w:val="20"/>
        </w:rPr>
      </w:pPr>
      <w:r w:rsidRPr="0067773B">
        <w:rPr>
          <w:rFonts w:ascii="BancoDoBrasil Textos" w:hAnsi="BancoDoBrasil Textos" w:cs="Arial"/>
          <w:b/>
          <w:bCs/>
          <w:szCs w:val="20"/>
        </w:rPr>
        <w:t xml:space="preserve">PRESIDENTE </w:t>
      </w:r>
    </w:p>
    <w:p w14:paraId="7D3A04E0" w14:textId="34647007" w:rsidR="00AC7716" w:rsidRDefault="00624ABB" w:rsidP="00AC7716">
      <w:pPr>
        <w:autoSpaceDE w:val="0"/>
        <w:autoSpaceDN w:val="0"/>
        <w:adjustRightInd w:val="0"/>
        <w:spacing w:before="60" w:after="60" w:line="240" w:lineRule="auto"/>
        <w:rPr>
          <w:rFonts w:ascii="BancoDoBrasil Textos" w:hAnsi="BancoDoBrasil Textos" w:cs="Arial"/>
          <w:sz w:val="18"/>
          <w:szCs w:val="18"/>
        </w:rPr>
      </w:pPr>
      <w:r w:rsidRPr="00624ABB">
        <w:rPr>
          <w:rFonts w:ascii="BancoDoBrasil Textos" w:hAnsi="BancoDoBrasil Textos" w:cs="Arial"/>
          <w:sz w:val="18"/>
          <w:szCs w:val="18"/>
        </w:rPr>
        <w:t>Paulo André Rocha Alves</w:t>
      </w:r>
    </w:p>
    <w:p w14:paraId="0B2EEF47" w14:textId="77777777" w:rsidR="00624ABB" w:rsidRPr="0067773B" w:rsidRDefault="00624ABB" w:rsidP="00AC7716">
      <w:pPr>
        <w:autoSpaceDE w:val="0"/>
        <w:autoSpaceDN w:val="0"/>
        <w:adjustRightInd w:val="0"/>
        <w:spacing w:before="60" w:after="60" w:line="240" w:lineRule="auto"/>
        <w:rPr>
          <w:rFonts w:ascii="BancoDoBrasil Textos" w:hAnsi="BancoDoBrasil Textos" w:cs="Arial"/>
          <w:szCs w:val="20"/>
        </w:rPr>
      </w:pPr>
    </w:p>
    <w:p w14:paraId="3EF68E26" w14:textId="6B10DE8E" w:rsidR="00C24A04" w:rsidRPr="0067773B" w:rsidRDefault="00C24A04" w:rsidP="00C24A04">
      <w:pPr>
        <w:autoSpaceDE w:val="0"/>
        <w:autoSpaceDN w:val="0"/>
        <w:adjustRightInd w:val="0"/>
        <w:spacing w:after="120" w:line="240" w:lineRule="auto"/>
        <w:rPr>
          <w:rFonts w:ascii="BancoDoBrasil Textos" w:hAnsi="BancoDoBrasil Textos" w:cs="Arial"/>
          <w:szCs w:val="20"/>
        </w:rPr>
      </w:pPr>
      <w:r w:rsidRPr="0067773B">
        <w:rPr>
          <w:rFonts w:ascii="BancoDoBrasil Textos" w:hAnsi="BancoDoBrasil Textos" w:cs="Arial"/>
          <w:b/>
          <w:bCs/>
          <w:szCs w:val="20"/>
        </w:rPr>
        <w:t xml:space="preserve">DIRETORES </w:t>
      </w:r>
    </w:p>
    <w:p w14:paraId="70501FAC" w14:textId="651A3EF0" w:rsidR="00EE1A45" w:rsidRDefault="00EE1A45" w:rsidP="00AC7716">
      <w:pPr>
        <w:autoSpaceDE w:val="0"/>
        <w:autoSpaceDN w:val="0"/>
        <w:adjustRightInd w:val="0"/>
        <w:spacing w:before="60" w:after="60" w:line="240" w:lineRule="auto"/>
        <w:rPr>
          <w:rFonts w:ascii="BancoDoBrasil Textos" w:hAnsi="BancoDoBrasil Textos" w:cs="Arial"/>
          <w:sz w:val="18"/>
          <w:szCs w:val="18"/>
        </w:rPr>
      </w:pPr>
      <w:r w:rsidRPr="00EE1A45">
        <w:rPr>
          <w:rFonts w:ascii="BancoDoBrasil Textos" w:hAnsi="BancoDoBrasil Textos" w:cs="Arial"/>
          <w:sz w:val="18"/>
          <w:szCs w:val="18"/>
        </w:rPr>
        <w:t>Ananias Pereira da Silva Neto</w:t>
      </w:r>
      <w:r w:rsidR="000712C6">
        <w:rPr>
          <w:rFonts w:ascii="BancoDoBrasil Textos" w:hAnsi="BancoDoBrasil Textos" w:cs="Arial"/>
          <w:sz w:val="18"/>
          <w:szCs w:val="18"/>
        </w:rPr>
        <w:t xml:space="preserve"> </w:t>
      </w:r>
    </w:p>
    <w:p w14:paraId="57D7F0B4" w14:textId="64A385C7" w:rsidR="00DF3423" w:rsidRPr="00820DDA" w:rsidRDefault="00DF3423" w:rsidP="00AC7716">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Erica Gomes dos Santos</w:t>
      </w:r>
    </w:p>
    <w:p w14:paraId="3B4E6A3E" w14:textId="77777777" w:rsidR="00C24A04" w:rsidRPr="00820DDA" w:rsidRDefault="00C24A04" w:rsidP="00C24A04">
      <w:pPr>
        <w:autoSpaceDE w:val="0"/>
        <w:autoSpaceDN w:val="0"/>
        <w:adjustRightInd w:val="0"/>
        <w:spacing w:before="60" w:after="240" w:line="240" w:lineRule="auto"/>
        <w:rPr>
          <w:rFonts w:ascii="BancoDoBrasil Textos" w:hAnsi="BancoDoBrasil Textos" w:cs="Arial"/>
          <w:sz w:val="18"/>
          <w:szCs w:val="18"/>
        </w:rPr>
      </w:pPr>
      <w:r w:rsidRPr="00820DDA">
        <w:rPr>
          <w:rFonts w:ascii="BancoDoBrasil Textos" w:hAnsi="BancoDoBrasil Textos" w:cs="Arial"/>
          <w:sz w:val="18"/>
          <w:szCs w:val="18"/>
        </w:rPr>
        <w:t>Gustavo José Sousa da Silva</w:t>
      </w:r>
    </w:p>
    <w:p w14:paraId="4E7038FC" w14:textId="45243D4A"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DE ADMINISTRAÇÃO </w:t>
      </w:r>
    </w:p>
    <w:p w14:paraId="73717F64" w14:textId="3415F602" w:rsidR="00FC4CCD" w:rsidRDefault="00FC4CCD" w:rsidP="00FC4CCD">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Rodrigo Costa Vasconcelos – </w:t>
      </w:r>
      <w:r>
        <w:rPr>
          <w:rFonts w:ascii="BancoDoBrasil Textos" w:hAnsi="BancoDoBrasil Textos" w:cs="Arial"/>
          <w:sz w:val="18"/>
          <w:szCs w:val="18"/>
        </w:rPr>
        <w:t>Presidente</w:t>
      </w:r>
      <w:r w:rsidRPr="007672CE">
        <w:rPr>
          <w:rFonts w:ascii="BancoDoBrasil Textos" w:hAnsi="BancoDoBrasil Textos" w:cs="Arial"/>
          <w:sz w:val="18"/>
          <w:szCs w:val="18"/>
        </w:rPr>
        <w:t xml:space="preserve"> </w:t>
      </w:r>
    </w:p>
    <w:p w14:paraId="064FF889" w14:textId="28F2FE6A" w:rsidR="00F36EED" w:rsidRPr="007672CE" w:rsidRDefault="00130A19" w:rsidP="00FC4CCD">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Wilson Flávio Garcia – Vice-Presidente</w:t>
      </w:r>
    </w:p>
    <w:p w14:paraId="51CCE446"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Benilton Couto da Cunha – Conselheiro Independente </w:t>
      </w:r>
    </w:p>
    <w:p w14:paraId="164ACBCC"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Luanna Sant´anna Roncaratti – Conselheira </w:t>
      </w:r>
    </w:p>
    <w:p w14:paraId="632B21F0"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Iraneth Rodrigues Monteiro – Conselheira Independente </w:t>
      </w:r>
    </w:p>
    <w:p w14:paraId="770DF6AC" w14:textId="77777777" w:rsidR="00E331BB"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Felipe Aguiar Viana – Conselheiro Representante dos Funcionários</w:t>
      </w:r>
      <w:r>
        <w:rPr>
          <w:rFonts w:ascii="BancoDoBrasil Textos" w:hAnsi="BancoDoBrasil Textos" w:cs="Arial"/>
          <w:sz w:val="18"/>
          <w:szCs w:val="18"/>
        </w:rPr>
        <w:t xml:space="preserve"> </w:t>
      </w:r>
    </w:p>
    <w:p w14:paraId="371B4A52" w14:textId="36866190" w:rsidR="00C24A04" w:rsidRPr="007672CE" w:rsidRDefault="00236D61" w:rsidP="00922FAD">
      <w:pPr>
        <w:tabs>
          <w:tab w:val="left" w:pos="7384"/>
        </w:tabs>
        <w:autoSpaceDE w:val="0"/>
        <w:autoSpaceDN w:val="0"/>
        <w:adjustRightInd w:val="0"/>
        <w:spacing w:before="60" w:after="60" w:line="240" w:lineRule="auto"/>
        <w:rPr>
          <w:rFonts w:ascii="BancoDoBrasil Textos" w:hAnsi="BancoDoBrasil Textos" w:cs="Arial"/>
          <w:sz w:val="18"/>
          <w:szCs w:val="18"/>
        </w:rPr>
      </w:pPr>
      <w:r w:rsidRPr="00236D61">
        <w:rPr>
          <w:rFonts w:ascii="BancoDoBrasil Textos" w:hAnsi="BancoDoBrasil Textos" w:cs="Arial"/>
          <w:sz w:val="18"/>
          <w:szCs w:val="18"/>
        </w:rPr>
        <w:t>Ranulfo Alexandre Pingosvik de Melo Vale</w:t>
      </w:r>
      <w:r w:rsidR="00CA04C4" w:rsidRPr="007672CE">
        <w:rPr>
          <w:rFonts w:ascii="BancoDoBrasil Textos" w:hAnsi="BancoDoBrasil Textos" w:cs="Arial"/>
          <w:sz w:val="18"/>
          <w:szCs w:val="18"/>
        </w:rPr>
        <w:t xml:space="preserve"> </w:t>
      </w:r>
      <w:r w:rsidR="00C24A04" w:rsidRPr="007672CE">
        <w:rPr>
          <w:rFonts w:ascii="BancoDoBrasil Textos" w:hAnsi="BancoDoBrasil Textos" w:cs="Arial"/>
          <w:sz w:val="18"/>
          <w:szCs w:val="18"/>
        </w:rPr>
        <w:t>– Conselheir</w:t>
      </w:r>
      <w:r w:rsidR="00DD3E46">
        <w:rPr>
          <w:rFonts w:ascii="BancoDoBrasil Textos" w:hAnsi="BancoDoBrasil Textos" w:cs="Arial"/>
          <w:sz w:val="18"/>
          <w:szCs w:val="18"/>
        </w:rPr>
        <w:t>o</w:t>
      </w:r>
      <w:r w:rsidR="00455EE4" w:rsidRPr="007672CE">
        <w:rPr>
          <w:rFonts w:ascii="BancoDoBrasil Textos" w:hAnsi="BancoDoBrasil Textos" w:cs="Arial"/>
          <w:sz w:val="18"/>
          <w:szCs w:val="18"/>
        </w:rPr>
        <w:t xml:space="preserve"> </w:t>
      </w:r>
      <w:r w:rsidR="00922FAD" w:rsidRPr="007672CE">
        <w:rPr>
          <w:rFonts w:ascii="BancoDoBrasil Textos" w:hAnsi="BancoDoBrasil Textos" w:cs="Arial"/>
          <w:sz w:val="18"/>
          <w:szCs w:val="18"/>
        </w:rPr>
        <w:tab/>
      </w:r>
    </w:p>
    <w:p w14:paraId="646573BE" w14:textId="77777777" w:rsidR="00820DDA" w:rsidRPr="0067773B" w:rsidRDefault="00820DDA" w:rsidP="00820DDA">
      <w:pPr>
        <w:autoSpaceDE w:val="0"/>
        <w:autoSpaceDN w:val="0"/>
        <w:adjustRightInd w:val="0"/>
        <w:spacing w:before="60" w:after="60" w:line="240" w:lineRule="auto"/>
        <w:rPr>
          <w:rFonts w:ascii="BancoDoBrasil Textos" w:eastAsia="Batang" w:hAnsi="BancoDoBrasil Textos" w:cs="Arial"/>
          <w:sz w:val="18"/>
          <w:szCs w:val="18"/>
          <w:lang w:eastAsia="ar-SA"/>
        </w:rPr>
      </w:pPr>
    </w:p>
    <w:p w14:paraId="6C301386" w14:textId="77777777"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FISCAL </w:t>
      </w:r>
    </w:p>
    <w:p w14:paraId="0B69F465" w14:textId="3FBAA055" w:rsidR="00C24A04" w:rsidRPr="00985C23" w:rsidRDefault="00524C7C"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Allan Trancoso Ferraz Silva</w:t>
      </w:r>
      <w:r w:rsidR="00C24A04" w:rsidRPr="00985C23">
        <w:rPr>
          <w:rFonts w:ascii="BancoDoBrasil Textos" w:hAnsi="BancoDoBrasil Textos" w:cs="Arial"/>
          <w:sz w:val="18"/>
          <w:szCs w:val="18"/>
        </w:rPr>
        <w:t xml:space="preserve"> – Presidente</w:t>
      </w:r>
    </w:p>
    <w:p w14:paraId="7FA2BDD2" w14:textId="293B58D9" w:rsidR="00953717" w:rsidRPr="00985C23" w:rsidRDefault="00385D0D"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Mauro Iunes Okamoto</w:t>
      </w:r>
      <w:r w:rsidR="00953717" w:rsidRPr="00985C23">
        <w:rPr>
          <w:rFonts w:ascii="BancoDoBrasil Textos" w:hAnsi="BancoDoBrasil Textos" w:cs="Arial"/>
          <w:sz w:val="18"/>
          <w:szCs w:val="18"/>
        </w:rPr>
        <w:t xml:space="preserve"> – Vice-presidente</w:t>
      </w:r>
    </w:p>
    <w:p w14:paraId="7AD16BC7" w14:textId="41433F53" w:rsidR="00C24A04" w:rsidRPr="00985C23" w:rsidRDefault="00385D0D"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Bárbara dos Santos Lopes Frei</w:t>
      </w:r>
      <w:r w:rsidR="000614F6">
        <w:rPr>
          <w:rFonts w:ascii="BancoDoBrasil Textos" w:hAnsi="BancoDoBrasil Textos" w:cs="Arial"/>
          <w:sz w:val="18"/>
          <w:szCs w:val="18"/>
        </w:rPr>
        <w:t>t</w:t>
      </w:r>
      <w:r>
        <w:rPr>
          <w:rFonts w:ascii="BancoDoBrasil Textos" w:hAnsi="BancoDoBrasil Textos" w:cs="Arial"/>
          <w:sz w:val="18"/>
          <w:szCs w:val="18"/>
        </w:rPr>
        <w:t xml:space="preserve">as </w:t>
      </w:r>
      <w:r w:rsidR="00C24A04" w:rsidRPr="00985C23">
        <w:rPr>
          <w:rFonts w:ascii="BancoDoBrasil Textos" w:hAnsi="BancoDoBrasil Textos" w:cs="Arial"/>
          <w:sz w:val="18"/>
          <w:szCs w:val="18"/>
        </w:rPr>
        <w:t>– Conselheir</w:t>
      </w:r>
      <w:r w:rsidR="000614F6">
        <w:rPr>
          <w:rFonts w:ascii="BancoDoBrasil Textos" w:hAnsi="BancoDoBrasil Textos" w:cs="Arial"/>
          <w:sz w:val="18"/>
          <w:szCs w:val="18"/>
        </w:rPr>
        <w:t>a Titular</w:t>
      </w:r>
    </w:p>
    <w:p w14:paraId="69B4F3D3" w14:textId="77777777" w:rsidR="00953717" w:rsidRPr="00985C23" w:rsidRDefault="00953717"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
    <w:p w14:paraId="1FF0CF41" w14:textId="77777777" w:rsidR="00C24A04" w:rsidRPr="00985C23" w:rsidRDefault="00C24A04" w:rsidP="00C24A04">
      <w:pPr>
        <w:autoSpaceDE w:val="0"/>
        <w:autoSpaceDN w:val="0"/>
        <w:adjustRightInd w:val="0"/>
        <w:spacing w:before="60" w:after="60" w:line="240" w:lineRule="auto"/>
        <w:rPr>
          <w:rFonts w:ascii="BancoDoBrasil Textos" w:hAnsi="BancoDoBrasil Textos" w:cs="Arial"/>
          <w:b/>
          <w:bCs/>
          <w:szCs w:val="20"/>
        </w:rPr>
      </w:pPr>
      <w:r w:rsidRPr="00985C23">
        <w:rPr>
          <w:rFonts w:ascii="BancoDoBrasil Textos" w:hAnsi="BancoDoBrasil Textos" w:cs="Arial"/>
          <w:b/>
          <w:bCs/>
          <w:szCs w:val="20"/>
        </w:rPr>
        <w:t>COMITÊ DE AUDITORIA</w:t>
      </w:r>
    </w:p>
    <w:p w14:paraId="744BA5BC" w14:textId="78AE47AB" w:rsidR="00C24A04" w:rsidRPr="00985C23" w:rsidRDefault="00B90ABB"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Luiz Cl</w:t>
      </w:r>
      <w:r w:rsidR="009A210B">
        <w:rPr>
          <w:rFonts w:ascii="BancoDoBrasil Textos" w:eastAsia="Batang" w:hAnsi="BancoDoBrasil Textos" w:cs="Arial"/>
          <w:sz w:val="18"/>
          <w:szCs w:val="18"/>
          <w:lang w:eastAsia="ar-SA"/>
        </w:rPr>
        <w:t>a</w:t>
      </w:r>
      <w:r>
        <w:rPr>
          <w:rFonts w:ascii="BancoDoBrasil Textos" w:eastAsia="Batang" w:hAnsi="BancoDoBrasil Textos" w:cs="Arial"/>
          <w:sz w:val="18"/>
          <w:szCs w:val="18"/>
          <w:lang w:eastAsia="ar-SA"/>
        </w:rPr>
        <w:t>udio Moraes</w:t>
      </w:r>
      <w:r w:rsidR="00C24A04" w:rsidRPr="00985C23">
        <w:rPr>
          <w:rFonts w:ascii="BancoDoBrasil Textos" w:eastAsia="Batang" w:hAnsi="BancoDoBrasil Textos" w:cs="Arial"/>
          <w:sz w:val="18"/>
          <w:szCs w:val="18"/>
          <w:lang w:eastAsia="ar-SA"/>
        </w:rPr>
        <w:t xml:space="preserve"> – Coordenador</w:t>
      </w:r>
      <w:r w:rsidR="00460D20">
        <w:rPr>
          <w:rFonts w:ascii="BancoDoBrasil Textos" w:eastAsia="Batang" w:hAnsi="BancoDoBrasil Textos" w:cs="Arial"/>
          <w:sz w:val="18"/>
          <w:szCs w:val="18"/>
          <w:lang w:eastAsia="ar-SA"/>
        </w:rPr>
        <w:t xml:space="preserve"> </w:t>
      </w:r>
    </w:p>
    <w:p w14:paraId="1522152F" w14:textId="3B0598B5" w:rsidR="00C24A04"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sidRPr="00985C23">
        <w:rPr>
          <w:rFonts w:ascii="BancoDoBrasil Textos" w:eastAsia="Batang" w:hAnsi="BancoDoBrasil Textos" w:cs="Arial"/>
          <w:sz w:val="18"/>
          <w:szCs w:val="18"/>
          <w:lang w:eastAsia="ar-SA"/>
        </w:rPr>
        <w:t>A</w:t>
      </w:r>
      <w:r w:rsidR="00846403">
        <w:rPr>
          <w:rFonts w:ascii="BancoDoBrasil Textos" w:eastAsia="Batang" w:hAnsi="BancoDoBrasil Textos" w:cs="Arial"/>
          <w:sz w:val="18"/>
          <w:szCs w:val="18"/>
          <w:lang w:eastAsia="ar-SA"/>
        </w:rPr>
        <w:t>rtemio Bertholini</w:t>
      </w:r>
      <w:r w:rsidRPr="00985C23">
        <w:rPr>
          <w:rFonts w:ascii="BancoDoBrasil Textos" w:eastAsia="Batang" w:hAnsi="BancoDoBrasil Textos" w:cs="Arial"/>
          <w:sz w:val="18"/>
          <w:szCs w:val="18"/>
          <w:lang w:eastAsia="ar-SA"/>
        </w:rPr>
        <w:t xml:space="preserve"> – Membro Efetivo</w:t>
      </w:r>
    </w:p>
    <w:p w14:paraId="26E26F77" w14:textId="77777777" w:rsidR="00B62130" w:rsidRPr="0067773B" w:rsidRDefault="00B62130"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
    <w:p w14:paraId="2B4F823E" w14:textId="31A7BE91" w:rsidR="00C24A04" w:rsidRPr="0067773B" w:rsidRDefault="00C24A04" w:rsidP="00C24A04">
      <w:pPr>
        <w:autoSpaceDE w:val="0"/>
        <w:autoSpaceDN w:val="0"/>
        <w:adjustRightInd w:val="0"/>
        <w:spacing w:before="60" w:after="60" w:line="240" w:lineRule="auto"/>
        <w:rPr>
          <w:rFonts w:ascii="BancoDoBrasil Textos" w:hAnsi="BancoDoBrasil Textos" w:cs="Arial"/>
          <w:szCs w:val="20"/>
        </w:rPr>
      </w:pPr>
      <w:r w:rsidRPr="0067773B">
        <w:rPr>
          <w:rFonts w:ascii="BancoDoBrasil Textos" w:hAnsi="BancoDoBrasil Textos" w:cs="Arial"/>
          <w:b/>
          <w:bCs/>
          <w:szCs w:val="20"/>
        </w:rPr>
        <w:t>CONTADOR</w:t>
      </w:r>
    </w:p>
    <w:p w14:paraId="38220520" w14:textId="2118B6F2" w:rsidR="00C24A04" w:rsidRDefault="008F052C" w:rsidP="008F052C">
      <w:pPr>
        <w:spacing w:before="60" w:after="60" w:line="240" w:lineRule="auto"/>
        <w:rPr>
          <w:rFonts w:ascii="BancoDoBrasil Textos" w:hAnsi="BancoDoBrasil Textos" w:cs="Arial"/>
          <w:sz w:val="18"/>
          <w:szCs w:val="18"/>
        </w:rPr>
      </w:pPr>
      <w:r>
        <w:rPr>
          <w:rFonts w:ascii="BancoDoBrasil Textos" w:hAnsi="BancoDoBrasil Textos" w:cs="Arial"/>
          <w:sz w:val="18"/>
          <w:szCs w:val="18"/>
        </w:rPr>
        <w:t>José Pereira de Sá Junior</w:t>
      </w:r>
      <w:r w:rsidR="00C24A04" w:rsidRPr="00E418FC">
        <w:rPr>
          <w:rFonts w:ascii="BancoDoBrasil Textos" w:hAnsi="BancoDoBrasil Textos" w:cs="Arial"/>
          <w:sz w:val="18"/>
          <w:szCs w:val="18"/>
        </w:rPr>
        <w:t xml:space="preserve"> – </w:t>
      </w:r>
      <w:r w:rsidRPr="008F052C">
        <w:rPr>
          <w:rFonts w:ascii="BancoDoBrasil Textos" w:hAnsi="BancoDoBrasil Textos" w:cs="Arial"/>
          <w:sz w:val="18"/>
          <w:szCs w:val="18"/>
        </w:rPr>
        <w:t>CRC: DF-025585/O-4</w:t>
      </w:r>
    </w:p>
    <w:p w14:paraId="780A10E3" w14:textId="77777777" w:rsidR="003239CE" w:rsidRDefault="003239CE" w:rsidP="008F052C">
      <w:pPr>
        <w:spacing w:before="60" w:after="60" w:line="240" w:lineRule="auto"/>
        <w:rPr>
          <w:rFonts w:ascii="BancoDoBrasil Textos" w:hAnsi="BancoDoBrasil Textos" w:cs="Arial"/>
          <w:sz w:val="18"/>
          <w:szCs w:val="18"/>
        </w:rPr>
      </w:pPr>
    </w:p>
    <w:p w14:paraId="0FD4E08C" w14:textId="77777777" w:rsidR="003239CE" w:rsidRDefault="003239CE" w:rsidP="008F052C">
      <w:pPr>
        <w:spacing w:before="60" w:after="60" w:line="240" w:lineRule="auto"/>
        <w:rPr>
          <w:rFonts w:ascii="BancoDoBrasil Textos" w:hAnsi="BancoDoBrasil Textos" w:cs="Arial"/>
          <w:sz w:val="18"/>
          <w:szCs w:val="18"/>
        </w:rPr>
      </w:pPr>
    </w:p>
    <w:p w14:paraId="313D01EB" w14:textId="77777777" w:rsidR="003239CE" w:rsidRDefault="003239CE" w:rsidP="008F052C">
      <w:pPr>
        <w:spacing w:before="60" w:after="60" w:line="240" w:lineRule="auto"/>
        <w:rPr>
          <w:rFonts w:ascii="BancoDoBrasil Textos" w:hAnsi="BancoDoBrasil Textos" w:cs="Arial"/>
          <w:sz w:val="18"/>
          <w:szCs w:val="18"/>
        </w:rPr>
      </w:pPr>
    </w:p>
    <w:p w14:paraId="0F57E36E" w14:textId="77777777" w:rsidR="003239CE" w:rsidRDefault="003239CE" w:rsidP="008F052C">
      <w:pPr>
        <w:spacing w:before="60" w:after="60" w:line="240" w:lineRule="auto"/>
        <w:rPr>
          <w:rFonts w:ascii="BancoDoBrasil Textos" w:hAnsi="BancoDoBrasil Textos" w:cs="Arial"/>
          <w:sz w:val="18"/>
          <w:szCs w:val="18"/>
        </w:rPr>
      </w:pPr>
    </w:p>
    <w:p w14:paraId="17BC8C2B" w14:textId="77777777" w:rsidR="003239CE" w:rsidRDefault="003239CE" w:rsidP="008F052C">
      <w:pPr>
        <w:spacing w:before="60" w:after="60" w:line="240" w:lineRule="auto"/>
        <w:rPr>
          <w:rFonts w:ascii="BancoDoBrasil Textos" w:hAnsi="BancoDoBrasil Textos" w:cs="Arial"/>
          <w:sz w:val="18"/>
          <w:szCs w:val="18"/>
        </w:rPr>
      </w:pPr>
    </w:p>
    <w:p w14:paraId="163047FE" w14:textId="77777777" w:rsidR="003239CE" w:rsidRDefault="003239CE" w:rsidP="008F052C">
      <w:pPr>
        <w:spacing w:before="60" w:after="60" w:line="240" w:lineRule="auto"/>
        <w:rPr>
          <w:rFonts w:ascii="BancoDoBrasil Textos" w:hAnsi="BancoDoBrasil Textos" w:cs="Arial"/>
          <w:sz w:val="18"/>
          <w:szCs w:val="18"/>
        </w:rPr>
      </w:pPr>
    </w:p>
    <w:p w14:paraId="1271444D" w14:textId="77777777" w:rsidR="003239CE" w:rsidRDefault="003239CE" w:rsidP="008F052C">
      <w:pPr>
        <w:spacing w:before="60" w:after="60" w:line="240" w:lineRule="auto"/>
        <w:rPr>
          <w:rFonts w:ascii="BancoDoBrasil Textos" w:hAnsi="BancoDoBrasil Textos" w:cs="Arial"/>
          <w:sz w:val="18"/>
          <w:szCs w:val="18"/>
        </w:rPr>
      </w:pPr>
    </w:p>
    <w:p w14:paraId="611FA5D4" w14:textId="77777777" w:rsidR="003239CE" w:rsidRDefault="003239CE" w:rsidP="008F052C">
      <w:pPr>
        <w:spacing w:before="60" w:after="60" w:line="240" w:lineRule="auto"/>
        <w:rPr>
          <w:rFonts w:ascii="BancoDoBrasil Textos" w:hAnsi="BancoDoBrasil Textos" w:cs="Arial"/>
          <w:sz w:val="18"/>
          <w:szCs w:val="18"/>
        </w:rPr>
      </w:pPr>
    </w:p>
    <w:p w14:paraId="560A3900" w14:textId="77777777" w:rsidR="003239CE" w:rsidRDefault="003239CE" w:rsidP="008F052C">
      <w:pPr>
        <w:spacing w:before="60" w:after="60" w:line="240" w:lineRule="auto"/>
        <w:rPr>
          <w:rFonts w:ascii="BancoDoBrasil Textos" w:hAnsi="BancoDoBrasil Textos" w:cs="Arial"/>
          <w:sz w:val="18"/>
          <w:szCs w:val="18"/>
        </w:rPr>
      </w:pPr>
    </w:p>
    <w:p w14:paraId="7C3FF0B3" w14:textId="77777777" w:rsidR="003239CE" w:rsidRDefault="003239CE" w:rsidP="008F052C">
      <w:pPr>
        <w:spacing w:before="60" w:after="60" w:line="240" w:lineRule="auto"/>
        <w:rPr>
          <w:rFonts w:ascii="BancoDoBrasil Textos" w:hAnsi="BancoDoBrasil Textos" w:cs="Arial"/>
          <w:sz w:val="18"/>
          <w:szCs w:val="18"/>
        </w:rPr>
      </w:pPr>
    </w:p>
    <w:p w14:paraId="339C07AF" w14:textId="77777777" w:rsidR="003239CE" w:rsidRDefault="003239CE" w:rsidP="008F052C">
      <w:pPr>
        <w:spacing w:before="60" w:after="60" w:line="240" w:lineRule="auto"/>
        <w:rPr>
          <w:rFonts w:ascii="BancoDoBrasil Textos" w:hAnsi="BancoDoBrasil Textos" w:cs="Arial"/>
          <w:sz w:val="18"/>
          <w:szCs w:val="18"/>
        </w:rPr>
      </w:pPr>
    </w:p>
    <w:p w14:paraId="315AA1E2" w14:textId="77777777" w:rsidR="003239CE" w:rsidRDefault="003239CE" w:rsidP="008F052C">
      <w:pPr>
        <w:spacing w:before="60" w:after="60" w:line="240" w:lineRule="auto"/>
        <w:rPr>
          <w:rFonts w:ascii="BancoDoBrasil Textos" w:hAnsi="BancoDoBrasil Textos" w:cs="Arial"/>
          <w:sz w:val="18"/>
          <w:szCs w:val="18"/>
        </w:rPr>
      </w:pPr>
    </w:p>
    <w:p w14:paraId="3227F56C" w14:textId="77777777" w:rsidR="003239CE" w:rsidRDefault="003239CE" w:rsidP="008F052C">
      <w:pPr>
        <w:spacing w:before="60" w:after="60" w:line="240" w:lineRule="auto"/>
        <w:rPr>
          <w:rFonts w:ascii="BancoDoBrasil Textos" w:hAnsi="BancoDoBrasil Textos" w:cs="Arial"/>
          <w:sz w:val="18"/>
          <w:szCs w:val="18"/>
        </w:rPr>
      </w:pPr>
    </w:p>
    <w:p w14:paraId="6F2418BA" w14:textId="77777777" w:rsidR="003239CE" w:rsidRDefault="003239CE" w:rsidP="008F052C">
      <w:pPr>
        <w:spacing w:before="60" w:after="60" w:line="240" w:lineRule="auto"/>
        <w:rPr>
          <w:rFonts w:ascii="BancoDoBrasil Textos" w:hAnsi="BancoDoBrasil Textos" w:cs="Arial"/>
          <w:sz w:val="18"/>
          <w:szCs w:val="18"/>
        </w:rPr>
      </w:pPr>
    </w:p>
    <w:p w14:paraId="5BAAD2FC" w14:textId="77777777" w:rsidR="003239CE" w:rsidRDefault="003239CE" w:rsidP="008F052C">
      <w:pPr>
        <w:spacing w:before="60" w:after="60" w:line="240" w:lineRule="auto"/>
        <w:rPr>
          <w:rFonts w:ascii="BancoDoBrasil Textos" w:hAnsi="BancoDoBrasil Textos" w:cs="Arial"/>
          <w:sz w:val="18"/>
          <w:szCs w:val="18"/>
        </w:rPr>
      </w:pPr>
    </w:p>
    <w:p w14:paraId="46821548" w14:textId="77777777" w:rsidR="003239CE" w:rsidRDefault="003239CE" w:rsidP="008F052C">
      <w:pPr>
        <w:spacing w:before="60" w:after="60" w:line="240" w:lineRule="auto"/>
        <w:rPr>
          <w:rFonts w:ascii="BancoDoBrasil Textos" w:hAnsi="BancoDoBrasil Textos" w:cs="Arial"/>
          <w:sz w:val="18"/>
          <w:szCs w:val="18"/>
        </w:rPr>
      </w:pPr>
    </w:p>
    <w:p w14:paraId="03573691" w14:textId="77777777" w:rsidR="003239CE" w:rsidRDefault="003239CE" w:rsidP="008F052C">
      <w:pPr>
        <w:spacing w:before="60" w:after="60" w:line="240" w:lineRule="auto"/>
        <w:rPr>
          <w:rFonts w:ascii="BancoDoBrasil Textos" w:hAnsi="BancoDoBrasil Textos" w:cs="Arial"/>
          <w:sz w:val="18"/>
          <w:szCs w:val="18"/>
        </w:rPr>
      </w:pPr>
    </w:p>
    <w:p w14:paraId="5E12336B" w14:textId="77777777" w:rsidR="003239CE" w:rsidRDefault="003239CE" w:rsidP="008F052C">
      <w:pPr>
        <w:spacing w:before="60" w:after="60" w:line="240" w:lineRule="auto"/>
        <w:rPr>
          <w:rFonts w:ascii="BancoDoBrasil Textos" w:hAnsi="BancoDoBrasil Textos" w:cs="Arial"/>
          <w:sz w:val="18"/>
          <w:szCs w:val="18"/>
        </w:rPr>
      </w:pPr>
    </w:p>
    <w:p w14:paraId="18AD0B13" w14:textId="77777777" w:rsidR="003239CE" w:rsidRDefault="003239CE" w:rsidP="008F052C">
      <w:pPr>
        <w:spacing w:before="60" w:after="60" w:line="240" w:lineRule="auto"/>
        <w:rPr>
          <w:rFonts w:ascii="BancoDoBrasil Textos" w:hAnsi="BancoDoBrasil Textos" w:cs="Arial"/>
          <w:sz w:val="18"/>
          <w:szCs w:val="18"/>
        </w:rPr>
      </w:pPr>
    </w:p>
    <w:p w14:paraId="161847CF" w14:textId="77777777" w:rsidR="003239CE" w:rsidRDefault="003239CE" w:rsidP="008F052C">
      <w:pPr>
        <w:spacing w:before="60" w:after="60" w:line="240" w:lineRule="auto"/>
        <w:rPr>
          <w:rFonts w:ascii="BancoDoBrasil Textos" w:hAnsi="BancoDoBrasil Textos" w:cs="Arial"/>
          <w:sz w:val="18"/>
          <w:szCs w:val="18"/>
        </w:rPr>
      </w:pPr>
    </w:p>
    <w:p w14:paraId="1BB62128" w14:textId="77777777" w:rsidR="00AC56BE" w:rsidRDefault="00AC56BE" w:rsidP="008F052C">
      <w:pPr>
        <w:spacing w:before="60" w:after="60" w:line="240" w:lineRule="auto"/>
        <w:rPr>
          <w:rFonts w:ascii="BancoDoBrasil Textos" w:hAnsi="BancoDoBrasil Textos" w:cs="Arial"/>
          <w:sz w:val="18"/>
          <w:szCs w:val="18"/>
        </w:rPr>
      </w:pPr>
    </w:p>
    <w:p w14:paraId="0F80E750" w14:textId="77777777" w:rsidR="00C24A04" w:rsidRPr="0067773B" w:rsidRDefault="00C24A04" w:rsidP="008F052C">
      <w:pPr>
        <w:spacing w:before="60" w:after="60" w:line="240" w:lineRule="auto"/>
        <w:rPr>
          <w:rFonts w:ascii="BancoDoBrasil Textos" w:hAnsi="BancoDoBrasil Textos" w:cs="Arial"/>
        </w:rPr>
      </w:pPr>
    </w:p>
    <w:sectPr w:rsidR="00C24A04" w:rsidRPr="0067773B" w:rsidSect="00FD3B6D">
      <w:headerReference w:type="default" r:id="rId32"/>
      <w:footerReference w:type="default" r:id="rId33"/>
      <w:pgSz w:w="11906" w:h="16838"/>
      <w:pgMar w:top="1702" w:right="1134"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2102" w14:textId="77777777" w:rsidR="004B7047" w:rsidRDefault="004B7047" w:rsidP="00CA30C3">
      <w:pPr>
        <w:spacing w:after="0" w:line="240" w:lineRule="auto"/>
      </w:pPr>
      <w:r>
        <w:separator/>
      </w:r>
    </w:p>
  </w:endnote>
  <w:endnote w:type="continuationSeparator" w:id="0">
    <w:p w14:paraId="01E93BFF" w14:textId="77777777" w:rsidR="004B7047" w:rsidRDefault="004B7047" w:rsidP="00CA30C3">
      <w:pPr>
        <w:spacing w:after="0" w:line="240" w:lineRule="auto"/>
      </w:pPr>
      <w:r>
        <w:continuationSeparator/>
      </w:r>
    </w:p>
  </w:endnote>
  <w:endnote w:type="continuationNotice" w:id="1">
    <w:p w14:paraId="4133FCA0" w14:textId="77777777" w:rsidR="004B7047" w:rsidRDefault="004B7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ncoDoBrasil Textos">
    <w:altName w:val="Calibri"/>
    <w:panose1 w:val="00000500000000000000"/>
    <w:charset w:val="00"/>
    <w:family w:val="auto"/>
    <w:pitch w:val="variable"/>
    <w:sig w:usb0="00000003" w:usb1="00000001" w:usb2="00000000" w:usb3="00000000" w:csb0="00000001" w:csb1="00000000"/>
  </w:font>
  <w:font w:name="Swis721 Ex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egrito">
    <w:panose1 w:val="020B07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ncoDoBrasil Titulos Bold">
    <w:altName w:val="Cambria"/>
    <w:panose1 w:val="00000800000000000000"/>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453429"/>
      <w:docPartObj>
        <w:docPartGallery w:val="Page Numbers (Bottom of Page)"/>
        <w:docPartUnique/>
      </w:docPartObj>
    </w:sdtPr>
    <w:sdtContent>
      <w:p w14:paraId="620FCDD4" w14:textId="625E2C48" w:rsidR="00F01035" w:rsidRDefault="00F01035">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448D34A9" w14:textId="77777777" w:rsidR="00641CDB" w:rsidRDefault="00641C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194279"/>
      <w:docPartObj>
        <w:docPartGallery w:val="Page Numbers (Bottom of Page)"/>
        <w:docPartUnique/>
      </w:docPartObj>
    </w:sdtPr>
    <w:sdtContent>
      <w:p w14:paraId="145B9F4D" w14:textId="77777777" w:rsidR="00293886" w:rsidRDefault="00293886">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19FAFF67" w14:textId="77777777" w:rsidR="00293886" w:rsidRDefault="0029388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68807"/>
      <w:docPartObj>
        <w:docPartGallery w:val="Page Numbers (Bottom of Page)"/>
        <w:docPartUnique/>
      </w:docPartObj>
    </w:sdtPr>
    <w:sdtContent>
      <w:p w14:paraId="41665ACF" w14:textId="37A3CA50" w:rsidR="00DA6CB7" w:rsidRDefault="00DA6CB7">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0EB69769" w14:textId="77777777" w:rsidR="00DA6CB7" w:rsidRDefault="00DA6C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08C4" w14:textId="77777777" w:rsidR="004B7047" w:rsidRDefault="004B7047" w:rsidP="00CA30C3">
      <w:pPr>
        <w:spacing w:after="0" w:line="240" w:lineRule="auto"/>
      </w:pPr>
      <w:r>
        <w:separator/>
      </w:r>
    </w:p>
  </w:footnote>
  <w:footnote w:type="continuationSeparator" w:id="0">
    <w:p w14:paraId="65AB1C80" w14:textId="77777777" w:rsidR="004B7047" w:rsidRDefault="004B7047" w:rsidP="00CA30C3">
      <w:pPr>
        <w:spacing w:after="0" w:line="240" w:lineRule="auto"/>
      </w:pPr>
      <w:r>
        <w:continuationSeparator/>
      </w:r>
    </w:p>
  </w:footnote>
  <w:footnote w:type="continuationNotice" w:id="1">
    <w:p w14:paraId="425EFA5D" w14:textId="77777777" w:rsidR="004B7047" w:rsidRDefault="004B7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C75D" w14:textId="08B5149C" w:rsidR="00CA30C3" w:rsidRDefault="00285C39">
    <w:pPr>
      <w:pStyle w:val="Cabealho"/>
    </w:pPr>
    <w:r>
      <w:rPr>
        <w:noProof/>
      </w:rPr>
      <mc:AlternateContent>
        <mc:Choice Requires="wps">
          <w:drawing>
            <wp:anchor distT="0" distB="0" distL="0" distR="0" simplePos="0" relativeHeight="251658251" behindDoc="0" locked="0" layoutInCell="1" allowOverlap="1" wp14:anchorId="400EF2BD" wp14:editId="41EF023B">
              <wp:simplePos x="635" y="635"/>
              <wp:positionH relativeFrom="page">
                <wp:align>left</wp:align>
              </wp:positionH>
              <wp:positionV relativeFrom="page">
                <wp:align>top</wp:align>
              </wp:positionV>
              <wp:extent cx="690880" cy="422910"/>
              <wp:effectExtent l="0" t="0" r="13970" b="15240"/>
              <wp:wrapNone/>
              <wp:docPr id="1869620968" name="Caixa de Texto 2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79984BEF" w14:textId="62A609F5"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0EF2BD" id="_x0000_t202" coordsize="21600,21600" o:spt="202" path="m,l,21600r21600,l21600,xe">
              <v:stroke joinstyle="miter"/>
              <v:path gradientshapeok="t" o:connecttype="rect"/>
            </v:shapetype>
            <v:shape id="Caixa de Texto 21" o:spid="_x0000_s1030" type="#_x0000_t202" alt="#interna" style="position:absolute;left:0;text-align:left;margin-left:0;margin-top:0;width:54.4pt;height:33.3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" filled="f" stroked="f">
              <v:textbox style="mso-fit-shape-to-text:t" inset="20pt,15pt,0,0">
                <w:txbxContent>
                  <w:p w14:paraId="79984BEF" w14:textId="62A609F5"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F6AD" w14:textId="77777777" w:rsidR="00CC2177" w:rsidRDefault="00CC2177">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0DD2" w14:textId="77777777" w:rsidR="00CC2177" w:rsidRDefault="00CC2177">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3486" w14:textId="77777777" w:rsidR="00CC2177" w:rsidRDefault="00CC2177">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327B" w14:textId="4A98D1C3" w:rsidR="0035178C" w:rsidRDefault="00285C39" w:rsidP="003A70C7">
    <w:pPr>
      <w:pStyle w:val="Cabealho"/>
      <w:rPr>
        <w:rStyle w:val="RefernciaSutil"/>
      </w:rPr>
    </w:pPr>
    <w:r>
      <w:rPr>
        <w:rFonts w:cs="Arial"/>
        <w:b/>
        <w:bCs/>
        <w:noProof/>
        <w:color w:val="FFFFFF" w:themeColor="background1"/>
      </w:rPr>
      <mc:AlternateContent>
        <mc:Choice Requires="wps">
          <w:drawing>
            <wp:anchor distT="0" distB="0" distL="0" distR="0" simplePos="0" relativeHeight="251658256" behindDoc="0" locked="0" layoutInCell="1" allowOverlap="1" wp14:anchorId="66A0FE5C" wp14:editId="138A5607">
              <wp:simplePos x="635" y="635"/>
              <wp:positionH relativeFrom="page">
                <wp:align>left</wp:align>
              </wp:positionH>
              <wp:positionV relativeFrom="page">
                <wp:align>top</wp:align>
              </wp:positionV>
              <wp:extent cx="690880" cy="422910"/>
              <wp:effectExtent l="0" t="0" r="13970" b="15240"/>
              <wp:wrapNone/>
              <wp:docPr id="1698125354" name="Caixa de Texto 27"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14ACF180" w14:textId="49B989BA"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A0FE5C" id="_x0000_t202" coordsize="21600,21600" o:spt="202" path="m,l,21600r21600,l21600,xe">
              <v:stroke joinstyle="miter"/>
              <v:path gradientshapeok="t" o:connecttype="rect"/>
            </v:shapetype>
            <v:shape id="Caixa de Texto 27" o:spid="_x0000_s1040" type="#_x0000_t202" alt="#interna" style="position:absolute;left:0;text-align:left;margin-left:0;margin-top:0;width:54.4pt;height:33.3pt;z-index:2516582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" filled="f" stroked="f">
              <v:textbox style="mso-fit-shape-to-text:t" inset="20pt,15pt,0,0">
                <w:txbxContent>
                  <w:p w14:paraId="14ACF180" w14:textId="49B989BA"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v:textbox>
              <w10:wrap anchorx="page" anchory="page"/>
            </v:shape>
          </w:pict>
        </mc:Fallback>
      </mc:AlternateContent>
    </w:r>
    <w:r w:rsidR="0035178C" w:rsidRPr="00FA27E6">
      <w:rPr>
        <w:rFonts w:cs="Arial"/>
        <w:b/>
        <w:bCs/>
        <w:noProof/>
        <w:color w:val="FFFFFF" w:themeColor="background1"/>
      </w:rPr>
      <mc:AlternateContent>
        <mc:Choice Requires="wps">
          <w:drawing>
            <wp:anchor distT="0" distB="0" distL="114300" distR="114300" simplePos="0" relativeHeight="251658248" behindDoc="1" locked="0" layoutInCell="1" allowOverlap="1" wp14:anchorId="5827353C" wp14:editId="73323388">
              <wp:simplePos x="0" y="0"/>
              <wp:positionH relativeFrom="page">
                <wp:align>left</wp:align>
              </wp:positionH>
              <wp:positionV relativeFrom="paragraph">
                <wp:posOffset>-368935</wp:posOffset>
              </wp:positionV>
              <wp:extent cx="10677525" cy="915670"/>
              <wp:effectExtent l="0" t="0" r="28575" b="17780"/>
              <wp:wrapNone/>
              <wp:docPr id="1373985997"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1509EAF2" w14:textId="77777777" w:rsidR="0035178C" w:rsidRDefault="0035178C"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7353C" id="_x0000_s1041" style="position:absolute;left:0;text-align:left;margin-left:0;margin-top:-29.05pt;width:840.75pt;height:72.1pt;z-index:-2516582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kXwxsScCAAA7BAAADgAAAAAAAAAAAAAAAAAuAgAAZHJzL2Uyb0Rv&#10;Yy54bWxQSwECLQAUAAYACAAAACEAVW3vf90AAAAIAQAADwAAAAAAAAAAAAAAAACBBAAAZHJzL2Rv&#10;d25yZXYueG1sUEsFBgAAAAAEAAQA8wAAAIsFAAAAAA==&#10;" fillcolor="#002d4b" strokecolor="#4472c4 [3204]" strokeweight="1pt">
              <v:textbox>
                <w:txbxContent>
                  <w:p w14:paraId="1509EAF2" w14:textId="77777777" w:rsidR="0035178C" w:rsidRDefault="0035178C" w:rsidP="00704641">
                    <w:pPr>
                      <w:jc w:val="center"/>
                    </w:pPr>
                  </w:p>
                </w:txbxContent>
              </v:textbox>
              <w10:wrap anchorx="page"/>
            </v:rect>
          </w:pict>
        </mc:Fallback>
      </mc:AlternateContent>
    </w:r>
    <w:r w:rsidR="0035178C">
      <w:rPr>
        <w:rFonts w:cs="Arial"/>
        <w:noProof/>
        <w:color w:val="2B579A"/>
        <w:shd w:val="clear" w:color="auto" w:fill="E6E6E6"/>
      </w:rPr>
      <w:drawing>
        <wp:anchor distT="0" distB="0" distL="114300" distR="114300" simplePos="0" relativeHeight="251658249" behindDoc="0" locked="0" layoutInCell="1" allowOverlap="1" wp14:anchorId="67EFE875" wp14:editId="79B5BAAD">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560710655"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rsidR="0035178C">
      <w:ptab w:relativeTo="margin" w:alignment="right" w:leader="none"/>
    </w:r>
  </w:p>
  <w:p w14:paraId="61806AE1" w14:textId="05D25C34" w:rsidR="0035178C" w:rsidRPr="00DE413B" w:rsidRDefault="0035178C" w:rsidP="0046748B">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Pr>
        <w:rStyle w:val="RefernciaSutil"/>
        <w:rFonts w:ascii="BancoDoBrasil Textos" w:hAnsi="BancoDoBrasil Textos"/>
        <w:color w:val="FFFFFF" w:themeColor="background1"/>
        <w:sz w:val="16"/>
        <w:szCs w:val="16"/>
      </w:rPr>
      <w:t xml:space="preserve"> Intermediárias </w:t>
    </w:r>
    <w:r w:rsidRPr="00DE413B">
      <w:rPr>
        <w:rStyle w:val="RefernciaSutil"/>
        <w:rFonts w:ascii="BancoDoBrasil Textos" w:hAnsi="BancoDoBrasil Textos"/>
        <w:color w:val="FFFFFF" w:themeColor="background1"/>
        <w:sz w:val="16"/>
        <w:szCs w:val="16"/>
      </w:rPr>
      <w:t xml:space="preserve">– </w:t>
    </w:r>
    <w:r w:rsidR="00941A46">
      <w:rPr>
        <w:rStyle w:val="RefernciaSutil"/>
        <w:rFonts w:ascii="BancoDoBrasil Textos" w:hAnsi="BancoDoBrasil Textos"/>
        <w:color w:val="FFFFFF" w:themeColor="background1"/>
        <w:sz w:val="16"/>
        <w:szCs w:val="16"/>
      </w:rPr>
      <w:t>3</w:t>
    </w:r>
    <w:r>
      <w:rPr>
        <w:rStyle w:val="RefernciaSutil"/>
        <w:rFonts w:ascii="BancoDoBrasil Textos" w:hAnsi="BancoDoBrasil Textos"/>
        <w:color w:val="FFFFFF" w:themeColor="background1"/>
        <w:sz w:val="16"/>
        <w:szCs w:val="16"/>
      </w:rPr>
      <w:t>º Trimestre 2025</w:t>
    </w:r>
  </w:p>
  <w:p w14:paraId="16911D8C" w14:textId="77777777" w:rsidR="0035178C" w:rsidRPr="00DE413B" w:rsidRDefault="0035178C"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8247" behindDoc="1" locked="0" layoutInCell="1" allowOverlap="1" wp14:anchorId="4BC76772" wp14:editId="3BD87022">
              <wp:simplePos x="0" y="0"/>
              <wp:positionH relativeFrom="margin">
                <wp:posOffset>3402330</wp:posOffset>
              </wp:positionH>
              <wp:positionV relativeFrom="paragraph">
                <wp:posOffset>172720</wp:posOffset>
              </wp:positionV>
              <wp:extent cx="3230880" cy="266700"/>
              <wp:effectExtent l="0" t="0" r="7620" b="0"/>
              <wp:wrapNone/>
              <wp:docPr id="4097448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D73BE" w14:textId="77777777" w:rsidR="0035178C" w:rsidRPr="007B6EE8" w:rsidRDefault="003517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76772" id="_x0000_s1042" type="#_x0000_t202" style="position:absolute;left:0;text-align:left;margin-left:267.9pt;margin-top:13.6pt;width:254.4pt;height:21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CN80FS+AEAANIDAAAOAAAAAAAAAAAAAAAAAC4C&#10;AABkcnMvZTJvRG9jLnhtbFBLAQItABQABgAIAAAAIQB1BpWV3gAAAAoBAAAPAAAAAAAAAAAAAAAA&#10;AFIEAABkcnMvZG93bnJldi54bWxQSwUGAAAAAAQABADzAAAAXQUAAAAA&#10;" stroked="f">
              <v:textbox>
                <w:txbxContent>
                  <w:p w14:paraId="2E6D73BE" w14:textId="77777777" w:rsidR="0035178C" w:rsidRPr="007B6EE8" w:rsidRDefault="003517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65A5" w14:textId="19CCDD98" w:rsidR="00CA30C3" w:rsidRPr="00905CE0" w:rsidRDefault="00285C39" w:rsidP="00905CE0">
    <w:pPr>
      <w:pStyle w:val="010-Grupo"/>
      <w:keepNext w:val="0"/>
      <w:keepLines w:val="0"/>
      <w:framePr w:wrap="auto" w:vAnchor="margin" w:hAnchor="text" w:xAlign="left" w:yAlign="inline" w:anchorLock="0"/>
      <w:numPr>
        <w:ilvl w:val="0"/>
        <w:numId w:val="0"/>
      </w:numPr>
      <w:suppressLineNumbers/>
      <w:spacing w:before="0"/>
      <w:rPr>
        <w:rFonts w:cs="Arial"/>
        <w:sz w:val="2"/>
        <w:szCs w:val="2"/>
      </w:rPr>
    </w:pPr>
    <w:r>
      <w:rPr>
        <w:noProof/>
        <w:color w:val="2B579A"/>
        <w14:textFill>
          <w14:solidFill>
            <w14:srgbClr w14:val="2B579A">
              <w14:alpha w14:val="100000"/>
            </w14:srgbClr>
          </w14:solidFill>
        </w14:textFill>
      </w:rPr>
      <mc:AlternateContent>
        <mc:Choice Requires="wps">
          <w:drawing>
            <wp:anchor distT="0" distB="0" distL="0" distR="0" simplePos="0" relativeHeight="251658252" behindDoc="0" locked="0" layoutInCell="1" allowOverlap="1" wp14:anchorId="6C003CF6" wp14:editId="0D720551">
              <wp:simplePos x="1079500" y="450850"/>
              <wp:positionH relativeFrom="page">
                <wp:align>left</wp:align>
              </wp:positionH>
              <wp:positionV relativeFrom="page">
                <wp:align>top</wp:align>
              </wp:positionV>
              <wp:extent cx="690880" cy="422910"/>
              <wp:effectExtent l="0" t="0" r="13970" b="15240"/>
              <wp:wrapNone/>
              <wp:docPr id="215844328" name="Caixa de Texto 2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1C169F6B" w14:textId="2AEE7E13"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003CF6" id="_x0000_t202" coordsize="21600,21600" o:spt="202" path="m,l,21600r21600,l21600,xe">
              <v:stroke joinstyle="miter"/>
              <v:path gradientshapeok="t" o:connecttype="rect"/>
            </v:shapetype>
            <v:shape id="Caixa de Texto 22" o:spid="_x0000_s1031" type="#_x0000_t202" alt="#interna" style="position:absolute;left:0;text-align:left;margin-left:0;margin-top:0;width:54.4pt;height:33.3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" filled="f" stroked="f">
              <v:textbox style="mso-fit-shape-to-text:t" inset="20pt,15pt,0,0">
                <w:txbxContent>
                  <w:p w14:paraId="1C169F6B" w14:textId="2AEE7E13"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v:textbox>
              <w10:wrap anchorx="page" anchory="page"/>
            </v:shape>
          </w:pict>
        </mc:Fallback>
      </mc:AlternateContent>
    </w:r>
    <w:r w:rsidR="00026372"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0" behindDoc="0" locked="0" layoutInCell="1" allowOverlap="1" wp14:anchorId="12FEA677" wp14:editId="6D4196D3">
          <wp:simplePos x="0" y="0"/>
          <wp:positionH relativeFrom="page">
            <wp:align>left</wp:align>
          </wp:positionH>
          <wp:positionV relativeFrom="page">
            <wp:align>bottom</wp:align>
          </wp:positionV>
          <wp:extent cx="7646670" cy="11236147"/>
          <wp:effectExtent l="0" t="0" r="0" b="3810"/>
          <wp:wrapThrough wrapText="bothSides" distL="152400" distR="152400">
            <wp:wrapPolygon edited="1">
              <wp:start x="0" y="0"/>
              <wp:lineTo x="21600" y="0"/>
              <wp:lineTo x="21600" y="21600"/>
              <wp:lineTo x="0" y="21600"/>
              <wp:lineTo x="0" y="0"/>
            </wp:wrapPolygon>
          </wp:wrapThrough>
          <wp:docPr id="1738449980" name="Picture 115369750"/>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646670" cy="1123614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05CE0"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1" behindDoc="0" locked="0" layoutInCell="1" allowOverlap="1" wp14:anchorId="457FC64D" wp14:editId="494C3D8D">
          <wp:simplePos x="0" y="0"/>
          <wp:positionH relativeFrom="page">
            <wp:posOffset>4086860</wp:posOffset>
          </wp:positionH>
          <wp:positionV relativeFrom="page">
            <wp:posOffset>880745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944962128" name="Picture 1598165108"/>
          <wp:cNvGraphicFramePr/>
          <a:graphic xmlns:a="http://schemas.openxmlformats.org/drawingml/2006/main">
            <a:graphicData uri="http://schemas.openxmlformats.org/drawingml/2006/picture">
              <pic:pic xmlns:pic="http://schemas.openxmlformats.org/drawingml/2006/picture">
                <pic:nvPicPr>
                  <pic:cNvPr id="1073741829" name="officeArt object"/>
                  <pic:cNvPicPr>
                    <a:picLocks noChangeAspect="1"/>
                  </pic:cNvPicPr>
                </pic:nvPicPr>
                <pic:blipFill>
                  <a:blip r:embed="rId2"/>
                  <a:stretch>
                    <a:fillRect/>
                  </a:stretch>
                </pic:blipFill>
                <pic:spPr>
                  <a:xfrm rot="2700000">
                    <a:off x="0" y="0"/>
                    <a:ext cx="7065010" cy="5865495"/>
                  </a:xfrm>
                  <a:prstGeom prst="rect">
                    <a:avLst/>
                  </a:prstGeom>
                  <a:ln w="12700" cap="flat">
                    <a:noFill/>
                    <a:miter lim="400000"/>
                  </a:ln>
                  <a:effectLst/>
                </pic:spPr>
              </pic:pic>
            </a:graphicData>
          </a:graphic>
        </wp:anchor>
      </w:drawing>
    </w:r>
    <w:bookmarkStart w:id="0" w:name="_Toc16095280"/>
    <w:r w:rsidR="00D937E9" w:rsidRPr="004D379D">
      <w:rPr>
        <w:rFonts w:cs="Arial"/>
        <w:sz w:val="2"/>
        <w:szCs w:val="2"/>
      </w:rPr>
      <w:t>atório da Administraç</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8482" w14:textId="25E468EF" w:rsidR="00CA30C3" w:rsidRDefault="00285C39">
    <w:pPr>
      <w:pStyle w:val="Cabealho"/>
    </w:pPr>
    <w:r>
      <w:rPr>
        <w:noProof/>
      </w:rPr>
      <mc:AlternateContent>
        <mc:Choice Requires="wps">
          <w:drawing>
            <wp:anchor distT="0" distB="0" distL="0" distR="0" simplePos="0" relativeHeight="251658250" behindDoc="0" locked="0" layoutInCell="1" allowOverlap="1" wp14:anchorId="3FD2DDDF" wp14:editId="04E1B5FE">
              <wp:simplePos x="635" y="635"/>
              <wp:positionH relativeFrom="page">
                <wp:align>left</wp:align>
              </wp:positionH>
              <wp:positionV relativeFrom="page">
                <wp:align>top</wp:align>
              </wp:positionV>
              <wp:extent cx="690880" cy="422910"/>
              <wp:effectExtent l="0" t="0" r="13970" b="15240"/>
              <wp:wrapNone/>
              <wp:docPr id="1323830485" name="Caixa de Texto 20"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042628E2" w14:textId="46FB111C"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D2DDDF" id="_x0000_t202" coordsize="21600,21600" o:spt="202" path="m,l,21600r21600,l21600,xe">
              <v:stroke joinstyle="miter"/>
              <v:path gradientshapeok="t" o:connecttype="rect"/>
            </v:shapetype>
            <v:shape id="Caixa de Texto 20" o:spid="_x0000_s1032" type="#_x0000_t202" alt="#interna" style="position:absolute;left:0;text-align:left;margin-left:0;margin-top:0;width:54.4pt;height:33.3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" filled="f" stroked="f">
              <v:textbox style="mso-fit-shape-to-text:t" inset="20pt,15pt,0,0">
                <w:txbxContent>
                  <w:p w14:paraId="042628E2" w14:textId="46FB111C"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B121" w14:textId="469A5E82" w:rsidR="00F95B9D" w:rsidRDefault="00285C39">
    <w:pPr>
      <w:pStyle w:val="Cabealho"/>
    </w:pPr>
    <w:r>
      <w:rPr>
        <w:noProof/>
      </w:rPr>
      <mc:AlternateContent>
        <mc:Choice Requires="wps">
          <w:drawing>
            <wp:anchor distT="0" distB="0" distL="0" distR="0" simplePos="0" relativeHeight="251658254" behindDoc="0" locked="0" layoutInCell="1" allowOverlap="1" wp14:anchorId="675695B8" wp14:editId="4EF9F42D">
              <wp:simplePos x="635" y="635"/>
              <wp:positionH relativeFrom="page">
                <wp:align>left</wp:align>
              </wp:positionH>
              <wp:positionV relativeFrom="page">
                <wp:align>top</wp:align>
              </wp:positionV>
              <wp:extent cx="690880" cy="422910"/>
              <wp:effectExtent l="0" t="0" r="13970" b="15240"/>
              <wp:wrapNone/>
              <wp:docPr id="593082420" name="Caixa de Texto 24"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44727033" w14:textId="754734E2"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695B8" id="_x0000_t202" coordsize="21600,21600" o:spt="202" path="m,l,21600r21600,l21600,xe">
              <v:stroke joinstyle="miter"/>
              <v:path gradientshapeok="t" o:connecttype="rect"/>
            </v:shapetype>
            <v:shape id="Caixa de Texto 24" o:spid="_x0000_s1033" type="#_x0000_t202" alt="#interna" style="position:absolute;left:0;text-align:left;margin-left:0;margin-top:0;width:54.4pt;height:33.3pt;z-index:25165825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" filled="f" stroked="f">
              <v:textbox style="mso-fit-shape-to-text:t" inset="20pt,15pt,0,0">
                <w:txbxContent>
                  <w:p w14:paraId="44727033" w14:textId="754734E2"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v:textbox>
              <w10:wrap anchorx="page" anchory="page"/>
            </v:shape>
          </w:pict>
        </mc:Fallback>
      </mc:AlternateContent>
    </w:r>
    <w:r w:rsidR="009C6C9A">
      <w:rPr>
        <w:noProof/>
      </w:rPr>
      <mc:AlternateContent>
        <mc:Choice Requires="wps">
          <w:drawing>
            <wp:anchor distT="0" distB="0" distL="114300" distR="114300" simplePos="0" relativeHeight="251658243" behindDoc="1" locked="0" layoutInCell="0" allowOverlap="1" wp14:anchorId="69DD7290" wp14:editId="3DAEA2F7">
              <wp:simplePos x="0" y="0"/>
              <wp:positionH relativeFrom="margin">
                <wp:align>center</wp:align>
              </wp:positionH>
              <wp:positionV relativeFrom="margin">
                <wp:align>center</wp:align>
              </wp:positionV>
              <wp:extent cx="5921375" cy="1691640"/>
              <wp:effectExtent l="0" t="1447800" r="0" b="1518285"/>
              <wp:wrapNone/>
              <wp:docPr id="1924903533" name="Text Box 1924903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DD7290" id="Text Box 1924903533" o:spid="_x0000_s1034" type="#_x0000_t202" style="position:absolute;left:0;text-align:left;margin-left:0;margin-top:0;width:466.25pt;height:133.2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J0jog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F798" w14:textId="18FFD7BD" w:rsidR="0072773D" w:rsidRDefault="00285C39" w:rsidP="003A70C7">
    <w:pPr>
      <w:pStyle w:val="Cabealho"/>
      <w:rPr>
        <w:rStyle w:val="RefernciaSutil"/>
      </w:rPr>
    </w:pPr>
    <w:r>
      <w:rPr>
        <w:rFonts w:cs="Arial"/>
        <w:b/>
        <w:bCs/>
        <w:noProof/>
        <w:color w:val="FFFFFF" w:themeColor="background1"/>
      </w:rPr>
      <mc:AlternateContent>
        <mc:Choice Requires="wps">
          <w:drawing>
            <wp:anchor distT="0" distB="0" distL="0" distR="0" simplePos="0" relativeHeight="251658255" behindDoc="0" locked="0" layoutInCell="1" allowOverlap="1" wp14:anchorId="6CA11A6D" wp14:editId="038DA548">
              <wp:simplePos x="635" y="635"/>
              <wp:positionH relativeFrom="page">
                <wp:align>left</wp:align>
              </wp:positionH>
              <wp:positionV relativeFrom="page">
                <wp:align>top</wp:align>
              </wp:positionV>
              <wp:extent cx="690880" cy="422910"/>
              <wp:effectExtent l="0" t="0" r="13970" b="15240"/>
              <wp:wrapNone/>
              <wp:docPr id="174666120" name="Caixa de Texto 25"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1B074408" w14:textId="00C997B0"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A11A6D" id="_x0000_t202" coordsize="21600,21600" o:spt="202" path="m,l,21600r21600,l21600,xe">
              <v:stroke joinstyle="miter"/>
              <v:path gradientshapeok="t" o:connecttype="rect"/>
            </v:shapetype>
            <v:shape id="Caixa de Texto 25" o:spid="_x0000_s1035" type="#_x0000_t202" alt="#interna" style="position:absolute;left:0;text-align:left;margin-left:0;margin-top:0;width:54.4pt;height:33.3pt;z-index:25165825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" filled="f" stroked="f">
              <v:textbox style="mso-fit-shape-to-text:t" inset="20pt,15pt,0,0">
                <w:txbxContent>
                  <w:p w14:paraId="1B074408" w14:textId="00C997B0"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v:textbox>
              <w10:wrap anchorx="page" anchory="page"/>
            </v:shape>
          </w:pict>
        </mc:Fallback>
      </mc:AlternateContent>
    </w:r>
    <w:r w:rsidR="0072773D" w:rsidRPr="00FA27E6">
      <w:rPr>
        <w:rFonts w:cs="Arial"/>
        <w:b/>
        <w:bCs/>
        <w:noProof/>
        <w:color w:val="FFFFFF" w:themeColor="background1"/>
      </w:rPr>
      <mc:AlternateContent>
        <mc:Choice Requires="wps">
          <w:drawing>
            <wp:anchor distT="0" distB="0" distL="114300" distR="114300" simplePos="0" relativeHeight="251658245" behindDoc="1" locked="0" layoutInCell="1" allowOverlap="1" wp14:anchorId="5F447FF0" wp14:editId="5008D545">
              <wp:simplePos x="0" y="0"/>
              <wp:positionH relativeFrom="page">
                <wp:align>left</wp:align>
              </wp:positionH>
              <wp:positionV relativeFrom="paragraph">
                <wp:posOffset>-368935</wp:posOffset>
              </wp:positionV>
              <wp:extent cx="10677525" cy="915670"/>
              <wp:effectExtent l="0" t="0" r="28575" b="17780"/>
              <wp:wrapNone/>
              <wp:docPr id="861059138"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05C75C2D" w14:textId="77777777" w:rsidR="0072773D" w:rsidRDefault="0072773D"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447FF0" id="Rectangle 42658545" o:spid="_x0000_s1036" style="position:absolute;left:0;text-align:left;margin-left:0;margin-top:-29.05pt;width:840.75pt;height:72.1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F6FtfScCAAA6BAAADgAAAAAAAAAAAAAAAAAuAgAAZHJzL2Uyb0Rv&#10;Yy54bWxQSwECLQAUAAYACAAAACEAVW3vf90AAAAIAQAADwAAAAAAAAAAAAAAAACBBAAAZHJzL2Rv&#10;d25yZXYueG1sUEsFBgAAAAAEAAQA8wAAAIsFAAAAAA==&#10;" fillcolor="#002d4b" strokecolor="#4472c4 [3204]" strokeweight="1pt">
              <v:textbox>
                <w:txbxContent>
                  <w:p w14:paraId="05C75C2D" w14:textId="77777777" w:rsidR="0072773D" w:rsidRDefault="0072773D" w:rsidP="00704641">
                    <w:pPr>
                      <w:jc w:val="center"/>
                    </w:pPr>
                  </w:p>
                </w:txbxContent>
              </v:textbox>
              <w10:wrap anchorx="page"/>
            </v:rect>
          </w:pict>
        </mc:Fallback>
      </mc:AlternateContent>
    </w:r>
    <w:r w:rsidR="0072773D">
      <w:rPr>
        <w:rFonts w:cs="Arial"/>
        <w:noProof/>
        <w:color w:val="2B579A"/>
        <w:shd w:val="clear" w:color="auto" w:fill="E6E6E6"/>
      </w:rPr>
      <w:drawing>
        <wp:anchor distT="0" distB="0" distL="114300" distR="114300" simplePos="0" relativeHeight="251658246" behindDoc="0" locked="0" layoutInCell="1" allowOverlap="1" wp14:anchorId="5D9C1CB5" wp14:editId="490645A9">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1100158817"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rsidR="0072773D">
      <w:ptab w:relativeTo="margin" w:alignment="right" w:leader="none"/>
    </w:r>
  </w:p>
  <w:p w14:paraId="61DC64BE" w14:textId="1588C676" w:rsidR="0046748B" w:rsidRPr="00DE413B" w:rsidRDefault="0046748B" w:rsidP="0046748B">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sidR="00A45509">
      <w:rPr>
        <w:rStyle w:val="RefernciaSutil"/>
        <w:rFonts w:ascii="BancoDoBrasil Textos" w:hAnsi="BancoDoBrasil Textos"/>
        <w:color w:val="FFFFFF" w:themeColor="background1"/>
        <w:sz w:val="16"/>
        <w:szCs w:val="16"/>
      </w:rPr>
      <w:t xml:space="preserve"> Intermediárias</w:t>
    </w:r>
    <w:r>
      <w:rPr>
        <w:rStyle w:val="RefernciaSutil"/>
        <w:rFonts w:ascii="BancoDoBrasil Textos" w:hAnsi="BancoDoBrasil Textos"/>
        <w:color w:val="FFFFFF" w:themeColor="background1"/>
        <w:sz w:val="16"/>
        <w:szCs w:val="16"/>
      </w:rPr>
      <w:t xml:space="preserve"> </w:t>
    </w:r>
    <w:r w:rsidRPr="00DE413B">
      <w:rPr>
        <w:rStyle w:val="RefernciaSutil"/>
        <w:rFonts w:ascii="BancoDoBrasil Textos" w:hAnsi="BancoDoBrasil Textos"/>
        <w:color w:val="FFFFFF" w:themeColor="background1"/>
        <w:sz w:val="16"/>
        <w:szCs w:val="16"/>
      </w:rPr>
      <w:t xml:space="preserve">– </w:t>
    </w:r>
    <w:r w:rsidR="00202F25">
      <w:rPr>
        <w:rStyle w:val="RefernciaSutil"/>
        <w:rFonts w:ascii="BancoDoBrasil Textos" w:hAnsi="BancoDoBrasil Textos"/>
        <w:color w:val="FFFFFF" w:themeColor="background1"/>
        <w:sz w:val="16"/>
        <w:szCs w:val="16"/>
      </w:rPr>
      <w:t>3</w:t>
    </w:r>
    <w:r w:rsidR="00A45509">
      <w:rPr>
        <w:rStyle w:val="RefernciaSutil"/>
        <w:rFonts w:ascii="BancoDoBrasil Textos" w:hAnsi="BancoDoBrasil Textos"/>
        <w:color w:val="FFFFFF" w:themeColor="background1"/>
        <w:sz w:val="16"/>
        <w:szCs w:val="16"/>
      </w:rPr>
      <w:t>º Trimestre</w:t>
    </w:r>
    <w:r w:rsidR="000A3E4A">
      <w:rPr>
        <w:rStyle w:val="RefernciaSutil"/>
        <w:rFonts w:ascii="BancoDoBrasil Textos" w:hAnsi="BancoDoBrasil Textos"/>
        <w:color w:val="FFFFFF" w:themeColor="background1"/>
        <w:sz w:val="16"/>
        <w:szCs w:val="16"/>
      </w:rPr>
      <w:t xml:space="preserve"> </w:t>
    </w:r>
    <w:r>
      <w:rPr>
        <w:rStyle w:val="RefernciaSutil"/>
        <w:rFonts w:ascii="BancoDoBrasil Textos" w:hAnsi="BancoDoBrasil Textos"/>
        <w:color w:val="FFFFFF" w:themeColor="background1"/>
        <w:sz w:val="16"/>
        <w:szCs w:val="16"/>
      </w:rPr>
      <w:t>202</w:t>
    </w:r>
    <w:r w:rsidR="00A45509">
      <w:rPr>
        <w:rStyle w:val="RefernciaSutil"/>
        <w:rFonts w:ascii="BancoDoBrasil Textos" w:hAnsi="BancoDoBrasil Textos"/>
        <w:color w:val="FFFFFF" w:themeColor="background1"/>
        <w:sz w:val="16"/>
        <w:szCs w:val="16"/>
      </w:rPr>
      <w:t>5</w:t>
    </w:r>
  </w:p>
  <w:p w14:paraId="38FD0F66" w14:textId="662BDF22" w:rsidR="0072773D" w:rsidRPr="00DE413B" w:rsidRDefault="0072773D"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8244" behindDoc="1" locked="0" layoutInCell="1" allowOverlap="1" wp14:anchorId="10AB528B" wp14:editId="178A526D">
              <wp:simplePos x="0" y="0"/>
              <wp:positionH relativeFrom="margin">
                <wp:posOffset>3402330</wp:posOffset>
              </wp:positionH>
              <wp:positionV relativeFrom="paragraph">
                <wp:posOffset>172720</wp:posOffset>
              </wp:positionV>
              <wp:extent cx="3230880" cy="266700"/>
              <wp:effectExtent l="0" t="0" r="7620" b="0"/>
              <wp:wrapNone/>
              <wp:docPr id="12071412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B528B" id="Text Box 17" o:spid="_x0000_s1037" type="#_x0000_t202" style="position:absolute;left:0;text-align:left;margin-left:267.9pt;margin-top:13.6pt;width:254.4pt;height:21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DrGRmu+AEAANEDAAAOAAAAAAAAAAAAAAAAAC4C&#10;AABkcnMvZTJvRG9jLnhtbFBLAQItABQABgAIAAAAIQB1BpWV3gAAAAoBAAAPAAAAAAAAAAAAAAAA&#10;AFIEAABkcnMvZG93bnJldi54bWxQSwUGAAAAAAQABADzAAAAXQUAAAAA&#10;" stroked="f">
              <v:textbo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E9DF" w14:textId="2B287838" w:rsidR="00F95B9D" w:rsidRDefault="00285C39">
    <w:pPr>
      <w:pStyle w:val="Cabealho"/>
    </w:pPr>
    <w:r>
      <w:rPr>
        <w:noProof/>
      </w:rPr>
      <mc:AlternateContent>
        <mc:Choice Requires="wps">
          <w:drawing>
            <wp:anchor distT="0" distB="0" distL="0" distR="0" simplePos="0" relativeHeight="251658253" behindDoc="0" locked="0" layoutInCell="1" allowOverlap="1" wp14:anchorId="2B29C70D" wp14:editId="01ECCA32">
              <wp:simplePos x="635" y="635"/>
              <wp:positionH relativeFrom="page">
                <wp:align>left</wp:align>
              </wp:positionH>
              <wp:positionV relativeFrom="page">
                <wp:align>top</wp:align>
              </wp:positionV>
              <wp:extent cx="690880" cy="422910"/>
              <wp:effectExtent l="0" t="0" r="13970" b="15240"/>
              <wp:wrapNone/>
              <wp:docPr id="311232057" name="Caixa de Texto 2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569C9FD2" w14:textId="51AC1607"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29C70D" id="_x0000_t202" coordsize="21600,21600" o:spt="202" path="m,l,21600r21600,l21600,xe">
              <v:stroke joinstyle="miter"/>
              <v:path gradientshapeok="t" o:connecttype="rect"/>
            </v:shapetype>
            <v:shape id="Caixa de Texto 23" o:spid="_x0000_s1038" type="#_x0000_t202" alt="#interna" style="position:absolute;left:0;text-align:left;margin-left:0;margin-top:0;width:54.4pt;height:33.3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" filled="f" stroked="f">
              <v:textbox style="mso-fit-shape-to-text:t" inset="20pt,15pt,0,0">
                <w:txbxContent>
                  <w:p w14:paraId="569C9FD2" w14:textId="51AC1607" w:rsidR="00285C39" w:rsidRPr="00285C39" w:rsidRDefault="00285C39" w:rsidP="00285C39">
                    <w:pPr>
                      <w:spacing w:after="0"/>
                      <w:rPr>
                        <w:rFonts w:ascii="Calibri" w:eastAsia="Calibri" w:hAnsi="Calibri" w:cs="Calibri"/>
                        <w:noProof/>
                        <w:color w:val="000000"/>
                        <w:szCs w:val="20"/>
                      </w:rPr>
                    </w:pPr>
                    <w:r w:rsidRPr="00285C39">
                      <w:rPr>
                        <w:rFonts w:ascii="Calibri" w:eastAsia="Calibri" w:hAnsi="Calibri" w:cs="Calibri"/>
                        <w:noProof/>
                        <w:color w:val="000000"/>
                        <w:szCs w:val="20"/>
                      </w:rPr>
                      <w:t>#interna</w:t>
                    </w:r>
                  </w:p>
                </w:txbxContent>
              </v:textbox>
              <w10:wrap anchorx="page" anchory="page"/>
            </v:shape>
          </w:pict>
        </mc:Fallback>
      </mc:AlternateContent>
    </w:r>
    <w:r w:rsidR="009C6C9A">
      <w:rPr>
        <w:noProof/>
      </w:rPr>
      <mc:AlternateContent>
        <mc:Choice Requires="wps">
          <w:drawing>
            <wp:anchor distT="0" distB="0" distL="114300" distR="114300" simplePos="0" relativeHeight="251658242" behindDoc="1" locked="0" layoutInCell="0" allowOverlap="1" wp14:anchorId="6F80EEA1" wp14:editId="29F53AFC">
              <wp:simplePos x="0" y="0"/>
              <wp:positionH relativeFrom="margin">
                <wp:align>center</wp:align>
              </wp:positionH>
              <wp:positionV relativeFrom="margin">
                <wp:align>center</wp:align>
              </wp:positionV>
              <wp:extent cx="5921375" cy="1691640"/>
              <wp:effectExtent l="0" t="1447800" r="0" b="1518285"/>
              <wp:wrapNone/>
              <wp:docPr id="20784467" name="Text Box 20784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80EEA1" id="Text Box 20784467" o:spid="_x0000_s1039" type="#_x0000_t202" style="position:absolute;left:0;text-align:left;margin-left:0;margin-top:0;width:466.25pt;height:133.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wY7E6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CFAD" w14:textId="77777777" w:rsidR="00074D34" w:rsidRDefault="00074D34">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CFFE" w14:textId="77777777" w:rsidR="00074D34" w:rsidRDefault="00074D34">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5B27" w14:textId="77777777" w:rsidR="00074D34" w:rsidRDefault="00074D34">
    <w:pPr>
      <w:pStyle w:val="Cabealho"/>
    </w:pPr>
  </w:p>
</w:hdr>
</file>

<file path=word/intelligence2.xml><?xml version="1.0" encoding="utf-8"?>
<int2:intelligence xmlns:int2="http://schemas.microsoft.com/office/intelligence/2020/intelligence" xmlns:oel="http://schemas.microsoft.com/office/2019/extlst">
  <int2:observations>
    <int2:textHash int2:hashCode="6TObALoKrXugW4" int2:id="2RxWBJFG">
      <int2:state int2:value="Rejected" int2:type="AugLoop_Text_Critique"/>
    </int2:textHash>
    <int2:textHash int2:hashCode="mf2zYjz1xq0Cg8" int2:id="RRM6E23i">
      <int2:state int2:value="Rejected" int2:type="AugLoop_Text_Critique"/>
    </int2:textHash>
    <int2:textHash int2:hashCode="w/qaofttOTfGU7" int2:id="ZZVx8W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11F20EC"/>
    <w:multiLevelType w:val="multilevel"/>
    <w:tmpl w:val="0416001D"/>
    <w:styleLink w:val="NE"/>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D2400"/>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56624"/>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954426"/>
    <w:multiLevelType w:val="hybridMultilevel"/>
    <w:tmpl w:val="002E408C"/>
    <w:lvl w:ilvl="0" w:tplc="1E46DFE2">
      <w:start w:val="1"/>
      <w:numFmt w:val="bullet"/>
      <w:lvlText w:val=""/>
      <w:lvlJc w:val="left"/>
      <w:pPr>
        <w:ind w:left="360" w:hanging="360"/>
      </w:pPr>
      <w:rPr>
        <w:rFonts w:ascii="Wingdings" w:hAnsi="Wingdings" w:hint="default"/>
        <w:color w:val="000000" w:themeColor="text1"/>
      </w:rPr>
    </w:lvl>
    <w:lvl w:ilvl="1" w:tplc="2C9CE374">
      <w:numFmt w:val="bullet"/>
      <w:lvlText w:val="•"/>
      <w:lvlJc w:val="left"/>
      <w:pPr>
        <w:ind w:left="1710" w:hanging="990"/>
      </w:pPr>
      <w:rPr>
        <w:rFonts w:ascii="Arial" w:eastAsiaTheme="minorHAnsi"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09077E24"/>
    <w:multiLevelType w:val="multilevel"/>
    <w:tmpl w:val="F67EDA16"/>
    <w:lvl w:ilvl="0">
      <w:start w:val="1"/>
      <w:numFmt w:val="lowerLetter"/>
      <w:pStyle w:val="Corpodotexto12Negrito"/>
      <w:lvlText w:val="%1."/>
      <w:lvlJc w:val="right"/>
      <w:pPr>
        <w:ind w:hanging="360"/>
      </w:pPr>
      <w:rPr>
        <w:rFonts w:ascii="Times New Roman" w:hAnsi="Times New Roman" w:cs="Times New Roman" w:hint="default"/>
        <w:b/>
        <w:i w:val="0"/>
        <w:sz w:val="24"/>
      </w:rPr>
    </w:lvl>
    <w:lvl w:ilvl="1">
      <w:start w:val="1"/>
      <w:numFmt w:val="decimal"/>
      <w:pStyle w:val="Corpodotexto12NegritoItlico"/>
      <w:lvlText w:val="%1.%2"/>
      <w:lvlJc w:val="right"/>
      <w:pPr>
        <w:ind w:hanging="360"/>
      </w:pPr>
      <w:rPr>
        <w:rFonts w:ascii="Times New Roman" w:hAnsi="Times New Roman" w:cs="Times New Roman" w:hint="default"/>
        <w:b/>
        <w:i/>
        <w:sz w:val="24"/>
      </w:rPr>
    </w:lvl>
    <w:lvl w:ilvl="2">
      <w:start w:val="1"/>
      <w:numFmt w:val="decimal"/>
      <w:pStyle w:val="Corpodotexto12Itlico"/>
      <w:lvlText w:val="%1.%2.%3"/>
      <w:lvlJc w:val="right"/>
      <w:pPr>
        <w:tabs>
          <w:tab w:val="num" w:pos="-31680"/>
        </w:tabs>
        <w:ind w:hanging="360"/>
      </w:pPr>
      <w:rPr>
        <w:rFonts w:ascii="Times New Roman" w:hAnsi="Times New Roman" w:cs="Times New Roman" w:hint="default"/>
        <w:b w:val="0"/>
        <w:i/>
        <w:sz w:val="24"/>
      </w:rPr>
    </w:lvl>
    <w:lvl w:ilvl="3">
      <w:start w:val="1"/>
      <w:numFmt w:val="decimal"/>
      <w:pStyle w:val="Corpodotexto11Negrito"/>
      <w:lvlText w:val="%1.%2.%3.%4"/>
      <w:lvlJc w:val="right"/>
      <w:pPr>
        <w:ind w:hanging="360"/>
      </w:pPr>
      <w:rPr>
        <w:rFonts w:ascii="Times New Roman" w:hAnsi="Times New Roman" w:cs="Times New Roman" w:hint="default"/>
        <w:b/>
        <w:i w:val="0"/>
        <w:sz w:val="22"/>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6" w15:restartNumberingAfterBreak="0">
    <w:nsid w:val="0FDE7BF8"/>
    <w:multiLevelType w:val="hybridMultilevel"/>
    <w:tmpl w:val="6924FF5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2A02D4E"/>
    <w:multiLevelType w:val="hybridMultilevel"/>
    <w:tmpl w:val="2612E66A"/>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455D5F"/>
    <w:multiLevelType w:val="multilevel"/>
    <w:tmpl w:val="FE9099EC"/>
    <w:lvl w:ilvl="0">
      <w:start w:val="1"/>
      <w:numFmt w:val="decimal"/>
      <w:lvlText w:val="%1 – "/>
      <w:lvlJc w:val="left"/>
      <w:pPr>
        <w:ind w:left="454" w:hanging="454"/>
      </w:pPr>
      <w:rPr>
        <w:rFonts w:ascii="Arial" w:hAnsi="Arial" w:cs="Times New Roman" w:hint="default"/>
        <w:sz w:val="20"/>
      </w:rPr>
    </w:lvl>
    <w:lvl w:ilvl="1">
      <w:start w:val="1"/>
      <w:numFmt w:val="lowerLetter"/>
      <w:pStyle w:val="03-SubttulodeNota"/>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abstractNum w:abstractNumId="9" w15:restartNumberingAfterBreak="0">
    <w:nsid w:val="1DD52D29"/>
    <w:multiLevelType w:val="multilevel"/>
    <w:tmpl w:val="9A6A68BA"/>
    <w:lvl w:ilvl="0">
      <w:start w:val="1"/>
      <w:numFmt w:val="decimal"/>
      <w:lvlText w:val="%1."/>
      <w:lvlJc w:val="left"/>
      <w:pPr>
        <w:tabs>
          <w:tab w:val="num" w:pos="567"/>
        </w:tabs>
        <w:ind w:left="567" w:hanging="567"/>
      </w:pPr>
      <w:rPr>
        <w:rFonts w:ascii="Arial" w:hAnsi="Arial" w:cs="Times New Roman" w:hint="default"/>
        <w:b/>
        <w:i w:val="0"/>
        <w:color w:val="auto"/>
        <w:sz w:val="22"/>
        <w:u w:val="none"/>
      </w:rPr>
    </w:lvl>
    <w:lvl w:ilvl="1">
      <w:start w:val="1"/>
      <w:numFmt w:val="decimal"/>
      <w:pStyle w:val="BDOTtulo2"/>
      <w:lvlText w:val="%1.%2."/>
      <w:lvlJc w:val="left"/>
      <w:pPr>
        <w:tabs>
          <w:tab w:val="num" w:pos="1134"/>
        </w:tabs>
        <w:ind w:left="1134" w:hanging="567"/>
      </w:pPr>
      <w:rPr>
        <w:rFonts w:ascii="Arial" w:hAnsi="Arial" w:cs="Times New Roman" w:hint="default"/>
        <w:b w:val="0"/>
        <w:i w:val="0"/>
        <w:color w:val="auto"/>
        <w:sz w:val="22"/>
        <w:szCs w:val="22"/>
      </w:rPr>
    </w:lvl>
    <w:lvl w:ilvl="2">
      <w:start w:val="1"/>
      <w:numFmt w:val="decimal"/>
      <w:pStyle w:val="BDOTtulo3"/>
      <w:lvlText w:val="%1.%2.%3."/>
      <w:lvlJc w:val="left"/>
      <w:pPr>
        <w:tabs>
          <w:tab w:val="num" w:pos="1304"/>
        </w:tabs>
        <w:ind w:left="1304" w:hanging="737"/>
      </w:pPr>
      <w:rPr>
        <w:rFonts w:ascii="Arial" w:hAnsi="Arial" w:cs="Times New Roman" w:hint="default"/>
        <w:b w:val="0"/>
        <w:i w:val="0"/>
        <w:color w:val="auto"/>
        <w:sz w:val="22"/>
        <w:szCs w:val="22"/>
      </w:rPr>
    </w:lvl>
    <w:lvl w:ilvl="3">
      <w:start w:val="1"/>
      <w:numFmt w:val="none"/>
      <w:pStyle w:val="BDOTtulo4"/>
      <w:lvlText w:val=""/>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10" w15:restartNumberingAfterBreak="0">
    <w:nsid w:val="1EA13ABE"/>
    <w:multiLevelType w:val="hybridMultilevel"/>
    <w:tmpl w:val="9F309D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B80B08"/>
    <w:multiLevelType w:val="hybridMultilevel"/>
    <w:tmpl w:val="1FA6AC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1E08CE"/>
    <w:multiLevelType w:val="hybridMultilevel"/>
    <w:tmpl w:val="68FC13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9C3C33"/>
    <w:multiLevelType w:val="hybridMultilevel"/>
    <w:tmpl w:val="B3EE395C"/>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8344E5"/>
    <w:multiLevelType w:val="hybridMultilevel"/>
    <w:tmpl w:val="C4A44E6A"/>
    <w:lvl w:ilvl="0" w:tplc="8B4C4B1A">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C939AD"/>
    <w:multiLevelType w:val="multilevel"/>
    <w:tmpl w:val="16285850"/>
    <w:lvl w:ilvl="0">
      <w:start w:val="1"/>
      <w:numFmt w:val="decimal"/>
      <w:pStyle w:val="notatecnica-iten"/>
      <w:isLg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righ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477A6043"/>
    <w:multiLevelType w:val="hybridMultilevel"/>
    <w:tmpl w:val="1FA6AC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B7681"/>
    <w:multiLevelType w:val="hybridMultilevel"/>
    <w:tmpl w:val="118C9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BC7624A"/>
    <w:multiLevelType w:val="multilevel"/>
    <w:tmpl w:val="A9522EE0"/>
    <w:lvl w:ilvl="0">
      <w:start w:val="1"/>
      <w:numFmt w:val="lowerRoman"/>
      <w:pStyle w:val="DozeNegritoItalico6"/>
      <w:lvlText w:val="%1."/>
      <w:lvlJc w:val="right"/>
      <w:pPr>
        <w:ind w:hanging="360"/>
      </w:pPr>
      <w:rPr>
        <w:rFonts w:ascii="Times New Roman" w:hAnsi="Times New Roman" w:cs="Times New Roman" w:hint="default"/>
        <w:b/>
        <w:i/>
        <w:sz w:val="24"/>
      </w:rPr>
    </w:lvl>
    <w:lvl w:ilvl="1">
      <w:start w:val="1"/>
      <w:numFmt w:val="lowerRoman"/>
      <w:lvlText w:val="%1."/>
      <w:lvlJc w:val="right"/>
      <w:pPr>
        <w:ind w:hanging="360"/>
      </w:pPr>
      <w:rPr>
        <w:rFonts w:ascii="Times New Roman" w:hAnsi="Times New Roman" w:cs="Times New Roman" w:hint="default"/>
        <w:b/>
        <w:i/>
        <w:sz w:val="24"/>
      </w:rPr>
    </w:lvl>
    <w:lvl w:ilvl="2">
      <w:start w:val="1"/>
      <w:numFmt w:val="decimal"/>
      <w:lvlText w:val="%1.%2.%3"/>
      <w:lvlJc w:val="right"/>
      <w:pPr>
        <w:ind w:hanging="360"/>
      </w:pPr>
      <w:rPr>
        <w:rFonts w:ascii="Times New Roman" w:hAnsi="Times New Roman" w:cs="Times New Roman" w:hint="default"/>
        <w:b w:val="0"/>
        <w:i/>
        <w:sz w:val="24"/>
      </w:rPr>
    </w:lvl>
    <w:lvl w:ilvl="3">
      <w:start w:val="1"/>
      <w:numFmt w:val="decimal"/>
      <w:lvlText w:val="%1.%2.%3.%4"/>
      <w:lvlJc w:val="right"/>
      <w:pPr>
        <w:ind w:hanging="360"/>
      </w:pPr>
      <w:rPr>
        <w:rFonts w:cs="Times New Roman" w:hint="default"/>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19" w15:restartNumberingAfterBreak="0">
    <w:nsid w:val="4C2D1482"/>
    <w:multiLevelType w:val="multilevel"/>
    <w:tmpl w:val="2C3EBFBC"/>
    <w:lvl w:ilvl="0">
      <w:start w:val="1"/>
      <w:numFmt w:val="decimal"/>
      <w:pStyle w:val="1TtuloprincipalDF"/>
      <w:lvlText w:val="%1"/>
      <w:lvlJc w:val="right"/>
      <w:pPr>
        <w:ind w:hanging="360"/>
      </w:pPr>
      <w:rPr>
        <w:rFonts w:ascii="Times New Roman" w:hAnsi="Times New Roman" w:cs="Times New Roman" w:hint="default"/>
        <w:b/>
        <w:i w:val="0"/>
        <w:sz w:val="28"/>
      </w:rPr>
    </w:lvl>
    <w:lvl w:ilvl="1">
      <w:start w:val="1"/>
      <w:numFmt w:val="decimal"/>
      <w:pStyle w:val="11Subttulo1nvelDF"/>
      <w:lvlText w:val="%1.%2"/>
      <w:lvlJc w:val="right"/>
      <w:pPr>
        <w:ind w:hanging="360"/>
      </w:pPr>
      <w:rPr>
        <w:rFonts w:ascii="Times New Roman" w:hAnsi="Times New Roman" w:cs="Times New Roman" w:hint="default"/>
        <w:b/>
        <w:i w:val="0"/>
        <w:sz w:val="24"/>
      </w:rPr>
    </w:lvl>
    <w:lvl w:ilvl="2">
      <w:start w:val="1"/>
      <w:numFmt w:val="decimal"/>
      <w:pStyle w:val="111Subttulo2nvelDF"/>
      <w:lvlText w:val="%1.%2.%3"/>
      <w:lvlJc w:val="right"/>
      <w:pPr>
        <w:tabs>
          <w:tab w:val="num" w:pos="-31680"/>
        </w:tabs>
        <w:ind w:hanging="360"/>
      </w:pPr>
      <w:rPr>
        <w:rFonts w:ascii="Times New Roman" w:hAnsi="Times New Roman" w:cs="Times New Roman" w:hint="default"/>
        <w:b/>
        <w:i/>
        <w:sz w:val="24"/>
      </w:rPr>
    </w:lvl>
    <w:lvl w:ilvl="3">
      <w:start w:val="1"/>
      <w:numFmt w:val="decimal"/>
      <w:pStyle w:val="1111Subttulo3nvelDF"/>
      <w:lvlText w:val="%1.%2.%3.%4"/>
      <w:lvlJc w:val="right"/>
      <w:pPr>
        <w:ind w:hanging="360"/>
      </w:pPr>
      <w:rPr>
        <w:rFonts w:ascii="Times New Roman" w:hAnsi="Times New Roman" w:cs="Times New Roman" w:hint="default"/>
        <w:b w:val="0"/>
        <w:i/>
        <w:sz w:val="24"/>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20"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014FCF"/>
    <w:multiLevelType w:val="hybridMultilevel"/>
    <w:tmpl w:val="A09293DE"/>
    <w:lvl w:ilvl="0" w:tplc="FFFFFFFF">
      <w:start w:val="11"/>
      <w:numFmt w:val="bullet"/>
      <w:pStyle w:val="Marcador2Atual"/>
      <w:lvlText w:val=""/>
      <w:lvlJc w:val="right"/>
      <w:pPr>
        <w:ind w:left="0" w:hanging="360"/>
      </w:pPr>
      <w:rPr>
        <w:rFonts w:ascii="Symbol" w:hAnsi="Symbol"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A12CB0"/>
    <w:multiLevelType w:val="hybridMultilevel"/>
    <w:tmpl w:val="867CB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325DE0"/>
    <w:multiLevelType w:val="multilevel"/>
    <w:tmpl w:val="D6BEC8CC"/>
    <w:numStyleLink w:val="PubliConLista"/>
  </w:abstractNum>
  <w:abstractNum w:abstractNumId="24" w15:restartNumberingAfterBreak="0">
    <w:nsid w:val="6E336A9B"/>
    <w:multiLevelType w:val="hybridMultilevel"/>
    <w:tmpl w:val="1130B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1291499"/>
    <w:multiLevelType w:val="hybridMultilevel"/>
    <w:tmpl w:val="F1083F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C16433"/>
    <w:multiLevelType w:val="hybridMultilevel"/>
    <w:tmpl w:val="80BE9E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9C4381C"/>
    <w:multiLevelType w:val="hybridMultilevel"/>
    <w:tmpl w:val="6CE643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95625964">
    <w:abstractNumId w:val="14"/>
  </w:num>
  <w:num w:numId="2" w16cid:durableId="429007928">
    <w:abstractNumId w:val="20"/>
  </w:num>
  <w:num w:numId="3" w16cid:durableId="1447967970">
    <w:abstractNumId w:val="23"/>
  </w:num>
  <w:num w:numId="4" w16cid:durableId="143083612">
    <w:abstractNumId w:val="15"/>
  </w:num>
  <w:num w:numId="5" w16cid:durableId="521747640">
    <w:abstractNumId w:val="0"/>
  </w:num>
  <w:num w:numId="6" w16cid:durableId="1819607815">
    <w:abstractNumId w:val="9"/>
  </w:num>
  <w:num w:numId="7" w16cid:durableId="730663229">
    <w:abstractNumId w:val="18"/>
  </w:num>
  <w:num w:numId="8" w16cid:durableId="656954137">
    <w:abstractNumId w:val="5"/>
  </w:num>
  <w:num w:numId="9" w16cid:durableId="753820190">
    <w:abstractNumId w:val="19"/>
  </w:num>
  <w:num w:numId="10" w16cid:durableId="618802050">
    <w:abstractNumId w:val="21"/>
  </w:num>
  <w:num w:numId="11" w16cid:durableId="815535847">
    <w:abstractNumId w:val="22"/>
  </w:num>
  <w:num w:numId="12" w16cid:durableId="676036135">
    <w:abstractNumId w:val="1"/>
  </w:num>
  <w:num w:numId="13" w16cid:durableId="1258756307">
    <w:abstractNumId w:val="12"/>
  </w:num>
  <w:num w:numId="14" w16cid:durableId="209608816">
    <w:abstractNumId w:val="16"/>
  </w:num>
  <w:num w:numId="15" w16cid:durableId="761338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611521">
    <w:abstractNumId w:val="3"/>
  </w:num>
  <w:num w:numId="17" w16cid:durableId="1377317736">
    <w:abstractNumId w:val="2"/>
  </w:num>
  <w:num w:numId="18" w16cid:durableId="1737391668">
    <w:abstractNumId w:val="11"/>
  </w:num>
  <w:num w:numId="19" w16cid:durableId="1323974109">
    <w:abstractNumId w:val="6"/>
  </w:num>
  <w:num w:numId="20" w16cid:durableId="1390568344">
    <w:abstractNumId w:val="7"/>
  </w:num>
  <w:num w:numId="21" w16cid:durableId="816918893">
    <w:abstractNumId w:val="13"/>
  </w:num>
  <w:num w:numId="22" w16cid:durableId="626202329">
    <w:abstractNumId w:val="4"/>
  </w:num>
  <w:num w:numId="23" w16cid:durableId="2080788341">
    <w:abstractNumId w:val="26"/>
  </w:num>
  <w:num w:numId="24" w16cid:durableId="196966520">
    <w:abstractNumId w:val="24"/>
  </w:num>
  <w:num w:numId="25" w16cid:durableId="514685781">
    <w:abstractNumId w:val="17"/>
  </w:num>
  <w:num w:numId="26" w16cid:durableId="178666079">
    <w:abstractNumId w:val="10"/>
  </w:num>
  <w:num w:numId="27" w16cid:durableId="1394041885">
    <w:abstractNumId w:val="27"/>
  </w:num>
  <w:num w:numId="28" w16cid:durableId="74488666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10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C3"/>
    <w:rsid w:val="0000065A"/>
    <w:rsid w:val="00000A39"/>
    <w:rsid w:val="00000CD7"/>
    <w:rsid w:val="00000E5F"/>
    <w:rsid w:val="0000135E"/>
    <w:rsid w:val="0000141F"/>
    <w:rsid w:val="00001480"/>
    <w:rsid w:val="0000172D"/>
    <w:rsid w:val="000017BA"/>
    <w:rsid w:val="00001972"/>
    <w:rsid w:val="00001C33"/>
    <w:rsid w:val="00002157"/>
    <w:rsid w:val="00002410"/>
    <w:rsid w:val="000024EB"/>
    <w:rsid w:val="00002D6E"/>
    <w:rsid w:val="00002E48"/>
    <w:rsid w:val="0000502A"/>
    <w:rsid w:val="000058F3"/>
    <w:rsid w:val="00005BAA"/>
    <w:rsid w:val="00005C4B"/>
    <w:rsid w:val="000061CF"/>
    <w:rsid w:val="00006467"/>
    <w:rsid w:val="00006918"/>
    <w:rsid w:val="00006FC0"/>
    <w:rsid w:val="00007320"/>
    <w:rsid w:val="000073A5"/>
    <w:rsid w:val="000076A4"/>
    <w:rsid w:val="00007795"/>
    <w:rsid w:val="00007D5E"/>
    <w:rsid w:val="00010150"/>
    <w:rsid w:val="00010442"/>
    <w:rsid w:val="00011169"/>
    <w:rsid w:val="00011A3D"/>
    <w:rsid w:val="00011AB0"/>
    <w:rsid w:val="00012BC8"/>
    <w:rsid w:val="00012DF1"/>
    <w:rsid w:val="00013B03"/>
    <w:rsid w:val="00014E7E"/>
    <w:rsid w:val="000151FA"/>
    <w:rsid w:val="0001540C"/>
    <w:rsid w:val="00015710"/>
    <w:rsid w:val="00015B6F"/>
    <w:rsid w:val="00015DD5"/>
    <w:rsid w:val="0001685D"/>
    <w:rsid w:val="00016E03"/>
    <w:rsid w:val="000170FA"/>
    <w:rsid w:val="00017C5A"/>
    <w:rsid w:val="00020812"/>
    <w:rsid w:val="0002115E"/>
    <w:rsid w:val="000213EE"/>
    <w:rsid w:val="000219F8"/>
    <w:rsid w:val="000227D7"/>
    <w:rsid w:val="000229E7"/>
    <w:rsid w:val="00022A6E"/>
    <w:rsid w:val="00023879"/>
    <w:rsid w:val="00023997"/>
    <w:rsid w:val="00023E0C"/>
    <w:rsid w:val="000241DB"/>
    <w:rsid w:val="00024648"/>
    <w:rsid w:val="00024D98"/>
    <w:rsid w:val="00024E3B"/>
    <w:rsid w:val="000253C6"/>
    <w:rsid w:val="00025635"/>
    <w:rsid w:val="00025662"/>
    <w:rsid w:val="00026372"/>
    <w:rsid w:val="00026704"/>
    <w:rsid w:val="00026716"/>
    <w:rsid w:val="00026B30"/>
    <w:rsid w:val="00026BA5"/>
    <w:rsid w:val="00027176"/>
    <w:rsid w:val="00027A5B"/>
    <w:rsid w:val="00027E3F"/>
    <w:rsid w:val="000313B2"/>
    <w:rsid w:val="000315C5"/>
    <w:rsid w:val="0003196A"/>
    <w:rsid w:val="000319C4"/>
    <w:rsid w:val="000319C9"/>
    <w:rsid w:val="00031B90"/>
    <w:rsid w:val="00031CA6"/>
    <w:rsid w:val="000322C4"/>
    <w:rsid w:val="00032E05"/>
    <w:rsid w:val="00032E28"/>
    <w:rsid w:val="00033205"/>
    <w:rsid w:val="0003368D"/>
    <w:rsid w:val="00033A13"/>
    <w:rsid w:val="00033AB1"/>
    <w:rsid w:val="00033BEA"/>
    <w:rsid w:val="00033E5A"/>
    <w:rsid w:val="00034BB3"/>
    <w:rsid w:val="00036470"/>
    <w:rsid w:val="000365B9"/>
    <w:rsid w:val="00036820"/>
    <w:rsid w:val="00036ED0"/>
    <w:rsid w:val="00036FD3"/>
    <w:rsid w:val="00037900"/>
    <w:rsid w:val="00040517"/>
    <w:rsid w:val="0004077D"/>
    <w:rsid w:val="0004196A"/>
    <w:rsid w:val="000419B6"/>
    <w:rsid w:val="000419D0"/>
    <w:rsid w:val="00042A0C"/>
    <w:rsid w:val="00042AE7"/>
    <w:rsid w:val="00042B02"/>
    <w:rsid w:val="00042EA6"/>
    <w:rsid w:val="00043632"/>
    <w:rsid w:val="00043BD9"/>
    <w:rsid w:val="00043D19"/>
    <w:rsid w:val="00043F81"/>
    <w:rsid w:val="00044F5F"/>
    <w:rsid w:val="0004507A"/>
    <w:rsid w:val="0004525C"/>
    <w:rsid w:val="000456C4"/>
    <w:rsid w:val="00045DF9"/>
    <w:rsid w:val="0004631F"/>
    <w:rsid w:val="000464BB"/>
    <w:rsid w:val="00046A03"/>
    <w:rsid w:val="00047936"/>
    <w:rsid w:val="00047E69"/>
    <w:rsid w:val="00050051"/>
    <w:rsid w:val="00050ECC"/>
    <w:rsid w:val="00051437"/>
    <w:rsid w:val="000516ED"/>
    <w:rsid w:val="00051A5A"/>
    <w:rsid w:val="00051B19"/>
    <w:rsid w:val="00051F9E"/>
    <w:rsid w:val="00052C0D"/>
    <w:rsid w:val="00052EFE"/>
    <w:rsid w:val="00053228"/>
    <w:rsid w:val="0005457D"/>
    <w:rsid w:val="000546F6"/>
    <w:rsid w:val="0005542F"/>
    <w:rsid w:val="000555F4"/>
    <w:rsid w:val="000567C7"/>
    <w:rsid w:val="00056D7A"/>
    <w:rsid w:val="000573A6"/>
    <w:rsid w:val="0005790A"/>
    <w:rsid w:val="00057AF1"/>
    <w:rsid w:val="00057CA2"/>
    <w:rsid w:val="00057E62"/>
    <w:rsid w:val="0006027D"/>
    <w:rsid w:val="00060569"/>
    <w:rsid w:val="0006091E"/>
    <w:rsid w:val="00060E8A"/>
    <w:rsid w:val="00060F05"/>
    <w:rsid w:val="000610E0"/>
    <w:rsid w:val="000613E2"/>
    <w:rsid w:val="000614F6"/>
    <w:rsid w:val="00061C64"/>
    <w:rsid w:val="00061CB4"/>
    <w:rsid w:val="00062021"/>
    <w:rsid w:val="0006258F"/>
    <w:rsid w:val="000630A3"/>
    <w:rsid w:val="0006371B"/>
    <w:rsid w:val="0006400F"/>
    <w:rsid w:val="00064215"/>
    <w:rsid w:val="00064750"/>
    <w:rsid w:val="000647F0"/>
    <w:rsid w:val="0006544F"/>
    <w:rsid w:val="000658EE"/>
    <w:rsid w:val="0006594A"/>
    <w:rsid w:val="00065CEF"/>
    <w:rsid w:val="0006638F"/>
    <w:rsid w:val="0006645B"/>
    <w:rsid w:val="00066AED"/>
    <w:rsid w:val="0006742A"/>
    <w:rsid w:val="0006769F"/>
    <w:rsid w:val="00067798"/>
    <w:rsid w:val="000677D2"/>
    <w:rsid w:val="0006797F"/>
    <w:rsid w:val="00067FFD"/>
    <w:rsid w:val="000703FC"/>
    <w:rsid w:val="000704B4"/>
    <w:rsid w:val="000705A7"/>
    <w:rsid w:val="00070D1E"/>
    <w:rsid w:val="00071211"/>
    <w:rsid w:val="000712C6"/>
    <w:rsid w:val="000713F5"/>
    <w:rsid w:val="00071440"/>
    <w:rsid w:val="000715EC"/>
    <w:rsid w:val="00071801"/>
    <w:rsid w:val="00071A20"/>
    <w:rsid w:val="000721F7"/>
    <w:rsid w:val="00072284"/>
    <w:rsid w:val="00072374"/>
    <w:rsid w:val="000726C6"/>
    <w:rsid w:val="00072A0D"/>
    <w:rsid w:val="00072FB6"/>
    <w:rsid w:val="00073406"/>
    <w:rsid w:val="00073ED0"/>
    <w:rsid w:val="00073FF4"/>
    <w:rsid w:val="000740E4"/>
    <w:rsid w:val="0007412F"/>
    <w:rsid w:val="00074D34"/>
    <w:rsid w:val="00074E6D"/>
    <w:rsid w:val="000751F9"/>
    <w:rsid w:val="00075951"/>
    <w:rsid w:val="00075984"/>
    <w:rsid w:val="00075B94"/>
    <w:rsid w:val="00076914"/>
    <w:rsid w:val="00077348"/>
    <w:rsid w:val="00077634"/>
    <w:rsid w:val="00077C8D"/>
    <w:rsid w:val="00080DB7"/>
    <w:rsid w:val="000812C3"/>
    <w:rsid w:val="00081BD2"/>
    <w:rsid w:val="000822A6"/>
    <w:rsid w:val="00082386"/>
    <w:rsid w:val="00082806"/>
    <w:rsid w:val="000828B7"/>
    <w:rsid w:val="00082F12"/>
    <w:rsid w:val="0008333D"/>
    <w:rsid w:val="00083CFD"/>
    <w:rsid w:val="00083D5A"/>
    <w:rsid w:val="00083F00"/>
    <w:rsid w:val="000844D4"/>
    <w:rsid w:val="0008465C"/>
    <w:rsid w:val="00084CC6"/>
    <w:rsid w:val="00084F39"/>
    <w:rsid w:val="00085027"/>
    <w:rsid w:val="00085439"/>
    <w:rsid w:val="00085528"/>
    <w:rsid w:val="00085540"/>
    <w:rsid w:val="00085C71"/>
    <w:rsid w:val="00085E84"/>
    <w:rsid w:val="00085ED4"/>
    <w:rsid w:val="00086127"/>
    <w:rsid w:val="000866DF"/>
    <w:rsid w:val="00086DA2"/>
    <w:rsid w:val="00087B8D"/>
    <w:rsid w:val="00087D2F"/>
    <w:rsid w:val="00090D0C"/>
    <w:rsid w:val="00090E51"/>
    <w:rsid w:val="00091A29"/>
    <w:rsid w:val="00091DD1"/>
    <w:rsid w:val="00092086"/>
    <w:rsid w:val="00092E60"/>
    <w:rsid w:val="000931D4"/>
    <w:rsid w:val="00093D6C"/>
    <w:rsid w:val="00094BE7"/>
    <w:rsid w:val="00094D93"/>
    <w:rsid w:val="00095145"/>
    <w:rsid w:val="000953BB"/>
    <w:rsid w:val="0009603A"/>
    <w:rsid w:val="000966C7"/>
    <w:rsid w:val="00096EF9"/>
    <w:rsid w:val="00097FA8"/>
    <w:rsid w:val="000A0892"/>
    <w:rsid w:val="000A0988"/>
    <w:rsid w:val="000A1E9B"/>
    <w:rsid w:val="000A21A4"/>
    <w:rsid w:val="000A2DC3"/>
    <w:rsid w:val="000A3103"/>
    <w:rsid w:val="000A3262"/>
    <w:rsid w:val="000A32B7"/>
    <w:rsid w:val="000A3511"/>
    <w:rsid w:val="000A35C4"/>
    <w:rsid w:val="000A3732"/>
    <w:rsid w:val="000A3E4A"/>
    <w:rsid w:val="000A45B5"/>
    <w:rsid w:val="000A53B8"/>
    <w:rsid w:val="000A5484"/>
    <w:rsid w:val="000A54C4"/>
    <w:rsid w:val="000A5579"/>
    <w:rsid w:val="000A5668"/>
    <w:rsid w:val="000A5765"/>
    <w:rsid w:val="000A57FA"/>
    <w:rsid w:val="000A5D9A"/>
    <w:rsid w:val="000A5F0A"/>
    <w:rsid w:val="000A603F"/>
    <w:rsid w:val="000A60CB"/>
    <w:rsid w:val="000A63BD"/>
    <w:rsid w:val="000A69BA"/>
    <w:rsid w:val="000A6DD4"/>
    <w:rsid w:val="000A6ECC"/>
    <w:rsid w:val="000A7C13"/>
    <w:rsid w:val="000A7F35"/>
    <w:rsid w:val="000B0145"/>
    <w:rsid w:val="000B095C"/>
    <w:rsid w:val="000B0C36"/>
    <w:rsid w:val="000B0DB0"/>
    <w:rsid w:val="000B1C1E"/>
    <w:rsid w:val="000B264D"/>
    <w:rsid w:val="000B33E1"/>
    <w:rsid w:val="000B39E6"/>
    <w:rsid w:val="000B4134"/>
    <w:rsid w:val="000B416C"/>
    <w:rsid w:val="000B4AB8"/>
    <w:rsid w:val="000B4BD3"/>
    <w:rsid w:val="000B525A"/>
    <w:rsid w:val="000B5562"/>
    <w:rsid w:val="000B5C2D"/>
    <w:rsid w:val="000B66A4"/>
    <w:rsid w:val="000B6F27"/>
    <w:rsid w:val="000B72BE"/>
    <w:rsid w:val="000B7AC8"/>
    <w:rsid w:val="000B7D1C"/>
    <w:rsid w:val="000C0329"/>
    <w:rsid w:val="000C18F8"/>
    <w:rsid w:val="000C2097"/>
    <w:rsid w:val="000C2769"/>
    <w:rsid w:val="000C2869"/>
    <w:rsid w:val="000C2B41"/>
    <w:rsid w:val="000C318E"/>
    <w:rsid w:val="000C39E3"/>
    <w:rsid w:val="000C39FD"/>
    <w:rsid w:val="000C49A9"/>
    <w:rsid w:val="000C5052"/>
    <w:rsid w:val="000C780E"/>
    <w:rsid w:val="000C78C0"/>
    <w:rsid w:val="000C7F2C"/>
    <w:rsid w:val="000D0654"/>
    <w:rsid w:val="000D07E9"/>
    <w:rsid w:val="000D0FDE"/>
    <w:rsid w:val="000D1804"/>
    <w:rsid w:val="000D1838"/>
    <w:rsid w:val="000D19BA"/>
    <w:rsid w:val="000D1A26"/>
    <w:rsid w:val="000D217A"/>
    <w:rsid w:val="000D2335"/>
    <w:rsid w:val="000D2382"/>
    <w:rsid w:val="000D2986"/>
    <w:rsid w:val="000D381F"/>
    <w:rsid w:val="000D3A07"/>
    <w:rsid w:val="000D3BA0"/>
    <w:rsid w:val="000D3D5D"/>
    <w:rsid w:val="000D4141"/>
    <w:rsid w:val="000D44BB"/>
    <w:rsid w:val="000D46CC"/>
    <w:rsid w:val="000D4AC9"/>
    <w:rsid w:val="000D519D"/>
    <w:rsid w:val="000D5814"/>
    <w:rsid w:val="000D74CD"/>
    <w:rsid w:val="000D7693"/>
    <w:rsid w:val="000D7694"/>
    <w:rsid w:val="000D7755"/>
    <w:rsid w:val="000D7F34"/>
    <w:rsid w:val="000E003A"/>
    <w:rsid w:val="000E0621"/>
    <w:rsid w:val="000E0780"/>
    <w:rsid w:val="000E0A9E"/>
    <w:rsid w:val="000E11CD"/>
    <w:rsid w:val="000E12B8"/>
    <w:rsid w:val="000E190A"/>
    <w:rsid w:val="000E1D4E"/>
    <w:rsid w:val="000E1E17"/>
    <w:rsid w:val="000E2798"/>
    <w:rsid w:val="000E2823"/>
    <w:rsid w:val="000E297D"/>
    <w:rsid w:val="000E2D6D"/>
    <w:rsid w:val="000E36E3"/>
    <w:rsid w:val="000E37CD"/>
    <w:rsid w:val="000E3816"/>
    <w:rsid w:val="000E3B5E"/>
    <w:rsid w:val="000E3E13"/>
    <w:rsid w:val="000E3E75"/>
    <w:rsid w:val="000E3F9F"/>
    <w:rsid w:val="000E40DF"/>
    <w:rsid w:val="000E4710"/>
    <w:rsid w:val="000E4721"/>
    <w:rsid w:val="000E48A3"/>
    <w:rsid w:val="000E50EC"/>
    <w:rsid w:val="000E59B5"/>
    <w:rsid w:val="000E5DB7"/>
    <w:rsid w:val="000E5F59"/>
    <w:rsid w:val="000E6CB8"/>
    <w:rsid w:val="000E6CF4"/>
    <w:rsid w:val="000E6D93"/>
    <w:rsid w:val="000E6E06"/>
    <w:rsid w:val="000E7D35"/>
    <w:rsid w:val="000F068D"/>
    <w:rsid w:val="000F1340"/>
    <w:rsid w:val="000F164F"/>
    <w:rsid w:val="000F1847"/>
    <w:rsid w:val="000F1BC2"/>
    <w:rsid w:val="000F3438"/>
    <w:rsid w:val="000F344C"/>
    <w:rsid w:val="000F355B"/>
    <w:rsid w:val="000F3697"/>
    <w:rsid w:val="000F36FB"/>
    <w:rsid w:val="000F3876"/>
    <w:rsid w:val="000F3D89"/>
    <w:rsid w:val="000F3DC5"/>
    <w:rsid w:val="000F3E7D"/>
    <w:rsid w:val="000F459D"/>
    <w:rsid w:val="000F4EC8"/>
    <w:rsid w:val="000F5531"/>
    <w:rsid w:val="000F64B3"/>
    <w:rsid w:val="000F64BA"/>
    <w:rsid w:val="000F685D"/>
    <w:rsid w:val="000F6AA1"/>
    <w:rsid w:val="000F6BE9"/>
    <w:rsid w:val="00100A17"/>
    <w:rsid w:val="00100F8B"/>
    <w:rsid w:val="00101919"/>
    <w:rsid w:val="00101ACF"/>
    <w:rsid w:val="00101C70"/>
    <w:rsid w:val="00101D25"/>
    <w:rsid w:val="00102269"/>
    <w:rsid w:val="001023A7"/>
    <w:rsid w:val="00102C17"/>
    <w:rsid w:val="00102CD9"/>
    <w:rsid w:val="001033DC"/>
    <w:rsid w:val="0010362B"/>
    <w:rsid w:val="001038B1"/>
    <w:rsid w:val="00103C21"/>
    <w:rsid w:val="00103D73"/>
    <w:rsid w:val="00103DA3"/>
    <w:rsid w:val="00103E7B"/>
    <w:rsid w:val="00104404"/>
    <w:rsid w:val="0010494E"/>
    <w:rsid w:val="00105219"/>
    <w:rsid w:val="001053F4"/>
    <w:rsid w:val="0010564E"/>
    <w:rsid w:val="00105877"/>
    <w:rsid w:val="00105980"/>
    <w:rsid w:val="00107017"/>
    <w:rsid w:val="001070E7"/>
    <w:rsid w:val="00107403"/>
    <w:rsid w:val="00107B49"/>
    <w:rsid w:val="00107B83"/>
    <w:rsid w:val="00107C90"/>
    <w:rsid w:val="001103EB"/>
    <w:rsid w:val="00110594"/>
    <w:rsid w:val="00110E1F"/>
    <w:rsid w:val="0011122A"/>
    <w:rsid w:val="0011124E"/>
    <w:rsid w:val="00111878"/>
    <w:rsid w:val="00111C57"/>
    <w:rsid w:val="00112174"/>
    <w:rsid w:val="00112588"/>
    <w:rsid w:val="00112D73"/>
    <w:rsid w:val="00112E72"/>
    <w:rsid w:val="00112F9D"/>
    <w:rsid w:val="001130FF"/>
    <w:rsid w:val="0011387F"/>
    <w:rsid w:val="0011392E"/>
    <w:rsid w:val="00114128"/>
    <w:rsid w:val="00114423"/>
    <w:rsid w:val="001145FC"/>
    <w:rsid w:val="00114606"/>
    <w:rsid w:val="001149DD"/>
    <w:rsid w:val="00114A20"/>
    <w:rsid w:val="00114ED1"/>
    <w:rsid w:val="00114EE7"/>
    <w:rsid w:val="0011523C"/>
    <w:rsid w:val="0011591B"/>
    <w:rsid w:val="00115956"/>
    <w:rsid w:val="001163A0"/>
    <w:rsid w:val="00116DBB"/>
    <w:rsid w:val="0011718C"/>
    <w:rsid w:val="001174D3"/>
    <w:rsid w:val="00117691"/>
    <w:rsid w:val="00117F3F"/>
    <w:rsid w:val="0012043F"/>
    <w:rsid w:val="00120511"/>
    <w:rsid w:val="0012073A"/>
    <w:rsid w:val="00120BDC"/>
    <w:rsid w:val="00120C23"/>
    <w:rsid w:val="00120DDE"/>
    <w:rsid w:val="00121B09"/>
    <w:rsid w:val="00121B5E"/>
    <w:rsid w:val="00121D2D"/>
    <w:rsid w:val="00122061"/>
    <w:rsid w:val="0012224C"/>
    <w:rsid w:val="00122391"/>
    <w:rsid w:val="001228EB"/>
    <w:rsid w:val="00122983"/>
    <w:rsid w:val="00123301"/>
    <w:rsid w:val="00123323"/>
    <w:rsid w:val="00123B69"/>
    <w:rsid w:val="00123FC2"/>
    <w:rsid w:val="00124094"/>
    <w:rsid w:val="001241EA"/>
    <w:rsid w:val="001242C0"/>
    <w:rsid w:val="00124382"/>
    <w:rsid w:val="00124452"/>
    <w:rsid w:val="00124587"/>
    <w:rsid w:val="001245D7"/>
    <w:rsid w:val="0012471F"/>
    <w:rsid w:val="00124ADB"/>
    <w:rsid w:val="001251E9"/>
    <w:rsid w:val="00125289"/>
    <w:rsid w:val="00125A52"/>
    <w:rsid w:val="0012698C"/>
    <w:rsid w:val="00126D55"/>
    <w:rsid w:val="00127432"/>
    <w:rsid w:val="0013020B"/>
    <w:rsid w:val="0013048C"/>
    <w:rsid w:val="001307A1"/>
    <w:rsid w:val="00130A19"/>
    <w:rsid w:val="00130A6E"/>
    <w:rsid w:val="00130F6D"/>
    <w:rsid w:val="001310B2"/>
    <w:rsid w:val="0013188B"/>
    <w:rsid w:val="00131941"/>
    <w:rsid w:val="001328F1"/>
    <w:rsid w:val="00133028"/>
    <w:rsid w:val="00133226"/>
    <w:rsid w:val="00133BB6"/>
    <w:rsid w:val="00133F83"/>
    <w:rsid w:val="0013435C"/>
    <w:rsid w:val="00134547"/>
    <w:rsid w:val="0013459C"/>
    <w:rsid w:val="00134888"/>
    <w:rsid w:val="001348F3"/>
    <w:rsid w:val="00134900"/>
    <w:rsid w:val="00134D83"/>
    <w:rsid w:val="001350F0"/>
    <w:rsid w:val="00135120"/>
    <w:rsid w:val="00135B4C"/>
    <w:rsid w:val="00135FCC"/>
    <w:rsid w:val="00136D42"/>
    <w:rsid w:val="00136EF5"/>
    <w:rsid w:val="00137169"/>
    <w:rsid w:val="00137821"/>
    <w:rsid w:val="00137988"/>
    <w:rsid w:val="00137CE2"/>
    <w:rsid w:val="001401B3"/>
    <w:rsid w:val="00140421"/>
    <w:rsid w:val="00140F50"/>
    <w:rsid w:val="00141250"/>
    <w:rsid w:val="0014157D"/>
    <w:rsid w:val="0014188F"/>
    <w:rsid w:val="001418FD"/>
    <w:rsid w:val="00142BA0"/>
    <w:rsid w:val="0014373A"/>
    <w:rsid w:val="00143AC5"/>
    <w:rsid w:val="00144627"/>
    <w:rsid w:val="00144866"/>
    <w:rsid w:val="00144C3D"/>
    <w:rsid w:val="00144E3F"/>
    <w:rsid w:val="0014566A"/>
    <w:rsid w:val="001457C4"/>
    <w:rsid w:val="00145ED3"/>
    <w:rsid w:val="0014601F"/>
    <w:rsid w:val="0014632B"/>
    <w:rsid w:val="00146464"/>
    <w:rsid w:val="00146542"/>
    <w:rsid w:val="00146B39"/>
    <w:rsid w:val="00146B92"/>
    <w:rsid w:val="00147043"/>
    <w:rsid w:val="001471FE"/>
    <w:rsid w:val="00147250"/>
    <w:rsid w:val="0014759E"/>
    <w:rsid w:val="0014777D"/>
    <w:rsid w:val="00150C18"/>
    <w:rsid w:val="00151274"/>
    <w:rsid w:val="0015142E"/>
    <w:rsid w:val="00151B0A"/>
    <w:rsid w:val="00151F03"/>
    <w:rsid w:val="0015245C"/>
    <w:rsid w:val="001528D1"/>
    <w:rsid w:val="00152E5A"/>
    <w:rsid w:val="001533FE"/>
    <w:rsid w:val="00153493"/>
    <w:rsid w:val="00153E2E"/>
    <w:rsid w:val="00154F18"/>
    <w:rsid w:val="00155393"/>
    <w:rsid w:val="001554D3"/>
    <w:rsid w:val="0015566E"/>
    <w:rsid w:val="00155BB6"/>
    <w:rsid w:val="00155C13"/>
    <w:rsid w:val="00155DC8"/>
    <w:rsid w:val="001560FF"/>
    <w:rsid w:val="001564A4"/>
    <w:rsid w:val="00156CA5"/>
    <w:rsid w:val="0015752E"/>
    <w:rsid w:val="00157A13"/>
    <w:rsid w:val="0016045C"/>
    <w:rsid w:val="00160583"/>
    <w:rsid w:val="00161227"/>
    <w:rsid w:val="001614B4"/>
    <w:rsid w:val="0016165F"/>
    <w:rsid w:val="00161797"/>
    <w:rsid w:val="00161F26"/>
    <w:rsid w:val="001620D0"/>
    <w:rsid w:val="001625CA"/>
    <w:rsid w:val="00162E99"/>
    <w:rsid w:val="00163AEF"/>
    <w:rsid w:val="00163AF3"/>
    <w:rsid w:val="001640CD"/>
    <w:rsid w:val="0016448F"/>
    <w:rsid w:val="00164591"/>
    <w:rsid w:val="0016535C"/>
    <w:rsid w:val="00165679"/>
    <w:rsid w:val="00165A5A"/>
    <w:rsid w:val="00165E3C"/>
    <w:rsid w:val="001660F7"/>
    <w:rsid w:val="00167501"/>
    <w:rsid w:val="00167513"/>
    <w:rsid w:val="001702AC"/>
    <w:rsid w:val="0017048F"/>
    <w:rsid w:val="001708BF"/>
    <w:rsid w:val="00170BC4"/>
    <w:rsid w:val="00170C6E"/>
    <w:rsid w:val="00170E11"/>
    <w:rsid w:val="0017115E"/>
    <w:rsid w:val="00171A31"/>
    <w:rsid w:val="001723F9"/>
    <w:rsid w:val="001726E5"/>
    <w:rsid w:val="00172E0A"/>
    <w:rsid w:val="00173045"/>
    <w:rsid w:val="00174A2D"/>
    <w:rsid w:val="00174C43"/>
    <w:rsid w:val="001754D2"/>
    <w:rsid w:val="0017617A"/>
    <w:rsid w:val="001767D7"/>
    <w:rsid w:val="00176804"/>
    <w:rsid w:val="0017685C"/>
    <w:rsid w:val="00176AAC"/>
    <w:rsid w:val="00176C0C"/>
    <w:rsid w:val="00176FD4"/>
    <w:rsid w:val="0018026E"/>
    <w:rsid w:val="00180547"/>
    <w:rsid w:val="00180562"/>
    <w:rsid w:val="001805CB"/>
    <w:rsid w:val="001807CB"/>
    <w:rsid w:val="0018081D"/>
    <w:rsid w:val="00180EE5"/>
    <w:rsid w:val="0018104E"/>
    <w:rsid w:val="00181CEA"/>
    <w:rsid w:val="00181E18"/>
    <w:rsid w:val="00182207"/>
    <w:rsid w:val="00182533"/>
    <w:rsid w:val="001825D0"/>
    <w:rsid w:val="00182A8F"/>
    <w:rsid w:val="00182BE5"/>
    <w:rsid w:val="00182D66"/>
    <w:rsid w:val="001832E3"/>
    <w:rsid w:val="00183544"/>
    <w:rsid w:val="00183658"/>
    <w:rsid w:val="00183C5F"/>
    <w:rsid w:val="00183E4F"/>
    <w:rsid w:val="001844EF"/>
    <w:rsid w:val="0018489E"/>
    <w:rsid w:val="00184CE8"/>
    <w:rsid w:val="00185B98"/>
    <w:rsid w:val="00185BC9"/>
    <w:rsid w:val="001862AA"/>
    <w:rsid w:val="001866AF"/>
    <w:rsid w:val="00186779"/>
    <w:rsid w:val="00186B85"/>
    <w:rsid w:val="00186C3D"/>
    <w:rsid w:val="0018734D"/>
    <w:rsid w:val="00187704"/>
    <w:rsid w:val="00187F11"/>
    <w:rsid w:val="001900ED"/>
    <w:rsid w:val="00190701"/>
    <w:rsid w:val="00190B65"/>
    <w:rsid w:val="00190CC8"/>
    <w:rsid w:val="0019174A"/>
    <w:rsid w:val="00191811"/>
    <w:rsid w:val="00191B58"/>
    <w:rsid w:val="001920DD"/>
    <w:rsid w:val="001928F4"/>
    <w:rsid w:val="001929CA"/>
    <w:rsid w:val="00192C0F"/>
    <w:rsid w:val="00192C3B"/>
    <w:rsid w:val="0019370A"/>
    <w:rsid w:val="001937D2"/>
    <w:rsid w:val="00193A7B"/>
    <w:rsid w:val="00193A86"/>
    <w:rsid w:val="00193A9C"/>
    <w:rsid w:val="00193BFE"/>
    <w:rsid w:val="001941CF"/>
    <w:rsid w:val="0019450F"/>
    <w:rsid w:val="00194E2D"/>
    <w:rsid w:val="00194EC7"/>
    <w:rsid w:val="00195141"/>
    <w:rsid w:val="00195A19"/>
    <w:rsid w:val="00195A2B"/>
    <w:rsid w:val="00195A82"/>
    <w:rsid w:val="00195D3F"/>
    <w:rsid w:val="00196970"/>
    <w:rsid w:val="00196B6E"/>
    <w:rsid w:val="00196D17"/>
    <w:rsid w:val="0019722A"/>
    <w:rsid w:val="00197559"/>
    <w:rsid w:val="00197581"/>
    <w:rsid w:val="001977E7"/>
    <w:rsid w:val="00197AC4"/>
    <w:rsid w:val="00197FFE"/>
    <w:rsid w:val="001A00AF"/>
    <w:rsid w:val="001A018B"/>
    <w:rsid w:val="001A0630"/>
    <w:rsid w:val="001A0A52"/>
    <w:rsid w:val="001A0DEA"/>
    <w:rsid w:val="001A111B"/>
    <w:rsid w:val="001A114C"/>
    <w:rsid w:val="001A17FD"/>
    <w:rsid w:val="001A1C88"/>
    <w:rsid w:val="001A2002"/>
    <w:rsid w:val="001A202A"/>
    <w:rsid w:val="001A208E"/>
    <w:rsid w:val="001A20DC"/>
    <w:rsid w:val="001A3042"/>
    <w:rsid w:val="001A329F"/>
    <w:rsid w:val="001A3EFD"/>
    <w:rsid w:val="001A4979"/>
    <w:rsid w:val="001A4BCA"/>
    <w:rsid w:val="001A4E86"/>
    <w:rsid w:val="001A5360"/>
    <w:rsid w:val="001A5B6D"/>
    <w:rsid w:val="001A5C57"/>
    <w:rsid w:val="001A5E8F"/>
    <w:rsid w:val="001A65B3"/>
    <w:rsid w:val="001A66BE"/>
    <w:rsid w:val="001A6BB2"/>
    <w:rsid w:val="001A6D66"/>
    <w:rsid w:val="001A723F"/>
    <w:rsid w:val="001A7AD4"/>
    <w:rsid w:val="001B038A"/>
    <w:rsid w:val="001B05B3"/>
    <w:rsid w:val="001B0A5B"/>
    <w:rsid w:val="001B0BCC"/>
    <w:rsid w:val="001B1699"/>
    <w:rsid w:val="001B1752"/>
    <w:rsid w:val="001B17D8"/>
    <w:rsid w:val="001B1BEC"/>
    <w:rsid w:val="001B3697"/>
    <w:rsid w:val="001B3F73"/>
    <w:rsid w:val="001B4062"/>
    <w:rsid w:val="001B44BA"/>
    <w:rsid w:val="001B4600"/>
    <w:rsid w:val="001B4D79"/>
    <w:rsid w:val="001B5165"/>
    <w:rsid w:val="001B554B"/>
    <w:rsid w:val="001B5E9F"/>
    <w:rsid w:val="001B6255"/>
    <w:rsid w:val="001B7B52"/>
    <w:rsid w:val="001B7CBF"/>
    <w:rsid w:val="001B7CFA"/>
    <w:rsid w:val="001C014C"/>
    <w:rsid w:val="001C0709"/>
    <w:rsid w:val="001C0718"/>
    <w:rsid w:val="001C146A"/>
    <w:rsid w:val="001C192A"/>
    <w:rsid w:val="001C1FDD"/>
    <w:rsid w:val="001C239B"/>
    <w:rsid w:val="001C2B12"/>
    <w:rsid w:val="001C2CCA"/>
    <w:rsid w:val="001C3339"/>
    <w:rsid w:val="001C38B1"/>
    <w:rsid w:val="001C3954"/>
    <w:rsid w:val="001C39BD"/>
    <w:rsid w:val="001C485D"/>
    <w:rsid w:val="001C4B46"/>
    <w:rsid w:val="001C55EF"/>
    <w:rsid w:val="001C6019"/>
    <w:rsid w:val="001C65CC"/>
    <w:rsid w:val="001C691C"/>
    <w:rsid w:val="001C6D46"/>
    <w:rsid w:val="001C6D7F"/>
    <w:rsid w:val="001C7226"/>
    <w:rsid w:val="001C73EC"/>
    <w:rsid w:val="001C7AFE"/>
    <w:rsid w:val="001D02D9"/>
    <w:rsid w:val="001D0C62"/>
    <w:rsid w:val="001D1069"/>
    <w:rsid w:val="001D11D0"/>
    <w:rsid w:val="001D1D9D"/>
    <w:rsid w:val="001D20CD"/>
    <w:rsid w:val="001D214A"/>
    <w:rsid w:val="001D2211"/>
    <w:rsid w:val="001D2BDC"/>
    <w:rsid w:val="001D2F9C"/>
    <w:rsid w:val="001D354A"/>
    <w:rsid w:val="001D379D"/>
    <w:rsid w:val="001D386D"/>
    <w:rsid w:val="001D3A5A"/>
    <w:rsid w:val="001D3C91"/>
    <w:rsid w:val="001D418D"/>
    <w:rsid w:val="001D45BC"/>
    <w:rsid w:val="001D4646"/>
    <w:rsid w:val="001D4B59"/>
    <w:rsid w:val="001D4EEA"/>
    <w:rsid w:val="001D4F3F"/>
    <w:rsid w:val="001D5812"/>
    <w:rsid w:val="001D62B2"/>
    <w:rsid w:val="001D6424"/>
    <w:rsid w:val="001D6552"/>
    <w:rsid w:val="001D665A"/>
    <w:rsid w:val="001D6955"/>
    <w:rsid w:val="001D6BF3"/>
    <w:rsid w:val="001D6EB3"/>
    <w:rsid w:val="001D6F04"/>
    <w:rsid w:val="001D7127"/>
    <w:rsid w:val="001D71EE"/>
    <w:rsid w:val="001E0826"/>
    <w:rsid w:val="001E0EB4"/>
    <w:rsid w:val="001E13B0"/>
    <w:rsid w:val="001E1BBC"/>
    <w:rsid w:val="001E1F0F"/>
    <w:rsid w:val="001E21FD"/>
    <w:rsid w:val="001E2563"/>
    <w:rsid w:val="001E25C5"/>
    <w:rsid w:val="001E26E3"/>
    <w:rsid w:val="001E26FF"/>
    <w:rsid w:val="001E2C2B"/>
    <w:rsid w:val="001E2DFE"/>
    <w:rsid w:val="001E3368"/>
    <w:rsid w:val="001E3AC9"/>
    <w:rsid w:val="001E442C"/>
    <w:rsid w:val="001E4DA2"/>
    <w:rsid w:val="001E5712"/>
    <w:rsid w:val="001E5AEF"/>
    <w:rsid w:val="001E5CBB"/>
    <w:rsid w:val="001E617A"/>
    <w:rsid w:val="001E712C"/>
    <w:rsid w:val="001E74B9"/>
    <w:rsid w:val="001E76EE"/>
    <w:rsid w:val="001E79E5"/>
    <w:rsid w:val="001E7A2E"/>
    <w:rsid w:val="001F0073"/>
    <w:rsid w:val="001F02FF"/>
    <w:rsid w:val="001F04D2"/>
    <w:rsid w:val="001F060A"/>
    <w:rsid w:val="001F0770"/>
    <w:rsid w:val="001F1018"/>
    <w:rsid w:val="001F13DA"/>
    <w:rsid w:val="001F1C7D"/>
    <w:rsid w:val="001F2B4E"/>
    <w:rsid w:val="001F3433"/>
    <w:rsid w:val="001F38E5"/>
    <w:rsid w:val="001F3E4E"/>
    <w:rsid w:val="001F3EC9"/>
    <w:rsid w:val="001F3EF3"/>
    <w:rsid w:val="001F420F"/>
    <w:rsid w:val="001F44F9"/>
    <w:rsid w:val="001F47DA"/>
    <w:rsid w:val="001F4ABA"/>
    <w:rsid w:val="001F5659"/>
    <w:rsid w:val="001F5812"/>
    <w:rsid w:val="001F588D"/>
    <w:rsid w:val="001F5C9A"/>
    <w:rsid w:val="001F6BB5"/>
    <w:rsid w:val="001F70C7"/>
    <w:rsid w:val="001F73FB"/>
    <w:rsid w:val="001F75E8"/>
    <w:rsid w:val="001F77D4"/>
    <w:rsid w:val="0020018F"/>
    <w:rsid w:val="002002C3"/>
    <w:rsid w:val="00200C0B"/>
    <w:rsid w:val="00201173"/>
    <w:rsid w:val="0020137D"/>
    <w:rsid w:val="00201F0F"/>
    <w:rsid w:val="0020244D"/>
    <w:rsid w:val="00202893"/>
    <w:rsid w:val="00202D84"/>
    <w:rsid w:val="00202F25"/>
    <w:rsid w:val="00202FB6"/>
    <w:rsid w:val="002030F2"/>
    <w:rsid w:val="002033D9"/>
    <w:rsid w:val="00203D1B"/>
    <w:rsid w:val="002041BF"/>
    <w:rsid w:val="00204218"/>
    <w:rsid w:val="0020479E"/>
    <w:rsid w:val="00204B55"/>
    <w:rsid w:val="0020538D"/>
    <w:rsid w:val="002056A8"/>
    <w:rsid w:val="00205A24"/>
    <w:rsid w:val="00206652"/>
    <w:rsid w:val="0020676E"/>
    <w:rsid w:val="0020709A"/>
    <w:rsid w:val="00207357"/>
    <w:rsid w:val="00207ACF"/>
    <w:rsid w:val="0021008B"/>
    <w:rsid w:val="00210C9E"/>
    <w:rsid w:val="00211242"/>
    <w:rsid w:val="002114C6"/>
    <w:rsid w:val="00211904"/>
    <w:rsid w:val="00211D21"/>
    <w:rsid w:val="00211FEC"/>
    <w:rsid w:val="00211FF3"/>
    <w:rsid w:val="00212772"/>
    <w:rsid w:val="00212AA0"/>
    <w:rsid w:val="00212E77"/>
    <w:rsid w:val="00212EFF"/>
    <w:rsid w:val="00213055"/>
    <w:rsid w:val="00214AEA"/>
    <w:rsid w:val="00214B63"/>
    <w:rsid w:val="00214B7C"/>
    <w:rsid w:val="00214DDD"/>
    <w:rsid w:val="00215736"/>
    <w:rsid w:val="00215A77"/>
    <w:rsid w:val="00215BE7"/>
    <w:rsid w:val="00215C49"/>
    <w:rsid w:val="00215FA4"/>
    <w:rsid w:val="0021625E"/>
    <w:rsid w:val="00216853"/>
    <w:rsid w:val="00216F0E"/>
    <w:rsid w:val="002171AA"/>
    <w:rsid w:val="00217790"/>
    <w:rsid w:val="00217FAC"/>
    <w:rsid w:val="002202E1"/>
    <w:rsid w:val="00220565"/>
    <w:rsid w:val="002207AD"/>
    <w:rsid w:val="00220BF0"/>
    <w:rsid w:val="002211B4"/>
    <w:rsid w:val="00221354"/>
    <w:rsid w:val="002213F0"/>
    <w:rsid w:val="002217FD"/>
    <w:rsid w:val="002218EC"/>
    <w:rsid w:val="00221B80"/>
    <w:rsid w:val="00222145"/>
    <w:rsid w:val="002224D1"/>
    <w:rsid w:val="00223208"/>
    <w:rsid w:val="00223D67"/>
    <w:rsid w:val="00223D7A"/>
    <w:rsid w:val="00223F50"/>
    <w:rsid w:val="0022401A"/>
    <w:rsid w:val="00224888"/>
    <w:rsid w:val="00225794"/>
    <w:rsid w:val="002257CD"/>
    <w:rsid w:val="00226332"/>
    <w:rsid w:val="0022648F"/>
    <w:rsid w:val="0022691C"/>
    <w:rsid w:val="00226A50"/>
    <w:rsid w:val="00226D33"/>
    <w:rsid w:val="00227207"/>
    <w:rsid w:val="00230555"/>
    <w:rsid w:val="00230661"/>
    <w:rsid w:val="00230C3B"/>
    <w:rsid w:val="00230F5F"/>
    <w:rsid w:val="00231085"/>
    <w:rsid w:val="00231158"/>
    <w:rsid w:val="002311BE"/>
    <w:rsid w:val="00231914"/>
    <w:rsid w:val="0023200A"/>
    <w:rsid w:val="0023270A"/>
    <w:rsid w:val="002331BB"/>
    <w:rsid w:val="002339AD"/>
    <w:rsid w:val="002342EB"/>
    <w:rsid w:val="002346C8"/>
    <w:rsid w:val="002346CD"/>
    <w:rsid w:val="00234920"/>
    <w:rsid w:val="002355B2"/>
    <w:rsid w:val="002358A8"/>
    <w:rsid w:val="002362FD"/>
    <w:rsid w:val="00236D61"/>
    <w:rsid w:val="002372D9"/>
    <w:rsid w:val="00237887"/>
    <w:rsid w:val="002378DA"/>
    <w:rsid w:val="00237CB4"/>
    <w:rsid w:val="0024035C"/>
    <w:rsid w:val="002403F1"/>
    <w:rsid w:val="002404A4"/>
    <w:rsid w:val="00241224"/>
    <w:rsid w:val="0024137F"/>
    <w:rsid w:val="002415EF"/>
    <w:rsid w:val="00241FF6"/>
    <w:rsid w:val="0024201D"/>
    <w:rsid w:val="002424D1"/>
    <w:rsid w:val="0024356E"/>
    <w:rsid w:val="0024378C"/>
    <w:rsid w:val="00243CAD"/>
    <w:rsid w:val="002441FC"/>
    <w:rsid w:val="00244766"/>
    <w:rsid w:val="00244B34"/>
    <w:rsid w:val="00245203"/>
    <w:rsid w:val="0024539F"/>
    <w:rsid w:val="0024551C"/>
    <w:rsid w:val="00245E07"/>
    <w:rsid w:val="00245E74"/>
    <w:rsid w:val="00245F14"/>
    <w:rsid w:val="00246076"/>
    <w:rsid w:val="00246442"/>
    <w:rsid w:val="00246911"/>
    <w:rsid w:val="00246C54"/>
    <w:rsid w:val="00250187"/>
    <w:rsid w:val="00250D1E"/>
    <w:rsid w:val="0025107E"/>
    <w:rsid w:val="00251306"/>
    <w:rsid w:val="0025148A"/>
    <w:rsid w:val="00251651"/>
    <w:rsid w:val="002518E8"/>
    <w:rsid w:val="00251B85"/>
    <w:rsid w:val="00251D3C"/>
    <w:rsid w:val="00251FA6"/>
    <w:rsid w:val="00252027"/>
    <w:rsid w:val="0025206B"/>
    <w:rsid w:val="002522E1"/>
    <w:rsid w:val="002526E8"/>
    <w:rsid w:val="00252777"/>
    <w:rsid w:val="00253315"/>
    <w:rsid w:val="0025370C"/>
    <w:rsid w:val="00253CA3"/>
    <w:rsid w:val="0025403A"/>
    <w:rsid w:val="002546CA"/>
    <w:rsid w:val="0025491E"/>
    <w:rsid w:val="002553E8"/>
    <w:rsid w:val="00255705"/>
    <w:rsid w:val="00255CDE"/>
    <w:rsid w:val="00256256"/>
    <w:rsid w:val="0025644A"/>
    <w:rsid w:val="002564D8"/>
    <w:rsid w:val="00256D71"/>
    <w:rsid w:val="0025702C"/>
    <w:rsid w:val="00257FF1"/>
    <w:rsid w:val="00260CA1"/>
    <w:rsid w:val="00260D3A"/>
    <w:rsid w:val="00260E7E"/>
    <w:rsid w:val="002612E1"/>
    <w:rsid w:val="002622B6"/>
    <w:rsid w:val="00262387"/>
    <w:rsid w:val="0026245C"/>
    <w:rsid w:val="002627D2"/>
    <w:rsid w:val="0026367E"/>
    <w:rsid w:val="00263A74"/>
    <w:rsid w:val="00263E9F"/>
    <w:rsid w:val="002645D6"/>
    <w:rsid w:val="002646E8"/>
    <w:rsid w:val="0026479D"/>
    <w:rsid w:val="002656D0"/>
    <w:rsid w:val="00266076"/>
    <w:rsid w:val="00267C6F"/>
    <w:rsid w:val="00270C18"/>
    <w:rsid w:val="002711AA"/>
    <w:rsid w:val="00271226"/>
    <w:rsid w:val="002712C0"/>
    <w:rsid w:val="00271E2A"/>
    <w:rsid w:val="002722C2"/>
    <w:rsid w:val="00273566"/>
    <w:rsid w:val="0027382A"/>
    <w:rsid w:val="00273903"/>
    <w:rsid w:val="00273B13"/>
    <w:rsid w:val="0027499C"/>
    <w:rsid w:val="00274BE0"/>
    <w:rsid w:val="00274BF0"/>
    <w:rsid w:val="00274E3A"/>
    <w:rsid w:val="00275284"/>
    <w:rsid w:val="00275ACB"/>
    <w:rsid w:val="0027629C"/>
    <w:rsid w:val="00276688"/>
    <w:rsid w:val="00276C88"/>
    <w:rsid w:val="0027740C"/>
    <w:rsid w:val="0027762E"/>
    <w:rsid w:val="00277691"/>
    <w:rsid w:val="00277E36"/>
    <w:rsid w:val="0028006E"/>
    <w:rsid w:val="0028012F"/>
    <w:rsid w:val="00280299"/>
    <w:rsid w:val="00280746"/>
    <w:rsid w:val="00280A3B"/>
    <w:rsid w:val="00280AAA"/>
    <w:rsid w:val="00281B49"/>
    <w:rsid w:val="00281C15"/>
    <w:rsid w:val="002824AB"/>
    <w:rsid w:val="0028260E"/>
    <w:rsid w:val="0028344B"/>
    <w:rsid w:val="00283B7E"/>
    <w:rsid w:val="002844AF"/>
    <w:rsid w:val="00284682"/>
    <w:rsid w:val="002846A6"/>
    <w:rsid w:val="00284F65"/>
    <w:rsid w:val="0028500F"/>
    <w:rsid w:val="002850E2"/>
    <w:rsid w:val="00285C39"/>
    <w:rsid w:val="00285EB0"/>
    <w:rsid w:val="0028681A"/>
    <w:rsid w:val="00286CD0"/>
    <w:rsid w:val="00286D31"/>
    <w:rsid w:val="00287281"/>
    <w:rsid w:val="002878D6"/>
    <w:rsid w:val="00287DFC"/>
    <w:rsid w:val="002901EC"/>
    <w:rsid w:val="00290574"/>
    <w:rsid w:val="002907CB"/>
    <w:rsid w:val="00290873"/>
    <w:rsid w:val="00290CD8"/>
    <w:rsid w:val="00290DA2"/>
    <w:rsid w:val="00290E08"/>
    <w:rsid w:val="002910AE"/>
    <w:rsid w:val="002910DE"/>
    <w:rsid w:val="002916A3"/>
    <w:rsid w:val="0029198A"/>
    <w:rsid w:val="00291B8E"/>
    <w:rsid w:val="002922B2"/>
    <w:rsid w:val="00292691"/>
    <w:rsid w:val="002930C2"/>
    <w:rsid w:val="00293670"/>
    <w:rsid w:val="0029369E"/>
    <w:rsid w:val="00293886"/>
    <w:rsid w:val="00294563"/>
    <w:rsid w:val="00294E91"/>
    <w:rsid w:val="00294F06"/>
    <w:rsid w:val="0029506A"/>
    <w:rsid w:val="00295718"/>
    <w:rsid w:val="0029596D"/>
    <w:rsid w:val="00296861"/>
    <w:rsid w:val="00296BC2"/>
    <w:rsid w:val="00296E62"/>
    <w:rsid w:val="00297223"/>
    <w:rsid w:val="00297374"/>
    <w:rsid w:val="002976D3"/>
    <w:rsid w:val="00297732"/>
    <w:rsid w:val="00297979"/>
    <w:rsid w:val="002A025B"/>
    <w:rsid w:val="002A05C0"/>
    <w:rsid w:val="002A05E4"/>
    <w:rsid w:val="002A0837"/>
    <w:rsid w:val="002A1677"/>
    <w:rsid w:val="002A16D7"/>
    <w:rsid w:val="002A1953"/>
    <w:rsid w:val="002A1A21"/>
    <w:rsid w:val="002A2170"/>
    <w:rsid w:val="002A221A"/>
    <w:rsid w:val="002A35C8"/>
    <w:rsid w:val="002A47F0"/>
    <w:rsid w:val="002A486F"/>
    <w:rsid w:val="002A48CC"/>
    <w:rsid w:val="002A58AF"/>
    <w:rsid w:val="002A59BE"/>
    <w:rsid w:val="002A639C"/>
    <w:rsid w:val="002A63D2"/>
    <w:rsid w:val="002A6A9F"/>
    <w:rsid w:val="002A6B4F"/>
    <w:rsid w:val="002A6B66"/>
    <w:rsid w:val="002A6CEA"/>
    <w:rsid w:val="002A7520"/>
    <w:rsid w:val="002A7975"/>
    <w:rsid w:val="002A7D83"/>
    <w:rsid w:val="002B05E6"/>
    <w:rsid w:val="002B0D04"/>
    <w:rsid w:val="002B1812"/>
    <w:rsid w:val="002B19A8"/>
    <w:rsid w:val="002B1A59"/>
    <w:rsid w:val="002B1E75"/>
    <w:rsid w:val="002B25D7"/>
    <w:rsid w:val="002B28B1"/>
    <w:rsid w:val="002B2B08"/>
    <w:rsid w:val="002B2B22"/>
    <w:rsid w:val="002B2B5D"/>
    <w:rsid w:val="002B2E0D"/>
    <w:rsid w:val="002B39B8"/>
    <w:rsid w:val="002B3AD8"/>
    <w:rsid w:val="002B52DB"/>
    <w:rsid w:val="002B5C0A"/>
    <w:rsid w:val="002B5CD8"/>
    <w:rsid w:val="002B5FA8"/>
    <w:rsid w:val="002B698C"/>
    <w:rsid w:val="002B6A5B"/>
    <w:rsid w:val="002B6CAC"/>
    <w:rsid w:val="002B7731"/>
    <w:rsid w:val="002C0313"/>
    <w:rsid w:val="002C056B"/>
    <w:rsid w:val="002C0637"/>
    <w:rsid w:val="002C08FE"/>
    <w:rsid w:val="002C0A0D"/>
    <w:rsid w:val="002C130A"/>
    <w:rsid w:val="002C139F"/>
    <w:rsid w:val="002C2316"/>
    <w:rsid w:val="002C25BB"/>
    <w:rsid w:val="002C2B21"/>
    <w:rsid w:val="002C2F0B"/>
    <w:rsid w:val="002C3EB7"/>
    <w:rsid w:val="002C4141"/>
    <w:rsid w:val="002C57C6"/>
    <w:rsid w:val="002C592C"/>
    <w:rsid w:val="002C6B17"/>
    <w:rsid w:val="002C6F3F"/>
    <w:rsid w:val="002C71EC"/>
    <w:rsid w:val="002D054F"/>
    <w:rsid w:val="002D0D11"/>
    <w:rsid w:val="002D13C8"/>
    <w:rsid w:val="002D14A8"/>
    <w:rsid w:val="002D1E63"/>
    <w:rsid w:val="002D2457"/>
    <w:rsid w:val="002D2FD3"/>
    <w:rsid w:val="002D3094"/>
    <w:rsid w:val="002D326A"/>
    <w:rsid w:val="002D35FB"/>
    <w:rsid w:val="002D39FE"/>
    <w:rsid w:val="002D44E0"/>
    <w:rsid w:val="002D4581"/>
    <w:rsid w:val="002D5043"/>
    <w:rsid w:val="002D58EB"/>
    <w:rsid w:val="002D610A"/>
    <w:rsid w:val="002D6419"/>
    <w:rsid w:val="002D6C20"/>
    <w:rsid w:val="002D7360"/>
    <w:rsid w:val="002D799A"/>
    <w:rsid w:val="002E02B2"/>
    <w:rsid w:val="002E03AD"/>
    <w:rsid w:val="002E0472"/>
    <w:rsid w:val="002E06FB"/>
    <w:rsid w:val="002E0C55"/>
    <w:rsid w:val="002E1216"/>
    <w:rsid w:val="002E1275"/>
    <w:rsid w:val="002E1837"/>
    <w:rsid w:val="002E19EC"/>
    <w:rsid w:val="002E1B0B"/>
    <w:rsid w:val="002E1D6E"/>
    <w:rsid w:val="002E1DC4"/>
    <w:rsid w:val="002E23D1"/>
    <w:rsid w:val="002E2A23"/>
    <w:rsid w:val="002E2AC2"/>
    <w:rsid w:val="002E3350"/>
    <w:rsid w:val="002E349C"/>
    <w:rsid w:val="002E36C2"/>
    <w:rsid w:val="002E3AA0"/>
    <w:rsid w:val="002E3FB8"/>
    <w:rsid w:val="002E400A"/>
    <w:rsid w:val="002E4485"/>
    <w:rsid w:val="002E4896"/>
    <w:rsid w:val="002E4F9C"/>
    <w:rsid w:val="002E58DE"/>
    <w:rsid w:val="002E5AEB"/>
    <w:rsid w:val="002E69F7"/>
    <w:rsid w:val="002E704A"/>
    <w:rsid w:val="002E707D"/>
    <w:rsid w:val="002E7479"/>
    <w:rsid w:val="002E7814"/>
    <w:rsid w:val="002E7D56"/>
    <w:rsid w:val="002E7EC4"/>
    <w:rsid w:val="002F002F"/>
    <w:rsid w:val="002F092B"/>
    <w:rsid w:val="002F0B48"/>
    <w:rsid w:val="002F0E26"/>
    <w:rsid w:val="002F0F40"/>
    <w:rsid w:val="002F131A"/>
    <w:rsid w:val="002F143F"/>
    <w:rsid w:val="002F1580"/>
    <w:rsid w:val="002F179C"/>
    <w:rsid w:val="002F21A5"/>
    <w:rsid w:val="002F2397"/>
    <w:rsid w:val="002F2603"/>
    <w:rsid w:val="002F264B"/>
    <w:rsid w:val="002F3278"/>
    <w:rsid w:val="002F345C"/>
    <w:rsid w:val="002F4121"/>
    <w:rsid w:val="002F474D"/>
    <w:rsid w:val="002F4943"/>
    <w:rsid w:val="002F4D90"/>
    <w:rsid w:val="002F51FD"/>
    <w:rsid w:val="002F5B58"/>
    <w:rsid w:val="002F5E51"/>
    <w:rsid w:val="002F5EE7"/>
    <w:rsid w:val="002F6727"/>
    <w:rsid w:val="002F6DE3"/>
    <w:rsid w:val="002F6EE1"/>
    <w:rsid w:val="002F6F1A"/>
    <w:rsid w:val="002F6FD9"/>
    <w:rsid w:val="002F7174"/>
    <w:rsid w:val="002F727D"/>
    <w:rsid w:val="002F78AE"/>
    <w:rsid w:val="002F78F7"/>
    <w:rsid w:val="002F7D2E"/>
    <w:rsid w:val="002F7EA2"/>
    <w:rsid w:val="0030001B"/>
    <w:rsid w:val="0030031C"/>
    <w:rsid w:val="00300B9B"/>
    <w:rsid w:val="003020BB"/>
    <w:rsid w:val="00302A0F"/>
    <w:rsid w:val="003031E7"/>
    <w:rsid w:val="00303476"/>
    <w:rsid w:val="00303CAE"/>
    <w:rsid w:val="003041BB"/>
    <w:rsid w:val="0030436D"/>
    <w:rsid w:val="00304C30"/>
    <w:rsid w:val="003052E3"/>
    <w:rsid w:val="00305442"/>
    <w:rsid w:val="00305A04"/>
    <w:rsid w:val="00305B37"/>
    <w:rsid w:val="0030662D"/>
    <w:rsid w:val="00306D9D"/>
    <w:rsid w:val="003070EC"/>
    <w:rsid w:val="0031042A"/>
    <w:rsid w:val="0031063D"/>
    <w:rsid w:val="003108C0"/>
    <w:rsid w:val="003111BC"/>
    <w:rsid w:val="00311A7A"/>
    <w:rsid w:val="00311C64"/>
    <w:rsid w:val="003120B1"/>
    <w:rsid w:val="003122CE"/>
    <w:rsid w:val="003126C1"/>
    <w:rsid w:val="00313C67"/>
    <w:rsid w:val="00313FE2"/>
    <w:rsid w:val="00314189"/>
    <w:rsid w:val="003141A2"/>
    <w:rsid w:val="00314287"/>
    <w:rsid w:val="003143F1"/>
    <w:rsid w:val="00314ADB"/>
    <w:rsid w:val="00316117"/>
    <w:rsid w:val="0031646D"/>
    <w:rsid w:val="00316558"/>
    <w:rsid w:val="003166C2"/>
    <w:rsid w:val="00317400"/>
    <w:rsid w:val="00317BB9"/>
    <w:rsid w:val="00320200"/>
    <w:rsid w:val="00320421"/>
    <w:rsid w:val="003206B8"/>
    <w:rsid w:val="00320C3F"/>
    <w:rsid w:val="00320CE5"/>
    <w:rsid w:val="00320E85"/>
    <w:rsid w:val="0032103B"/>
    <w:rsid w:val="003220CC"/>
    <w:rsid w:val="00322B9B"/>
    <w:rsid w:val="00322CD1"/>
    <w:rsid w:val="003239CE"/>
    <w:rsid w:val="003239D5"/>
    <w:rsid w:val="00323CA4"/>
    <w:rsid w:val="00324910"/>
    <w:rsid w:val="00324994"/>
    <w:rsid w:val="00324AFA"/>
    <w:rsid w:val="003259D2"/>
    <w:rsid w:val="003261EA"/>
    <w:rsid w:val="00326639"/>
    <w:rsid w:val="00326EC3"/>
    <w:rsid w:val="0032705B"/>
    <w:rsid w:val="00330230"/>
    <w:rsid w:val="00330632"/>
    <w:rsid w:val="003306B8"/>
    <w:rsid w:val="003306C5"/>
    <w:rsid w:val="00330839"/>
    <w:rsid w:val="003308DD"/>
    <w:rsid w:val="00331026"/>
    <w:rsid w:val="003316E7"/>
    <w:rsid w:val="00332174"/>
    <w:rsid w:val="0033233A"/>
    <w:rsid w:val="00332D0C"/>
    <w:rsid w:val="00332F0E"/>
    <w:rsid w:val="00332F6B"/>
    <w:rsid w:val="00333042"/>
    <w:rsid w:val="0033339E"/>
    <w:rsid w:val="00334884"/>
    <w:rsid w:val="00334B20"/>
    <w:rsid w:val="00334EC2"/>
    <w:rsid w:val="00335F3F"/>
    <w:rsid w:val="003363F4"/>
    <w:rsid w:val="00336660"/>
    <w:rsid w:val="00336AAD"/>
    <w:rsid w:val="00336CCB"/>
    <w:rsid w:val="00337955"/>
    <w:rsid w:val="00337F33"/>
    <w:rsid w:val="0034001F"/>
    <w:rsid w:val="003419A4"/>
    <w:rsid w:val="00342371"/>
    <w:rsid w:val="0034343C"/>
    <w:rsid w:val="003434CD"/>
    <w:rsid w:val="0034400A"/>
    <w:rsid w:val="003440EB"/>
    <w:rsid w:val="00344226"/>
    <w:rsid w:val="00344666"/>
    <w:rsid w:val="00344E21"/>
    <w:rsid w:val="003457C5"/>
    <w:rsid w:val="00345BFA"/>
    <w:rsid w:val="00345D00"/>
    <w:rsid w:val="00346D14"/>
    <w:rsid w:val="00346D98"/>
    <w:rsid w:val="00347044"/>
    <w:rsid w:val="00347685"/>
    <w:rsid w:val="003478CE"/>
    <w:rsid w:val="00350BD0"/>
    <w:rsid w:val="003514EB"/>
    <w:rsid w:val="003516B1"/>
    <w:rsid w:val="0035178C"/>
    <w:rsid w:val="00351A57"/>
    <w:rsid w:val="003523AF"/>
    <w:rsid w:val="00352468"/>
    <w:rsid w:val="00352B7D"/>
    <w:rsid w:val="003531B6"/>
    <w:rsid w:val="0035358C"/>
    <w:rsid w:val="003535A1"/>
    <w:rsid w:val="00354503"/>
    <w:rsid w:val="003545F5"/>
    <w:rsid w:val="00354608"/>
    <w:rsid w:val="00354636"/>
    <w:rsid w:val="00354E34"/>
    <w:rsid w:val="003557E2"/>
    <w:rsid w:val="00355DA2"/>
    <w:rsid w:val="00356071"/>
    <w:rsid w:val="0035634B"/>
    <w:rsid w:val="0035679A"/>
    <w:rsid w:val="003577E9"/>
    <w:rsid w:val="00357925"/>
    <w:rsid w:val="0035796A"/>
    <w:rsid w:val="003600DA"/>
    <w:rsid w:val="003610A5"/>
    <w:rsid w:val="0036114A"/>
    <w:rsid w:val="0036147B"/>
    <w:rsid w:val="00361579"/>
    <w:rsid w:val="00361B65"/>
    <w:rsid w:val="00361D7C"/>
    <w:rsid w:val="00362EA4"/>
    <w:rsid w:val="00363320"/>
    <w:rsid w:val="00363D51"/>
    <w:rsid w:val="00364B0F"/>
    <w:rsid w:val="003654C6"/>
    <w:rsid w:val="00365C8A"/>
    <w:rsid w:val="00365EDA"/>
    <w:rsid w:val="003662A6"/>
    <w:rsid w:val="00366363"/>
    <w:rsid w:val="00366790"/>
    <w:rsid w:val="00366831"/>
    <w:rsid w:val="00367140"/>
    <w:rsid w:val="003701A9"/>
    <w:rsid w:val="003708FA"/>
    <w:rsid w:val="00370995"/>
    <w:rsid w:val="00370BAE"/>
    <w:rsid w:val="00370DA2"/>
    <w:rsid w:val="00371007"/>
    <w:rsid w:val="0037137A"/>
    <w:rsid w:val="0037160B"/>
    <w:rsid w:val="003716AB"/>
    <w:rsid w:val="00371B0F"/>
    <w:rsid w:val="003722AC"/>
    <w:rsid w:val="00372337"/>
    <w:rsid w:val="00372514"/>
    <w:rsid w:val="00372715"/>
    <w:rsid w:val="00372C29"/>
    <w:rsid w:val="00373108"/>
    <w:rsid w:val="0037340E"/>
    <w:rsid w:val="00373CD2"/>
    <w:rsid w:val="00373CFA"/>
    <w:rsid w:val="00374C8D"/>
    <w:rsid w:val="00374CB0"/>
    <w:rsid w:val="00375B08"/>
    <w:rsid w:val="00375C21"/>
    <w:rsid w:val="00375F6E"/>
    <w:rsid w:val="00376260"/>
    <w:rsid w:val="00377883"/>
    <w:rsid w:val="003805F9"/>
    <w:rsid w:val="00380616"/>
    <w:rsid w:val="00380788"/>
    <w:rsid w:val="003811D0"/>
    <w:rsid w:val="003812B0"/>
    <w:rsid w:val="00381B05"/>
    <w:rsid w:val="00382BC1"/>
    <w:rsid w:val="00382BCB"/>
    <w:rsid w:val="00382D15"/>
    <w:rsid w:val="00383BA5"/>
    <w:rsid w:val="00383C5B"/>
    <w:rsid w:val="0038430A"/>
    <w:rsid w:val="003849E0"/>
    <w:rsid w:val="00384D40"/>
    <w:rsid w:val="00384E81"/>
    <w:rsid w:val="00385143"/>
    <w:rsid w:val="003854F0"/>
    <w:rsid w:val="00385B93"/>
    <w:rsid w:val="00385D0D"/>
    <w:rsid w:val="00385D63"/>
    <w:rsid w:val="00385FE0"/>
    <w:rsid w:val="00386E4C"/>
    <w:rsid w:val="00386EA4"/>
    <w:rsid w:val="00387B23"/>
    <w:rsid w:val="00387F28"/>
    <w:rsid w:val="003905F5"/>
    <w:rsid w:val="00390B68"/>
    <w:rsid w:val="00390BA8"/>
    <w:rsid w:val="00391684"/>
    <w:rsid w:val="00391A9E"/>
    <w:rsid w:val="00391DC0"/>
    <w:rsid w:val="00391E1E"/>
    <w:rsid w:val="00392135"/>
    <w:rsid w:val="00392198"/>
    <w:rsid w:val="0039343D"/>
    <w:rsid w:val="0039368E"/>
    <w:rsid w:val="00394664"/>
    <w:rsid w:val="003950AB"/>
    <w:rsid w:val="0039526D"/>
    <w:rsid w:val="00395457"/>
    <w:rsid w:val="00395E91"/>
    <w:rsid w:val="00396583"/>
    <w:rsid w:val="00396644"/>
    <w:rsid w:val="00396758"/>
    <w:rsid w:val="00396821"/>
    <w:rsid w:val="00396DDD"/>
    <w:rsid w:val="00397B04"/>
    <w:rsid w:val="00397C4C"/>
    <w:rsid w:val="00397D30"/>
    <w:rsid w:val="00397D7B"/>
    <w:rsid w:val="00397DE7"/>
    <w:rsid w:val="00397DFC"/>
    <w:rsid w:val="00397F27"/>
    <w:rsid w:val="003A0F03"/>
    <w:rsid w:val="003A0F0D"/>
    <w:rsid w:val="003A1D93"/>
    <w:rsid w:val="003A1F3D"/>
    <w:rsid w:val="003A2540"/>
    <w:rsid w:val="003A278D"/>
    <w:rsid w:val="003A29EE"/>
    <w:rsid w:val="003A2A6F"/>
    <w:rsid w:val="003A2E91"/>
    <w:rsid w:val="003A3841"/>
    <w:rsid w:val="003A38F3"/>
    <w:rsid w:val="003A3C49"/>
    <w:rsid w:val="003A3EF8"/>
    <w:rsid w:val="003A42CD"/>
    <w:rsid w:val="003A4306"/>
    <w:rsid w:val="003A4657"/>
    <w:rsid w:val="003A4796"/>
    <w:rsid w:val="003A4E71"/>
    <w:rsid w:val="003A4F83"/>
    <w:rsid w:val="003A596C"/>
    <w:rsid w:val="003A60A5"/>
    <w:rsid w:val="003A62C1"/>
    <w:rsid w:val="003A63C2"/>
    <w:rsid w:val="003A685F"/>
    <w:rsid w:val="003A70C7"/>
    <w:rsid w:val="003A73CE"/>
    <w:rsid w:val="003A754E"/>
    <w:rsid w:val="003A755A"/>
    <w:rsid w:val="003A76AC"/>
    <w:rsid w:val="003A7B0D"/>
    <w:rsid w:val="003A7D82"/>
    <w:rsid w:val="003B0118"/>
    <w:rsid w:val="003B0455"/>
    <w:rsid w:val="003B0769"/>
    <w:rsid w:val="003B0FE9"/>
    <w:rsid w:val="003B126D"/>
    <w:rsid w:val="003B1FBD"/>
    <w:rsid w:val="003B2091"/>
    <w:rsid w:val="003B21CF"/>
    <w:rsid w:val="003B2369"/>
    <w:rsid w:val="003B2F45"/>
    <w:rsid w:val="003B310E"/>
    <w:rsid w:val="003B325B"/>
    <w:rsid w:val="003B3305"/>
    <w:rsid w:val="003B414E"/>
    <w:rsid w:val="003B4336"/>
    <w:rsid w:val="003B4386"/>
    <w:rsid w:val="003B50B0"/>
    <w:rsid w:val="003B53C4"/>
    <w:rsid w:val="003B5903"/>
    <w:rsid w:val="003B5CD8"/>
    <w:rsid w:val="003B7205"/>
    <w:rsid w:val="003B723D"/>
    <w:rsid w:val="003B7566"/>
    <w:rsid w:val="003B7DA6"/>
    <w:rsid w:val="003C05CE"/>
    <w:rsid w:val="003C1271"/>
    <w:rsid w:val="003C17EF"/>
    <w:rsid w:val="003C192C"/>
    <w:rsid w:val="003C1DD9"/>
    <w:rsid w:val="003C1E5B"/>
    <w:rsid w:val="003C1FDB"/>
    <w:rsid w:val="003C2118"/>
    <w:rsid w:val="003C2950"/>
    <w:rsid w:val="003C2A78"/>
    <w:rsid w:val="003C3026"/>
    <w:rsid w:val="003C362A"/>
    <w:rsid w:val="003C3768"/>
    <w:rsid w:val="003C39E4"/>
    <w:rsid w:val="003C3A97"/>
    <w:rsid w:val="003C4166"/>
    <w:rsid w:val="003C4BB3"/>
    <w:rsid w:val="003C4BC4"/>
    <w:rsid w:val="003C4E87"/>
    <w:rsid w:val="003C52B8"/>
    <w:rsid w:val="003C52C9"/>
    <w:rsid w:val="003C56E2"/>
    <w:rsid w:val="003C59C9"/>
    <w:rsid w:val="003C5EE9"/>
    <w:rsid w:val="003C5F7A"/>
    <w:rsid w:val="003C630A"/>
    <w:rsid w:val="003C6E79"/>
    <w:rsid w:val="003C7801"/>
    <w:rsid w:val="003C7C08"/>
    <w:rsid w:val="003D0AF1"/>
    <w:rsid w:val="003D0FF3"/>
    <w:rsid w:val="003D10C1"/>
    <w:rsid w:val="003D1807"/>
    <w:rsid w:val="003D1C48"/>
    <w:rsid w:val="003D1F60"/>
    <w:rsid w:val="003D2785"/>
    <w:rsid w:val="003D2B05"/>
    <w:rsid w:val="003D36B2"/>
    <w:rsid w:val="003D3CF9"/>
    <w:rsid w:val="003D4331"/>
    <w:rsid w:val="003D46DB"/>
    <w:rsid w:val="003D5765"/>
    <w:rsid w:val="003D5D53"/>
    <w:rsid w:val="003D5E6D"/>
    <w:rsid w:val="003D642A"/>
    <w:rsid w:val="003D664F"/>
    <w:rsid w:val="003D6888"/>
    <w:rsid w:val="003D6F3A"/>
    <w:rsid w:val="003D7709"/>
    <w:rsid w:val="003D772A"/>
    <w:rsid w:val="003E061B"/>
    <w:rsid w:val="003E0680"/>
    <w:rsid w:val="003E1572"/>
    <w:rsid w:val="003E15E5"/>
    <w:rsid w:val="003E1924"/>
    <w:rsid w:val="003E1A3D"/>
    <w:rsid w:val="003E1A44"/>
    <w:rsid w:val="003E2238"/>
    <w:rsid w:val="003E234C"/>
    <w:rsid w:val="003E238B"/>
    <w:rsid w:val="003E2A5B"/>
    <w:rsid w:val="003E2BA4"/>
    <w:rsid w:val="003E2DF8"/>
    <w:rsid w:val="003E3951"/>
    <w:rsid w:val="003E3CEF"/>
    <w:rsid w:val="003E46A5"/>
    <w:rsid w:val="003E4746"/>
    <w:rsid w:val="003E4A42"/>
    <w:rsid w:val="003E4ADE"/>
    <w:rsid w:val="003E4DFC"/>
    <w:rsid w:val="003E4E1C"/>
    <w:rsid w:val="003E5444"/>
    <w:rsid w:val="003E5A16"/>
    <w:rsid w:val="003E6033"/>
    <w:rsid w:val="003E650E"/>
    <w:rsid w:val="003E7346"/>
    <w:rsid w:val="003E73A4"/>
    <w:rsid w:val="003E7CB9"/>
    <w:rsid w:val="003E7ED4"/>
    <w:rsid w:val="003F055F"/>
    <w:rsid w:val="003F1285"/>
    <w:rsid w:val="003F16B7"/>
    <w:rsid w:val="003F19C4"/>
    <w:rsid w:val="003F1CEA"/>
    <w:rsid w:val="003F1D47"/>
    <w:rsid w:val="003F227B"/>
    <w:rsid w:val="003F22F6"/>
    <w:rsid w:val="003F232C"/>
    <w:rsid w:val="003F2C43"/>
    <w:rsid w:val="003F2F1C"/>
    <w:rsid w:val="003F35ED"/>
    <w:rsid w:val="003F37AE"/>
    <w:rsid w:val="003F3CF6"/>
    <w:rsid w:val="003F4572"/>
    <w:rsid w:val="003F490F"/>
    <w:rsid w:val="003F4A1A"/>
    <w:rsid w:val="003F4A8A"/>
    <w:rsid w:val="003F4C6B"/>
    <w:rsid w:val="003F5C9F"/>
    <w:rsid w:val="003F6552"/>
    <w:rsid w:val="003F6892"/>
    <w:rsid w:val="003F69A8"/>
    <w:rsid w:val="003F7025"/>
    <w:rsid w:val="003F72A8"/>
    <w:rsid w:val="003F7430"/>
    <w:rsid w:val="003F7F27"/>
    <w:rsid w:val="004000D0"/>
    <w:rsid w:val="00400530"/>
    <w:rsid w:val="00400870"/>
    <w:rsid w:val="00400899"/>
    <w:rsid w:val="004009AA"/>
    <w:rsid w:val="00401AFB"/>
    <w:rsid w:val="00401F0E"/>
    <w:rsid w:val="00402482"/>
    <w:rsid w:val="0040257F"/>
    <w:rsid w:val="004037B1"/>
    <w:rsid w:val="00403AE9"/>
    <w:rsid w:val="00403F80"/>
    <w:rsid w:val="00404423"/>
    <w:rsid w:val="0040518E"/>
    <w:rsid w:val="00405F3F"/>
    <w:rsid w:val="004064DA"/>
    <w:rsid w:val="004065FC"/>
    <w:rsid w:val="004069C7"/>
    <w:rsid w:val="00406B10"/>
    <w:rsid w:val="00407EA6"/>
    <w:rsid w:val="00407F07"/>
    <w:rsid w:val="0041082C"/>
    <w:rsid w:val="00410A76"/>
    <w:rsid w:val="00411295"/>
    <w:rsid w:val="0041161B"/>
    <w:rsid w:val="00411A06"/>
    <w:rsid w:val="00411CB3"/>
    <w:rsid w:val="00412386"/>
    <w:rsid w:val="00412B47"/>
    <w:rsid w:val="00412F73"/>
    <w:rsid w:val="00412FE2"/>
    <w:rsid w:val="00413C12"/>
    <w:rsid w:val="0041435B"/>
    <w:rsid w:val="0041439E"/>
    <w:rsid w:val="00414E78"/>
    <w:rsid w:val="00415615"/>
    <w:rsid w:val="00415A96"/>
    <w:rsid w:val="00415F78"/>
    <w:rsid w:val="00415FA0"/>
    <w:rsid w:val="004170CF"/>
    <w:rsid w:val="00417405"/>
    <w:rsid w:val="00417BEA"/>
    <w:rsid w:val="004200A0"/>
    <w:rsid w:val="00420386"/>
    <w:rsid w:val="0042063A"/>
    <w:rsid w:val="004208C8"/>
    <w:rsid w:val="0042105E"/>
    <w:rsid w:val="004210A4"/>
    <w:rsid w:val="00421136"/>
    <w:rsid w:val="00421509"/>
    <w:rsid w:val="004215B2"/>
    <w:rsid w:val="00421C13"/>
    <w:rsid w:val="004220D2"/>
    <w:rsid w:val="004226E5"/>
    <w:rsid w:val="0042284E"/>
    <w:rsid w:val="00422D95"/>
    <w:rsid w:val="00422E06"/>
    <w:rsid w:val="00422FF8"/>
    <w:rsid w:val="00423088"/>
    <w:rsid w:val="004230B9"/>
    <w:rsid w:val="004239FC"/>
    <w:rsid w:val="00423F46"/>
    <w:rsid w:val="00423FA8"/>
    <w:rsid w:val="00424283"/>
    <w:rsid w:val="004244CB"/>
    <w:rsid w:val="00424B8C"/>
    <w:rsid w:val="00424D39"/>
    <w:rsid w:val="00424DE0"/>
    <w:rsid w:val="004253BC"/>
    <w:rsid w:val="0042563E"/>
    <w:rsid w:val="00425659"/>
    <w:rsid w:val="00425A92"/>
    <w:rsid w:val="00425BD6"/>
    <w:rsid w:val="00425EB4"/>
    <w:rsid w:val="0042601A"/>
    <w:rsid w:val="00426138"/>
    <w:rsid w:val="0042634B"/>
    <w:rsid w:val="00426E02"/>
    <w:rsid w:val="00426E21"/>
    <w:rsid w:val="00427028"/>
    <w:rsid w:val="004271F2"/>
    <w:rsid w:val="0042741A"/>
    <w:rsid w:val="00427553"/>
    <w:rsid w:val="00427A8F"/>
    <w:rsid w:val="00427C40"/>
    <w:rsid w:val="00427CE8"/>
    <w:rsid w:val="004302EC"/>
    <w:rsid w:val="00430461"/>
    <w:rsid w:val="00430559"/>
    <w:rsid w:val="00430AF0"/>
    <w:rsid w:val="00430CC4"/>
    <w:rsid w:val="004311CB"/>
    <w:rsid w:val="004312A8"/>
    <w:rsid w:val="004317F0"/>
    <w:rsid w:val="00432540"/>
    <w:rsid w:val="00432618"/>
    <w:rsid w:val="00432696"/>
    <w:rsid w:val="00432C1B"/>
    <w:rsid w:val="004331E2"/>
    <w:rsid w:val="004332D2"/>
    <w:rsid w:val="004337C8"/>
    <w:rsid w:val="004338A2"/>
    <w:rsid w:val="00433A3B"/>
    <w:rsid w:val="004340D8"/>
    <w:rsid w:val="0043430A"/>
    <w:rsid w:val="00434816"/>
    <w:rsid w:val="0043672D"/>
    <w:rsid w:val="0043794D"/>
    <w:rsid w:val="00441311"/>
    <w:rsid w:val="004417CF"/>
    <w:rsid w:val="004418B2"/>
    <w:rsid w:val="00441987"/>
    <w:rsid w:val="00441B5E"/>
    <w:rsid w:val="00441E24"/>
    <w:rsid w:val="0044238B"/>
    <w:rsid w:val="00442511"/>
    <w:rsid w:val="0044292B"/>
    <w:rsid w:val="00442BF2"/>
    <w:rsid w:val="00442D8F"/>
    <w:rsid w:val="00442EE4"/>
    <w:rsid w:val="00443019"/>
    <w:rsid w:val="0044312D"/>
    <w:rsid w:val="0044336A"/>
    <w:rsid w:val="00443AE2"/>
    <w:rsid w:val="00443D38"/>
    <w:rsid w:val="00444113"/>
    <w:rsid w:val="004443F0"/>
    <w:rsid w:val="0044447E"/>
    <w:rsid w:val="00444548"/>
    <w:rsid w:val="004445AD"/>
    <w:rsid w:val="0044488B"/>
    <w:rsid w:val="00444BCD"/>
    <w:rsid w:val="00444C04"/>
    <w:rsid w:val="00444D3E"/>
    <w:rsid w:val="00445712"/>
    <w:rsid w:val="00445A6B"/>
    <w:rsid w:val="00445DBD"/>
    <w:rsid w:val="00445DF7"/>
    <w:rsid w:val="00446233"/>
    <w:rsid w:val="00446357"/>
    <w:rsid w:val="00446E22"/>
    <w:rsid w:val="00446FD1"/>
    <w:rsid w:val="004473CF"/>
    <w:rsid w:val="00447736"/>
    <w:rsid w:val="00447955"/>
    <w:rsid w:val="00447D05"/>
    <w:rsid w:val="00447DC4"/>
    <w:rsid w:val="00447E9B"/>
    <w:rsid w:val="0045012B"/>
    <w:rsid w:val="00450280"/>
    <w:rsid w:val="004508D5"/>
    <w:rsid w:val="00450CB9"/>
    <w:rsid w:val="00450E1C"/>
    <w:rsid w:val="004510BD"/>
    <w:rsid w:val="0045111E"/>
    <w:rsid w:val="00451353"/>
    <w:rsid w:val="00451689"/>
    <w:rsid w:val="0045181A"/>
    <w:rsid w:val="00451C01"/>
    <w:rsid w:val="00451C56"/>
    <w:rsid w:val="00451C5F"/>
    <w:rsid w:val="004525B8"/>
    <w:rsid w:val="0045283A"/>
    <w:rsid w:val="00452858"/>
    <w:rsid w:val="004528BA"/>
    <w:rsid w:val="00452DB3"/>
    <w:rsid w:val="0045318C"/>
    <w:rsid w:val="004536CF"/>
    <w:rsid w:val="00453ADC"/>
    <w:rsid w:val="00453CFA"/>
    <w:rsid w:val="0045428D"/>
    <w:rsid w:val="0045460E"/>
    <w:rsid w:val="00454E45"/>
    <w:rsid w:val="00455215"/>
    <w:rsid w:val="00455400"/>
    <w:rsid w:val="00455EE4"/>
    <w:rsid w:val="004566D6"/>
    <w:rsid w:val="00456C12"/>
    <w:rsid w:val="00456D16"/>
    <w:rsid w:val="00457199"/>
    <w:rsid w:val="004573BB"/>
    <w:rsid w:val="00457A48"/>
    <w:rsid w:val="00460078"/>
    <w:rsid w:val="00460841"/>
    <w:rsid w:val="00460C47"/>
    <w:rsid w:val="00460D20"/>
    <w:rsid w:val="00461155"/>
    <w:rsid w:val="00461FBF"/>
    <w:rsid w:val="00462052"/>
    <w:rsid w:val="0046263E"/>
    <w:rsid w:val="00462830"/>
    <w:rsid w:val="00462E36"/>
    <w:rsid w:val="00463201"/>
    <w:rsid w:val="0046329E"/>
    <w:rsid w:val="00463382"/>
    <w:rsid w:val="0046383A"/>
    <w:rsid w:val="00464284"/>
    <w:rsid w:val="00464554"/>
    <w:rsid w:val="00464568"/>
    <w:rsid w:val="00464854"/>
    <w:rsid w:val="00464ABB"/>
    <w:rsid w:val="00464BB2"/>
    <w:rsid w:val="0046511E"/>
    <w:rsid w:val="004656DF"/>
    <w:rsid w:val="0046577D"/>
    <w:rsid w:val="004673A5"/>
    <w:rsid w:val="0046748B"/>
    <w:rsid w:val="00467AF9"/>
    <w:rsid w:val="00467EEC"/>
    <w:rsid w:val="0047019F"/>
    <w:rsid w:val="00470564"/>
    <w:rsid w:val="00470790"/>
    <w:rsid w:val="0047086E"/>
    <w:rsid w:val="004708D4"/>
    <w:rsid w:val="00470D11"/>
    <w:rsid w:val="00470D5F"/>
    <w:rsid w:val="00471A3B"/>
    <w:rsid w:val="00471D53"/>
    <w:rsid w:val="00471E95"/>
    <w:rsid w:val="0047229A"/>
    <w:rsid w:val="00472CB7"/>
    <w:rsid w:val="004734AA"/>
    <w:rsid w:val="00473562"/>
    <w:rsid w:val="00473A80"/>
    <w:rsid w:val="00473D90"/>
    <w:rsid w:val="00474249"/>
    <w:rsid w:val="00474722"/>
    <w:rsid w:val="00474A88"/>
    <w:rsid w:val="00474DF1"/>
    <w:rsid w:val="00475085"/>
    <w:rsid w:val="00475A0D"/>
    <w:rsid w:val="00475D65"/>
    <w:rsid w:val="00476ECA"/>
    <w:rsid w:val="00476FF3"/>
    <w:rsid w:val="004770AA"/>
    <w:rsid w:val="0048061B"/>
    <w:rsid w:val="00480BC8"/>
    <w:rsid w:val="00480FAF"/>
    <w:rsid w:val="0048100E"/>
    <w:rsid w:val="004810D0"/>
    <w:rsid w:val="004816B6"/>
    <w:rsid w:val="00481AA4"/>
    <w:rsid w:val="00481DAA"/>
    <w:rsid w:val="004825A1"/>
    <w:rsid w:val="0048261F"/>
    <w:rsid w:val="00482A90"/>
    <w:rsid w:val="00483958"/>
    <w:rsid w:val="00483AB1"/>
    <w:rsid w:val="00483B52"/>
    <w:rsid w:val="00484B4B"/>
    <w:rsid w:val="00485113"/>
    <w:rsid w:val="00485367"/>
    <w:rsid w:val="00485430"/>
    <w:rsid w:val="00485C4E"/>
    <w:rsid w:val="00486242"/>
    <w:rsid w:val="00486276"/>
    <w:rsid w:val="00486762"/>
    <w:rsid w:val="0048780F"/>
    <w:rsid w:val="00487879"/>
    <w:rsid w:val="00487A0D"/>
    <w:rsid w:val="00487DF7"/>
    <w:rsid w:val="00487F59"/>
    <w:rsid w:val="00490732"/>
    <w:rsid w:val="004908B3"/>
    <w:rsid w:val="00490F6E"/>
    <w:rsid w:val="0049106B"/>
    <w:rsid w:val="004913CD"/>
    <w:rsid w:val="004913E3"/>
    <w:rsid w:val="00491CEE"/>
    <w:rsid w:val="00491D5E"/>
    <w:rsid w:val="00492281"/>
    <w:rsid w:val="00492C5F"/>
    <w:rsid w:val="004932E7"/>
    <w:rsid w:val="0049364B"/>
    <w:rsid w:val="00493691"/>
    <w:rsid w:val="004938DE"/>
    <w:rsid w:val="00493A01"/>
    <w:rsid w:val="00493E54"/>
    <w:rsid w:val="004941B9"/>
    <w:rsid w:val="0049431D"/>
    <w:rsid w:val="004944BF"/>
    <w:rsid w:val="0049454A"/>
    <w:rsid w:val="0049458D"/>
    <w:rsid w:val="004959C1"/>
    <w:rsid w:val="0049651C"/>
    <w:rsid w:val="004967F9"/>
    <w:rsid w:val="0049730E"/>
    <w:rsid w:val="00497743"/>
    <w:rsid w:val="00497BA0"/>
    <w:rsid w:val="00497EB1"/>
    <w:rsid w:val="004A03F2"/>
    <w:rsid w:val="004A05D3"/>
    <w:rsid w:val="004A06AE"/>
    <w:rsid w:val="004A0896"/>
    <w:rsid w:val="004A08F0"/>
    <w:rsid w:val="004A0C07"/>
    <w:rsid w:val="004A11A5"/>
    <w:rsid w:val="004A12C0"/>
    <w:rsid w:val="004A178A"/>
    <w:rsid w:val="004A1E43"/>
    <w:rsid w:val="004A217B"/>
    <w:rsid w:val="004A267E"/>
    <w:rsid w:val="004A288F"/>
    <w:rsid w:val="004A29D6"/>
    <w:rsid w:val="004A2EB7"/>
    <w:rsid w:val="004A3020"/>
    <w:rsid w:val="004A3748"/>
    <w:rsid w:val="004A436B"/>
    <w:rsid w:val="004A45C9"/>
    <w:rsid w:val="004A55EB"/>
    <w:rsid w:val="004A56E7"/>
    <w:rsid w:val="004A5A34"/>
    <w:rsid w:val="004A6553"/>
    <w:rsid w:val="004A6AB1"/>
    <w:rsid w:val="004A6B89"/>
    <w:rsid w:val="004A72E7"/>
    <w:rsid w:val="004A75B1"/>
    <w:rsid w:val="004A7615"/>
    <w:rsid w:val="004A765B"/>
    <w:rsid w:val="004A7FCA"/>
    <w:rsid w:val="004B03C5"/>
    <w:rsid w:val="004B0929"/>
    <w:rsid w:val="004B1226"/>
    <w:rsid w:val="004B1497"/>
    <w:rsid w:val="004B1CD3"/>
    <w:rsid w:val="004B2412"/>
    <w:rsid w:val="004B2BE1"/>
    <w:rsid w:val="004B2D38"/>
    <w:rsid w:val="004B2F33"/>
    <w:rsid w:val="004B388A"/>
    <w:rsid w:val="004B3B72"/>
    <w:rsid w:val="004B3DFD"/>
    <w:rsid w:val="004B40CD"/>
    <w:rsid w:val="004B41EE"/>
    <w:rsid w:val="004B45A2"/>
    <w:rsid w:val="004B4BA3"/>
    <w:rsid w:val="004B51CF"/>
    <w:rsid w:val="004B5321"/>
    <w:rsid w:val="004B53B7"/>
    <w:rsid w:val="004B5425"/>
    <w:rsid w:val="004B5659"/>
    <w:rsid w:val="004B5716"/>
    <w:rsid w:val="004B57D2"/>
    <w:rsid w:val="004B58F5"/>
    <w:rsid w:val="004B64CB"/>
    <w:rsid w:val="004B6E05"/>
    <w:rsid w:val="004B7047"/>
    <w:rsid w:val="004B7293"/>
    <w:rsid w:val="004B7947"/>
    <w:rsid w:val="004C01CF"/>
    <w:rsid w:val="004C0278"/>
    <w:rsid w:val="004C0742"/>
    <w:rsid w:val="004C075D"/>
    <w:rsid w:val="004C0EA7"/>
    <w:rsid w:val="004C1095"/>
    <w:rsid w:val="004C185E"/>
    <w:rsid w:val="004C1F3A"/>
    <w:rsid w:val="004C20C0"/>
    <w:rsid w:val="004C23E6"/>
    <w:rsid w:val="004C2512"/>
    <w:rsid w:val="004C28BF"/>
    <w:rsid w:val="004C2C75"/>
    <w:rsid w:val="004C3330"/>
    <w:rsid w:val="004C3463"/>
    <w:rsid w:val="004C40C4"/>
    <w:rsid w:val="004C4C85"/>
    <w:rsid w:val="004C4F03"/>
    <w:rsid w:val="004C53BA"/>
    <w:rsid w:val="004C551A"/>
    <w:rsid w:val="004C5866"/>
    <w:rsid w:val="004C591D"/>
    <w:rsid w:val="004C59D6"/>
    <w:rsid w:val="004C5BD8"/>
    <w:rsid w:val="004C5CD4"/>
    <w:rsid w:val="004C62B0"/>
    <w:rsid w:val="004C6B5E"/>
    <w:rsid w:val="004C6C1E"/>
    <w:rsid w:val="004C6E21"/>
    <w:rsid w:val="004C7EF0"/>
    <w:rsid w:val="004D0357"/>
    <w:rsid w:val="004D04D5"/>
    <w:rsid w:val="004D0665"/>
    <w:rsid w:val="004D151C"/>
    <w:rsid w:val="004D157F"/>
    <w:rsid w:val="004D1697"/>
    <w:rsid w:val="004D18AB"/>
    <w:rsid w:val="004D1B9F"/>
    <w:rsid w:val="004D21F7"/>
    <w:rsid w:val="004D2AA3"/>
    <w:rsid w:val="004D2D1D"/>
    <w:rsid w:val="004D36CB"/>
    <w:rsid w:val="004D3D02"/>
    <w:rsid w:val="004D3DDB"/>
    <w:rsid w:val="004D3E44"/>
    <w:rsid w:val="004D3EAE"/>
    <w:rsid w:val="004D4F4B"/>
    <w:rsid w:val="004D5469"/>
    <w:rsid w:val="004D5720"/>
    <w:rsid w:val="004D5AC7"/>
    <w:rsid w:val="004D5E5C"/>
    <w:rsid w:val="004D63C8"/>
    <w:rsid w:val="004D64EB"/>
    <w:rsid w:val="004D65FB"/>
    <w:rsid w:val="004D6815"/>
    <w:rsid w:val="004D729B"/>
    <w:rsid w:val="004D7523"/>
    <w:rsid w:val="004D79F5"/>
    <w:rsid w:val="004E0242"/>
    <w:rsid w:val="004E0FC9"/>
    <w:rsid w:val="004E1665"/>
    <w:rsid w:val="004E239B"/>
    <w:rsid w:val="004E2593"/>
    <w:rsid w:val="004E2A05"/>
    <w:rsid w:val="004E2D83"/>
    <w:rsid w:val="004E3A9A"/>
    <w:rsid w:val="004E3ACB"/>
    <w:rsid w:val="004E3B56"/>
    <w:rsid w:val="004E3B8B"/>
    <w:rsid w:val="004E4D9F"/>
    <w:rsid w:val="004E545A"/>
    <w:rsid w:val="004E5CAA"/>
    <w:rsid w:val="004E5CC2"/>
    <w:rsid w:val="004E6677"/>
    <w:rsid w:val="004E6741"/>
    <w:rsid w:val="004E7665"/>
    <w:rsid w:val="004E7C02"/>
    <w:rsid w:val="004F0147"/>
    <w:rsid w:val="004F0785"/>
    <w:rsid w:val="004F0AD3"/>
    <w:rsid w:val="004F0CD7"/>
    <w:rsid w:val="004F190A"/>
    <w:rsid w:val="004F1A02"/>
    <w:rsid w:val="004F1C7E"/>
    <w:rsid w:val="004F1CD7"/>
    <w:rsid w:val="004F218D"/>
    <w:rsid w:val="004F274B"/>
    <w:rsid w:val="004F2927"/>
    <w:rsid w:val="004F2AE0"/>
    <w:rsid w:val="004F331C"/>
    <w:rsid w:val="004F350E"/>
    <w:rsid w:val="004F446D"/>
    <w:rsid w:val="004F457C"/>
    <w:rsid w:val="004F4704"/>
    <w:rsid w:val="004F47D6"/>
    <w:rsid w:val="004F4FAD"/>
    <w:rsid w:val="004F5CE9"/>
    <w:rsid w:val="004F5DE3"/>
    <w:rsid w:val="004F648F"/>
    <w:rsid w:val="004F6513"/>
    <w:rsid w:val="004F673A"/>
    <w:rsid w:val="004F6848"/>
    <w:rsid w:val="004F6892"/>
    <w:rsid w:val="004F6EF1"/>
    <w:rsid w:val="004F6F80"/>
    <w:rsid w:val="004F778F"/>
    <w:rsid w:val="004F7B0F"/>
    <w:rsid w:val="00500049"/>
    <w:rsid w:val="005000D2"/>
    <w:rsid w:val="005003CE"/>
    <w:rsid w:val="00500E2C"/>
    <w:rsid w:val="00501617"/>
    <w:rsid w:val="005018FA"/>
    <w:rsid w:val="005019F4"/>
    <w:rsid w:val="00502158"/>
    <w:rsid w:val="0050215D"/>
    <w:rsid w:val="00502192"/>
    <w:rsid w:val="005026C8"/>
    <w:rsid w:val="00502AEC"/>
    <w:rsid w:val="00503840"/>
    <w:rsid w:val="005039FE"/>
    <w:rsid w:val="00503AF6"/>
    <w:rsid w:val="00503DB2"/>
    <w:rsid w:val="00504615"/>
    <w:rsid w:val="00504F67"/>
    <w:rsid w:val="005055B1"/>
    <w:rsid w:val="005058A1"/>
    <w:rsid w:val="0050606A"/>
    <w:rsid w:val="005068BA"/>
    <w:rsid w:val="00506992"/>
    <w:rsid w:val="00506E26"/>
    <w:rsid w:val="005101A3"/>
    <w:rsid w:val="0051033F"/>
    <w:rsid w:val="00510492"/>
    <w:rsid w:val="005105CF"/>
    <w:rsid w:val="00510EE2"/>
    <w:rsid w:val="00511708"/>
    <w:rsid w:val="0051176E"/>
    <w:rsid w:val="00511950"/>
    <w:rsid w:val="00511D2D"/>
    <w:rsid w:val="00511DFE"/>
    <w:rsid w:val="00511E72"/>
    <w:rsid w:val="00512178"/>
    <w:rsid w:val="00512EBA"/>
    <w:rsid w:val="00512FC2"/>
    <w:rsid w:val="005138CB"/>
    <w:rsid w:val="00513C32"/>
    <w:rsid w:val="005142F8"/>
    <w:rsid w:val="005145A8"/>
    <w:rsid w:val="00515129"/>
    <w:rsid w:val="00515317"/>
    <w:rsid w:val="005153B9"/>
    <w:rsid w:val="00515501"/>
    <w:rsid w:val="00515D58"/>
    <w:rsid w:val="005164E3"/>
    <w:rsid w:val="00516DAC"/>
    <w:rsid w:val="00517D9C"/>
    <w:rsid w:val="00517DC2"/>
    <w:rsid w:val="0052003F"/>
    <w:rsid w:val="005204BB"/>
    <w:rsid w:val="00520744"/>
    <w:rsid w:val="00520B0C"/>
    <w:rsid w:val="00520BEE"/>
    <w:rsid w:val="0052243F"/>
    <w:rsid w:val="00522E2A"/>
    <w:rsid w:val="00522E46"/>
    <w:rsid w:val="00522ED4"/>
    <w:rsid w:val="0052301C"/>
    <w:rsid w:val="00523075"/>
    <w:rsid w:val="0052374F"/>
    <w:rsid w:val="00523847"/>
    <w:rsid w:val="005239AE"/>
    <w:rsid w:val="00523A96"/>
    <w:rsid w:val="00523DE7"/>
    <w:rsid w:val="005240E3"/>
    <w:rsid w:val="005242E7"/>
    <w:rsid w:val="0052493F"/>
    <w:rsid w:val="00524AF9"/>
    <w:rsid w:val="00524C7C"/>
    <w:rsid w:val="00525532"/>
    <w:rsid w:val="00525CC0"/>
    <w:rsid w:val="00525E7B"/>
    <w:rsid w:val="005261C4"/>
    <w:rsid w:val="005263B3"/>
    <w:rsid w:val="005267D4"/>
    <w:rsid w:val="00526CED"/>
    <w:rsid w:val="00526D6D"/>
    <w:rsid w:val="00526DDF"/>
    <w:rsid w:val="00527AB5"/>
    <w:rsid w:val="00527D3D"/>
    <w:rsid w:val="00527F0B"/>
    <w:rsid w:val="00527F3F"/>
    <w:rsid w:val="00530122"/>
    <w:rsid w:val="0053016F"/>
    <w:rsid w:val="00530E0F"/>
    <w:rsid w:val="005318F5"/>
    <w:rsid w:val="00531A66"/>
    <w:rsid w:val="00531D93"/>
    <w:rsid w:val="005325F0"/>
    <w:rsid w:val="005326E2"/>
    <w:rsid w:val="005330E6"/>
    <w:rsid w:val="00533992"/>
    <w:rsid w:val="00533C00"/>
    <w:rsid w:val="00533E21"/>
    <w:rsid w:val="00534167"/>
    <w:rsid w:val="005342C7"/>
    <w:rsid w:val="005347EB"/>
    <w:rsid w:val="00535457"/>
    <w:rsid w:val="00535727"/>
    <w:rsid w:val="00535C7F"/>
    <w:rsid w:val="00535C9F"/>
    <w:rsid w:val="005366DF"/>
    <w:rsid w:val="00536751"/>
    <w:rsid w:val="0053684F"/>
    <w:rsid w:val="00536B0B"/>
    <w:rsid w:val="00536BBD"/>
    <w:rsid w:val="00536F72"/>
    <w:rsid w:val="005370D0"/>
    <w:rsid w:val="00537231"/>
    <w:rsid w:val="00537AA0"/>
    <w:rsid w:val="005403B4"/>
    <w:rsid w:val="005406BE"/>
    <w:rsid w:val="005414C6"/>
    <w:rsid w:val="005416E5"/>
    <w:rsid w:val="00541836"/>
    <w:rsid w:val="00541ADD"/>
    <w:rsid w:val="00541C72"/>
    <w:rsid w:val="005420D8"/>
    <w:rsid w:val="005423CB"/>
    <w:rsid w:val="0054267F"/>
    <w:rsid w:val="005426C8"/>
    <w:rsid w:val="00543114"/>
    <w:rsid w:val="00543660"/>
    <w:rsid w:val="0054387C"/>
    <w:rsid w:val="0054409A"/>
    <w:rsid w:val="0054421F"/>
    <w:rsid w:val="00544452"/>
    <w:rsid w:val="00544D12"/>
    <w:rsid w:val="00545FF0"/>
    <w:rsid w:val="005460C5"/>
    <w:rsid w:val="005467D6"/>
    <w:rsid w:val="00547E97"/>
    <w:rsid w:val="005500DE"/>
    <w:rsid w:val="00550572"/>
    <w:rsid w:val="00550A9D"/>
    <w:rsid w:val="00550B64"/>
    <w:rsid w:val="00550E0C"/>
    <w:rsid w:val="00551810"/>
    <w:rsid w:val="00551A85"/>
    <w:rsid w:val="00552264"/>
    <w:rsid w:val="00552625"/>
    <w:rsid w:val="00552C99"/>
    <w:rsid w:val="00552E80"/>
    <w:rsid w:val="00553658"/>
    <w:rsid w:val="005536D7"/>
    <w:rsid w:val="00554451"/>
    <w:rsid w:val="0055447C"/>
    <w:rsid w:val="00554557"/>
    <w:rsid w:val="00555125"/>
    <w:rsid w:val="00555151"/>
    <w:rsid w:val="005555A2"/>
    <w:rsid w:val="00555EE0"/>
    <w:rsid w:val="0055620A"/>
    <w:rsid w:val="00557A43"/>
    <w:rsid w:val="00557D05"/>
    <w:rsid w:val="0056037B"/>
    <w:rsid w:val="005608BF"/>
    <w:rsid w:val="005610E8"/>
    <w:rsid w:val="005622FA"/>
    <w:rsid w:val="00562B67"/>
    <w:rsid w:val="00563223"/>
    <w:rsid w:val="00563BFE"/>
    <w:rsid w:val="00563E56"/>
    <w:rsid w:val="00564165"/>
    <w:rsid w:val="00564D79"/>
    <w:rsid w:val="00565191"/>
    <w:rsid w:val="0056559C"/>
    <w:rsid w:val="005661BD"/>
    <w:rsid w:val="005663A4"/>
    <w:rsid w:val="0056660F"/>
    <w:rsid w:val="0056677C"/>
    <w:rsid w:val="005667D4"/>
    <w:rsid w:val="00567B1F"/>
    <w:rsid w:val="00570077"/>
    <w:rsid w:val="005706D6"/>
    <w:rsid w:val="00570B45"/>
    <w:rsid w:val="00570ECF"/>
    <w:rsid w:val="005711C0"/>
    <w:rsid w:val="0057153E"/>
    <w:rsid w:val="00571797"/>
    <w:rsid w:val="00571D01"/>
    <w:rsid w:val="0057224D"/>
    <w:rsid w:val="005726D3"/>
    <w:rsid w:val="00573B8E"/>
    <w:rsid w:val="00574142"/>
    <w:rsid w:val="0057502A"/>
    <w:rsid w:val="005757C3"/>
    <w:rsid w:val="00575F7E"/>
    <w:rsid w:val="0057626E"/>
    <w:rsid w:val="0057687A"/>
    <w:rsid w:val="00576B06"/>
    <w:rsid w:val="00576BA6"/>
    <w:rsid w:val="00576C15"/>
    <w:rsid w:val="005778FC"/>
    <w:rsid w:val="00577915"/>
    <w:rsid w:val="005779CB"/>
    <w:rsid w:val="00577DB5"/>
    <w:rsid w:val="00577E52"/>
    <w:rsid w:val="00580068"/>
    <w:rsid w:val="0058077B"/>
    <w:rsid w:val="00580891"/>
    <w:rsid w:val="00580C84"/>
    <w:rsid w:val="00580E23"/>
    <w:rsid w:val="00581028"/>
    <w:rsid w:val="0058135A"/>
    <w:rsid w:val="00581494"/>
    <w:rsid w:val="0058197D"/>
    <w:rsid w:val="00581E91"/>
    <w:rsid w:val="00581E98"/>
    <w:rsid w:val="0058249E"/>
    <w:rsid w:val="00582A8F"/>
    <w:rsid w:val="00582D4A"/>
    <w:rsid w:val="00582DE5"/>
    <w:rsid w:val="00582FA1"/>
    <w:rsid w:val="00583C60"/>
    <w:rsid w:val="0058407F"/>
    <w:rsid w:val="0058412A"/>
    <w:rsid w:val="00584692"/>
    <w:rsid w:val="005846FD"/>
    <w:rsid w:val="00584AF9"/>
    <w:rsid w:val="00584CF4"/>
    <w:rsid w:val="005859D3"/>
    <w:rsid w:val="00585D26"/>
    <w:rsid w:val="005863AB"/>
    <w:rsid w:val="00586407"/>
    <w:rsid w:val="00586BD3"/>
    <w:rsid w:val="00587797"/>
    <w:rsid w:val="0058795A"/>
    <w:rsid w:val="00587FDF"/>
    <w:rsid w:val="0059098B"/>
    <w:rsid w:val="00590D60"/>
    <w:rsid w:val="00590EDB"/>
    <w:rsid w:val="00591251"/>
    <w:rsid w:val="00591D47"/>
    <w:rsid w:val="0059349E"/>
    <w:rsid w:val="00593895"/>
    <w:rsid w:val="0059397D"/>
    <w:rsid w:val="005939A4"/>
    <w:rsid w:val="00593D6C"/>
    <w:rsid w:val="0059408C"/>
    <w:rsid w:val="005944CB"/>
    <w:rsid w:val="0059474A"/>
    <w:rsid w:val="00594C74"/>
    <w:rsid w:val="005952BF"/>
    <w:rsid w:val="0059580D"/>
    <w:rsid w:val="00595AFA"/>
    <w:rsid w:val="00595C3B"/>
    <w:rsid w:val="00595F95"/>
    <w:rsid w:val="00596119"/>
    <w:rsid w:val="005975CB"/>
    <w:rsid w:val="005A00D4"/>
    <w:rsid w:val="005A10C1"/>
    <w:rsid w:val="005A1382"/>
    <w:rsid w:val="005A1704"/>
    <w:rsid w:val="005A2480"/>
    <w:rsid w:val="005A2864"/>
    <w:rsid w:val="005A295D"/>
    <w:rsid w:val="005A2C28"/>
    <w:rsid w:val="005A2C2E"/>
    <w:rsid w:val="005A2DD2"/>
    <w:rsid w:val="005A2F0C"/>
    <w:rsid w:val="005A31C3"/>
    <w:rsid w:val="005A3562"/>
    <w:rsid w:val="005A3BE4"/>
    <w:rsid w:val="005A4683"/>
    <w:rsid w:val="005A49E9"/>
    <w:rsid w:val="005A4ECE"/>
    <w:rsid w:val="005A4FA9"/>
    <w:rsid w:val="005A52B0"/>
    <w:rsid w:val="005A54F0"/>
    <w:rsid w:val="005A5860"/>
    <w:rsid w:val="005A61B2"/>
    <w:rsid w:val="005A6487"/>
    <w:rsid w:val="005A6638"/>
    <w:rsid w:val="005A6A80"/>
    <w:rsid w:val="005A71BC"/>
    <w:rsid w:val="005A7F2C"/>
    <w:rsid w:val="005B0131"/>
    <w:rsid w:val="005B07D3"/>
    <w:rsid w:val="005B15C8"/>
    <w:rsid w:val="005B18DB"/>
    <w:rsid w:val="005B1DE8"/>
    <w:rsid w:val="005B2C45"/>
    <w:rsid w:val="005B3552"/>
    <w:rsid w:val="005B3ED5"/>
    <w:rsid w:val="005B4203"/>
    <w:rsid w:val="005B515A"/>
    <w:rsid w:val="005B5425"/>
    <w:rsid w:val="005B5C91"/>
    <w:rsid w:val="005B6017"/>
    <w:rsid w:val="005B649D"/>
    <w:rsid w:val="005B6A0C"/>
    <w:rsid w:val="005B73B8"/>
    <w:rsid w:val="005B7734"/>
    <w:rsid w:val="005B7992"/>
    <w:rsid w:val="005B7D0B"/>
    <w:rsid w:val="005B7FCA"/>
    <w:rsid w:val="005C040B"/>
    <w:rsid w:val="005C0481"/>
    <w:rsid w:val="005C13A9"/>
    <w:rsid w:val="005C16BA"/>
    <w:rsid w:val="005C19A3"/>
    <w:rsid w:val="005C1C1E"/>
    <w:rsid w:val="005C1F6C"/>
    <w:rsid w:val="005C2040"/>
    <w:rsid w:val="005C210C"/>
    <w:rsid w:val="005C24BB"/>
    <w:rsid w:val="005C25D2"/>
    <w:rsid w:val="005C266C"/>
    <w:rsid w:val="005C36AE"/>
    <w:rsid w:val="005C36FC"/>
    <w:rsid w:val="005C392B"/>
    <w:rsid w:val="005C4F62"/>
    <w:rsid w:val="005C504E"/>
    <w:rsid w:val="005C5432"/>
    <w:rsid w:val="005C5D66"/>
    <w:rsid w:val="005C5E20"/>
    <w:rsid w:val="005C6071"/>
    <w:rsid w:val="005C6250"/>
    <w:rsid w:val="005C6DBC"/>
    <w:rsid w:val="005C6E0A"/>
    <w:rsid w:val="005C6F6B"/>
    <w:rsid w:val="005C72F5"/>
    <w:rsid w:val="005C7A52"/>
    <w:rsid w:val="005C7A89"/>
    <w:rsid w:val="005C7BB7"/>
    <w:rsid w:val="005D08CC"/>
    <w:rsid w:val="005D08D8"/>
    <w:rsid w:val="005D08F1"/>
    <w:rsid w:val="005D0B32"/>
    <w:rsid w:val="005D0CF2"/>
    <w:rsid w:val="005D0DA9"/>
    <w:rsid w:val="005D0F7B"/>
    <w:rsid w:val="005D1685"/>
    <w:rsid w:val="005D1EE6"/>
    <w:rsid w:val="005D254F"/>
    <w:rsid w:val="005D2B8E"/>
    <w:rsid w:val="005D2CD4"/>
    <w:rsid w:val="005D3947"/>
    <w:rsid w:val="005D3EDA"/>
    <w:rsid w:val="005D4714"/>
    <w:rsid w:val="005D4B22"/>
    <w:rsid w:val="005D506B"/>
    <w:rsid w:val="005D5419"/>
    <w:rsid w:val="005D55D1"/>
    <w:rsid w:val="005D6214"/>
    <w:rsid w:val="005D6A4A"/>
    <w:rsid w:val="005D6E62"/>
    <w:rsid w:val="005D775B"/>
    <w:rsid w:val="005D7857"/>
    <w:rsid w:val="005E01D7"/>
    <w:rsid w:val="005E03BA"/>
    <w:rsid w:val="005E03D0"/>
    <w:rsid w:val="005E0DB2"/>
    <w:rsid w:val="005E122D"/>
    <w:rsid w:val="005E157F"/>
    <w:rsid w:val="005E1D73"/>
    <w:rsid w:val="005E3109"/>
    <w:rsid w:val="005E3211"/>
    <w:rsid w:val="005E359C"/>
    <w:rsid w:val="005E3ABE"/>
    <w:rsid w:val="005E3F72"/>
    <w:rsid w:val="005E4221"/>
    <w:rsid w:val="005E4B24"/>
    <w:rsid w:val="005E4EF2"/>
    <w:rsid w:val="005E4FAB"/>
    <w:rsid w:val="005E50F9"/>
    <w:rsid w:val="005E5B9D"/>
    <w:rsid w:val="005E5F66"/>
    <w:rsid w:val="005E64B8"/>
    <w:rsid w:val="005E6BC9"/>
    <w:rsid w:val="005E6F87"/>
    <w:rsid w:val="005E79E7"/>
    <w:rsid w:val="005F0097"/>
    <w:rsid w:val="005F1754"/>
    <w:rsid w:val="005F21C1"/>
    <w:rsid w:val="005F2534"/>
    <w:rsid w:val="005F256C"/>
    <w:rsid w:val="005F2808"/>
    <w:rsid w:val="005F30F6"/>
    <w:rsid w:val="005F310E"/>
    <w:rsid w:val="005F324C"/>
    <w:rsid w:val="005F3708"/>
    <w:rsid w:val="005F37DF"/>
    <w:rsid w:val="005F3A7E"/>
    <w:rsid w:val="005F3BA1"/>
    <w:rsid w:val="005F3E9D"/>
    <w:rsid w:val="005F3F1D"/>
    <w:rsid w:val="005F414F"/>
    <w:rsid w:val="005F4592"/>
    <w:rsid w:val="005F4CFA"/>
    <w:rsid w:val="005F4FAF"/>
    <w:rsid w:val="005F555D"/>
    <w:rsid w:val="005F66D9"/>
    <w:rsid w:val="005F6DDB"/>
    <w:rsid w:val="005F714A"/>
    <w:rsid w:val="005F723D"/>
    <w:rsid w:val="006007F0"/>
    <w:rsid w:val="00600E0C"/>
    <w:rsid w:val="00600E7E"/>
    <w:rsid w:val="00601994"/>
    <w:rsid w:val="00601F21"/>
    <w:rsid w:val="00602347"/>
    <w:rsid w:val="006023BF"/>
    <w:rsid w:val="0060309D"/>
    <w:rsid w:val="0060356F"/>
    <w:rsid w:val="00603CDF"/>
    <w:rsid w:val="006046E0"/>
    <w:rsid w:val="00604754"/>
    <w:rsid w:val="006054F5"/>
    <w:rsid w:val="0060588A"/>
    <w:rsid w:val="00605B5D"/>
    <w:rsid w:val="00605C5F"/>
    <w:rsid w:val="00605D76"/>
    <w:rsid w:val="00605E50"/>
    <w:rsid w:val="00605F73"/>
    <w:rsid w:val="00606067"/>
    <w:rsid w:val="006066EE"/>
    <w:rsid w:val="00606749"/>
    <w:rsid w:val="00606982"/>
    <w:rsid w:val="00606A04"/>
    <w:rsid w:val="00606D65"/>
    <w:rsid w:val="0060757B"/>
    <w:rsid w:val="00607D01"/>
    <w:rsid w:val="00607EBA"/>
    <w:rsid w:val="00610550"/>
    <w:rsid w:val="006105CE"/>
    <w:rsid w:val="00610EAA"/>
    <w:rsid w:val="00611F8E"/>
    <w:rsid w:val="00612803"/>
    <w:rsid w:val="00612DDC"/>
    <w:rsid w:val="006139C7"/>
    <w:rsid w:val="00613A69"/>
    <w:rsid w:val="00614528"/>
    <w:rsid w:val="00614997"/>
    <w:rsid w:val="00615552"/>
    <w:rsid w:val="00615685"/>
    <w:rsid w:val="00615808"/>
    <w:rsid w:val="006159B2"/>
    <w:rsid w:val="00616038"/>
    <w:rsid w:val="00616085"/>
    <w:rsid w:val="00616A4C"/>
    <w:rsid w:val="00616A9F"/>
    <w:rsid w:val="0061704A"/>
    <w:rsid w:val="0061739D"/>
    <w:rsid w:val="006175FF"/>
    <w:rsid w:val="006203A3"/>
    <w:rsid w:val="00620A56"/>
    <w:rsid w:val="00620F68"/>
    <w:rsid w:val="00620FE4"/>
    <w:rsid w:val="00621152"/>
    <w:rsid w:val="00622119"/>
    <w:rsid w:val="0062227B"/>
    <w:rsid w:val="00622A64"/>
    <w:rsid w:val="00622BFA"/>
    <w:rsid w:val="00622ED4"/>
    <w:rsid w:val="00623045"/>
    <w:rsid w:val="00623142"/>
    <w:rsid w:val="0062322B"/>
    <w:rsid w:val="00623DF8"/>
    <w:rsid w:val="00623E56"/>
    <w:rsid w:val="00623F01"/>
    <w:rsid w:val="00624ABB"/>
    <w:rsid w:val="00624AC1"/>
    <w:rsid w:val="00625206"/>
    <w:rsid w:val="00625704"/>
    <w:rsid w:val="00625A31"/>
    <w:rsid w:val="006261C5"/>
    <w:rsid w:val="006262FA"/>
    <w:rsid w:val="006265B2"/>
    <w:rsid w:val="00626781"/>
    <w:rsid w:val="006268EC"/>
    <w:rsid w:val="006269F6"/>
    <w:rsid w:val="00626DA0"/>
    <w:rsid w:val="00626E06"/>
    <w:rsid w:val="00627034"/>
    <w:rsid w:val="00627584"/>
    <w:rsid w:val="00627A24"/>
    <w:rsid w:val="0063002A"/>
    <w:rsid w:val="00630AE5"/>
    <w:rsid w:val="00631239"/>
    <w:rsid w:val="0063126D"/>
    <w:rsid w:val="006313C0"/>
    <w:rsid w:val="00631448"/>
    <w:rsid w:val="00631DEB"/>
    <w:rsid w:val="00632396"/>
    <w:rsid w:val="00632A38"/>
    <w:rsid w:val="00632D1F"/>
    <w:rsid w:val="00632E2C"/>
    <w:rsid w:val="006330A2"/>
    <w:rsid w:val="00633586"/>
    <w:rsid w:val="00633A2F"/>
    <w:rsid w:val="00633C1F"/>
    <w:rsid w:val="00635069"/>
    <w:rsid w:val="00635091"/>
    <w:rsid w:val="00635167"/>
    <w:rsid w:val="0063643D"/>
    <w:rsid w:val="0063780C"/>
    <w:rsid w:val="006406A0"/>
    <w:rsid w:val="00640D56"/>
    <w:rsid w:val="00641277"/>
    <w:rsid w:val="006415C5"/>
    <w:rsid w:val="006415F5"/>
    <w:rsid w:val="00641CDB"/>
    <w:rsid w:val="00641D30"/>
    <w:rsid w:val="00641DDC"/>
    <w:rsid w:val="00641E1D"/>
    <w:rsid w:val="00642ACE"/>
    <w:rsid w:val="0064304B"/>
    <w:rsid w:val="006433ED"/>
    <w:rsid w:val="0064373B"/>
    <w:rsid w:val="00643B9B"/>
    <w:rsid w:val="006441DA"/>
    <w:rsid w:val="006444E1"/>
    <w:rsid w:val="00644BDA"/>
    <w:rsid w:val="00644CE8"/>
    <w:rsid w:val="00645F99"/>
    <w:rsid w:val="00646DC8"/>
    <w:rsid w:val="00646DD9"/>
    <w:rsid w:val="00647329"/>
    <w:rsid w:val="00647475"/>
    <w:rsid w:val="00647F8C"/>
    <w:rsid w:val="0065000A"/>
    <w:rsid w:val="00650299"/>
    <w:rsid w:val="006507AF"/>
    <w:rsid w:val="006514A1"/>
    <w:rsid w:val="00651835"/>
    <w:rsid w:val="006518BE"/>
    <w:rsid w:val="00651F4A"/>
    <w:rsid w:val="0065200B"/>
    <w:rsid w:val="0065207B"/>
    <w:rsid w:val="006521DC"/>
    <w:rsid w:val="006523EE"/>
    <w:rsid w:val="00652579"/>
    <w:rsid w:val="00652AFE"/>
    <w:rsid w:val="00652EC7"/>
    <w:rsid w:val="00653ED7"/>
    <w:rsid w:val="0065447F"/>
    <w:rsid w:val="00654538"/>
    <w:rsid w:val="00654653"/>
    <w:rsid w:val="006549A3"/>
    <w:rsid w:val="00654E8A"/>
    <w:rsid w:val="0065506A"/>
    <w:rsid w:val="0065592B"/>
    <w:rsid w:val="00655A21"/>
    <w:rsid w:val="006561AF"/>
    <w:rsid w:val="006563E8"/>
    <w:rsid w:val="0065695F"/>
    <w:rsid w:val="00657DE1"/>
    <w:rsid w:val="006601B0"/>
    <w:rsid w:val="00660BCC"/>
    <w:rsid w:val="006611E1"/>
    <w:rsid w:val="0066165C"/>
    <w:rsid w:val="00661E26"/>
    <w:rsid w:val="00662605"/>
    <w:rsid w:val="00662E60"/>
    <w:rsid w:val="00664297"/>
    <w:rsid w:val="00664868"/>
    <w:rsid w:val="006661A9"/>
    <w:rsid w:val="006664FF"/>
    <w:rsid w:val="006667FB"/>
    <w:rsid w:val="00666E92"/>
    <w:rsid w:val="00666F49"/>
    <w:rsid w:val="00667507"/>
    <w:rsid w:val="00667733"/>
    <w:rsid w:val="0067030B"/>
    <w:rsid w:val="0067055D"/>
    <w:rsid w:val="006707BC"/>
    <w:rsid w:val="0067165A"/>
    <w:rsid w:val="00671C29"/>
    <w:rsid w:val="00671FE8"/>
    <w:rsid w:val="006721C8"/>
    <w:rsid w:val="0067226A"/>
    <w:rsid w:val="00672801"/>
    <w:rsid w:val="00672A25"/>
    <w:rsid w:val="0067329D"/>
    <w:rsid w:val="0067350D"/>
    <w:rsid w:val="00673754"/>
    <w:rsid w:val="006739A9"/>
    <w:rsid w:val="00673F7A"/>
    <w:rsid w:val="006746CA"/>
    <w:rsid w:val="0067473A"/>
    <w:rsid w:val="00674D77"/>
    <w:rsid w:val="0067549F"/>
    <w:rsid w:val="00675624"/>
    <w:rsid w:val="00675AC3"/>
    <w:rsid w:val="00675B83"/>
    <w:rsid w:val="00676515"/>
    <w:rsid w:val="006766A1"/>
    <w:rsid w:val="00676867"/>
    <w:rsid w:val="00676A12"/>
    <w:rsid w:val="00676C98"/>
    <w:rsid w:val="00676FE5"/>
    <w:rsid w:val="0067773B"/>
    <w:rsid w:val="00677854"/>
    <w:rsid w:val="00677B4A"/>
    <w:rsid w:val="00677D6C"/>
    <w:rsid w:val="00680AC1"/>
    <w:rsid w:val="00681E09"/>
    <w:rsid w:val="006820AB"/>
    <w:rsid w:val="0068291F"/>
    <w:rsid w:val="00682D5B"/>
    <w:rsid w:val="00682F0D"/>
    <w:rsid w:val="00683026"/>
    <w:rsid w:val="0068363B"/>
    <w:rsid w:val="0068391B"/>
    <w:rsid w:val="00683EDB"/>
    <w:rsid w:val="00683F3D"/>
    <w:rsid w:val="00683FF3"/>
    <w:rsid w:val="00684430"/>
    <w:rsid w:val="00684C52"/>
    <w:rsid w:val="00685006"/>
    <w:rsid w:val="006851CF"/>
    <w:rsid w:val="006852B5"/>
    <w:rsid w:val="00685AF3"/>
    <w:rsid w:val="00686EEE"/>
    <w:rsid w:val="00687206"/>
    <w:rsid w:val="00687F43"/>
    <w:rsid w:val="00690022"/>
    <w:rsid w:val="00690524"/>
    <w:rsid w:val="006907E7"/>
    <w:rsid w:val="00690E65"/>
    <w:rsid w:val="006911E8"/>
    <w:rsid w:val="006912C3"/>
    <w:rsid w:val="006918D0"/>
    <w:rsid w:val="00691A01"/>
    <w:rsid w:val="00691A21"/>
    <w:rsid w:val="00691C1A"/>
    <w:rsid w:val="00691D9B"/>
    <w:rsid w:val="00691DCC"/>
    <w:rsid w:val="00691E2D"/>
    <w:rsid w:val="006920DA"/>
    <w:rsid w:val="00692824"/>
    <w:rsid w:val="00692D5A"/>
    <w:rsid w:val="00692E71"/>
    <w:rsid w:val="00692EE7"/>
    <w:rsid w:val="00692F50"/>
    <w:rsid w:val="006936D0"/>
    <w:rsid w:val="00694374"/>
    <w:rsid w:val="006945B7"/>
    <w:rsid w:val="00694AFC"/>
    <w:rsid w:val="00695B62"/>
    <w:rsid w:val="00695DDA"/>
    <w:rsid w:val="006968BA"/>
    <w:rsid w:val="00696EEC"/>
    <w:rsid w:val="00696FCA"/>
    <w:rsid w:val="00697165"/>
    <w:rsid w:val="006972A2"/>
    <w:rsid w:val="006977CA"/>
    <w:rsid w:val="0069791F"/>
    <w:rsid w:val="00697D60"/>
    <w:rsid w:val="006A0599"/>
    <w:rsid w:val="006A0746"/>
    <w:rsid w:val="006A0B06"/>
    <w:rsid w:val="006A1459"/>
    <w:rsid w:val="006A16A4"/>
    <w:rsid w:val="006A16F2"/>
    <w:rsid w:val="006A196E"/>
    <w:rsid w:val="006A1A1E"/>
    <w:rsid w:val="006A1DC0"/>
    <w:rsid w:val="006A2C0A"/>
    <w:rsid w:val="006A3679"/>
    <w:rsid w:val="006A5451"/>
    <w:rsid w:val="006A577A"/>
    <w:rsid w:val="006A58B4"/>
    <w:rsid w:val="006A5B63"/>
    <w:rsid w:val="006A5C87"/>
    <w:rsid w:val="006A60EE"/>
    <w:rsid w:val="006A687A"/>
    <w:rsid w:val="006A6E3C"/>
    <w:rsid w:val="006A6F3A"/>
    <w:rsid w:val="006A70EE"/>
    <w:rsid w:val="006A7192"/>
    <w:rsid w:val="006A7B82"/>
    <w:rsid w:val="006A7D97"/>
    <w:rsid w:val="006B0452"/>
    <w:rsid w:val="006B04EC"/>
    <w:rsid w:val="006B0B56"/>
    <w:rsid w:val="006B17D0"/>
    <w:rsid w:val="006B1CB8"/>
    <w:rsid w:val="006B1F40"/>
    <w:rsid w:val="006B2227"/>
    <w:rsid w:val="006B2412"/>
    <w:rsid w:val="006B24D8"/>
    <w:rsid w:val="006B25C2"/>
    <w:rsid w:val="006B2B60"/>
    <w:rsid w:val="006B2FE3"/>
    <w:rsid w:val="006B2FF0"/>
    <w:rsid w:val="006B3FD2"/>
    <w:rsid w:val="006B417B"/>
    <w:rsid w:val="006B469D"/>
    <w:rsid w:val="006B4E5E"/>
    <w:rsid w:val="006B5052"/>
    <w:rsid w:val="006B5128"/>
    <w:rsid w:val="006B516B"/>
    <w:rsid w:val="006B5BEC"/>
    <w:rsid w:val="006B5E4C"/>
    <w:rsid w:val="006B5F41"/>
    <w:rsid w:val="006B6D66"/>
    <w:rsid w:val="006B6DB3"/>
    <w:rsid w:val="006B6FDB"/>
    <w:rsid w:val="006B7171"/>
    <w:rsid w:val="006B7BB6"/>
    <w:rsid w:val="006B7BDB"/>
    <w:rsid w:val="006B7C10"/>
    <w:rsid w:val="006B7D47"/>
    <w:rsid w:val="006C018C"/>
    <w:rsid w:val="006C0B74"/>
    <w:rsid w:val="006C0FEA"/>
    <w:rsid w:val="006C171F"/>
    <w:rsid w:val="006C1BF5"/>
    <w:rsid w:val="006C1C59"/>
    <w:rsid w:val="006C1D9D"/>
    <w:rsid w:val="006C2302"/>
    <w:rsid w:val="006C260C"/>
    <w:rsid w:val="006C2952"/>
    <w:rsid w:val="006C29F9"/>
    <w:rsid w:val="006C2E19"/>
    <w:rsid w:val="006C32F9"/>
    <w:rsid w:val="006C35C8"/>
    <w:rsid w:val="006C3963"/>
    <w:rsid w:val="006C3DEC"/>
    <w:rsid w:val="006C41C9"/>
    <w:rsid w:val="006C432F"/>
    <w:rsid w:val="006C46D6"/>
    <w:rsid w:val="006C4E51"/>
    <w:rsid w:val="006C5880"/>
    <w:rsid w:val="006C5C19"/>
    <w:rsid w:val="006C5E7C"/>
    <w:rsid w:val="006C60E9"/>
    <w:rsid w:val="006C6D49"/>
    <w:rsid w:val="006C6D9E"/>
    <w:rsid w:val="006C6F95"/>
    <w:rsid w:val="006C7023"/>
    <w:rsid w:val="006C7BEC"/>
    <w:rsid w:val="006C7D9C"/>
    <w:rsid w:val="006D0084"/>
    <w:rsid w:val="006D0297"/>
    <w:rsid w:val="006D0ACE"/>
    <w:rsid w:val="006D1819"/>
    <w:rsid w:val="006D1A52"/>
    <w:rsid w:val="006D2772"/>
    <w:rsid w:val="006D30B1"/>
    <w:rsid w:val="006D331E"/>
    <w:rsid w:val="006D3501"/>
    <w:rsid w:val="006D35BC"/>
    <w:rsid w:val="006D3CBD"/>
    <w:rsid w:val="006D482E"/>
    <w:rsid w:val="006D54E2"/>
    <w:rsid w:val="006D564B"/>
    <w:rsid w:val="006D57CC"/>
    <w:rsid w:val="006D58C1"/>
    <w:rsid w:val="006D5D24"/>
    <w:rsid w:val="006D6236"/>
    <w:rsid w:val="006D64E3"/>
    <w:rsid w:val="006D656A"/>
    <w:rsid w:val="006D690A"/>
    <w:rsid w:val="006D6AF7"/>
    <w:rsid w:val="006D716B"/>
    <w:rsid w:val="006D75F3"/>
    <w:rsid w:val="006D7E2D"/>
    <w:rsid w:val="006E065F"/>
    <w:rsid w:val="006E098A"/>
    <w:rsid w:val="006E0A20"/>
    <w:rsid w:val="006E0CD1"/>
    <w:rsid w:val="006E100A"/>
    <w:rsid w:val="006E1E8C"/>
    <w:rsid w:val="006E202B"/>
    <w:rsid w:val="006E2CB4"/>
    <w:rsid w:val="006E2D36"/>
    <w:rsid w:val="006E2FEA"/>
    <w:rsid w:val="006E30B9"/>
    <w:rsid w:val="006E3183"/>
    <w:rsid w:val="006E32BF"/>
    <w:rsid w:val="006E389E"/>
    <w:rsid w:val="006E3B17"/>
    <w:rsid w:val="006E3DFD"/>
    <w:rsid w:val="006E405D"/>
    <w:rsid w:val="006E4BD5"/>
    <w:rsid w:val="006E4E9C"/>
    <w:rsid w:val="006E5299"/>
    <w:rsid w:val="006E53B4"/>
    <w:rsid w:val="006E57EA"/>
    <w:rsid w:val="006E5D0B"/>
    <w:rsid w:val="006E5DD1"/>
    <w:rsid w:val="006E61E3"/>
    <w:rsid w:val="006E66EF"/>
    <w:rsid w:val="006E6738"/>
    <w:rsid w:val="006E6CFE"/>
    <w:rsid w:val="006F0055"/>
    <w:rsid w:val="006F02A9"/>
    <w:rsid w:val="006F032E"/>
    <w:rsid w:val="006F05EE"/>
    <w:rsid w:val="006F066F"/>
    <w:rsid w:val="006F11C3"/>
    <w:rsid w:val="006F15BA"/>
    <w:rsid w:val="006F1B67"/>
    <w:rsid w:val="006F1F11"/>
    <w:rsid w:val="006F2234"/>
    <w:rsid w:val="006F2250"/>
    <w:rsid w:val="006F228C"/>
    <w:rsid w:val="006F2559"/>
    <w:rsid w:val="006F2D03"/>
    <w:rsid w:val="006F327A"/>
    <w:rsid w:val="006F3690"/>
    <w:rsid w:val="006F3B89"/>
    <w:rsid w:val="006F441A"/>
    <w:rsid w:val="006F471A"/>
    <w:rsid w:val="006F497C"/>
    <w:rsid w:val="006F5030"/>
    <w:rsid w:val="006F5092"/>
    <w:rsid w:val="006F514A"/>
    <w:rsid w:val="006F5237"/>
    <w:rsid w:val="006F6513"/>
    <w:rsid w:val="006F6E31"/>
    <w:rsid w:val="006F7720"/>
    <w:rsid w:val="006F7AE2"/>
    <w:rsid w:val="006F7B2D"/>
    <w:rsid w:val="00700873"/>
    <w:rsid w:val="00700CBC"/>
    <w:rsid w:val="00700FE1"/>
    <w:rsid w:val="007025F6"/>
    <w:rsid w:val="00702672"/>
    <w:rsid w:val="007027B9"/>
    <w:rsid w:val="00702E0D"/>
    <w:rsid w:val="00702E58"/>
    <w:rsid w:val="0070304E"/>
    <w:rsid w:val="007033B2"/>
    <w:rsid w:val="007035DD"/>
    <w:rsid w:val="00703BB4"/>
    <w:rsid w:val="007043BC"/>
    <w:rsid w:val="0070453D"/>
    <w:rsid w:val="00704573"/>
    <w:rsid w:val="007045CD"/>
    <w:rsid w:val="00704641"/>
    <w:rsid w:val="007047AE"/>
    <w:rsid w:val="00704836"/>
    <w:rsid w:val="00704941"/>
    <w:rsid w:val="00705735"/>
    <w:rsid w:val="0070613A"/>
    <w:rsid w:val="00706453"/>
    <w:rsid w:val="007064F8"/>
    <w:rsid w:val="00706815"/>
    <w:rsid w:val="00706CFB"/>
    <w:rsid w:val="0070735C"/>
    <w:rsid w:val="007076D8"/>
    <w:rsid w:val="00707B0B"/>
    <w:rsid w:val="0071003A"/>
    <w:rsid w:val="00710681"/>
    <w:rsid w:val="00710B81"/>
    <w:rsid w:val="00710FE4"/>
    <w:rsid w:val="00711240"/>
    <w:rsid w:val="00711274"/>
    <w:rsid w:val="00711396"/>
    <w:rsid w:val="0071187E"/>
    <w:rsid w:val="00711943"/>
    <w:rsid w:val="0071199B"/>
    <w:rsid w:val="00711F43"/>
    <w:rsid w:val="00711F68"/>
    <w:rsid w:val="00711F79"/>
    <w:rsid w:val="007122B8"/>
    <w:rsid w:val="0071250C"/>
    <w:rsid w:val="007126F6"/>
    <w:rsid w:val="0071305E"/>
    <w:rsid w:val="00713509"/>
    <w:rsid w:val="007137C0"/>
    <w:rsid w:val="007138DC"/>
    <w:rsid w:val="00713C88"/>
    <w:rsid w:val="00714575"/>
    <w:rsid w:val="007146BE"/>
    <w:rsid w:val="0071474B"/>
    <w:rsid w:val="007147D7"/>
    <w:rsid w:val="00714800"/>
    <w:rsid w:val="00714E39"/>
    <w:rsid w:val="00714EEF"/>
    <w:rsid w:val="0071503B"/>
    <w:rsid w:val="0071504C"/>
    <w:rsid w:val="0071581E"/>
    <w:rsid w:val="00715A83"/>
    <w:rsid w:val="00715B20"/>
    <w:rsid w:val="007161D0"/>
    <w:rsid w:val="007163D3"/>
    <w:rsid w:val="007169E6"/>
    <w:rsid w:val="00716C6B"/>
    <w:rsid w:val="00716FE5"/>
    <w:rsid w:val="00716FFC"/>
    <w:rsid w:val="00717685"/>
    <w:rsid w:val="007203DF"/>
    <w:rsid w:val="00720900"/>
    <w:rsid w:val="00720DF9"/>
    <w:rsid w:val="00720E46"/>
    <w:rsid w:val="00720FB6"/>
    <w:rsid w:val="007213FA"/>
    <w:rsid w:val="00721A47"/>
    <w:rsid w:val="007221E0"/>
    <w:rsid w:val="0072280F"/>
    <w:rsid w:val="007229E4"/>
    <w:rsid w:val="00722C68"/>
    <w:rsid w:val="00722D8B"/>
    <w:rsid w:val="00722DBD"/>
    <w:rsid w:val="00722DD5"/>
    <w:rsid w:val="00723309"/>
    <w:rsid w:val="00723478"/>
    <w:rsid w:val="007235D6"/>
    <w:rsid w:val="007235E2"/>
    <w:rsid w:val="00723790"/>
    <w:rsid w:val="007237E6"/>
    <w:rsid w:val="00723C38"/>
    <w:rsid w:val="00723E33"/>
    <w:rsid w:val="007240CE"/>
    <w:rsid w:val="00724731"/>
    <w:rsid w:val="00724BD0"/>
    <w:rsid w:val="00724BDB"/>
    <w:rsid w:val="00724C10"/>
    <w:rsid w:val="00724E75"/>
    <w:rsid w:val="00725179"/>
    <w:rsid w:val="007252C0"/>
    <w:rsid w:val="007256C1"/>
    <w:rsid w:val="00725934"/>
    <w:rsid w:val="00725B12"/>
    <w:rsid w:val="00726AB8"/>
    <w:rsid w:val="00726CF2"/>
    <w:rsid w:val="00726FF7"/>
    <w:rsid w:val="007272B2"/>
    <w:rsid w:val="0072760C"/>
    <w:rsid w:val="0072773D"/>
    <w:rsid w:val="007278DD"/>
    <w:rsid w:val="00727AD3"/>
    <w:rsid w:val="00727B98"/>
    <w:rsid w:val="00727BF5"/>
    <w:rsid w:val="00727CBA"/>
    <w:rsid w:val="0073027C"/>
    <w:rsid w:val="007311AD"/>
    <w:rsid w:val="0073148B"/>
    <w:rsid w:val="00731FC7"/>
    <w:rsid w:val="00732223"/>
    <w:rsid w:val="007328D6"/>
    <w:rsid w:val="00733396"/>
    <w:rsid w:val="00733A7A"/>
    <w:rsid w:val="007343E8"/>
    <w:rsid w:val="0073465D"/>
    <w:rsid w:val="007349E0"/>
    <w:rsid w:val="00734B4B"/>
    <w:rsid w:val="00734DB0"/>
    <w:rsid w:val="00734E97"/>
    <w:rsid w:val="007350C0"/>
    <w:rsid w:val="00735266"/>
    <w:rsid w:val="00735D5A"/>
    <w:rsid w:val="0073617A"/>
    <w:rsid w:val="00736430"/>
    <w:rsid w:val="00736918"/>
    <w:rsid w:val="007370F7"/>
    <w:rsid w:val="007378CD"/>
    <w:rsid w:val="0074060D"/>
    <w:rsid w:val="007412AC"/>
    <w:rsid w:val="007414CA"/>
    <w:rsid w:val="00741871"/>
    <w:rsid w:val="00741B83"/>
    <w:rsid w:val="007421E9"/>
    <w:rsid w:val="00742676"/>
    <w:rsid w:val="007440CE"/>
    <w:rsid w:val="007444F1"/>
    <w:rsid w:val="0074514F"/>
    <w:rsid w:val="007453B5"/>
    <w:rsid w:val="007458A9"/>
    <w:rsid w:val="007458F9"/>
    <w:rsid w:val="00746399"/>
    <w:rsid w:val="00746462"/>
    <w:rsid w:val="00746930"/>
    <w:rsid w:val="007469B6"/>
    <w:rsid w:val="00746AA0"/>
    <w:rsid w:val="00747491"/>
    <w:rsid w:val="00747681"/>
    <w:rsid w:val="007477B2"/>
    <w:rsid w:val="00747B32"/>
    <w:rsid w:val="00747D44"/>
    <w:rsid w:val="00747DE4"/>
    <w:rsid w:val="00750594"/>
    <w:rsid w:val="007506B4"/>
    <w:rsid w:val="00750E08"/>
    <w:rsid w:val="007521C4"/>
    <w:rsid w:val="00752603"/>
    <w:rsid w:val="007527DB"/>
    <w:rsid w:val="00753454"/>
    <w:rsid w:val="00753630"/>
    <w:rsid w:val="00753A48"/>
    <w:rsid w:val="00753A9D"/>
    <w:rsid w:val="007547CE"/>
    <w:rsid w:val="00754C5C"/>
    <w:rsid w:val="007554B7"/>
    <w:rsid w:val="00755790"/>
    <w:rsid w:val="007557AF"/>
    <w:rsid w:val="00755D5E"/>
    <w:rsid w:val="00755FC0"/>
    <w:rsid w:val="007560F7"/>
    <w:rsid w:val="0075629E"/>
    <w:rsid w:val="00756BCA"/>
    <w:rsid w:val="00756DF2"/>
    <w:rsid w:val="007575C6"/>
    <w:rsid w:val="007578C2"/>
    <w:rsid w:val="007579BF"/>
    <w:rsid w:val="00757C6F"/>
    <w:rsid w:val="0076029A"/>
    <w:rsid w:val="007603DE"/>
    <w:rsid w:val="00760670"/>
    <w:rsid w:val="00760A72"/>
    <w:rsid w:val="0076135C"/>
    <w:rsid w:val="0076148B"/>
    <w:rsid w:val="00761D72"/>
    <w:rsid w:val="00762384"/>
    <w:rsid w:val="00762560"/>
    <w:rsid w:val="007634CB"/>
    <w:rsid w:val="0076352B"/>
    <w:rsid w:val="0076432A"/>
    <w:rsid w:val="007643B3"/>
    <w:rsid w:val="00764834"/>
    <w:rsid w:val="00764B49"/>
    <w:rsid w:val="00764E37"/>
    <w:rsid w:val="00764E85"/>
    <w:rsid w:val="007659F2"/>
    <w:rsid w:val="00765D93"/>
    <w:rsid w:val="00766CAF"/>
    <w:rsid w:val="00766FA1"/>
    <w:rsid w:val="00767281"/>
    <w:rsid w:val="007672CE"/>
    <w:rsid w:val="007678DB"/>
    <w:rsid w:val="007701AA"/>
    <w:rsid w:val="00770752"/>
    <w:rsid w:val="00770A9C"/>
    <w:rsid w:val="00770B36"/>
    <w:rsid w:val="00770E6B"/>
    <w:rsid w:val="007720D8"/>
    <w:rsid w:val="00772247"/>
    <w:rsid w:val="00772BBE"/>
    <w:rsid w:val="007730AB"/>
    <w:rsid w:val="0077311D"/>
    <w:rsid w:val="0077366D"/>
    <w:rsid w:val="00773B58"/>
    <w:rsid w:val="007740D6"/>
    <w:rsid w:val="00776328"/>
    <w:rsid w:val="00776955"/>
    <w:rsid w:val="007769FA"/>
    <w:rsid w:val="00776E44"/>
    <w:rsid w:val="00776FD5"/>
    <w:rsid w:val="00777AF0"/>
    <w:rsid w:val="00777E20"/>
    <w:rsid w:val="00777F5E"/>
    <w:rsid w:val="0078012E"/>
    <w:rsid w:val="007801A1"/>
    <w:rsid w:val="0078047D"/>
    <w:rsid w:val="007805EE"/>
    <w:rsid w:val="00781146"/>
    <w:rsid w:val="007813B4"/>
    <w:rsid w:val="0078180D"/>
    <w:rsid w:val="00782196"/>
    <w:rsid w:val="00782451"/>
    <w:rsid w:val="00782E39"/>
    <w:rsid w:val="007830DA"/>
    <w:rsid w:val="00783424"/>
    <w:rsid w:val="007835F7"/>
    <w:rsid w:val="00783ACC"/>
    <w:rsid w:val="00784098"/>
    <w:rsid w:val="007841D8"/>
    <w:rsid w:val="00784594"/>
    <w:rsid w:val="00784775"/>
    <w:rsid w:val="00784DAF"/>
    <w:rsid w:val="00784F4D"/>
    <w:rsid w:val="00785743"/>
    <w:rsid w:val="00785BB6"/>
    <w:rsid w:val="00785BC2"/>
    <w:rsid w:val="00786B03"/>
    <w:rsid w:val="007870F4"/>
    <w:rsid w:val="00790B53"/>
    <w:rsid w:val="007910A0"/>
    <w:rsid w:val="0079141D"/>
    <w:rsid w:val="0079210B"/>
    <w:rsid w:val="0079238E"/>
    <w:rsid w:val="007924CF"/>
    <w:rsid w:val="007924DD"/>
    <w:rsid w:val="00792DBA"/>
    <w:rsid w:val="007932B4"/>
    <w:rsid w:val="0079334F"/>
    <w:rsid w:val="00793A05"/>
    <w:rsid w:val="00794073"/>
    <w:rsid w:val="00794236"/>
    <w:rsid w:val="007943B9"/>
    <w:rsid w:val="00794AB7"/>
    <w:rsid w:val="00795234"/>
    <w:rsid w:val="007953C0"/>
    <w:rsid w:val="00795582"/>
    <w:rsid w:val="0079620B"/>
    <w:rsid w:val="0079678E"/>
    <w:rsid w:val="00796796"/>
    <w:rsid w:val="00796FCB"/>
    <w:rsid w:val="00797321"/>
    <w:rsid w:val="00797336"/>
    <w:rsid w:val="007A0120"/>
    <w:rsid w:val="007A07BC"/>
    <w:rsid w:val="007A0835"/>
    <w:rsid w:val="007A0BD6"/>
    <w:rsid w:val="007A1028"/>
    <w:rsid w:val="007A16EB"/>
    <w:rsid w:val="007A1E02"/>
    <w:rsid w:val="007A2960"/>
    <w:rsid w:val="007A31D7"/>
    <w:rsid w:val="007A34FC"/>
    <w:rsid w:val="007A3A74"/>
    <w:rsid w:val="007A55F9"/>
    <w:rsid w:val="007A5942"/>
    <w:rsid w:val="007A5DCD"/>
    <w:rsid w:val="007A6677"/>
    <w:rsid w:val="007A6917"/>
    <w:rsid w:val="007A7163"/>
    <w:rsid w:val="007A749D"/>
    <w:rsid w:val="007A75F7"/>
    <w:rsid w:val="007A7A89"/>
    <w:rsid w:val="007A7F89"/>
    <w:rsid w:val="007B0410"/>
    <w:rsid w:val="007B05FF"/>
    <w:rsid w:val="007B0A00"/>
    <w:rsid w:val="007B0AFD"/>
    <w:rsid w:val="007B0BE0"/>
    <w:rsid w:val="007B2009"/>
    <w:rsid w:val="007B3363"/>
    <w:rsid w:val="007B33EB"/>
    <w:rsid w:val="007B3403"/>
    <w:rsid w:val="007B4204"/>
    <w:rsid w:val="007B426E"/>
    <w:rsid w:val="007B43E4"/>
    <w:rsid w:val="007B4B92"/>
    <w:rsid w:val="007B4C82"/>
    <w:rsid w:val="007B4CB3"/>
    <w:rsid w:val="007B5F2A"/>
    <w:rsid w:val="007B6851"/>
    <w:rsid w:val="007B6B2F"/>
    <w:rsid w:val="007B6CDB"/>
    <w:rsid w:val="007B6EE8"/>
    <w:rsid w:val="007B7521"/>
    <w:rsid w:val="007B76A5"/>
    <w:rsid w:val="007B79A8"/>
    <w:rsid w:val="007B7A64"/>
    <w:rsid w:val="007C06BE"/>
    <w:rsid w:val="007C0FDA"/>
    <w:rsid w:val="007C1028"/>
    <w:rsid w:val="007C13C9"/>
    <w:rsid w:val="007C14EF"/>
    <w:rsid w:val="007C172B"/>
    <w:rsid w:val="007C1BF5"/>
    <w:rsid w:val="007C1F6C"/>
    <w:rsid w:val="007C2660"/>
    <w:rsid w:val="007C2C2D"/>
    <w:rsid w:val="007C3617"/>
    <w:rsid w:val="007C3AE9"/>
    <w:rsid w:val="007C4775"/>
    <w:rsid w:val="007C4829"/>
    <w:rsid w:val="007C4D9A"/>
    <w:rsid w:val="007C5579"/>
    <w:rsid w:val="007C591A"/>
    <w:rsid w:val="007C6094"/>
    <w:rsid w:val="007C62CF"/>
    <w:rsid w:val="007C6772"/>
    <w:rsid w:val="007C6D66"/>
    <w:rsid w:val="007C7389"/>
    <w:rsid w:val="007D026F"/>
    <w:rsid w:val="007D1AB1"/>
    <w:rsid w:val="007D203F"/>
    <w:rsid w:val="007D2A30"/>
    <w:rsid w:val="007D2C4A"/>
    <w:rsid w:val="007D2C8E"/>
    <w:rsid w:val="007D2FE6"/>
    <w:rsid w:val="007D32E5"/>
    <w:rsid w:val="007D33A9"/>
    <w:rsid w:val="007D36AF"/>
    <w:rsid w:val="007D3AA8"/>
    <w:rsid w:val="007D3B82"/>
    <w:rsid w:val="007D3BEF"/>
    <w:rsid w:val="007D4791"/>
    <w:rsid w:val="007D4B3E"/>
    <w:rsid w:val="007D4C5B"/>
    <w:rsid w:val="007D4F93"/>
    <w:rsid w:val="007D4FCC"/>
    <w:rsid w:val="007D4FFA"/>
    <w:rsid w:val="007D5232"/>
    <w:rsid w:val="007D5348"/>
    <w:rsid w:val="007D57C6"/>
    <w:rsid w:val="007D6BB9"/>
    <w:rsid w:val="007D6E15"/>
    <w:rsid w:val="007D72E1"/>
    <w:rsid w:val="007E03BD"/>
    <w:rsid w:val="007E03F5"/>
    <w:rsid w:val="007E093C"/>
    <w:rsid w:val="007E094F"/>
    <w:rsid w:val="007E09A5"/>
    <w:rsid w:val="007E0E21"/>
    <w:rsid w:val="007E15BE"/>
    <w:rsid w:val="007E184A"/>
    <w:rsid w:val="007E1F38"/>
    <w:rsid w:val="007E2D1F"/>
    <w:rsid w:val="007E2E97"/>
    <w:rsid w:val="007E2FA1"/>
    <w:rsid w:val="007E3377"/>
    <w:rsid w:val="007E33D6"/>
    <w:rsid w:val="007E391D"/>
    <w:rsid w:val="007E3963"/>
    <w:rsid w:val="007E39D3"/>
    <w:rsid w:val="007E3A94"/>
    <w:rsid w:val="007E41CC"/>
    <w:rsid w:val="007E4776"/>
    <w:rsid w:val="007E4BEF"/>
    <w:rsid w:val="007E4CA6"/>
    <w:rsid w:val="007E52F3"/>
    <w:rsid w:val="007E5F24"/>
    <w:rsid w:val="007E60C6"/>
    <w:rsid w:val="007E62C7"/>
    <w:rsid w:val="007E643D"/>
    <w:rsid w:val="007E6826"/>
    <w:rsid w:val="007E6964"/>
    <w:rsid w:val="007E6A7F"/>
    <w:rsid w:val="007E6EA0"/>
    <w:rsid w:val="007F0122"/>
    <w:rsid w:val="007F016E"/>
    <w:rsid w:val="007F01A8"/>
    <w:rsid w:val="007F0A88"/>
    <w:rsid w:val="007F0B44"/>
    <w:rsid w:val="007F1F2C"/>
    <w:rsid w:val="007F2CE5"/>
    <w:rsid w:val="007F33B6"/>
    <w:rsid w:val="007F3895"/>
    <w:rsid w:val="007F38A1"/>
    <w:rsid w:val="007F38E5"/>
    <w:rsid w:val="007F3B23"/>
    <w:rsid w:val="007F40EE"/>
    <w:rsid w:val="007F49C8"/>
    <w:rsid w:val="007F4E12"/>
    <w:rsid w:val="007F5AA9"/>
    <w:rsid w:val="007F5D4C"/>
    <w:rsid w:val="007F5E09"/>
    <w:rsid w:val="007F60FD"/>
    <w:rsid w:val="007F64E4"/>
    <w:rsid w:val="007F69F7"/>
    <w:rsid w:val="007F6AA9"/>
    <w:rsid w:val="007F6B69"/>
    <w:rsid w:val="00800755"/>
    <w:rsid w:val="00800D6B"/>
    <w:rsid w:val="00800E70"/>
    <w:rsid w:val="00800FAA"/>
    <w:rsid w:val="008010F8"/>
    <w:rsid w:val="0080157B"/>
    <w:rsid w:val="0080159F"/>
    <w:rsid w:val="008019D2"/>
    <w:rsid w:val="0080234B"/>
    <w:rsid w:val="008023AB"/>
    <w:rsid w:val="0080281B"/>
    <w:rsid w:val="008028CF"/>
    <w:rsid w:val="00802D13"/>
    <w:rsid w:val="00802D33"/>
    <w:rsid w:val="00803039"/>
    <w:rsid w:val="0080329A"/>
    <w:rsid w:val="00804B6D"/>
    <w:rsid w:val="00805161"/>
    <w:rsid w:val="00805912"/>
    <w:rsid w:val="00806153"/>
    <w:rsid w:val="008068AD"/>
    <w:rsid w:val="00807201"/>
    <w:rsid w:val="008076BE"/>
    <w:rsid w:val="00807853"/>
    <w:rsid w:val="008078A6"/>
    <w:rsid w:val="0081078A"/>
    <w:rsid w:val="00810C79"/>
    <w:rsid w:val="00812804"/>
    <w:rsid w:val="008128A8"/>
    <w:rsid w:val="00812BB5"/>
    <w:rsid w:val="00812EBD"/>
    <w:rsid w:val="00813154"/>
    <w:rsid w:val="0081349D"/>
    <w:rsid w:val="00813688"/>
    <w:rsid w:val="00813BAB"/>
    <w:rsid w:val="00813BF1"/>
    <w:rsid w:val="00813FA3"/>
    <w:rsid w:val="0081418F"/>
    <w:rsid w:val="008142EE"/>
    <w:rsid w:val="008147C4"/>
    <w:rsid w:val="008156F2"/>
    <w:rsid w:val="00815768"/>
    <w:rsid w:val="008161CE"/>
    <w:rsid w:val="008166B4"/>
    <w:rsid w:val="00817771"/>
    <w:rsid w:val="00817954"/>
    <w:rsid w:val="008179D4"/>
    <w:rsid w:val="00817F55"/>
    <w:rsid w:val="00820129"/>
    <w:rsid w:val="00820482"/>
    <w:rsid w:val="00820602"/>
    <w:rsid w:val="0082085F"/>
    <w:rsid w:val="00820DDA"/>
    <w:rsid w:val="0082127F"/>
    <w:rsid w:val="008214C5"/>
    <w:rsid w:val="00821A09"/>
    <w:rsid w:val="00821F55"/>
    <w:rsid w:val="008229E3"/>
    <w:rsid w:val="00822C42"/>
    <w:rsid w:val="0082308D"/>
    <w:rsid w:val="008232A0"/>
    <w:rsid w:val="008245A9"/>
    <w:rsid w:val="00824F2F"/>
    <w:rsid w:val="00825E0A"/>
    <w:rsid w:val="00826560"/>
    <w:rsid w:val="0082659C"/>
    <w:rsid w:val="0082671C"/>
    <w:rsid w:val="0082673F"/>
    <w:rsid w:val="00826AE0"/>
    <w:rsid w:val="00826F7A"/>
    <w:rsid w:val="00827249"/>
    <w:rsid w:val="008272EA"/>
    <w:rsid w:val="00827973"/>
    <w:rsid w:val="00827B4B"/>
    <w:rsid w:val="00827FA5"/>
    <w:rsid w:val="00830E99"/>
    <w:rsid w:val="00830EEE"/>
    <w:rsid w:val="0083128A"/>
    <w:rsid w:val="008313C0"/>
    <w:rsid w:val="0083191B"/>
    <w:rsid w:val="00831AC7"/>
    <w:rsid w:val="0083211A"/>
    <w:rsid w:val="008322F0"/>
    <w:rsid w:val="00832612"/>
    <w:rsid w:val="00832919"/>
    <w:rsid w:val="0083298B"/>
    <w:rsid w:val="00833218"/>
    <w:rsid w:val="008332E8"/>
    <w:rsid w:val="008335A5"/>
    <w:rsid w:val="00833FCA"/>
    <w:rsid w:val="00834201"/>
    <w:rsid w:val="00834CFD"/>
    <w:rsid w:val="00834EF2"/>
    <w:rsid w:val="00835337"/>
    <w:rsid w:val="0083557C"/>
    <w:rsid w:val="00835FDD"/>
    <w:rsid w:val="008360C1"/>
    <w:rsid w:val="008365CA"/>
    <w:rsid w:val="00836C83"/>
    <w:rsid w:val="00836F76"/>
    <w:rsid w:val="00836FF8"/>
    <w:rsid w:val="0083722A"/>
    <w:rsid w:val="0083727A"/>
    <w:rsid w:val="00837692"/>
    <w:rsid w:val="008376C6"/>
    <w:rsid w:val="00837CCB"/>
    <w:rsid w:val="00837D1A"/>
    <w:rsid w:val="0084033A"/>
    <w:rsid w:val="0084107A"/>
    <w:rsid w:val="00841388"/>
    <w:rsid w:val="008426FA"/>
    <w:rsid w:val="00842F4F"/>
    <w:rsid w:val="008431E2"/>
    <w:rsid w:val="00843789"/>
    <w:rsid w:val="00843A44"/>
    <w:rsid w:val="00843BC2"/>
    <w:rsid w:val="00844770"/>
    <w:rsid w:val="00845878"/>
    <w:rsid w:val="00845E12"/>
    <w:rsid w:val="00845E89"/>
    <w:rsid w:val="00845E8C"/>
    <w:rsid w:val="0084610C"/>
    <w:rsid w:val="0084639C"/>
    <w:rsid w:val="00846403"/>
    <w:rsid w:val="00846491"/>
    <w:rsid w:val="008465F0"/>
    <w:rsid w:val="008467B1"/>
    <w:rsid w:val="00846A3C"/>
    <w:rsid w:val="0084716C"/>
    <w:rsid w:val="00847422"/>
    <w:rsid w:val="008475EB"/>
    <w:rsid w:val="008476EA"/>
    <w:rsid w:val="008502B2"/>
    <w:rsid w:val="0085058A"/>
    <w:rsid w:val="00850745"/>
    <w:rsid w:val="00850BF9"/>
    <w:rsid w:val="00850D7A"/>
    <w:rsid w:val="00850EAD"/>
    <w:rsid w:val="00851454"/>
    <w:rsid w:val="008515C0"/>
    <w:rsid w:val="008522D8"/>
    <w:rsid w:val="00852BD8"/>
    <w:rsid w:val="00853259"/>
    <w:rsid w:val="008533E6"/>
    <w:rsid w:val="00853487"/>
    <w:rsid w:val="0085390A"/>
    <w:rsid w:val="00853A1D"/>
    <w:rsid w:val="0085414E"/>
    <w:rsid w:val="008547B0"/>
    <w:rsid w:val="008547E4"/>
    <w:rsid w:val="00854820"/>
    <w:rsid w:val="0085489A"/>
    <w:rsid w:val="00855064"/>
    <w:rsid w:val="008554B7"/>
    <w:rsid w:val="00855E40"/>
    <w:rsid w:val="00856646"/>
    <w:rsid w:val="00856E13"/>
    <w:rsid w:val="00857A43"/>
    <w:rsid w:val="00860110"/>
    <w:rsid w:val="00860203"/>
    <w:rsid w:val="00860293"/>
    <w:rsid w:val="0086035D"/>
    <w:rsid w:val="00860795"/>
    <w:rsid w:val="00860A32"/>
    <w:rsid w:val="00860F4D"/>
    <w:rsid w:val="00861032"/>
    <w:rsid w:val="00861906"/>
    <w:rsid w:val="00862310"/>
    <w:rsid w:val="00862783"/>
    <w:rsid w:val="00862874"/>
    <w:rsid w:val="00862B0B"/>
    <w:rsid w:val="00862D2D"/>
    <w:rsid w:val="00862D7A"/>
    <w:rsid w:val="00862EDF"/>
    <w:rsid w:val="008633BB"/>
    <w:rsid w:val="00863487"/>
    <w:rsid w:val="008634A2"/>
    <w:rsid w:val="008638E0"/>
    <w:rsid w:val="00863FB4"/>
    <w:rsid w:val="0086474A"/>
    <w:rsid w:val="00864A7C"/>
    <w:rsid w:val="00864BED"/>
    <w:rsid w:val="00864DD4"/>
    <w:rsid w:val="00864F94"/>
    <w:rsid w:val="008653EE"/>
    <w:rsid w:val="00865918"/>
    <w:rsid w:val="008660CC"/>
    <w:rsid w:val="008666BC"/>
    <w:rsid w:val="00866907"/>
    <w:rsid w:val="00866985"/>
    <w:rsid w:val="00870758"/>
    <w:rsid w:val="00870FC2"/>
    <w:rsid w:val="00871873"/>
    <w:rsid w:val="00871D00"/>
    <w:rsid w:val="00871D72"/>
    <w:rsid w:val="0087247B"/>
    <w:rsid w:val="00872787"/>
    <w:rsid w:val="00872E74"/>
    <w:rsid w:val="008735B9"/>
    <w:rsid w:val="0087383E"/>
    <w:rsid w:val="008738FB"/>
    <w:rsid w:val="00873CAE"/>
    <w:rsid w:val="00873D7C"/>
    <w:rsid w:val="00874BEA"/>
    <w:rsid w:val="00874CC7"/>
    <w:rsid w:val="0087505E"/>
    <w:rsid w:val="00875308"/>
    <w:rsid w:val="00875679"/>
    <w:rsid w:val="008756BE"/>
    <w:rsid w:val="00875833"/>
    <w:rsid w:val="00875A35"/>
    <w:rsid w:val="00875AC5"/>
    <w:rsid w:val="008761C9"/>
    <w:rsid w:val="00876475"/>
    <w:rsid w:val="008764A2"/>
    <w:rsid w:val="008769EF"/>
    <w:rsid w:val="00876CA8"/>
    <w:rsid w:val="00877102"/>
    <w:rsid w:val="00877751"/>
    <w:rsid w:val="0087782F"/>
    <w:rsid w:val="00877A0F"/>
    <w:rsid w:val="008809F2"/>
    <w:rsid w:val="0088110C"/>
    <w:rsid w:val="00881514"/>
    <w:rsid w:val="00881714"/>
    <w:rsid w:val="00881CD7"/>
    <w:rsid w:val="00881F69"/>
    <w:rsid w:val="008833A8"/>
    <w:rsid w:val="008834B2"/>
    <w:rsid w:val="00883D84"/>
    <w:rsid w:val="00883FB3"/>
    <w:rsid w:val="008844CA"/>
    <w:rsid w:val="00884909"/>
    <w:rsid w:val="00884FE0"/>
    <w:rsid w:val="0088628A"/>
    <w:rsid w:val="00886FE3"/>
    <w:rsid w:val="00887634"/>
    <w:rsid w:val="00887712"/>
    <w:rsid w:val="0088772B"/>
    <w:rsid w:val="00890D1F"/>
    <w:rsid w:val="00890F0B"/>
    <w:rsid w:val="00891A0E"/>
    <w:rsid w:val="008926EE"/>
    <w:rsid w:val="00892AD4"/>
    <w:rsid w:val="008935C9"/>
    <w:rsid w:val="00893BDC"/>
    <w:rsid w:val="00893C21"/>
    <w:rsid w:val="00893D8B"/>
    <w:rsid w:val="00893EF9"/>
    <w:rsid w:val="00894113"/>
    <w:rsid w:val="00894460"/>
    <w:rsid w:val="008944BB"/>
    <w:rsid w:val="0089484E"/>
    <w:rsid w:val="0089493A"/>
    <w:rsid w:val="00894CD6"/>
    <w:rsid w:val="008953AD"/>
    <w:rsid w:val="00895523"/>
    <w:rsid w:val="008960F3"/>
    <w:rsid w:val="008962C7"/>
    <w:rsid w:val="008964F9"/>
    <w:rsid w:val="00896655"/>
    <w:rsid w:val="00896B81"/>
    <w:rsid w:val="00897087"/>
    <w:rsid w:val="00897319"/>
    <w:rsid w:val="00897408"/>
    <w:rsid w:val="00897491"/>
    <w:rsid w:val="00897B73"/>
    <w:rsid w:val="008A03F5"/>
    <w:rsid w:val="008A0813"/>
    <w:rsid w:val="008A0F2F"/>
    <w:rsid w:val="008A124C"/>
    <w:rsid w:val="008A1616"/>
    <w:rsid w:val="008A1E28"/>
    <w:rsid w:val="008A23F9"/>
    <w:rsid w:val="008A2E32"/>
    <w:rsid w:val="008A2EDD"/>
    <w:rsid w:val="008A36D3"/>
    <w:rsid w:val="008A37ED"/>
    <w:rsid w:val="008A38D6"/>
    <w:rsid w:val="008A3C11"/>
    <w:rsid w:val="008A44A8"/>
    <w:rsid w:val="008A4805"/>
    <w:rsid w:val="008A4AB5"/>
    <w:rsid w:val="008A4F97"/>
    <w:rsid w:val="008A4FCA"/>
    <w:rsid w:val="008A52C1"/>
    <w:rsid w:val="008A57EC"/>
    <w:rsid w:val="008A6456"/>
    <w:rsid w:val="008A6662"/>
    <w:rsid w:val="008A6780"/>
    <w:rsid w:val="008A79A5"/>
    <w:rsid w:val="008A7EE2"/>
    <w:rsid w:val="008A7F58"/>
    <w:rsid w:val="008A7F95"/>
    <w:rsid w:val="008B01FE"/>
    <w:rsid w:val="008B130A"/>
    <w:rsid w:val="008B19D7"/>
    <w:rsid w:val="008B24F2"/>
    <w:rsid w:val="008B25BC"/>
    <w:rsid w:val="008B2843"/>
    <w:rsid w:val="008B35D2"/>
    <w:rsid w:val="008B38B6"/>
    <w:rsid w:val="008B391F"/>
    <w:rsid w:val="008B3B59"/>
    <w:rsid w:val="008B466E"/>
    <w:rsid w:val="008B46D6"/>
    <w:rsid w:val="008B4900"/>
    <w:rsid w:val="008B4AE5"/>
    <w:rsid w:val="008B6237"/>
    <w:rsid w:val="008B64A3"/>
    <w:rsid w:val="008B64F9"/>
    <w:rsid w:val="008B6C77"/>
    <w:rsid w:val="008B73DA"/>
    <w:rsid w:val="008B7743"/>
    <w:rsid w:val="008B77D6"/>
    <w:rsid w:val="008C046D"/>
    <w:rsid w:val="008C065B"/>
    <w:rsid w:val="008C092F"/>
    <w:rsid w:val="008C0964"/>
    <w:rsid w:val="008C0E63"/>
    <w:rsid w:val="008C1386"/>
    <w:rsid w:val="008C1AA2"/>
    <w:rsid w:val="008C2BF3"/>
    <w:rsid w:val="008C2DE3"/>
    <w:rsid w:val="008C3708"/>
    <w:rsid w:val="008C49E3"/>
    <w:rsid w:val="008C5476"/>
    <w:rsid w:val="008C5A6D"/>
    <w:rsid w:val="008C5A9F"/>
    <w:rsid w:val="008C5BB7"/>
    <w:rsid w:val="008C6BDD"/>
    <w:rsid w:val="008D0805"/>
    <w:rsid w:val="008D124C"/>
    <w:rsid w:val="008D16CC"/>
    <w:rsid w:val="008D19DC"/>
    <w:rsid w:val="008D3785"/>
    <w:rsid w:val="008D4A77"/>
    <w:rsid w:val="008D4DAB"/>
    <w:rsid w:val="008D4F52"/>
    <w:rsid w:val="008D5124"/>
    <w:rsid w:val="008D5422"/>
    <w:rsid w:val="008D5A86"/>
    <w:rsid w:val="008D65DC"/>
    <w:rsid w:val="008D6C40"/>
    <w:rsid w:val="008D6D3E"/>
    <w:rsid w:val="008E031F"/>
    <w:rsid w:val="008E03A8"/>
    <w:rsid w:val="008E0551"/>
    <w:rsid w:val="008E176B"/>
    <w:rsid w:val="008E1A8E"/>
    <w:rsid w:val="008E1F12"/>
    <w:rsid w:val="008E234E"/>
    <w:rsid w:val="008E2801"/>
    <w:rsid w:val="008E2C06"/>
    <w:rsid w:val="008E2CD4"/>
    <w:rsid w:val="008E330E"/>
    <w:rsid w:val="008E35FF"/>
    <w:rsid w:val="008E3C65"/>
    <w:rsid w:val="008E462E"/>
    <w:rsid w:val="008E4955"/>
    <w:rsid w:val="008E5343"/>
    <w:rsid w:val="008E565A"/>
    <w:rsid w:val="008E6B17"/>
    <w:rsid w:val="008E732A"/>
    <w:rsid w:val="008E75B7"/>
    <w:rsid w:val="008E77D4"/>
    <w:rsid w:val="008E7839"/>
    <w:rsid w:val="008F052C"/>
    <w:rsid w:val="008F0C95"/>
    <w:rsid w:val="008F0F0D"/>
    <w:rsid w:val="008F1201"/>
    <w:rsid w:val="008F1428"/>
    <w:rsid w:val="008F146D"/>
    <w:rsid w:val="008F1714"/>
    <w:rsid w:val="008F1E13"/>
    <w:rsid w:val="008F2269"/>
    <w:rsid w:val="008F383D"/>
    <w:rsid w:val="008F3E36"/>
    <w:rsid w:val="008F4BE2"/>
    <w:rsid w:val="008F4CBC"/>
    <w:rsid w:val="008F5015"/>
    <w:rsid w:val="008F53E6"/>
    <w:rsid w:val="008F5787"/>
    <w:rsid w:val="008F5C17"/>
    <w:rsid w:val="008F5D68"/>
    <w:rsid w:val="008F6924"/>
    <w:rsid w:val="008F6A25"/>
    <w:rsid w:val="008F787C"/>
    <w:rsid w:val="008F7B97"/>
    <w:rsid w:val="0090005A"/>
    <w:rsid w:val="0090060B"/>
    <w:rsid w:val="00900770"/>
    <w:rsid w:val="00900EB2"/>
    <w:rsid w:val="009016F9"/>
    <w:rsid w:val="00901F0F"/>
    <w:rsid w:val="009023B7"/>
    <w:rsid w:val="00902654"/>
    <w:rsid w:val="00903174"/>
    <w:rsid w:val="009032AA"/>
    <w:rsid w:val="00903AC5"/>
    <w:rsid w:val="00903D41"/>
    <w:rsid w:val="00903D82"/>
    <w:rsid w:val="00903F76"/>
    <w:rsid w:val="00904109"/>
    <w:rsid w:val="00904410"/>
    <w:rsid w:val="0090441A"/>
    <w:rsid w:val="0090457A"/>
    <w:rsid w:val="009050A9"/>
    <w:rsid w:val="0090576E"/>
    <w:rsid w:val="00905B05"/>
    <w:rsid w:val="00905CE0"/>
    <w:rsid w:val="00905D7E"/>
    <w:rsid w:val="00906363"/>
    <w:rsid w:val="00906416"/>
    <w:rsid w:val="00906604"/>
    <w:rsid w:val="00906CE0"/>
    <w:rsid w:val="00906DCE"/>
    <w:rsid w:val="0090792A"/>
    <w:rsid w:val="00907CA7"/>
    <w:rsid w:val="00910215"/>
    <w:rsid w:val="009110CE"/>
    <w:rsid w:val="00911879"/>
    <w:rsid w:val="00911957"/>
    <w:rsid w:val="00911EFD"/>
    <w:rsid w:val="0091283A"/>
    <w:rsid w:val="00912A38"/>
    <w:rsid w:val="00912FE2"/>
    <w:rsid w:val="009136D6"/>
    <w:rsid w:val="00913A95"/>
    <w:rsid w:val="00913EF3"/>
    <w:rsid w:val="00914CE3"/>
    <w:rsid w:val="009151EA"/>
    <w:rsid w:val="009155A4"/>
    <w:rsid w:val="0091607F"/>
    <w:rsid w:val="009161CB"/>
    <w:rsid w:val="00916923"/>
    <w:rsid w:val="00916A1A"/>
    <w:rsid w:val="0091735C"/>
    <w:rsid w:val="00917B67"/>
    <w:rsid w:val="00917DC2"/>
    <w:rsid w:val="00920141"/>
    <w:rsid w:val="0092050F"/>
    <w:rsid w:val="009207BB"/>
    <w:rsid w:val="00920CFE"/>
    <w:rsid w:val="00921D31"/>
    <w:rsid w:val="00922118"/>
    <w:rsid w:val="00922614"/>
    <w:rsid w:val="00922F07"/>
    <w:rsid w:val="00922FAD"/>
    <w:rsid w:val="00923015"/>
    <w:rsid w:val="00923142"/>
    <w:rsid w:val="00923B07"/>
    <w:rsid w:val="00923DBE"/>
    <w:rsid w:val="009248B2"/>
    <w:rsid w:val="00924DF5"/>
    <w:rsid w:val="00924E9C"/>
    <w:rsid w:val="00924F06"/>
    <w:rsid w:val="0092528B"/>
    <w:rsid w:val="00925412"/>
    <w:rsid w:val="00925525"/>
    <w:rsid w:val="009263B9"/>
    <w:rsid w:val="00926654"/>
    <w:rsid w:val="009267B7"/>
    <w:rsid w:val="00926C12"/>
    <w:rsid w:val="00927597"/>
    <w:rsid w:val="009278DD"/>
    <w:rsid w:val="00927DDF"/>
    <w:rsid w:val="00927F80"/>
    <w:rsid w:val="009300C1"/>
    <w:rsid w:val="0093051C"/>
    <w:rsid w:val="0093058A"/>
    <w:rsid w:val="00930782"/>
    <w:rsid w:val="00930ADE"/>
    <w:rsid w:val="009312ED"/>
    <w:rsid w:val="0093190B"/>
    <w:rsid w:val="00931968"/>
    <w:rsid w:val="00931A73"/>
    <w:rsid w:val="00931DB5"/>
    <w:rsid w:val="00932167"/>
    <w:rsid w:val="00932289"/>
    <w:rsid w:val="00933389"/>
    <w:rsid w:val="00933EE3"/>
    <w:rsid w:val="00934029"/>
    <w:rsid w:val="00934468"/>
    <w:rsid w:val="009347E6"/>
    <w:rsid w:val="00935113"/>
    <w:rsid w:val="00935241"/>
    <w:rsid w:val="009356BF"/>
    <w:rsid w:val="009357EB"/>
    <w:rsid w:val="009357FD"/>
    <w:rsid w:val="009358AC"/>
    <w:rsid w:val="0093666C"/>
    <w:rsid w:val="00936C81"/>
    <w:rsid w:val="00937022"/>
    <w:rsid w:val="00937485"/>
    <w:rsid w:val="009375C3"/>
    <w:rsid w:val="0093786B"/>
    <w:rsid w:val="00937D61"/>
    <w:rsid w:val="00937E13"/>
    <w:rsid w:val="0094016E"/>
    <w:rsid w:val="009401F9"/>
    <w:rsid w:val="009414DE"/>
    <w:rsid w:val="00941A23"/>
    <w:rsid w:val="00941A46"/>
    <w:rsid w:val="00941EF6"/>
    <w:rsid w:val="00942070"/>
    <w:rsid w:val="0094213A"/>
    <w:rsid w:val="00942D3A"/>
    <w:rsid w:val="009431A4"/>
    <w:rsid w:val="0094344C"/>
    <w:rsid w:val="00943506"/>
    <w:rsid w:val="00943DA9"/>
    <w:rsid w:val="0094440F"/>
    <w:rsid w:val="009444CB"/>
    <w:rsid w:val="00944559"/>
    <w:rsid w:val="009448D1"/>
    <w:rsid w:val="00944B90"/>
    <w:rsid w:val="00944CB7"/>
    <w:rsid w:val="00944DC0"/>
    <w:rsid w:val="00944E0D"/>
    <w:rsid w:val="009450DB"/>
    <w:rsid w:val="009451F4"/>
    <w:rsid w:val="00946433"/>
    <w:rsid w:val="009464CE"/>
    <w:rsid w:val="00946D33"/>
    <w:rsid w:val="0094709D"/>
    <w:rsid w:val="0094763F"/>
    <w:rsid w:val="00947699"/>
    <w:rsid w:val="0094781E"/>
    <w:rsid w:val="00947AE2"/>
    <w:rsid w:val="00947B04"/>
    <w:rsid w:val="00947B5B"/>
    <w:rsid w:val="00947B8D"/>
    <w:rsid w:val="009502FB"/>
    <w:rsid w:val="009504DF"/>
    <w:rsid w:val="00950C6C"/>
    <w:rsid w:val="00950D7D"/>
    <w:rsid w:val="009513F1"/>
    <w:rsid w:val="009516AF"/>
    <w:rsid w:val="00951C2A"/>
    <w:rsid w:val="009520B7"/>
    <w:rsid w:val="00952852"/>
    <w:rsid w:val="00952FFE"/>
    <w:rsid w:val="00953103"/>
    <w:rsid w:val="00953717"/>
    <w:rsid w:val="00953EF1"/>
    <w:rsid w:val="00953F3C"/>
    <w:rsid w:val="009542A6"/>
    <w:rsid w:val="009548FA"/>
    <w:rsid w:val="00954CFF"/>
    <w:rsid w:val="00954FF7"/>
    <w:rsid w:val="009550E3"/>
    <w:rsid w:val="00955612"/>
    <w:rsid w:val="00955618"/>
    <w:rsid w:val="00955817"/>
    <w:rsid w:val="00955900"/>
    <w:rsid w:val="00955FE1"/>
    <w:rsid w:val="009566F4"/>
    <w:rsid w:val="009573CC"/>
    <w:rsid w:val="00957DA3"/>
    <w:rsid w:val="0096021A"/>
    <w:rsid w:val="00960485"/>
    <w:rsid w:val="00960749"/>
    <w:rsid w:val="009608BE"/>
    <w:rsid w:val="009614C8"/>
    <w:rsid w:val="00961FA4"/>
    <w:rsid w:val="00962779"/>
    <w:rsid w:val="00963C75"/>
    <w:rsid w:val="00963F30"/>
    <w:rsid w:val="00964258"/>
    <w:rsid w:val="009647CD"/>
    <w:rsid w:val="00964CAA"/>
    <w:rsid w:val="009652F0"/>
    <w:rsid w:val="009656F4"/>
    <w:rsid w:val="009658C4"/>
    <w:rsid w:val="00965F76"/>
    <w:rsid w:val="0096687B"/>
    <w:rsid w:val="00966AAC"/>
    <w:rsid w:val="00966E7A"/>
    <w:rsid w:val="00967589"/>
    <w:rsid w:val="00967AEF"/>
    <w:rsid w:val="00967C3A"/>
    <w:rsid w:val="00967CDF"/>
    <w:rsid w:val="00967EA2"/>
    <w:rsid w:val="00967F68"/>
    <w:rsid w:val="009702ED"/>
    <w:rsid w:val="009703A2"/>
    <w:rsid w:val="009716C4"/>
    <w:rsid w:val="00971928"/>
    <w:rsid w:val="00971A1A"/>
    <w:rsid w:val="00971CD0"/>
    <w:rsid w:val="009723DC"/>
    <w:rsid w:val="009728BB"/>
    <w:rsid w:val="00972BD9"/>
    <w:rsid w:val="00972E34"/>
    <w:rsid w:val="00973421"/>
    <w:rsid w:val="0097385C"/>
    <w:rsid w:val="009741A4"/>
    <w:rsid w:val="009753D6"/>
    <w:rsid w:val="00976340"/>
    <w:rsid w:val="009765B7"/>
    <w:rsid w:val="009768A7"/>
    <w:rsid w:val="009769C5"/>
    <w:rsid w:val="00976D30"/>
    <w:rsid w:val="009800A3"/>
    <w:rsid w:val="00980B49"/>
    <w:rsid w:val="00980EC1"/>
    <w:rsid w:val="00981ACA"/>
    <w:rsid w:val="00981DC5"/>
    <w:rsid w:val="00982109"/>
    <w:rsid w:val="00982471"/>
    <w:rsid w:val="0098286D"/>
    <w:rsid w:val="009829D6"/>
    <w:rsid w:val="00982F47"/>
    <w:rsid w:val="00983225"/>
    <w:rsid w:val="00983301"/>
    <w:rsid w:val="00983B02"/>
    <w:rsid w:val="00983B50"/>
    <w:rsid w:val="00983E52"/>
    <w:rsid w:val="00983F0F"/>
    <w:rsid w:val="00984713"/>
    <w:rsid w:val="00984DE2"/>
    <w:rsid w:val="00984F6F"/>
    <w:rsid w:val="00985064"/>
    <w:rsid w:val="00985271"/>
    <w:rsid w:val="0098553F"/>
    <w:rsid w:val="00985C23"/>
    <w:rsid w:val="00985EDF"/>
    <w:rsid w:val="00985F82"/>
    <w:rsid w:val="0098616C"/>
    <w:rsid w:val="00986369"/>
    <w:rsid w:val="00986811"/>
    <w:rsid w:val="00986C5D"/>
    <w:rsid w:val="00987746"/>
    <w:rsid w:val="009879FD"/>
    <w:rsid w:val="00987E8B"/>
    <w:rsid w:val="009900E3"/>
    <w:rsid w:val="00990562"/>
    <w:rsid w:val="00990832"/>
    <w:rsid w:val="00990BB6"/>
    <w:rsid w:val="00991413"/>
    <w:rsid w:val="00991ACA"/>
    <w:rsid w:val="009924E7"/>
    <w:rsid w:val="009929D3"/>
    <w:rsid w:val="00993027"/>
    <w:rsid w:val="00993BF4"/>
    <w:rsid w:val="0099411C"/>
    <w:rsid w:val="009944AC"/>
    <w:rsid w:val="00994A29"/>
    <w:rsid w:val="00995270"/>
    <w:rsid w:val="0099531B"/>
    <w:rsid w:val="0099552C"/>
    <w:rsid w:val="009958B6"/>
    <w:rsid w:val="009961E5"/>
    <w:rsid w:val="009977EE"/>
    <w:rsid w:val="009A00D6"/>
    <w:rsid w:val="009A0123"/>
    <w:rsid w:val="009A0541"/>
    <w:rsid w:val="009A0820"/>
    <w:rsid w:val="009A08E1"/>
    <w:rsid w:val="009A1146"/>
    <w:rsid w:val="009A1B4D"/>
    <w:rsid w:val="009A1D48"/>
    <w:rsid w:val="009A210B"/>
    <w:rsid w:val="009A2303"/>
    <w:rsid w:val="009A24E0"/>
    <w:rsid w:val="009A2632"/>
    <w:rsid w:val="009A3759"/>
    <w:rsid w:val="009A3CED"/>
    <w:rsid w:val="009A4010"/>
    <w:rsid w:val="009A4EE1"/>
    <w:rsid w:val="009A56B6"/>
    <w:rsid w:val="009A580E"/>
    <w:rsid w:val="009A597F"/>
    <w:rsid w:val="009A599D"/>
    <w:rsid w:val="009A61C2"/>
    <w:rsid w:val="009A68DE"/>
    <w:rsid w:val="009A7293"/>
    <w:rsid w:val="009A747C"/>
    <w:rsid w:val="009A75BB"/>
    <w:rsid w:val="009A773E"/>
    <w:rsid w:val="009A788F"/>
    <w:rsid w:val="009A7C18"/>
    <w:rsid w:val="009A7F47"/>
    <w:rsid w:val="009B049E"/>
    <w:rsid w:val="009B0581"/>
    <w:rsid w:val="009B083F"/>
    <w:rsid w:val="009B0AFE"/>
    <w:rsid w:val="009B0FEB"/>
    <w:rsid w:val="009B1533"/>
    <w:rsid w:val="009B178D"/>
    <w:rsid w:val="009B18C0"/>
    <w:rsid w:val="009B1CE4"/>
    <w:rsid w:val="009B1E72"/>
    <w:rsid w:val="009B21F8"/>
    <w:rsid w:val="009B25C7"/>
    <w:rsid w:val="009B2678"/>
    <w:rsid w:val="009B3000"/>
    <w:rsid w:val="009B3A61"/>
    <w:rsid w:val="009B3A7D"/>
    <w:rsid w:val="009B423A"/>
    <w:rsid w:val="009B47ED"/>
    <w:rsid w:val="009B5661"/>
    <w:rsid w:val="009B5827"/>
    <w:rsid w:val="009B5972"/>
    <w:rsid w:val="009B6742"/>
    <w:rsid w:val="009B6AAE"/>
    <w:rsid w:val="009B6E1B"/>
    <w:rsid w:val="009B7388"/>
    <w:rsid w:val="009B7933"/>
    <w:rsid w:val="009C06D5"/>
    <w:rsid w:val="009C0AEB"/>
    <w:rsid w:val="009C1681"/>
    <w:rsid w:val="009C1DD0"/>
    <w:rsid w:val="009C1E76"/>
    <w:rsid w:val="009C221C"/>
    <w:rsid w:val="009C3310"/>
    <w:rsid w:val="009C39D3"/>
    <w:rsid w:val="009C3D08"/>
    <w:rsid w:val="009C4023"/>
    <w:rsid w:val="009C40B6"/>
    <w:rsid w:val="009C449A"/>
    <w:rsid w:val="009C452B"/>
    <w:rsid w:val="009C48FD"/>
    <w:rsid w:val="009C4BCB"/>
    <w:rsid w:val="009C4FF9"/>
    <w:rsid w:val="009C5095"/>
    <w:rsid w:val="009C555A"/>
    <w:rsid w:val="009C5655"/>
    <w:rsid w:val="009C5A21"/>
    <w:rsid w:val="009C61C2"/>
    <w:rsid w:val="009C6C62"/>
    <w:rsid w:val="009C6C9A"/>
    <w:rsid w:val="009C6FD7"/>
    <w:rsid w:val="009C7D04"/>
    <w:rsid w:val="009D1046"/>
    <w:rsid w:val="009D134A"/>
    <w:rsid w:val="009D144A"/>
    <w:rsid w:val="009D1470"/>
    <w:rsid w:val="009D1615"/>
    <w:rsid w:val="009D1706"/>
    <w:rsid w:val="009D35E3"/>
    <w:rsid w:val="009D3AB2"/>
    <w:rsid w:val="009D3BC9"/>
    <w:rsid w:val="009D3D02"/>
    <w:rsid w:val="009D457D"/>
    <w:rsid w:val="009D48AA"/>
    <w:rsid w:val="009D4C5E"/>
    <w:rsid w:val="009D529A"/>
    <w:rsid w:val="009D530B"/>
    <w:rsid w:val="009D560B"/>
    <w:rsid w:val="009D5885"/>
    <w:rsid w:val="009D5DAD"/>
    <w:rsid w:val="009D5E5B"/>
    <w:rsid w:val="009D6511"/>
    <w:rsid w:val="009D663C"/>
    <w:rsid w:val="009D66EB"/>
    <w:rsid w:val="009D67EF"/>
    <w:rsid w:val="009D75DF"/>
    <w:rsid w:val="009D7A41"/>
    <w:rsid w:val="009D7F99"/>
    <w:rsid w:val="009E0FF8"/>
    <w:rsid w:val="009E165C"/>
    <w:rsid w:val="009E21C9"/>
    <w:rsid w:val="009E27FA"/>
    <w:rsid w:val="009E2969"/>
    <w:rsid w:val="009E2C93"/>
    <w:rsid w:val="009E2F04"/>
    <w:rsid w:val="009E35D1"/>
    <w:rsid w:val="009E3639"/>
    <w:rsid w:val="009E390B"/>
    <w:rsid w:val="009E3A24"/>
    <w:rsid w:val="009E42B2"/>
    <w:rsid w:val="009E4C5E"/>
    <w:rsid w:val="009E5545"/>
    <w:rsid w:val="009E63BF"/>
    <w:rsid w:val="009E69F0"/>
    <w:rsid w:val="009E6D56"/>
    <w:rsid w:val="009E6F95"/>
    <w:rsid w:val="009E7C7D"/>
    <w:rsid w:val="009F01EE"/>
    <w:rsid w:val="009F0252"/>
    <w:rsid w:val="009F0F95"/>
    <w:rsid w:val="009F150B"/>
    <w:rsid w:val="009F157F"/>
    <w:rsid w:val="009F167C"/>
    <w:rsid w:val="009F1EF1"/>
    <w:rsid w:val="009F230F"/>
    <w:rsid w:val="009F2E24"/>
    <w:rsid w:val="009F2EB0"/>
    <w:rsid w:val="009F3077"/>
    <w:rsid w:val="009F31E2"/>
    <w:rsid w:val="009F32AE"/>
    <w:rsid w:val="009F4654"/>
    <w:rsid w:val="009F4BC2"/>
    <w:rsid w:val="009F4EA4"/>
    <w:rsid w:val="009F5042"/>
    <w:rsid w:val="009F5162"/>
    <w:rsid w:val="009F5478"/>
    <w:rsid w:val="009F5508"/>
    <w:rsid w:val="009F5810"/>
    <w:rsid w:val="009F5D90"/>
    <w:rsid w:val="009F5DCC"/>
    <w:rsid w:val="009F6723"/>
    <w:rsid w:val="009F6B5C"/>
    <w:rsid w:val="009F6DB8"/>
    <w:rsid w:val="009F6F50"/>
    <w:rsid w:val="009F707B"/>
    <w:rsid w:val="009F727E"/>
    <w:rsid w:val="009F7A81"/>
    <w:rsid w:val="009F7EC6"/>
    <w:rsid w:val="00A001B2"/>
    <w:rsid w:val="00A008D3"/>
    <w:rsid w:val="00A012F3"/>
    <w:rsid w:val="00A0141D"/>
    <w:rsid w:val="00A01AC7"/>
    <w:rsid w:val="00A0228D"/>
    <w:rsid w:val="00A023E5"/>
    <w:rsid w:val="00A026A4"/>
    <w:rsid w:val="00A02710"/>
    <w:rsid w:val="00A02BDB"/>
    <w:rsid w:val="00A03180"/>
    <w:rsid w:val="00A03592"/>
    <w:rsid w:val="00A03D91"/>
    <w:rsid w:val="00A04377"/>
    <w:rsid w:val="00A0473E"/>
    <w:rsid w:val="00A04C80"/>
    <w:rsid w:val="00A053A9"/>
    <w:rsid w:val="00A0566F"/>
    <w:rsid w:val="00A0575D"/>
    <w:rsid w:val="00A05AAE"/>
    <w:rsid w:val="00A05F93"/>
    <w:rsid w:val="00A066BA"/>
    <w:rsid w:val="00A069DC"/>
    <w:rsid w:val="00A073EB"/>
    <w:rsid w:val="00A07614"/>
    <w:rsid w:val="00A07A72"/>
    <w:rsid w:val="00A07DAF"/>
    <w:rsid w:val="00A1086A"/>
    <w:rsid w:val="00A10D4C"/>
    <w:rsid w:val="00A10E07"/>
    <w:rsid w:val="00A110D9"/>
    <w:rsid w:val="00A11B5D"/>
    <w:rsid w:val="00A11BC7"/>
    <w:rsid w:val="00A11CD7"/>
    <w:rsid w:val="00A124EA"/>
    <w:rsid w:val="00A125D9"/>
    <w:rsid w:val="00A12792"/>
    <w:rsid w:val="00A12963"/>
    <w:rsid w:val="00A1314C"/>
    <w:rsid w:val="00A131AA"/>
    <w:rsid w:val="00A139AD"/>
    <w:rsid w:val="00A13D63"/>
    <w:rsid w:val="00A13ED3"/>
    <w:rsid w:val="00A13F26"/>
    <w:rsid w:val="00A1436D"/>
    <w:rsid w:val="00A14B50"/>
    <w:rsid w:val="00A14BA5"/>
    <w:rsid w:val="00A1653D"/>
    <w:rsid w:val="00A1656A"/>
    <w:rsid w:val="00A16AEE"/>
    <w:rsid w:val="00A17194"/>
    <w:rsid w:val="00A177D7"/>
    <w:rsid w:val="00A178D4"/>
    <w:rsid w:val="00A17CDE"/>
    <w:rsid w:val="00A200A6"/>
    <w:rsid w:val="00A203B6"/>
    <w:rsid w:val="00A206FA"/>
    <w:rsid w:val="00A20B4B"/>
    <w:rsid w:val="00A215C2"/>
    <w:rsid w:val="00A21C84"/>
    <w:rsid w:val="00A22678"/>
    <w:rsid w:val="00A22827"/>
    <w:rsid w:val="00A22F88"/>
    <w:rsid w:val="00A2379B"/>
    <w:rsid w:val="00A24DCB"/>
    <w:rsid w:val="00A2601A"/>
    <w:rsid w:val="00A271F3"/>
    <w:rsid w:val="00A27269"/>
    <w:rsid w:val="00A27A48"/>
    <w:rsid w:val="00A30AA9"/>
    <w:rsid w:val="00A30BBC"/>
    <w:rsid w:val="00A30D64"/>
    <w:rsid w:val="00A310CC"/>
    <w:rsid w:val="00A31656"/>
    <w:rsid w:val="00A316B1"/>
    <w:rsid w:val="00A3184F"/>
    <w:rsid w:val="00A31A7B"/>
    <w:rsid w:val="00A31F4C"/>
    <w:rsid w:val="00A323E3"/>
    <w:rsid w:val="00A32E55"/>
    <w:rsid w:val="00A334F9"/>
    <w:rsid w:val="00A34FE8"/>
    <w:rsid w:val="00A352BA"/>
    <w:rsid w:val="00A3555A"/>
    <w:rsid w:val="00A35ADC"/>
    <w:rsid w:val="00A36027"/>
    <w:rsid w:val="00A36240"/>
    <w:rsid w:val="00A3634B"/>
    <w:rsid w:val="00A36762"/>
    <w:rsid w:val="00A372EE"/>
    <w:rsid w:val="00A37BD2"/>
    <w:rsid w:val="00A37CFA"/>
    <w:rsid w:val="00A405D2"/>
    <w:rsid w:val="00A40CAF"/>
    <w:rsid w:val="00A40DB5"/>
    <w:rsid w:val="00A40E17"/>
    <w:rsid w:val="00A4126F"/>
    <w:rsid w:val="00A427E6"/>
    <w:rsid w:val="00A42860"/>
    <w:rsid w:val="00A429B8"/>
    <w:rsid w:val="00A42AEF"/>
    <w:rsid w:val="00A43D48"/>
    <w:rsid w:val="00A44090"/>
    <w:rsid w:val="00A44A90"/>
    <w:rsid w:val="00A44A9A"/>
    <w:rsid w:val="00A45509"/>
    <w:rsid w:val="00A45906"/>
    <w:rsid w:val="00A46A5D"/>
    <w:rsid w:val="00A470FC"/>
    <w:rsid w:val="00A472FB"/>
    <w:rsid w:val="00A4791C"/>
    <w:rsid w:val="00A47A8B"/>
    <w:rsid w:val="00A5098D"/>
    <w:rsid w:val="00A50BE6"/>
    <w:rsid w:val="00A51901"/>
    <w:rsid w:val="00A522AD"/>
    <w:rsid w:val="00A52727"/>
    <w:rsid w:val="00A5350E"/>
    <w:rsid w:val="00A5384B"/>
    <w:rsid w:val="00A538EC"/>
    <w:rsid w:val="00A539DC"/>
    <w:rsid w:val="00A53BF9"/>
    <w:rsid w:val="00A54022"/>
    <w:rsid w:val="00A54B67"/>
    <w:rsid w:val="00A54CC8"/>
    <w:rsid w:val="00A54E93"/>
    <w:rsid w:val="00A554AC"/>
    <w:rsid w:val="00A557B7"/>
    <w:rsid w:val="00A558E3"/>
    <w:rsid w:val="00A55DA2"/>
    <w:rsid w:val="00A5616F"/>
    <w:rsid w:val="00A56536"/>
    <w:rsid w:val="00A566FC"/>
    <w:rsid w:val="00A57CD9"/>
    <w:rsid w:val="00A57F36"/>
    <w:rsid w:val="00A60671"/>
    <w:rsid w:val="00A6075C"/>
    <w:rsid w:val="00A6096C"/>
    <w:rsid w:val="00A60F35"/>
    <w:rsid w:val="00A61311"/>
    <w:rsid w:val="00A61451"/>
    <w:rsid w:val="00A6178A"/>
    <w:rsid w:val="00A61921"/>
    <w:rsid w:val="00A61C43"/>
    <w:rsid w:val="00A62494"/>
    <w:rsid w:val="00A628FA"/>
    <w:rsid w:val="00A62B01"/>
    <w:rsid w:val="00A63438"/>
    <w:rsid w:val="00A63696"/>
    <w:rsid w:val="00A63F87"/>
    <w:rsid w:val="00A64A7A"/>
    <w:rsid w:val="00A64ACF"/>
    <w:rsid w:val="00A64BA0"/>
    <w:rsid w:val="00A6517B"/>
    <w:rsid w:val="00A65264"/>
    <w:rsid w:val="00A65353"/>
    <w:rsid w:val="00A657C0"/>
    <w:rsid w:val="00A661A4"/>
    <w:rsid w:val="00A662CB"/>
    <w:rsid w:val="00A6671C"/>
    <w:rsid w:val="00A67143"/>
    <w:rsid w:val="00A71244"/>
    <w:rsid w:val="00A727C4"/>
    <w:rsid w:val="00A72A72"/>
    <w:rsid w:val="00A72E4C"/>
    <w:rsid w:val="00A73B00"/>
    <w:rsid w:val="00A73B48"/>
    <w:rsid w:val="00A73B50"/>
    <w:rsid w:val="00A73D7B"/>
    <w:rsid w:val="00A73F8B"/>
    <w:rsid w:val="00A73FA2"/>
    <w:rsid w:val="00A7452C"/>
    <w:rsid w:val="00A74C86"/>
    <w:rsid w:val="00A751DA"/>
    <w:rsid w:val="00A7571B"/>
    <w:rsid w:val="00A75766"/>
    <w:rsid w:val="00A75913"/>
    <w:rsid w:val="00A75CCB"/>
    <w:rsid w:val="00A76AA2"/>
    <w:rsid w:val="00A774F6"/>
    <w:rsid w:val="00A8001F"/>
    <w:rsid w:val="00A8027E"/>
    <w:rsid w:val="00A80C61"/>
    <w:rsid w:val="00A810A5"/>
    <w:rsid w:val="00A8128C"/>
    <w:rsid w:val="00A813F2"/>
    <w:rsid w:val="00A81A8E"/>
    <w:rsid w:val="00A81ECE"/>
    <w:rsid w:val="00A82290"/>
    <w:rsid w:val="00A82414"/>
    <w:rsid w:val="00A82D5C"/>
    <w:rsid w:val="00A82DF8"/>
    <w:rsid w:val="00A8349A"/>
    <w:rsid w:val="00A83819"/>
    <w:rsid w:val="00A83C9E"/>
    <w:rsid w:val="00A8412C"/>
    <w:rsid w:val="00A841A5"/>
    <w:rsid w:val="00A84440"/>
    <w:rsid w:val="00A84576"/>
    <w:rsid w:val="00A8507B"/>
    <w:rsid w:val="00A854E4"/>
    <w:rsid w:val="00A8569C"/>
    <w:rsid w:val="00A85CA6"/>
    <w:rsid w:val="00A86104"/>
    <w:rsid w:val="00A8614E"/>
    <w:rsid w:val="00A8649C"/>
    <w:rsid w:val="00A86A69"/>
    <w:rsid w:val="00A87301"/>
    <w:rsid w:val="00A87C1D"/>
    <w:rsid w:val="00A87FAF"/>
    <w:rsid w:val="00A90CBE"/>
    <w:rsid w:val="00A9119B"/>
    <w:rsid w:val="00A912D8"/>
    <w:rsid w:val="00A91404"/>
    <w:rsid w:val="00A91971"/>
    <w:rsid w:val="00A92028"/>
    <w:rsid w:val="00A923B7"/>
    <w:rsid w:val="00A92729"/>
    <w:rsid w:val="00A927EC"/>
    <w:rsid w:val="00A93122"/>
    <w:rsid w:val="00A93418"/>
    <w:rsid w:val="00A93A74"/>
    <w:rsid w:val="00A93BAB"/>
    <w:rsid w:val="00A93C2D"/>
    <w:rsid w:val="00A947B1"/>
    <w:rsid w:val="00A94A3A"/>
    <w:rsid w:val="00A95207"/>
    <w:rsid w:val="00A959AF"/>
    <w:rsid w:val="00A95ED4"/>
    <w:rsid w:val="00A95FD8"/>
    <w:rsid w:val="00A96EB3"/>
    <w:rsid w:val="00A96F7A"/>
    <w:rsid w:val="00A9714B"/>
    <w:rsid w:val="00A976DA"/>
    <w:rsid w:val="00A97D1D"/>
    <w:rsid w:val="00AA010C"/>
    <w:rsid w:val="00AA0131"/>
    <w:rsid w:val="00AA02C6"/>
    <w:rsid w:val="00AA0468"/>
    <w:rsid w:val="00AA0C48"/>
    <w:rsid w:val="00AA1154"/>
    <w:rsid w:val="00AA1D77"/>
    <w:rsid w:val="00AA1F57"/>
    <w:rsid w:val="00AA1F84"/>
    <w:rsid w:val="00AA24BA"/>
    <w:rsid w:val="00AA2A9B"/>
    <w:rsid w:val="00AA38C5"/>
    <w:rsid w:val="00AA39B8"/>
    <w:rsid w:val="00AA453F"/>
    <w:rsid w:val="00AA48F7"/>
    <w:rsid w:val="00AA4E0D"/>
    <w:rsid w:val="00AA5473"/>
    <w:rsid w:val="00AA5697"/>
    <w:rsid w:val="00AA5774"/>
    <w:rsid w:val="00AA57EA"/>
    <w:rsid w:val="00AA5B6B"/>
    <w:rsid w:val="00AA6167"/>
    <w:rsid w:val="00AA65D9"/>
    <w:rsid w:val="00AA69C7"/>
    <w:rsid w:val="00AA6AB1"/>
    <w:rsid w:val="00AA7234"/>
    <w:rsid w:val="00AA7A35"/>
    <w:rsid w:val="00AA7B33"/>
    <w:rsid w:val="00AA7B42"/>
    <w:rsid w:val="00AA7E5A"/>
    <w:rsid w:val="00AB00B1"/>
    <w:rsid w:val="00AB08AA"/>
    <w:rsid w:val="00AB1751"/>
    <w:rsid w:val="00AB21C9"/>
    <w:rsid w:val="00AB2235"/>
    <w:rsid w:val="00AB27A3"/>
    <w:rsid w:val="00AB2F49"/>
    <w:rsid w:val="00AB32A7"/>
    <w:rsid w:val="00AB3736"/>
    <w:rsid w:val="00AB38D8"/>
    <w:rsid w:val="00AB43E7"/>
    <w:rsid w:val="00AB4DEB"/>
    <w:rsid w:val="00AB51C9"/>
    <w:rsid w:val="00AB5BFE"/>
    <w:rsid w:val="00AB6192"/>
    <w:rsid w:val="00AB629B"/>
    <w:rsid w:val="00AB63DA"/>
    <w:rsid w:val="00AB640C"/>
    <w:rsid w:val="00AB65A0"/>
    <w:rsid w:val="00AB6A39"/>
    <w:rsid w:val="00AB6F8F"/>
    <w:rsid w:val="00AB7076"/>
    <w:rsid w:val="00AB750D"/>
    <w:rsid w:val="00AB75CA"/>
    <w:rsid w:val="00AB7634"/>
    <w:rsid w:val="00AC00DB"/>
    <w:rsid w:val="00AC01AF"/>
    <w:rsid w:val="00AC01B3"/>
    <w:rsid w:val="00AC02BB"/>
    <w:rsid w:val="00AC05C5"/>
    <w:rsid w:val="00AC11AE"/>
    <w:rsid w:val="00AC1D13"/>
    <w:rsid w:val="00AC272E"/>
    <w:rsid w:val="00AC277A"/>
    <w:rsid w:val="00AC2853"/>
    <w:rsid w:val="00AC29B1"/>
    <w:rsid w:val="00AC3D18"/>
    <w:rsid w:val="00AC412D"/>
    <w:rsid w:val="00AC41B4"/>
    <w:rsid w:val="00AC4234"/>
    <w:rsid w:val="00AC5020"/>
    <w:rsid w:val="00AC541C"/>
    <w:rsid w:val="00AC5486"/>
    <w:rsid w:val="00AC56BE"/>
    <w:rsid w:val="00AC5A9F"/>
    <w:rsid w:val="00AC5CE5"/>
    <w:rsid w:val="00AC654A"/>
    <w:rsid w:val="00AC656D"/>
    <w:rsid w:val="00AC7324"/>
    <w:rsid w:val="00AC7366"/>
    <w:rsid w:val="00AC7716"/>
    <w:rsid w:val="00AC785E"/>
    <w:rsid w:val="00AC791E"/>
    <w:rsid w:val="00AC7927"/>
    <w:rsid w:val="00AC7A1E"/>
    <w:rsid w:val="00AD0538"/>
    <w:rsid w:val="00AD08D7"/>
    <w:rsid w:val="00AD0FFD"/>
    <w:rsid w:val="00AD10DD"/>
    <w:rsid w:val="00AD1FA4"/>
    <w:rsid w:val="00AD22DB"/>
    <w:rsid w:val="00AD22E2"/>
    <w:rsid w:val="00AD2446"/>
    <w:rsid w:val="00AD2456"/>
    <w:rsid w:val="00AD3357"/>
    <w:rsid w:val="00AD349C"/>
    <w:rsid w:val="00AD39A1"/>
    <w:rsid w:val="00AD465C"/>
    <w:rsid w:val="00AD4E7B"/>
    <w:rsid w:val="00AD51BE"/>
    <w:rsid w:val="00AD54FC"/>
    <w:rsid w:val="00AD554B"/>
    <w:rsid w:val="00AD5659"/>
    <w:rsid w:val="00AD5B6A"/>
    <w:rsid w:val="00AD5EB5"/>
    <w:rsid w:val="00AD6E24"/>
    <w:rsid w:val="00AD74B5"/>
    <w:rsid w:val="00AE018A"/>
    <w:rsid w:val="00AE0D43"/>
    <w:rsid w:val="00AE13E9"/>
    <w:rsid w:val="00AE164D"/>
    <w:rsid w:val="00AE1A7E"/>
    <w:rsid w:val="00AE1EA0"/>
    <w:rsid w:val="00AE29F8"/>
    <w:rsid w:val="00AE3638"/>
    <w:rsid w:val="00AE36A8"/>
    <w:rsid w:val="00AE391D"/>
    <w:rsid w:val="00AE3F6E"/>
    <w:rsid w:val="00AE4982"/>
    <w:rsid w:val="00AE5451"/>
    <w:rsid w:val="00AE59C0"/>
    <w:rsid w:val="00AE5F6F"/>
    <w:rsid w:val="00AE62C5"/>
    <w:rsid w:val="00AE64AD"/>
    <w:rsid w:val="00AE7217"/>
    <w:rsid w:val="00AF048E"/>
    <w:rsid w:val="00AF0FBC"/>
    <w:rsid w:val="00AF2157"/>
    <w:rsid w:val="00AF2376"/>
    <w:rsid w:val="00AF2674"/>
    <w:rsid w:val="00AF285B"/>
    <w:rsid w:val="00AF2E25"/>
    <w:rsid w:val="00AF3C34"/>
    <w:rsid w:val="00AF439C"/>
    <w:rsid w:val="00AF48C8"/>
    <w:rsid w:val="00AF4D6B"/>
    <w:rsid w:val="00AF4D98"/>
    <w:rsid w:val="00AF4E19"/>
    <w:rsid w:val="00AF5429"/>
    <w:rsid w:val="00AF5881"/>
    <w:rsid w:val="00AF5C10"/>
    <w:rsid w:val="00AF66BB"/>
    <w:rsid w:val="00AF6F1F"/>
    <w:rsid w:val="00AF7318"/>
    <w:rsid w:val="00AF7C34"/>
    <w:rsid w:val="00B000D1"/>
    <w:rsid w:val="00B0039A"/>
    <w:rsid w:val="00B00972"/>
    <w:rsid w:val="00B01740"/>
    <w:rsid w:val="00B01DC4"/>
    <w:rsid w:val="00B02658"/>
    <w:rsid w:val="00B02D23"/>
    <w:rsid w:val="00B02EEA"/>
    <w:rsid w:val="00B03583"/>
    <w:rsid w:val="00B03666"/>
    <w:rsid w:val="00B037D9"/>
    <w:rsid w:val="00B04560"/>
    <w:rsid w:val="00B04763"/>
    <w:rsid w:val="00B049F2"/>
    <w:rsid w:val="00B04F5E"/>
    <w:rsid w:val="00B05B34"/>
    <w:rsid w:val="00B05BFA"/>
    <w:rsid w:val="00B066C1"/>
    <w:rsid w:val="00B06BE0"/>
    <w:rsid w:val="00B079D4"/>
    <w:rsid w:val="00B07B16"/>
    <w:rsid w:val="00B07D34"/>
    <w:rsid w:val="00B10DF7"/>
    <w:rsid w:val="00B11278"/>
    <w:rsid w:val="00B1153C"/>
    <w:rsid w:val="00B117E0"/>
    <w:rsid w:val="00B118E6"/>
    <w:rsid w:val="00B11D81"/>
    <w:rsid w:val="00B12493"/>
    <w:rsid w:val="00B12878"/>
    <w:rsid w:val="00B1289C"/>
    <w:rsid w:val="00B1316F"/>
    <w:rsid w:val="00B13635"/>
    <w:rsid w:val="00B13758"/>
    <w:rsid w:val="00B137B3"/>
    <w:rsid w:val="00B1402D"/>
    <w:rsid w:val="00B141ED"/>
    <w:rsid w:val="00B143B1"/>
    <w:rsid w:val="00B1496D"/>
    <w:rsid w:val="00B14A1C"/>
    <w:rsid w:val="00B14FA1"/>
    <w:rsid w:val="00B15CC4"/>
    <w:rsid w:val="00B15F39"/>
    <w:rsid w:val="00B1619B"/>
    <w:rsid w:val="00B16569"/>
    <w:rsid w:val="00B16678"/>
    <w:rsid w:val="00B16702"/>
    <w:rsid w:val="00B16D2C"/>
    <w:rsid w:val="00B16E8F"/>
    <w:rsid w:val="00B16F65"/>
    <w:rsid w:val="00B1765C"/>
    <w:rsid w:val="00B1781C"/>
    <w:rsid w:val="00B20669"/>
    <w:rsid w:val="00B21000"/>
    <w:rsid w:val="00B21391"/>
    <w:rsid w:val="00B2190E"/>
    <w:rsid w:val="00B220BF"/>
    <w:rsid w:val="00B22245"/>
    <w:rsid w:val="00B2239C"/>
    <w:rsid w:val="00B237BE"/>
    <w:rsid w:val="00B23B08"/>
    <w:rsid w:val="00B23D27"/>
    <w:rsid w:val="00B23E68"/>
    <w:rsid w:val="00B24C82"/>
    <w:rsid w:val="00B255A4"/>
    <w:rsid w:val="00B256C3"/>
    <w:rsid w:val="00B25CBB"/>
    <w:rsid w:val="00B2611F"/>
    <w:rsid w:val="00B26941"/>
    <w:rsid w:val="00B26B36"/>
    <w:rsid w:val="00B26C7A"/>
    <w:rsid w:val="00B26F27"/>
    <w:rsid w:val="00B2788D"/>
    <w:rsid w:val="00B27D32"/>
    <w:rsid w:val="00B303DA"/>
    <w:rsid w:val="00B30628"/>
    <w:rsid w:val="00B308C4"/>
    <w:rsid w:val="00B30D5D"/>
    <w:rsid w:val="00B3200B"/>
    <w:rsid w:val="00B3266C"/>
    <w:rsid w:val="00B326B6"/>
    <w:rsid w:val="00B331E3"/>
    <w:rsid w:val="00B33F1C"/>
    <w:rsid w:val="00B3464B"/>
    <w:rsid w:val="00B34808"/>
    <w:rsid w:val="00B34D2E"/>
    <w:rsid w:val="00B356F6"/>
    <w:rsid w:val="00B36336"/>
    <w:rsid w:val="00B36C71"/>
    <w:rsid w:val="00B36ECE"/>
    <w:rsid w:val="00B3718F"/>
    <w:rsid w:val="00B378F8"/>
    <w:rsid w:val="00B37E6E"/>
    <w:rsid w:val="00B40177"/>
    <w:rsid w:val="00B406D1"/>
    <w:rsid w:val="00B407E2"/>
    <w:rsid w:val="00B40959"/>
    <w:rsid w:val="00B40A38"/>
    <w:rsid w:val="00B4112F"/>
    <w:rsid w:val="00B41B0E"/>
    <w:rsid w:val="00B41CBB"/>
    <w:rsid w:val="00B41D84"/>
    <w:rsid w:val="00B41FB1"/>
    <w:rsid w:val="00B42179"/>
    <w:rsid w:val="00B42281"/>
    <w:rsid w:val="00B437C0"/>
    <w:rsid w:val="00B43841"/>
    <w:rsid w:val="00B43AB0"/>
    <w:rsid w:val="00B43C8E"/>
    <w:rsid w:val="00B444C4"/>
    <w:rsid w:val="00B44E48"/>
    <w:rsid w:val="00B45280"/>
    <w:rsid w:val="00B4577E"/>
    <w:rsid w:val="00B45FDF"/>
    <w:rsid w:val="00B46E54"/>
    <w:rsid w:val="00B47108"/>
    <w:rsid w:val="00B47536"/>
    <w:rsid w:val="00B47D49"/>
    <w:rsid w:val="00B5041A"/>
    <w:rsid w:val="00B509C5"/>
    <w:rsid w:val="00B50B94"/>
    <w:rsid w:val="00B50DE9"/>
    <w:rsid w:val="00B50EB2"/>
    <w:rsid w:val="00B511EB"/>
    <w:rsid w:val="00B517D3"/>
    <w:rsid w:val="00B51E1E"/>
    <w:rsid w:val="00B5207E"/>
    <w:rsid w:val="00B522D3"/>
    <w:rsid w:val="00B52738"/>
    <w:rsid w:val="00B5342E"/>
    <w:rsid w:val="00B535FF"/>
    <w:rsid w:val="00B53712"/>
    <w:rsid w:val="00B5388D"/>
    <w:rsid w:val="00B53BCD"/>
    <w:rsid w:val="00B544E8"/>
    <w:rsid w:val="00B54656"/>
    <w:rsid w:val="00B54DC3"/>
    <w:rsid w:val="00B559C3"/>
    <w:rsid w:val="00B55BB5"/>
    <w:rsid w:val="00B55D29"/>
    <w:rsid w:val="00B561C2"/>
    <w:rsid w:val="00B5680A"/>
    <w:rsid w:val="00B571AF"/>
    <w:rsid w:val="00B57365"/>
    <w:rsid w:val="00B57854"/>
    <w:rsid w:val="00B57921"/>
    <w:rsid w:val="00B60215"/>
    <w:rsid w:val="00B60BB7"/>
    <w:rsid w:val="00B60C68"/>
    <w:rsid w:val="00B60D21"/>
    <w:rsid w:val="00B61296"/>
    <w:rsid w:val="00B61474"/>
    <w:rsid w:val="00B61FFB"/>
    <w:rsid w:val="00B62130"/>
    <w:rsid w:val="00B6223D"/>
    <w:rsid w:val="00B62543"/>
    <w:rsid w:val="00B6264B"/>
    <w:rsid w:val="00B6266B"/>
    <w:rsid w:val="00B637AF"/>
    <w:rsid w:val="00B64E29"/>
    <w:rsid w:val="00B65D83"/>
    <w:rsid w:val="00B66432"/>
    <w:rsid w:val="00B66CF6"/>
    <w:rsid w:val="00B66E29"/>
    <w:rsid w:val="00B6718E"/>
    <w:rsid w:val="00B673C7"/>
    <w:rsid w:val="00B678BB"/>
    <w:rsid w:val="00B67CD1"/>
    <w:rsid w:val="00B67F13"/>
    <w:rsid w:val="00B67F76"/>
    <w:rsid w:val="00B701AE"/>
    <w:rsid w:val="00B7044E"/>
    <w:rsid w:val="00B710BD"/>
    <w:rsid w:val="00B7125C"/>
    <w:rsid w:val="00B71527"/>
    <w:rsid w:val="00B715E4"/>
    <w:rsid w:val="00B71B4A"/>
    <w:rsid w:val="00B7239D"/>
    <w:rsid w:val="00B72B28"/>
    <w:rsid w:val="00B73762"/>
    <w:rsid w:val="00B73B3D"/>
    <w:rsid w:val="00B73FB3"/>
    <w:rsid w:val="00B748AD"/>
    <w:rsid w:val="00B7499F"/>
    <w:rsid w:val="00B7507B"/>
    <w:rsid w:val="00B751A9"/>
    <w:rsid w:val="00B751F5"/>
    <w:rsid w:val="00B75E97"/>
    <w:rsid w:val="00B7657A"/>
    <w:rsid w:val="00B77A74"/>
    <w:rsid w:val="00B77CAA"/>
    <w:rsid w:val="00B77CE1"/>
    <w:rsid w:val="00B77ED4"/>
    <w:rsid w:val="00B77EDC"/>
    <w:rsid w:val="00B80638"/>
    <w:rsid w:val="00B80B1D"/>
    <w:rsid w:val="00B80FA3"/>
    <w:rsid w:val="00B81349"/>
    <w:rsid w:val="00B816E7"/>
    <w:rsid w:val="00B81894"/>
    <w:rsid w:val="00B81AE4"/>
    <w:rsid w:val="00B81CE4"/>
    <w:rsid w:val="00B825F6"/>
    <w:rsid w:val="00B82F8A"/>
    <w:rsid w:val="00B8317D"/>
    <w:rsid w:val="00B8328F"/>
    <w:rsid w:val="00B83324"/>
    <w:rsid w:val="00B83833"/>
    <w:rsid w:val="00B84755"/>
    <w:rsid w:val="00B847D9"/>
    <w:rsid w:val="00B849D7"/>
    <w:rsid w:val="00B855B9"/>
    <w:rsid w:val="00B858DD"/>
    <w:rsid w:val="00B85CDE"/>
    <w:rsid w:val="00B865D4"/>
    <w:rsid w:val="00B86648"/>
    <w:rsid w:val="00B86984"/>
    <w:rsid w:val="00B87370"/>
    <w:rsid w:val="00B87AC6"/>
    <w:rsid w:val="00B90213"/>
    <w:rsid w:val="00B90ABB"/>
    <w:rsid w:val="00B90F12"/>
    <w:rsid w:val="00B914A7"/>
    <w:rsid w:val="00B9190F"/>
    <w:rsid w:val="00B936E4"/>
    <w:rsid w:val="00B93827"/>
    <w:rsid w:val="00B93DE5"/>
    <w:rsid w:val="00B94085"/>
    <w:rsid w:val="00B940AC"/>
    <w:rsid w:val="00B9425B"/>
    <w:rsid w:val="00B94BEC"/>
    <w:rsid w:val="00B94F63"/>
    <w:rsid w:val="00B95143"/>
    <w:rsid w:val="00B952C6"/>
    <w:rsid w:val="00B96018"/>
    <w:rsid w:val="00B9682C"/>
    <w:rsid w:val="00B97680"/>
    <w:rsid w:val="00BA034C"/>
    <w:rsid w:val="00BA04CD"/>
    <w:rsid w:val="00BA0B7A"/>
    <w:rsid w:val="00BA0BC4"/>
    <w:rsid w:val="00BA2119"/>
    <w:rsid w:val="00BA23FD"/>
    <w:rsid w:val="00BA2533"/>
    <w:rsid w:val="00BA29DB"/>
    <w:rsid w:val="00BA2C3D"/>
    <w:rsid w:val="00BA2E7B"/>
    <w:rsid w:val="00BA3126"/>
    <w:rsid w:val="00BA31B0"/>
    <w:rsid w:val="00BA365E"/>
    <w:rsid w:val="00BA429C"/>
    <w:rsid w:val="00BA4A42"/>
    <w:rsid w:val="00BA4C0B"/>
    <w:rsid w:val="00BA5296"/>
    <w:rsid w:val="00BA573A"/>
    <w:rsid w:val="00BA67B2"/>
    <w:rsid w:val="00BA6DF0"/>
    <w:rsid w:val="00BA6E8B"/>
    <w:rsid w:val="00BA6EDF"/>
    <w:rsid w:val="00BA70FC"/>
    <w:rsid w:val="00BA7325"/>
    <w:rsid w:val="00BA7D35"/>
    <w:rsid w:val="00BA7D80"/>
    <w:rsid w:val="00BA7EFA"/>
    <w:rsid w:val="00BA7F15"/>
    <w:rsid w:val="00BB01CF"/>
    <w:rsid w:val="00BB01F0"/>
    <w:rsid w:val="00BB0347"/>
    <w:rsid w:val="00BB06D4"/>
    <w:rsid w:val="00BB0F78"/>
    <w:rsid w:val="00BB16B9"/>
    <w:rsid w:val="00BB16FB"/>
    <w:rsid w:val="00BB1F71"/>
    <w:rsid w:val="00BB2353"/>
    <w:rsid w:val="00BB2441"/>
    <w:rsid w:val="00BB24C6"/>
    <w:rsid w:val="00BB2754"/>
    <w:rsid w:val="00BB2F9C"/>
    <w:rsid w:val="00BB32D5"/>
    <w:rsid w:val="00BB3BE4"/>
    <w:rsid w:val="00BB4357"/>
    <w:rsid w:val="00BB52D9"/>
    <w:rsid w:val="00BB55A3"/>
    <w:rsid w:val="00BB5826"/>
    <w:rsid w:val="00BB5902"/>
    <w:rsid w:val="00BB5D94"/>
    <w:rsid w:val="00BB5DF4"/>
    <w:rsid w:val="00BB6115"/>
    <w:rsid w:val="00BB6295"/>
    <w:rsid w:val="00BB62A1"/>
    <w:rsid w:val="00BB6436"/>
    <w:rsid w:val="00BB64D0"/>
    <w:rsid w:val="00BB664E"/>
    <w:rsid w:val="00BB6657"/>
    <w:rsid w:val="00BB6C51"/>
    <w:rsid w:val="00BB6DA0"/>
    <w:rsid w:val="00BB7002"/>
    <w:rsid w:val="00BB719A"/>
    <w:rsid w:val="00BB74EF"/>
    <w:rsid w:val="00BB7748"/>
    <w:rsid w:val="00BB7AA2"/>
    <w:rsid w:val="00BB7B35"/>
    <w:rsid w:val="00BB7E8B"/>
    <w:rsid w:val="00BB7F99"/>
    <w:rsid w:val="00BC02AB"/>
    <w:rsid w:val="00BC03B1"/>
    <w:rsid w:val="00BC0537"/>
    <w:rsid w:val="00BC0ADE"/>
    <w:rsid w:val="00BC1254"/>
    <w:rsid w:val="00BC16A3"/>
    <w:rsid w:val="00BC1B5C"/>
    <w:rsid w:val="00BC229C"/>
    <w:rsid w:val="00BC2929"/>
    <w:rsid w:val="00BC2A36"/>
    <w:rsid w:val="00BC341C"/>
    <w:rsid w:val="00BC3552"/>
    <w:rsid w:val="00BC356D"/>
    <w:rsid w:val="00BC3579"/>
    <w:rsid w:val="00BC3A2C"/>
    <w:rsid w:val="00BC3B4B"/>
    <w:rsid w:val="00BC40E0"/>
    <w:rsid w:val="00BC41C4"/>
    <w:rsid w:val="00BC42F0"/>
    <w:rsid w:val="00BC5544"/>
    <w:rsid w:val="00BC56D0"/>
    <w:rsid w:val="00BC587E"/>
    <w:rsid w:val="00BC62E8"/>
    <w:rsid w:val="00BC639B"/>
    <w:rsid w:val="00BC64B7"/>
    <w:rsid w:val="00BC698C"/>
    <w:rsid w:val="00BC69F4"/>
    <w:rsid w:val="00BC706E"/>
    <w:rsid w:val="00BC70C1"/>
    <w:rsid w:val="00BC732B"/>
    <w:rsid w:val="00BC7B43"/>
    <w:rsid w:val="00BD10EA"/>
    <w:rsid w:val="00BD1E68"/>
    <w:rsid w:val="00BD2309"/>
    <w:rsid w:val="00BD25A6"/>
    <w:rsid w:val="00BD283A"/>
    <w:rsid w:val="00BD2CF2"/>
    <w:rsid w:val="00BD3114"/>
    <w:rsid w:val="00BD353F"/>
    <w:rsid w:val="00BD359F"/>
    <w:rsid w:val="00BD37C4"/>
    <w:rsid w:val="00BD3F5C"/>
    <w:rsid w:val="00BD4944"/>
    <w:rsid w:val="00BD5761"/>
    <w:rsid w:val="00BD60B5"/>
    <w:rsid w:val="00BD6C2C"/>
    <w:rsid w:val="00BD738D"/>
    <w:rsid w:val="00BE03E2"/>
    <w:rsid w:val="00BE06E8"/>
    <w:rsid w:val="00BE1112"/>
    <w:rsid w:val="00BE150E"/>
    <w:rsid w:val="00BE1870"/>
    <w:rsid w:val="00BE19F2"/>
    <w:rsid w:val="00BE1C36"/>
    <w:rsid w:val="00BE1EFD"/>
    <w:rsid w:val="00BE227F"/>
    <w:rsid w:val="00BE26C2"/>
    <w:rsid w:val="00BE2D05"/>
    <w:rsid w:val="00BE2D44"/>
    <w:rsid w:val="00BE2DF4"/>
    <w:rsid w:val="00BE36A3"/>
    <w:rsid w:val="00BE3F10"/>
    <w:rsid w:val="00BE4235"/>
    <w:rsid w:val="00BE433E"/>
    <w:rsid w:val="00BE4454"/>
    <w:rsid w:val="00BE45A5"/>
    <w:rsid w:val="00BE4E9E"/>
    <w:rsid w:val="00BE4EB6"/>
    <w:rsid w:val="00BE50FC"/>
    <w:rsid w:val="00BE5238"/>
    <w:rsid w:val="00BE5348"/>
    <w:rsid w:val="00BE5D8A"/>
    <w:rsid w:val="00BE65D8"/>
    <w:rsid w:val="00BE6C5A"/>
    <w:rsid w:val="00BE6C5B"/>
    <w:rsid w:val="00BE6D46"/>
    <w:rsid w:val="00BE6F0C"/>
    <w:rsid w:val="00BE7581"/>
    <w:rsid w:val="00BE7C7A"/>
    <w:rsid w:val="00BF0045"/>
    <w:rsid w:val="00BF03C6"/>
    <w:rsid w:val="00BF064A"/>
    <w:rsid w:val="00BF064D"/>
    <w:rsid w:val="00BF06F8"/>
    <w:rsid w:val="00BF08E4"/>
    <w:rsid w:val="00BF0ADC"/>
    <w:rsid w:val="00BF1919"/>
    <w:rsid w:val="00BF196C"/>
    <w:rsid w:val="00BF1B94"/>
    <w:rsid w:val="00BF238F"/>
    <w:rsid w:val="00BF2499"/>
    <w:rsid w:val="00BF24B8"/>
    <w:rsid w:val="00BF2991"/>
    <w:rsid w:val="00BF2E67"/>
    <w:rsid w:val="00BF30D4"/>
    <w:rsid w:val="00BF30F5"/>
    <w:rsid w:val="00BF33DF"/>
    <w:rsid w:val="00BF34FF"/>
    <w:rsid w:val="00BF353F"/>
    <w:rsid w:val="00BF39D6"/>
    <w:rsid w:val="00BF3AB2"/>
    <w:rsid w:val="00BF3BC7"/>
    <w:rsid w:val="00BF3F08"/>
    <w:rsid w:val="00BF429F"/>
    <w:rsid w:val="00BF4A8E"/>
    <w:rsid w:val="00BF4F43"/>
    <w:rsid w:val="00BF4F44"/>
    <w:rsid w:val="00BF50A0"/>
    <w:rsid w:val="00BF5191"/>
    <w:rsid w:val="00BF5E9B"/>
    <w:rsid w:val="00BF64E1"/>
    <w:rsid w:val="00BF6554"/>
    <w:rsid w:val="00BF66FE"/>
    <w:rsid w:val="00BF7A29"/>
    <w:rsid w:val="00C007A3"/>
    <w:rsid w:val="00C00E3A"/>
    <w:rsid w:val="00C0114B"/>
    <w:rsid w:val="00C015CE"/>
    <w:rsid w:val="00C015DC"/>
    <w:rsid w:val="00C01D52"/>
    <w:rsid w:val="00C02142"/>
    <w:rsid w:val="00C02879"/>
    <w:rsid w:val="00C028D2"/>
    <w:rsid w:val="00C02F31"/>
    <w:rsid w:val="00C0380B"/>
    <w:rsid w:val="00C03C32"/>
    <w:rsid w:val="00C0458B"/>
    <w:rsid w:val="00C04BBE"/>
    <w:rsid w:val="00C04E51"/>
    <w:rsid w:val="00C050A2"/>
    <w:rsid w:val="00C05674"/>
    <w:rsid w:val="00C05984"/>
    <w:rsid w:val="00C05B37"/>
    <w:rsid w:val="00C061B7"/>
    <w:rsid w:val="00C06477"/>
    <w:rsid w:val="00C06D11"/>
    <w:rsid w:val="00C07A65"/>
    <w:rsid w:val="00C07EDD"/>
    <w:rsid w:val="00C1061A"/>
    <w:rsid w:val="00C108D0"/>
    <w:rsid w:val="00C11068"/>
    <w:rsid w:val="00C1145F"/>
    <w:rsid w:val="00C11473"/>
    <w:rsid w:val="00C12422"/>
    <w:rsid w:val="00C12575"/>
    <w:rsid w:val="00C12A80"/>
    <w:rsid w:val="00C14A3D"/>
    <w:rsid w:val="00C14BFC"/>
    <w:rsid w:val="00C14E2E"/>
    <w:rsid w:val="00C169CF"/>
    <w:rsid w:val="00C16A4F"/>
    <w:rsid w:val="00C16C9A"/>
    <w:rsid w:val="00C16EC2"/>
    <w:rsid w:val="00C16FDD"/>
    <w:rsid w:val="00C174E5"/>
    <w:rsid w:val="00C20387"/>
    <w:rsid w:val="00C20775"/>
    <w:rsid w:val="00C214C9"/>
    <w:rsid w:val="00C21691"/>
    <w:rsid w:val="00C221BD"/>
    <w:rsid w:val="00C2241C"/>
    <w:rsid w:val="00C22990"/>
    <w:rsid w:val="00C22B82"/>
    <w:rsid w:val="00C238BE"/>
    <w:rsid w:val="00C23CEB"/>
    <w:rsid w:val="00C23D91"/>
    <w:rsid w:val="00C23DFB"/>
    <w:rsid w:val="00C240E3"/>
    <w:rsid w:val="00C2449D"/>
    <w:rsid w:val="00C244C0"/>
    <w:rsid w:val="00C24689"/>
    <w:rsid w:val="00C24893"/>
    <w:rsid w:val="00C24A04"/>
    <w:rsid w:val="00C24B57"/>
    <w:rsid w:val="00C25404"/>
    <w:rsid w:val="00C257D4"/>
    <w:rsid w:val="00C25BD3"/>
    <w:rsid w:val="00C2628C"/>
    <w:rsid w:val="00C2739F"/>
    <w:rsid w:val="00C278A1"/>
    <w:rsid w:val="00C27DF5"/>
    <w:rsid w:val="00C30511"/>
    <w:rsid w:val="00C30F86"/>
    <w:rsid w:val="00C30FDF"/>
    <w:rsid w:val="00C3142D"/>
    <w:rsid w:val="00C325B2"/>
    <w:rsid w:val="00C32714"/>
    <w:rsid w:val="00C32E16"/>
    <w:rsid w:val="00C33BC0"/>
    <w:rsid w:val="00C33F5D"/>
    <w:rsid w:val="00C3461D"/>
    <w:rsid w:val="00C34860"/>
    <w:rsid w:val="00C34A33"/>
    <w:rsid w:val="00C34E11"/>
    <w:rsid w:val="00C34F4B"/>
    <w:rsid w:val="00C35861"/>
    <w:rsid w:val="00C362F3"/>
    <w:rsid w:val="00C371E9"/>
    <w:rsid w:val="00C37378"/>
    <w:rsid w:val="00C3787E"/>
    <w:rsid w:val="00C3791B"/>
    <w:rsid w:val="00C37B0D"/>
    <w:rsid w:val="00C37C84"/>
    <w:rsid w:val="00C409E8"/>
    <w:rsid w:val="00C4159C"/>
    <w:rsid w:val="00C418BC"/>
    <w:rsid w:val="00C42635"/>
    <w:rsid w:val="00C42F94"/>
    <w:rsid w:val="00C43209"/>
    <w:rsid w:val="00C43836"/>
    <w:rsid w:val="00C43A9E"/>
    <w:rsid w:val="00C43EB6"/>
    <w:rsid w:val="00C44B6C"/>
    <w:rsid w:val="00C44D6D"/>
    <w:rsid w:val="00C450A2"/>
    <w:rsid w:val="00C45445"/>
    <w:rsid w:val="00C454BF"/>
    <w:rsid w:val="00C45BAF"/>
    <w:rsid w:val="00C45E80"/>
    <w:rsid w:val="00C46383"/>
    <w:rsid w:val="00C47896"/>
    <w:rsid w:val="00C47955"/>
    <w:rsid w:val="00C479D7"/>
    <w:rsid w:val="00C50426"/>
    <w:rsid w:val="00C5044B"/>
    <w:rsid w:val="00C50492"/>
    <w:rsid w:val="00C50B44"/>
    <w:rsid w:val="00C51403"/>
    <w:rsid w:val="00C51B03"/>
    <w:rsid w:val="00C51B34"/>
    <w:rsid w:val="00C522AA"/>
    <w:rsid w:val="00C52B02"/>
    <w:rsid w:val="00C52FC4"/>
    <w:rsid w:val="00C53178"/>
    <w:rsid w:val="00C535E1"/>
    <w:rsid w:val="00C53A9C"/>
    <w:rsid w:val="00C53F36"/>
    <w:rsid w:val="00C54482"/>
    <w:rsid w:val="00C5458B"/>
    <w:rsid w:val="00C54AAD"/>
    <w:rsid w:val="00C54DA8"/>
    <w:rsid w:val="00C55D0A"/>
    <w:rsid w:val="00C57C62"/>
    <w:rsid w:val="00C605C4"/>
    <w:rsid w:val="00C6062A"/>
    <w:rsid w:val="00C60E2F"/>
    <w:rsid w:val="00C61431"/>
    <w:rsid w:val="00C61895"/>
    <w:rsid w:val="00C619DD"/>
    <w:rsid w:val="00C61CFA"/>
    <w:rsid w:val="00C61FE2"/>
    <w:rsid w:val="00C62D46"/>
    <w:rsid w:val="00C63333"/>
    <w:rsid w:val="00C634E1"/>
    <w:rsid w:val="00C64818"/>
    <w:rsid w:val="00C64E59"/>
    <w:rsid w:val="00C64EA9"/>
    <w:rsid w:val="00C6515E"/>
    <w:rsid w:val="00C653D4"/>
    <w:rsid w:val="00C6562B"/>
    <w:rsid w:val="00C65EF3"/>
    <w:rsid w:val="00C66210"/>
    <w:rsid w:val="00C6694D"/>
    <w:rsid w:val="00C6702E"/>
    <w:rsid w:val="00C67433"/>
    <w:rsid w:val="00C67905"/>
    <w:rsid w:val="00C67C40"/>
    <w:rsid w:val="00C70480"/>
    <w:rsid w:val="00C711E6"/>
    <w:rsid w:val="00C71D4C"/>
    <w:rsid w:val="00C72F49"/>
    <w:rsid w:val="00C73099"/>
    <w:rsid w:val="00C73A7E"/>
    <w:rsid w:val="00C73B58"/>
    <w:rsid w:val="00C73C0B"/>
    <w:rsid w:val="00C7401F"/>
    <w:rsid w:val="00C7414A"/>
    <w:rsid w:val="00C74FA2"/>
    <w:rsid w:val="00C75714"/>
    <w:rsid w:val="00C7605A"/>
    <w:rsid w:val="00C76AAF"/>
    <w:rsid w:val="00C76C91"/>
    <w:rsid w:val="00C770D0"/>
    <w:rsid w:val="00C77EF0"/>
    <w:rsid w:val="00C8037B"/>
    <w:rsid w:val="00C8044B"/>
    <w:rsid w:val="00C80717"/>
    <w:rsid w:val="00C809DB"/>
    <w:rsid w:val="00C80C85"/>
    <w:rsid w:val="00C80DAA"/>
    <w:rsid w:val="00C8133E"/>
    <w:rsid w:val="00C81720"/>
    <w:rsid w:val="00C81F16"/>
    <w:rsid w:val="00C8228B"/>
    <w:rsid w:val="00C823A7"/>
    <w:rsid w:val="00C82507"/>
    <w:rsid w:val="00C826FD"/>
    <w:rsid w:val="00C832B7"/>
    <w:rsid w:val="00C836FD"/>
    <w:rsid w:val="00C83E83"/>
    <w:rsid w:val="00C84232"/>
    <w:rsid w:val="00C846B3"/>
    <w:rsid w:val="00C852C2"/>
    <w:rsid w:val="00C85344"/>
    <w:rsid w:val="00C85462"/>
    <w:rsid w:val="00C859EC"/>
    <w:rsid w:val="00C85FA8"/>
    <w:rsid w:val="00C85FCE"/>
    <w:rsid w:val="00C86314"/>
    <w:rsid w:val="00C86675"/>
    <w:rsid w:val="00C8677C"/>
    <w:rsid w:val="00C8681F"/>
    <w:rsid w:val="00C86899"/>
    <w:rsid w:val="00C86A7B"/>
    <w:rsid w:val="00C86E6C"/>
    <w:rsid w:val="00C874DA"/>
    <w:rsid w:val="00C87582"/>
    <w:rsid w:val="00C87D45"/>
    <w:rsid w:val="00C87D9A"/>
    <w:rsid w:val="00C87E20"/>
    <w:rsid w:val="00C87E32"/>
    <w:rsid w:val="00C87E40"/>
    <w:rsid w:val="00C9010E"/>
    <w:rsid w:val="00C90291"/>
    <w:rsid w:val="00C90EA4"/>
    <w:rsid w:val="00C91583"/>
    <w:rsid w:val="00C9192E"/>
    <w:rsid w:val="00C91ABB"/>
    <w:rsid w:val="00C9211B"/>
    <w:rsid w:val="00C926CC"/>
    <w:rsid w:val="00C92EEE"/>
    <w:rsid w:val="00C93097"/>
    <w:rsid w:val="00C93AB7"/>
    <w:rsid w:val="00C93B21"/>
    <w:rsid w:val="00C94271"/>
    <w:rsid w:val="00C94941"/>
    <w:rsid w:val="00C94B04"/>
    <w:rsid w:val="00C94D62"/>
    <w:rsid w:val="00C951D2"/>
    <w:rsid w:val="00C95306"/>
    <w:rsid w:val="00C956DB"/>
    <w:rsid w:val="00C95C17"/>
    <w:rsid w:val="00C969BB"/>
    <w:rsid w:val="00C96AC6"/>
    <w:rsid w:val="00C96BE7"/>
    <w:rsid w:val="00C97743"/>
    <w:rsid w:val="00C97F00"/>
    <w:rsid w:val="00CA04C4"/>
    <w:rsid w:val="00CA07E5"/>
    <w:rsid w:val="00CA0A1C"/>
    <w:rsid w:val="00CA0B15"/>
    <w:rsid w:val="00CA0E77"/>
    <w:rsid w:val="00CA13E1"/>
    <w:rsid w:val="00CA140B"/>
    <w:rsid w:val="00CA1865"/>
    <w:rsid w:val="00CA1880"/>
    <w:rsid w:val="00CA19EE"/>
    <w:rsid w:val="00CA1C58"/>
    <w:rsid w:val="00CA2429"/>
    <w:rsid w:val="00CA30C3"/>
    <w:rsid w:val="00CA39BE"/>
    <w:rsid w:val="00CA3BDD"/>
    <w:rsid w:val="00CA3E14"/>
    <w:rsid w:val="00CA491F"/>
    <w:rsid w:val="00CA4F30"/>
    <w:rsid w:val="00CA5508"/>
    <w:rsid w:val="00CA5841"/>
    <w:rsid w:val="00CA5A51"/>
    <w:rsid w:val="00CA70CE"/>
    <w:rsid w:val="00CA722C"/>
    <w:rsid w:val="00CA778A"/>
    <w:rsid w:val="00CA7CB6"/>
    <w:rsid w:val="00CB0409"/>
    <w:rsid w:val="00CB0B0A"/>
    <w:rsid w:val="00CB0BDF"/>
    <w:rsid w:val="00CB0E23"/>
    <w:rsid w:val="00CB18DA"/>
    <w:rsid w:val="00CB24B4"/>
    <w:rsid w:val="00CB3006"/>
    <w:rsid w:val="00CB3976"/>
    <w:rsid w:val="00CB3B5C"/>
    <w:rsid w:val="00CB3EF3"/>
    <w:rsid w:val="00CB4607"/>
    <w:rsid w:val="00CB4849"/>
    <w:rsid w:val="00CB5A8E"/>
    <w:rsid w:val="00CB5C01"/>
    <w:rsid w:val="00CB5CC4"/>
    <w:rsid w:val="00CB6366"/>
    <w:rsid w:val="00CB65E1"/>
    <w:rsid w:val="00CB670F"/>
    <w:rsid w:val="00CB6A05"/>
    <w:rsid w:val="00CB6B06"/>
    <w:rsid w:val="00CB7018"/>
    <w:rsid w:val="00CB7DB4"/>
    <w:rsid w:val="00CC03FA"/>
    <w:rsid w:val="00CC16D2"/>
    <w:rsid w:val="00CC193A"/>
    <w:rsid w:val="00CC1A7B"/>
    <w:rsid w:val="00CC2177"/>
    <w:rsid w:val="00CC2F63"/>
    <w:rsid w:val="00CC30A1"/>
    <w:rsid w:val="00CC327F"/>
    <w:rsid w:val="00CC382F"/>
    <w:rsid w:val="00CC3E7C"/>
    <w:rsid w:val="00CC411B"/>
    <w:rsid w:val="00CC41C6"/>
    <w:rsid w:val="00CC4295"/>
    <w:rsid w:val="00CC4362"/>
    <w:rsid w:val="00CC43B3"/>
    <w:rsid w:val="00CC4465"/>
    <w:rsid w:val="00CC4472"/>
    <w:rsid w:val="00CC454A"/>
    <w:rsid w:val="00CC4736"/>
    <w:rsid w:val="00CC51AD"/>
    <w:rsid w:val="00CC528F"/>
    <w:rsid w:val="00CC59BF"/>
    <w:rsid w:val="00CC5E51"/>
    <w:rsid w:val="00CC61A6"/>
    <w:rsid w:val="00CC628B"/>
    <w:rsid w:val="00CC6546"/>
    <w:rsid w:val="00CC6651"/>
    <w:rsid w:val="00CC6A49"/>
    <w:rsid w:val="00CC6E42"/>
    <w:rsid w:val="00CC734C"/>
    <w:rsid w:val="00CC75BE"/>
    <w:rsid w:val="00CD0638"/>
    <w:rsid w:val="00CD0668"/>
    <w:rsid w:val="00CD07E5"/>
    <w:rsid w:val="00CD137F"/>
    <w:rsid w:val="00CD141E"/>
    <w:rsid w:val="00CD1897"/>
    <w:rsid w:val="00CD194F"/>
    <w:rsid w:val="00CD1999"/>
    <w:rsid w:val="00CD1A5B"/>
    <w:rsid w:val="00CD2178"/>
    <w:rsid w:val="00CD21C0"/>
    <w:rsid w:val="00CD21EB"/>
    <w:rsid w:val="00CD2260"/>
    <w:rsid w:val="00CD2269"/>
    <w:rsid w:val="00CD288C"/>
    <w:rsid w:val="00CD2DA5"/>
    <w:rsid w:val="00CD3B23"/>
    <w:rsid w:val="00CD3B5A"/>
    <w:rsid w:val="00CD3C84"/>
    <w:rsid w:val="00CD3DC1"/>
    <w:rsid w:val="00CD3F0B"/>
    <w:rsid w:val="00CD4C2B"/>
    <w:rsid w:val="00CD4CE3"/>
    <w:rsid w:val="00CD576B"/>
    <w:rsid w:val="00CD588C"/>
    <w:rsid w:val="00CD5BB8"/>
    <w:rsid w:val="00CD5E64"/>
    <w:rsid w:val="00CD5EE7"/>
    <w:rsid w:val="00CD63EB"/>
    <w:rsid w:val="00CD6678"/>
    <w:rsid w:val="00CD6B2F"/>
    <w:rsid w:val="00CD6E29"/>
    <w:rsid w:val="00CE009A"/>
    <w:rsid w:val="00CE06B3"/>
    <w:rsid w:val="00CE0905"/>
    <w:rsid w:val="00CE11E0"/>
    <w:rsid w:val="00CE1525"/>
    <w:rsid w:val="00CE1755"/>
    <w:rsid w:val="00CE183F"/>
    <w:rsid w:val="00CE1DD7"/>
    <w:rsid w:val="00CE2007"/>
    <w:rsid w:val="00CE2873"/>
    <w:rsid w:val="00CE28F0"/>
    <w:rsid w:val="00CE2BF4"/>
    <w:rsid w:val="00CE3727"/>
    <w:rsid w:val="00CE3AD8"/>
    <w:rsid w:val="00CE417E"/>
    <w:rsid w:val="00CE45B5"/>
    <w:rsid w:val="00CE4999"/>
    <w:rsid w:val="00CE4CD7"/>
    <w:rsid w:val="00CE4FBB"/>
    <w:rsid w:val="00CE54EC"/>
    <w:rsid w:val="00CE562E"/>
    <w:rsid w:val="00CE59E6"/>
    <w:rsid w:val="00CE5A92"/>
    <w:rsid w:val="00CE61E5"/>
    <w:rsid w:val="00CE6309"/>
    <w:rsid w:val="00CE639A"/>
    <w:rsid w:val="00CE6DF6"/>
    <w:rsid w:val="00CE713D"/>
    <w:rsid w:val="00CE7718"/>
    <w:rsid w:val="00CE786C"/>
    <w:rsid w:val="00CE786E"/>
    <w:rsid w:val="00CE7A4B"/>
    <w:rsid w:val="00CF02AE"/>
    <w:rsid w:val="00CF06CE"/>
    <w:rsid w:val="00CF0A7F"/>
    <w:rsid w:val="00CF0F18"/>
    <w:rsid w:val="00CF0F55"/>
    <w:rsid w:val="00CF152A"/>
    <w:rsid w:val="00CF171D"/>
    <w:rsid w:val="00CF19C0"/>
    <w:rsid w:val="00CF1A34"/>
    <w:rsid w:val="00CF21E4"/>
    <w:rsid w:val="00CF22A0"/>
    <w:rsid w:val="00CF2457"/>
    <w:rsid w:val="00CF2809"/>
    <w:rsid w:val="00CF291B"/>
    <w:rsid w:val="00CF2ADF"/>
    <w:rsid w:val="00CF2B02"/>
    <w:rsid w:val="00CF31A8"/>
    <w:rsid w:val="00CF34C4"/>
    <w:rsid w:val="00CF361A"/>
    <w:rsid w:val="00CF3649"/>
    <w:rsid w:val="00CF389C"/>
    <w:rsid w:val="00CF4002"/>
    <w:rsid w:val="00CF440B"/>
    <w:rsid w:val="00CF4520"/>
    <w:rsid w:val="00CF45CA"/>
    <w:rsid w:val="00CF5B03"/>
    <w:rsid w:val="00CF5B37"/>
    <w:rsid w:val="00CF5C3A"/>
    <w:rsid w:val="00CF6174"/>
    <w:rsid w:val="00CF6681"/>
    <w:rsid w:val="00CF676B"/>
    <w:rsid w:val="00CF67E8"/>
    <w:rsid w:val="00CF697E"/>
    <w:rsid w:val="00CF76D9"/>
    <w:rsid w:val="00D00A53"/>
    <w:rsid w:val="00D00D3F"/>
    <w:rsid w:val="00D00FE7"/>
    <w:rsid w:val="00D014FF"/>
    <w:rsid w:val="00D01E1D"/>
    <w:rsid w:val="00D02059"/>
    <w:rsid w:val="00D020D5"/>
    <w:rsid w:val="00D0216B"/>
    <w:rsid w:val="00D025F5"/>
    <w:rsid w:val="00D02957"/>
    <w:rsid w:val="00D02A9A"/>
    <w:rsid w:val="00D02E3D"/>
    <w:rsid w:val="00D03898"/>
    <w:rsid w:val="00D03C38"/>
    <w:rsid w:val="00D03E00"/>
    <w:rsid w:val="00D03EE0"/>
    <w:rsid w:val="00D04240"/>
    <w:rsid w:val="00D04243"/>
    <w:rsid w:val="00D05189"/>
    <w:rsid w:val="00D05706"/>
    <w:rsid w:val="00D058E0"/>
    <w:rsid w:val="00D05E39"/>
    <w:rsid w:val="00D05FD9"/>
    <w:rsid w:val="00D06121"/>
    <w:rsid w:val="00D069E2"/>
    <w:rsid w:val="00D07150"/>
    <w:rsid w:val="00D071B8"/>
    <w:rsid w:val="00D07439"/>
    <w:rsid w:val="00D0786A"/>
    <w:rsid w:val="00D1003C"/>
    <w:rsid w:val="00D10511"/>
    <w:rsid w:val="00D112F9"/>
    <w:rsid w:val="00D1199E"/>
    <w:rsid w:val="00D12337"/>
    <w:rsid w:val="00D123AF"/>
    <w:rsid w:val="00D12693"/>
    <w:rsid w:val="00D13A14"/>
    <w:rsid w:val="00D13A6A"/>
    <w:rsid w:val="00D13DE6"/>
    <w:rsid w:val="00D14143"/>
    <w:rsid w:val="00D14272"/>
    <w:rsid w:val="00D149F2"/>
    <w:rsid w:val="00D14E09"/>
    <w:rsid w:val="00D1548B"/>
    <w:rsid w:val="00D1560F"/>
    <w:rsid w:val="00D1599C"/>
    <w:rsid w:val="00D15AB8"/>
    <w:rsid w:val="00D16025"/>
    <w:rsid w:val="00D16669"/>
    <w:rsid w:val="00D16D26"/>
    <w:rsid w:val="00D17B69"/>
    <w:rsid w:val="00D17E41"/>
    <w:rsid w:val="00D2019B"/>
    <w:rsid w:val="00D20213"/>
    <w:rsid w:val="00D2048B"/>
    <w:rsid w:val="00D20564"/>
    <w:rsid w:val="00D20648"/>
    <w:rsid w:val="00D2126B"/>
    <w:rsid w:val="00D212F5"/>
    <w:rsid w:val="00D21E46"/>
    <w:rsid w:val="00D22359"/>
    <w:rsid w:val="00D226D3"/>
    <w:rsid w:val="00D2283F"/>
    <w:rsid w:val="00D228D2"/>
    <w:rsid w:val="00D22E05"/>
    <w:rsid w:val="00D2382D"/>
    <w:rsid w:val="00D239D2"/>
    <w:rsid w:val="00D246A5"/>
    <w:rsid w:val="00D24A61"/>
    <w:rsid w:val="00D25BB6"/>
    <w:rsid w:val="00D25C8F"/>
    <w:rsid w:val="00D25E61"/>
    <w:rsid w:val="00D25ED2"/>
    <w:rsid w:val="00D260FD"/>
    <w:rsid w:val="00D26100"/>
    <w:rsid w:val="00D2619C"/>
    <w:rsid w:val="00D264CD"/>
    <w:rsid w:val="00D2667B"/>
    <w:rsid w:val="00D267B0"/>
    <w:rsid w:val="00D269F4"/>
    <w:rsid w:val="00D27771"/>
    <w:rsid w:val="00D27D52"/>
    <w:rsid w:val="00D27D8B"/>
    <w:rsid w:val="00D27DE9"/>
    <w:rsid w:val="00D30129"/>
    <w:rsid w:val="00D3022D"/>
    <w:rsid w:val="00D309A4"/>
    <w:rsid w:val="00D30A32"/>
    <w:rsid w:val="00D3129B"/>
    <w:rsid w:val="00D316DC"/>
    <w:rsid w:val="00D31739"/>
    <w:rsid w:val="00D31BB9"/>
    <w:rsid w:val="00D31EDF"/>
    <w:rsid w:val="00D32030"/>
    <w:rsid w:val="00D3218E"/>
    <w:rsid w:val="00D324E0"/>
    <w:rsid w:val="00D325A4"/>
    <w:rsid w:val="00D32625"/>
    <w:rsid w:val="00D332AA"/>
    <w:rsid w:val="00D33721"/>
    <w:rsid w:val="00D3390E"/>
    <w:rsid w:val="00D34A34"/>
    <w:rsid w:val="00D34ABC"/>
    <w:rsid w:val="00D34CB6"/>
    <w:rsid w:val="00D34D1C"/>
    <w:rsid w:val="00D34F80"/>
    <w:rsid w:val="00D351ED"/>
    <w:rsid w:val="00D35823"/>
    <w:rsid w:val="00D35A01"/>
    <w:rsid w:val="00D360FD"/>
    <w:rsid w:val="00D36456"/>
    <w:rsid w:val="00D3733B"/>
    <w:rsid w:val="00D375BD"/>
    <w:rsid w:val="00D377EF"/>
    <w:rsid w:val="00D378E9"/>
    <w:rsid w:val="00D4065A"/>
    <w:rsid w:val="00D408C1"/>
    <w:rsid w:val="00D40B5E"/>
    <w:rsid w:val="00D40DB5"/>
    <w:rsid w:val="00D4117D"/>
    <w:rsid w:val="00D41FF7"/>
    <w:rsid w:val="00D42C52"/>
    <w:rsid w:val="00D42E4F"/>
    <w:rsid w:val="00D433A6"/>
    <w:rsid w:val="00D43656"/>
    <w:rsid w:val="00D43894"/>
    <w:rsid w:val="00D43C44"/>
    <w:rsid w:val="00D43E4C"/>
    <w:rsid w:val="00D43EF0"/>
    <w:rsid w:val="00D442E3"/>
    <w:rsid w:val="00D4439D"/>
    <w:rsid w:val="00D44F54"/>
    <w:rsid w:val="00D451C7"/>
    <w:rsid w:val="00D45585"/>
    <w:rsid w:val="00D465FE"/>
    <w:rsid w:val="00D466FE"/>
    <w:rsid w:val="00D46E24"/>
    <w:rsid w:val="00D47019"/>
    <w:rsid w:val="00D4798C"/>
    <w:rsid w:val="00D47A0E"/>
    <w:rsid w:val="00D47B40"/>
    <w:rsid w:val="00D5017F"/>
    <w:rsid w:val="00D5090F"/>
    <w:rsid w:val="00D50A38"/>
    <w:rsid w:val="00D51247"/>
    <w:rsid w:val="00D51496"/>
    <w:rsid w:val="00D518CD"/>
    <w:rsid w:val="00D51CCE"/>
    <w:rsid w:val="00D51E48"/>
    <w:rsid w:val="00D52366"/>
    <w:rsid w:val="00D52532"/>
    <w:rsid w:val="00D52934"/>
    <w:rsid w:val="00D52B94"/>
    <w:rsid w:val="00D52BDD"/>
    <w:rsid w:val="00D52D2F"/>
    <w:rsid w:val="00D53086"/>
    <w:rsid w:val="00D53695"/>
    <w:rsid w:val="00D537D1"/>
    <w:rsid w:val="00D53AD4"/>
    <w:rsid w:val="00D54185"/>
    <w:rsid w:val="00D54199"/>
    <w:rsid w:val="00D541D9"/>
    <w:rsid w:val="00D5430C"/>
    <w:rsid w:val="00D54BA8"/>
    <w:rsid w:val="00D54E68"/>
    <w:rsid w:val="00D55042"/>
    <w:rsid w:val="00D55C6F"/>
    <w:rsid w:val="00D5620A"/>
    <w:rsid w:val="00D5635A"/>
    <w:rsid w:val="00D56878"/>
    <w:rsid w:val="00D57729"/>
    <w:rsid w:val="00D57885"/>
    <w:rsid w:val="00D57AFC"/>
    <w:rsid w:val="00D57F29"/>
    <w:rsid w:val="00D60211"/>
    <w:rsid w:val="00D609B8"/>
    <w:rsid w:val="00D61192"/>
    <w:rsid w:val="00D6162C"/>
    <w:rsid w:val="00D6180F"/>
    <w:rsid w:val="00D62460"/>
    <w:rsid w:val="00D6282E"/>
    <w:rsid w:val="00D629CB"/>
    <w:rsid w:val="00D629D4"/>
    <w:rsid w:val="00D629DB"/>
    <w:rsid w:val="00D62C67"/>
    <w:rsid w:val="00D62D1C"/>
    <w:rsid w:val="00D63506"/>
    <w:rsid w:val="00D63565"/>
    <w:rsid w:val="00D6396C"/>
    <w:rsid w:val="00D63CC5"/>
    <w:rsid w:val="00D64166"/>
    <w:rsid w:val="00D64641"/>
    <w:rsid w:val="00D646FE"/>
    <w:rsid w:val="00D64986"/>
    <w:rsid w:val="00D64A7E"/>
    <w:rsid w:val="00D64B94"/>
    <w:rsid w:val="00D65112"/>
    <w:rsid w:val="00D65152"/>
    <w:rsid w:val="00D65544"/>
    <w:rsid w:val="00D655B5"/>
    <w:rsid w:val="00D65A10"/>
    <w:rsid w:val="00D6602F"/>
    <w:rsid w:val="00D66476"/>
    <w:rsid w:val="00D6655E"/>
    <w:rsid w:val="00D66B54"/>
    <w:rsid w:val="00D66EAC"/>
    <w:rsid w:val="00D6725D"/>
    <w:rsid w:val="00D672B1"/>
    <w:rsid w:val="00D6754D"/>
    <w:rsid w:val="00D700A2"/>
    <w:rsid w:val="00D70181"/>
    <w:rsid w:val="00D70775"/>
    <w:rsid w:val="00D70CD5"/>
    <w:rsid w:val="00D71454"/>
    <w:rsid w:val="00D71862"/>
    <w:rsid w:val="00D71EAC"/>
    <w:rsid w:val="00D72026"/>
    <w:rsid w:val="00D7229D"/>
    <w:rsid w:val="00D7294C"/>
    <w:rsid w:val="00D739C1"/>
    <w:rsid w:val="00D73B7A"/>
    <w:rsid w:val="00D73C13"/>
    <w:rsid w:val="00D73F6E"/>
    <w:rsid w:val="00D73FCF"/>
    <w:rsid w:val="00D74553"/>
    <w:rsid w:val="00D74F3C"/>
    <w:rsid w:val="00D755A1"/>
    <w:rsid w:val="00D756F0"/>
    <w:rsid w:val="00D759D9"/>
    <w:rsid w:val="00D75AC7"/>
    <w:rsid w:val="00D76184"/>
    <w:rsid w:val="00D761CC"/>
    <w:rsid w:val="00D765C2"/>
    <w:rsid w:val="00D7664E"/>
    <w:rsid w:val="00D76C99"/>
    <w:rsid w:val="00D76DBE"/>
    <w:rsid w:val="00D771C4"/>
    <w:rsid w:val="00D807EF"/>
    <w:rsid w:val="00D80894"/>
    <w:rsid w:val="00D80CC2"/>
    <w:rsid w:val="00D80DCF"/>
    <w:rsid w:val="00D8118D"/>
    <w:rsid w:val="00D812C5"/>
    <w:rsid w:val="00D81552"/>
    <w:rsid w:val="00D82092"/>
    <w:rsid w:val="00D820B4"/>
    <w:rsid w:val="00D8230E"/>
    <w:rsid w:val="00D825AF"/>
    <w:rsid w:val="00D82B42"/>
    <w:rsid w:val="00D82C96"/>
    <w:rsid w:val="00D82CDD"/>
    <w:rsid w:val="00D82D9B"/>
    <w:rsid w:val="00D831F3"/>
    <w:rsid w:val="00D837C5"/>
    <w:rsid w:val="00D83CC4"/>
    <w:rsid w:val="00D84103"/>
    <w:rsid w:val="00D84A24"/>
    <w:rsid w:val="00D84A4B"/>
    <w:rsid w:val="00D8505D"/>
    <w:rsid w:val="00D85B78"/>
    <w:rsid w:val="00D85EDE"/>
    <w:rsid w:val="00D860AD"/>
    <w:rsid w:val="00D863DD"/>
    <w:rsid w:val="00D86DA2"/>
    <w:rsid w:val="00D872B4"/>
    <w:rsid w:val="00D872CC"/>
    <w:rsid w:val="00D87538"/>
    <w:rsid w:val="00D900C9"/>
    <w:rsid w:val="00D9058C"/>
    <w:rsid w:val="00D90A74"/>
    <w:rsid w:val="00D90C20"/>
    <w:rsid w:val="00D92066"/>
    <w:rsid w:val="00D923B3"/>
    <w:rsid w:val="00D926B2"/>
    <w:rsid w:val="00D9286B"/>
    <w:rsid w:val="00D92D06"/>
    <w:rsid w:val="00D92DDB"/>
    <w:rsid w:val="00D92DFD"/>
    <w:rsid w:val="00D937E9"/>
    <w:rsid w:val="00D93B3D"/>
    <w:rsid w:val="00D94419"/>
    <w:rsid w:val="00D94816"/>
    <w:rsid w:val="00D9506F"/>
    <w:rsid w:val="00D9528B"/>
    <w:rsid w:val="00D95623"/>
    <w:rsid w:val="00D962B6"/>
    <w:rsid w:val="00D963EC"/>
    <w:rsid w:val="00D9644C"/>
    <w:rsid w:val="00D96473"/>
    <w:rsid w:val="00D965D3"/>
    <w:rsid w:val="00D96955"/>
    <w:rsid w:val="00D973F4"/>
    <w:rsid w:val="00DA0B1E"/>
    <w:rsid w:val="00DA0ED8"/>
    <w:rsid w:val="00DA19FA"/>
    <w:rsid w:val="00DA24CF"/>
    <w:rsid w:val="00DA295F"/>
    <w:rsid w:val="00DA2ACB"/>
    <w:rsid w:val="00DA3993"/>
    <w:rsid w:val="00DA3BE5"/>
    <w:rsid w:val="00DA3C68"/>
    <w:rsid w:val="00DA3DDC"/>
    <w:rsid w:val="00DA3E16"/>
    <w:rsid w:val="00DA407B"/>
    <w:rsid w:val="00DA4A03"/>
    <w:rsid w:val="00DA5A9C"/>
    <w:rsid w:val="00DA6501"/>
    <w:rsid w:val="00DA6543"/>
    <w:rsid w:val="00DA6CB7"/>
    <w:rsid w:val="00DA6D58"/>
    <w:rsid w:val="00DA78BC"/>
    <w:rsid w:val="00DA7F26"/>
    <w:rsid w:val="00DB061F"/>
    <w:rsid w:val="00DB190D"/>
    <w:rsid w:val="00DB1C85"/>
    <w:rsid w:val="00DB1DEB"/>
    <w:rsid w:val="00DB218D"/>
    <w:rsid w:val="00DB2424"/>
    <w:rsid w:val="00DB2735"/>
    <w:rsid w:val="00DB3304"/>
    <w:rsid w:val="00DB352B"/>
    <w:rsid w:val="00DB39AF"/>
    <w:rsid w:val="00DB3DED"/>
    <w:rsid w:val="00DB3FF6"/>
    <w:rsid w:val="00DB4035"/>
    <w:rsid w:val="00DB42F0"/>
    <w:rsid w:val="00DB4791"/>
    <w:rsid w:val="00DB4A55"/>
    <w:rsid w:val="00DB4C45"/>
    <w:rsid w:val="00DB4E64"/>
    <w:rsid w:val="00DB546D"/>
    <w:rsid w:val="00DB56E7"/>
    <w:rsid w:val="00DB5AED"/>
    <w:rsid w:val="00DB5E8A"/>
    <w:rsid w:val="00DB655C"/>
    <w:rsid w:val="00DB6DE1"/>
    <w:rsid w:val="00DB7562"/>
    <w:rsid w:val="00DB75DA"/>
    <w:rsid w:val="00DB79E6"/>
    <w:rsid w:val="00DC001D"/>
    <w:rsid w:val="00DC042A"/>
    <w:rsid w:val="00DC05FB"/>
    <w:rsid w:val="00DC0D4E"/>
    <w:rsid w:val="00DC11EB"/>
    <w:rsid w:val="00DC1595"/>
    <w:rsid w:val="00DC17AC"/>
    <w:rsid w:val="00DC1BCC"/>
    <w:rsid w:val="00DC1E63"/>
    <w:rsid w:val="00DC4217"/>
    <w:rsid w:val="00DC42C6"/>
    <w:rsid w:val="00DC46E3"/>
    <w:rsid w:val="00DC6635"/>
    <w:rsid w:val="00DC6AE6"/>
    <w:rsid w:val="00DC6FD2"/>
    <w:rsid w:val="00DC7338"/>
    <w:rsid w:val="00DC76ED"/>
    <w:rsid w:val="00DC76FB"/>
    <w:rsid w:val="00DC7815"/>
    <w:rsid w:val="00DC7B60"/>
    <w:rsid w:val="00DD0013"/>
    <w:rsid w:val="00DD0155"/>
    <w:rsid w:val="00DD0382"/>
    <w:rsid w:val="00DD05E8"/>
    <w:rsid w:val="00DD0681"/>
    <w:rsid w:val="00DD0B3D"/>
    <w:rsid w:val="00DD13A5"/>
    <w:rsid w:val="00DD28E5"/>
    <w:rsid w:val="00DD321A"/>
    <w:rsid w:val="00DD3555"/>
    <w:rsid w:val="00DD3883"/>
    <w:rsid w:val="00DD3999"/>
    <w:rsid w:val="00DD3E46"/>
    <w:rsid w:val="00DD43A4"/>
    <w:rsid w:val="00DD4BCF"/>
    <w:rsid w:val="00DD50AE"/>
    <w:rsid w:val="00DD556F"/>
    <w:rsid w:val="00DD5A65"/>
    <w:rsid w:val="00DD5C78"/>
    <w:rsid w:val="00DD5D61"/>
    <w:rsid w:val="00DD6843"/>
    <w:rsid w:val="00DD7E6B"/>
    <w:rsid w:val="00DE0077"/>
    <w:rsid w:val="00DE03EF"/>
    <w:rsid w:val="00DE0732"/>
    <w:rsid w:val="00DE07BD"/>
    <w:rsid w:val="00DE1EF9"/>
    <w:rsid w:val="00DE27C0"/>
    <w:rsid w:val="00DE28FF"/>
    <w:rsid w:val="00DE3203"/>
    <w:rsid w:val="00DE3307"/>
    <w:rsid w:val="00DE3CF2"/>
    <w:rsid w:val="00DE413B"/>
    <w:rsid w:val="00DE432C"/>
    <w:rsid w:val="00DE4404"/>
    <w:rsid w:val="00DE4705"/>
    <w:rsid w:val="00DE4757"/>
    <w:rsid w:val="00DE4AAC"/>
    <w:rsid w:val="00DE4B19"/>
    <w:rsid w:val="00DE4BF7"/>
    <w:rsid w:val="00DE5234"/>
    <w:rsid w:val="00DE525A"/>
    <w:rsid w:val="00DE5363"/>
    <w:rsid w:val="00DE58A9"/>
    <w:rsid w:val="00DE5A71"/>
    <w:rsid w:val="00DE5B80"/>
    <w:rsid w:val="00DE5DF7"/>
    <w:rsid w:val="00DE6EC9"/>
    <w:rsid w:val="00DE746B"/>
    <w:rsid w:val="00DE7CFB"/>
    <w:rsid w:val="00DF070A"/>
    <w:rsid w:val="00DF07D2"/>
    <w:rsid w:val="00DF097C"/>
    <w:rsid w:val="00DF0A8C"/>
    <w:rsid w:val="00DF0E51"/>
    <w:rsid w:val="00DF27AA"/>
    <w:rsid w:val="00DF27C8"/>
    <w:rsid w:val="00DF2E5F"/>
    <w:rsid w:val="00DF3005"/>
    <w:rsid w:val="00DF30D8"/>
    <w:rsid w:val="00DF3369"/>
    <w:rsid w:val="00DF3423"/>
    <w:rsid w:val="00DF37DA"/>
    <w:rsid w:val="00DF3B28"/>
    <w:rsid w:val="00DF3C45"/>
    <w:rsid w:val="00DF3F03"/>
    <w:rsid w:val="00DF4464"/>
    <w:rsid w:val="00DF4778"/>
    <w:rsid w:val="00DF4E02"/>
    <w:rsid w:val="00DF4E2F"/>
    <w:rsid w:val="00DF51BD"/>
    <w:rsid w:val="00DF58A9"/>
    <w:rsid w:val="00DF5F1B"/>
    <w:rsid w:val="00DF5FFE"/>
    <w:rsid w:val="00DF62C4"/>
    <w:rsid w:val="00DF6583"/>
    <w:rsid w:val="00E0068B"/>
    <w:rsid w:val="00E00BEB"/>
    <w:rsid w:val="00E00F9A"/>
    <w:rsid w:val="00E010A3"/>
    <w:rsid w:val="00E0124F"/>
    <w:rsid w:val="00E022D8"/>
    <w:rsid w:val="00E0248C"/>
    <w:rsid w:val="00E02665"/>
    <w:rsid w:val="00E0276F"/>
    <w:rsid w:val="00E0278A"/>
    <w:rsid w:val="00E034BC"/>
    <w:rsid w:val="00E034BF"/>
    <w:rsid w:val="00E03703"/>
    <w:rsid w:val="00E03B9C"/>
    <w:rsid w:val="00E03D76"/>
    <w:rsid w:val="00E03EE0"/>
    <w:rsid w:val="00E043C1"/>
    <w:rsid w:val="00E04538"/>
    <w:rsid w:val="00E0480C"/>
    <w:rsid w:val="00E04A94"/>
    <w:rsid w:val="00E04B24"/>
    <w:rsid w:val="00E050A3"/>
    <w:rsid w:val="00E05C15"/>
    <w:rsid w:val="00E06155"/>
    <w:rsid w:val="00E06DEF"/>
    <w:rsid w:val="00E06FA4"/>
    <w:rsid w:val="00E07176"/>
    <w:rsid w:val="00E0745B"/>
    <w:rsid w:val="00E07625"/>
    <w:rsid w:val="00E07F7A"/>
    <w:rsid w:val="00E07F81"/>
    <w:rsid w:val="00E103AD"/>
    <w:rsid w:val="00E10539"/>
    <w:rsid w:val="00E10B62"/>
    <w:rsid w:val="00E10BD1"/>
    <w:rsid w:val="00E10C2E"/>
    <w:rsid w:val="00E10EDF"/>
    <w:rsid w:val="00E10F37"/>
    <w:rsid w:val="00E1100E"/>
    <w:rsid w:val="00E1107D"/>
    <w:rsid w:val="00E12A8B"/>
    <w:rsid w:val="00E12C5E"/>
    <w:rsid w:val="00E12D6D"/>
    <w:rsid w:val="00E1329A"/>
    <w:rsid w:val="00E13C3B"/>
    <w:rsid w:val="00E1436A"/>
    <w:rsid w:val="00E1440F"/>
    <w:rsid w:val="00E14465"/>
    <w:rsid w:val="00E15227"/>
    <w:rsid w:val="00E15910"/>
    <w:rsid w:val="00E1592C"/>
    <w:rsid w:val="00E15A7A"/>
    <w:rsid w:val="00E16403"/>
    <w:rsid w:val="00E16E53"/>
    <w:rsid w:val="00E170D1"/>
    <w:rsid w:val="00E173DE"/>
    <w:rsid w:val="00E173E2"/>
    <w:rsid w:val="00E200E6"/>
    <w:rsid w:val="00E20BE4"/>
    <w:rsid w:val="00E21574"/>
    <w:rsid w:val="00E21827"/>
    <w:rsid w:val="00E21C21"/>
    <w:rsid w:val="00E2241B"/>
    <w:rsid w:val="00E22569"/>
    <w:rsid w:val="00E22B26"/>
    <w:rsid w:val="00E22E64"/>
    <w:rsid w:val="00E23F02"/>
    <w:rsid w:val="00E24070"/>
    <w:rsid w:val="00E24409"/>
    <w:rsid w:val="00E244BF"/>
    <w:rsid w:val="00E249AD"/>
    <w:rsid w:val="00E2572E"/>
    <w:rsid w:val="00E257BE"/>
    <w:rsid w:val="00E2640F"/>
    <w:rsid w:val="00E26750"/>
    <w:rsid w:val="00E27310"/>
    <w:rsid w:val="00E274B6"/>
    <w:rsid w:val="00E2757F"/>
    <w:rsid w:val="00E275AC"/>
    <w:rsid w:val="00E30624"/>
    <w:rsid w:val="00E30650"/>
    <w:rsid w:val="00E30745"/>
    <w:rsid w:val="00E307DC"/>
    <w:rsid w:val="00E3082B"/>
    <w:rsid w:val="00E3098A"/>
    <w:rsid w:val="00E30C1E"/>
    <w:rsid w:val="00E30E6D"/>
    <w:rsid w:val="00E31917"/>
    <w:rsid w:val="00E32165"/>
    <w:rsid w:val="00E328A1"/>
    <w:rsid w:val="00E32B31"/>
    <w:rsid w:val="00E32F5D"/>
    <w:rsid w:val="00E33169"/>
    <w:rsid w:val="00E331BB"/>
    <w:rsid w:val="00E3398E"/>
    <w:rsid w:val="00E33ABF"/>
    <w:rsid w:val="00E33DC5"/>
    <w:rsid w:val="00E33EBC"/>
    <w:rsid w:val="00E341D1"/>
    <w:rsid w:val="00E341F1"/>
    <w:rsid w:val="00E344D9"/>
    <w:rsid w:val="00E344F5"/>
    <w:rsid w:val="00E34508"/>
    <w:rsid w:val="00E34759"/>
    <w:rsid w:val="00E349BD"/>
    <w:rsid w:val="00E34AE9"/>
    <w:rsid w:val="00E34BBF"/>
    <w:rsid w:val="00E34BC8"/>
    <w:rsid w:val="00E3593E"/>
    <w:rsid w:val="00E35B77"/>
    <w:rsid w:val="00E35EAF"/>
    <w:rsid w:val="00E36293"/>
    <w:rsid w:val="00E3672F"/>
    <w:rsid w:val="00E36BA1"/>
    <w:rsid w:val="00E36D31"/>
    <w:rsid w:val="00E36D6B"/>
    <w:rsid w:val="00E36DCF"/>
    <w:rsid w:val="00E371BF"/>
    <w:rsid w:val="00E406AA"/>
    <w:rsid w:val="00E418FC"/>
    <w:rsid w:val="00E41EAE"/>
    <w:rsid w:val="00E41FB1"/>
    <w:rsid w:val="00E42A4C"/>
    <w:rsid w:val="00E42B0A"/>
    <w:rsid w:val="00E43157"/>
    <w:rsid w:val="00E43264"/>
    <w:rsid w:val="00E43FB4"/>
    <w:rsid w:val="00E44050"/>
    <w:rsid w:val="00E4451D"/>
    <w:rsid w:val="00E448E7"/>
    <w:rsid w:val="00E4494F"/>
    <w:rsid w:val="00E45294"/>
    <w:rsid w:val="00E45527"/>
    <w:rsid w:val="00E45782"/>
    <w:rsid w:val="00E4596C"/>
    <w:rsid w:val="00E45D7C"/>
    <w:rsid w:val="00E45E14"/>
    <w:rsid w:val="00E464E0"/>
    <w:rsid w:val="00E46898"/>
    <w:rsid w:val="00E4697E"/>
    <w:rsid w:val="00E46C07"/>
    <w:rsid w:val="00E473B0"/>
    <w:rsid w:val="00E47FDE"/>
    <w:rsid w:val="00E51147"/>
    <w:rsid w:val="00E51371"/>
    <w:rsid w:val="00E5197F"/>
    <w:rsid w:val="00E52945"/>
    <w:rsid w:val="00E52E6B"/>
    <w:rsid w:val="00E5335F"/>
    <w:rsid w:val="00E53C66"/>
    <w:rsid w:val="00E53FCD"/>
    <w:rsid w:val="00E5456A"/>
    <w:rsid w:val="00E54D3F"/>
    <w:rsid w:val="00E55AE1"/>
    <w:rsid w:val="00E5620C"/>
    <w:rsid w:val="00E56A71"/>
    <w:rsid w:val="00E56E26"/>
    <w:rsid w:val="00E57DD7"/>
    <w:rsid w:val="00E6014E"/>
    <w:rsid w:val="00E60243"/>
    <w:rsid w:val="00E606D4"/>
    <w:rsid w:val="00E60BDF"/>
    <w:rsid w:val="00E6157F"/>
    <w:rsid w:val="00E6230E"/>
    <w:rsid w:val="00E62442"/>
    <w:rsid w:val="00E6263C"/>
    <w:rsid w:val="00E62FFB"/>
    <w:rsid w:val="00E63365"/>
    <w:rsid w:val="00E63595"/>
    <w:rsid w:val="00E63680"/>
    <w:rsid w:val="00E64026"/>
    <w:rsid w:val="00E64152"/>
    <w:rsid w:val="00E643E1"/>
    <w:rsid w:val="00E64BC9"/>
    <w:rsid w:val="00E6594B"/>
    <w:rsid w:val="00E65C6C"/>
    <w:rsid w:val="00E667E0"/>
    <w:rsid w:val="00E66E7F"/>
    <w:rsid w:val="00E67959"/>
    <w:rsid w:val="00E67EC6"/>
    <w:rsid w:val="00E67F6A"/>
    <w:rsid w:val="00E70251"/>
    <w:rsid w:val="00E705C2"/>
    <w:rsid w:val="00E70C41"/>
    <w:rsid w:val="00E711B3"/>
    <w:rsid w:val="00E717DC"/>
    <w:rsid w:val="00E71EEF"/>
    <w:rsid w:val="00E72028"/>
    <w:rsid w:val="00E723CB"/>
    <w:rsid w:val="00E727EB"/>
    <w:rsid w:val="00E72A68"/>
    <w:rsid w:val="00E72A8B"/>
    <w:rsid w:val="00E72ACF"/>
    <w:rsid w:val="00E72FAF"/>
    <w:rsid w:val="00E735C5"/>
    <w:rsid w:val="00E73818"/>
    <w:rsid w:val="00E73913"/>
    <w:rsid w:val="00E73BF4"/>
    <w:rsid w:val="00E73D7B"/>
    <w:rsid w:val="00E73ECE"/>
    <w:rsid w:val="00E740D1"/>
    <w:rsid w:val="00E7418E"/>
    <w:rsid w:val="00E75554"/>
    <w:rsid w:val="00E75B69"/>
    <w:rsid w:val="00E75C8F"/>
    <w:rsid w:val="00E75F32"/>
    <w:rsid w:val="00E766B7"/>
    <w:rsid w:val="00E7682F"/>
    <w:rsid w:val="00E768D7"/>
    <w:rsid w:val="00E76FA5"/>
    <w:rsid w:val="00E77546"/>
    <w:rsid w:val="00E7758F"/>
    <w:rsid w:val="00E7762C"/>
    <w:rsid w:val="00E776E9"/>
    <w:rsid w:val="00E77AA9"/>
    <w:rsid w:val="00E80004"/>
    <w:rsid w:val="00E80376"/>
    <w:rsid w:val="00E80AF9"/>
    <w:rsid w:val="00E80C20"/>
    <w:rsid w:val="00E80C9F"/>
    <w:rsid w:val="00E81328"/>
    <w:rsid w:val="00E81750"/>
    <w:rsid w:val="00E818A4"/>
    <w:rsid w:val="00E81DE0"/>
    <w:rsid w:val="00E82761"/>
    <w:rsid w:val="00E829D5"/>
    <w:rsid w:val="00E82B8B"/>
    <w:rsid w:val="00E83072"/>
    <w:rsid w:val="00E83607"/>
    <w:rsid w:val="00E839C8"/>
    <w:rsid w:val="00E84F30"/>
    <w:rsid w:val="00E85DA5"/>
    <w:rsid w:val="00E86204"/>
    <w:rsid w:val="00E864FC"/>
    <w:rsid w:val="00E8695E"/>
    <w:rsid w:val="00E86DFD"/>
    <w:rsid w:val="00E86ECC"/>
    <w:rsid w:val="00E87CA4"/>
    <w:rsid w:val="00E87DC0"/>
    <w:rsid w:val="00E90595"/>
    <w:rsid w:val="00E91198"/>
    <w:rsid w:val="00E916D1"/>
    <w:rsid w:val="00E92154"/>
    <w:rsid w:val="00E92344"/>
    <w:rsid w:val="00E9333A"/>
    <w:rsid w:val="00E94B04"/>
    <w:rsid w:val="00E94B5B"/>
    <w:rsid w:val="00E94C32"/>
    <w:rsid w:val="00E94D23"/>
    <w:rsid w:val="00E95963"/>
    <w:rsid w:val="00E95E96"/>
    <w:rsid w:val="00E9634B"/>
    <w:rsid w:val="00E9643D"/>
    <w:rsid w:val="00E9679E"/>
    <w:rsid w:val="00E967B7"/>
    <w:rsid w:val="00E96BCE"/>
    <w:rsid w:val="00E971D8"/>
    <w:rsid w:val="00E97206"/>
    <w:rsid w:val="00E97721"/>
    <w:rsid w:val="00EA0061"/>
    <w:rsid w:val="00EA03EE"/>
    <w:rsid w:val="00EA167F"/>
    <w:rsid w:val="00EA1796"/>
    <w:rsid w:val="00EA1CDF"/>
    <w:rsid w:val="00EA2275"/>
    <w:rsid w:val="00EA2441"/>
    <w:rsid w:val="00EA2D3A"/>
    <w:rsid w:val="00EA337D"/>
    <w:rsid w:val="00EA384D"/>
    <w:rsid w:val="00EA38E9"/>
    <w:rsid w:val="00EA3938"/>
    <w:rsid w:val="00EA3CF0"/>
    <w:rsid w:val="00EA4FB4"/>
    <w:rsid w:val="00EA5284"/>
    <w:rsid w:val="00EA56BA"/>
    <w:rsid w:val="00EA6174"/>
    <w:rsid w:val="00EA6208"/>
    <w:rsid w:val="00EA63A6"/>
    <w:rsid w:val="00EA686A"/>
    <w:rsid w:val="00EA6A89"/>
    <w:rsid w:val="00EA70CD"/>
    <w:rsid w:val="00EA723C"/>
    <w:rsid w:val="00EA726E"/>
    <w:rsid w:val="00EA7412"/>
    <w:rsid w:val="00EA7EA5"/>
    <w:rsid w:val="00EB0010"/>
    <w:rsid w:val="00EB047C"/>
    <w:rsid w:val="00EB08C6"/>
    <w:rsid w:val="00EB1959"/>
    <w:rsid w:val="00EB1ED1"/>
    <w:rsid w:val="00EB2030"/>
    <w:rsid w:val="00EB22C9"/>
    <w:rsid w:val="00EB3042"/>
    <w:rsid w:val="00EB35BF"/>
    <w:rsid w:val="00EB36F5"/>
    <w:rsid w:val="00EB38D3"/>
    <w:rsid w:val="00EB454D"/>
    <w:rsid w:val="00EB478A"/>
    <w:rsid w:val="00EB57FC"/>
    <w:rsid w:val="00EB63E7"/>
    <w:rsid w:val="00EB6D1D"/>
    <w:rsid w:val="00EB71EF"/>
    <w:rsid w:val="00EB770A"/>
    <w:rsid w:val="00EC06D0"/>
    <w:rsid w:val="00EC08F0"/>
    <w:rsid w:val="00EC0D0B"/>
    <w:rsid w:val="00EC1005"/>
    <w:rsid w:val="00EC100A"/>
    <w:rsid w:val="00EC1112"/>
    <w:rsid w:val="00EC15A7"/>
    <w:rsid w:val="00EC263C"/>
    <w:rsid w:val="00EC2749"/>
    <w:rsid w:val="00EC2A9E"/>
    <w:rsid w:val="00EC2D66"/>
    <w:rsid w:val="00EC3189"/>
    <w:rsid w:val="00EC3466"/>
    <w:rsid w:val="00EC3670"/>
    <w:rsid w:val="00EC3CFE"/>
    <w:rsid w:val="00EC3DC3"/>
    <w:rsid w:val="00EC4041"/>
    <w:rsid w:val="00EC4278"/>
    <w:rsid w:val="00EC427F"/>
    <w:rsid w:val="00EC48C2"/>
    <w:rsid w:val="00EC53AD"/>
    <w:rsid w:val="00EC5AA0"/>
    <w:rsid w:val="00EC6760"/>
    <w:rsid w:val="00EC696B"/>
    <w:rsid w:val="00EC6ACE"/>
    <w:rsid w:val="00EC70D8"/>
    <w:rsid w:val="00EC71A8"/>
    <w:rsid w:val="00EC738A"/>
    <w:rsid w:val="00EC7A20"/>
    <w:rsid w:val="00EC7CEE"/>
    <w:rsid w:val="00EC7D35"/>
    <w:rsid w:val="00EC7FE3"/>
    <w:rsid w:val="00ED0020"/>
    <w:rsid w:val="00ED00F7"/>
    <w:rsid w:val="00ED077C"/>
    <w:rsid w:val="00ED0B20"/>
    <w:rsid w:val="00ED11E9"/>
    <w:rsid w:val="00ED1B8E"/>
    <w:rsid w:val="00ED1CD0"/>
    <w:rsid w:val="00ED20BE"/>
    <w:rsid w:val="00ED21C5"/>
    <w:rsid w:val="00ED2A24"/>
    <w:rsid w:val="00ED2E37"/>
    <w:rsid w:val="00ED2E41"/>
    <w:rsid w:val="00ED2F10"/>
    <w:rsid w:val="00ED36A6"/>
    <w:rsid w:val="00ED3758"/>
    <w:rsid w:val="00ED3CFB"/>
    <w:rsid w:val="00ED3FA4"/>
    <w:rsid w:val="00ED4210"/>
    <w:rsid w:val="00ED4A7A"/>
    <w:rsid w:val="00ED4C8A"/>
    <w:rsid w:val="00ED4DD5"/>
    <w:rsid w:val="00ED5224"/>
    <w:rsid w:val="00ED5599"/>
    <w:rsid w:val="00ED5E27"/>
    <w:rsid w:val="00ED6226"/>
    <w:rsid w:val="00ED6F0B"/>
    <w:rsid w:val="00ED7128"/>
    <w:rsid w:val="00ED751D"/>
    <w:rsid w:val="00ED7610"/>
    <w:rsid w:val="00EE033E"/>
    <w:rsid w:val="00EE0CEC"/>
    <w:rsid w:val="00EE140E"/>
    <w:rsid w:val="00EE1667"/>
    <w:rsid w:val="00EE18A0"/>
    <w:rsid w:val="00EE1A45"/>
    <w:rsid w:val="00EE285E"/>
    <w:rsid w:val="00EE2987"/>
    <w:rsid w:val="00EE3481"/>
    <w:rsid w:val="00EE3825"/>
    <w:rsid w:val="00EE3834"/>
    <w:rsid w:val="00EE3F84"/>
    <w:rsid w:val="00EE4096"/>
    <w:rsid w:val="00EE4635"/>
    <w:rsid w:val="00EE5022"/>
    <w:rsid w:val="00EE5CA3"/>
    <w:rsid w:val="00EE6150"/>
    <w:rsid w:val="00EE643C"/>
    <w:rsid w:val="00EE667D"/>
    <w:rsid w:val="00EE6920"/>
    <w:rsid w:val="00EE6CE9"/>
    <w:rsid w:val="00EE6D8B"/>
    <w:rsid w:val="00EE7042"/>
    <w:rsid w:val="00EE7051"/>
    <w:rsid w:val="00EE72EC"/>
    <w:rsid w:val="00EF003B"/>
    <w:rsid w:val="00EF05B8"/>
    <w:rsid w:val="00EF06C4"/>
    <w:rsid w:val="00EF0A17"/>
    <w:rsid w:val="00EF0C14"/>
    <w:rsid w:val="00EF0E18"/>
    <w:rsid w:val="00EF0FCE"/>
    <w:rsid w:val="00EF1480"/>
    <w:rsid w:val="00EF15AF"/>
    <w:rsid w:val="00EF1679"/>
    <w:rsid w:val="00EF1904"/>
    <w:rsid w:val="00EF19C1"/>
    <w:rsid w:val="00EF1C8B"/>
    <w:rsid w:val="00EF2262"/>
    <w:rsid w:val="00EF234A"/>
    <w:rsid w:val="00EF269B"/>
    <w:rsid w:val="00EF32A2"/>
    <w:rsid w:val="00EF352E"/>
    <w:rsid w:val="00EF3B79"/>
    <w:rsid w:val="00EF4129"/>
    <w:rsid w:val="00EF5291"/>
    <w:rsid w:val="00EF5A78"/>
    <w:rsid w:val="00EF5BEF"/>
    <w:rsid w:val="00EF62B6"/>
    <w:rsid w:val="00EF6573"/>
    <w:rsid w:val="00EF6D31"/>
    <w:rsid w:val="00EF73BF"/>
    <w:rsid w:val="00EF79F2"/>
    <w:rsid w:val="00EF7CB9"/>
    <w:rsid w:val="00F00707"/>
    <w:rsid w:val="00F008BB"/>
    <w:rsid w:val="00F01035"/>
    <w:rsid w:val="00F01836"/>
    <w:rsid w:val="00F01A9F"/>
    <w:rsid w:val="00F02143"/>
    <w:rsid w:val="00F021C5"/>
    <w:rsid w:val="00F026E7"/>
    <w:rsid w:val="00F0270A"/>
    <w:rsid w:val="00F028D9"/>
    <w:rsid w:val="00F02B4A"/>
    <w:rsid w:val="00F02E08"/>
    <w:rsid w:val="00F03AB0"/>
    <w:rsid w:val="00F03B09"/>
    <w:rsid w:val="00F03E0B"/>
    <w:rsid w:val="00F03EEB"/>
    <w:rsid w:val="00F042EF"/>
    <w:rsid w:val="00F04CFF"/>
    <w:rsid w:val="00F04E00"/>
    <w:rsid w:val="00F04E7E"/>
    <w:rsid w:val="00F05405"/>
    <w:rsid w:val="00F05C8E"/>
    <w:rsid w:val="00F05C9A"/>
    <w:rsid w:val="00F05EDB"/>
    <w:rsid w:val="00F06090"/>
    <w:rsid w:val="00F06119"/>
    <w:rsid w:val="00F061C0"/>
    <w:rsid w:val="00F06511"/>
    <w:rsid w:val="00F06D10"/>
    <w:rsid w:val="00F06D5E"/>
    <w:rsid w:val="00F06DEB"/>
    <w:rsid w:val="00F06F09"/>
    <w:rsid w:val="00F07785"/>
    <w:rsid w:val="00F07E4B"/>
    <w:rsid w:val="00F10EEA"/>
    <w:rsid w:val="00F111BB"/>
    <w:rsid w:val="00F111D4"/>
    <w:rsid w:val="00F1149B"/>
    <w:rsid w:val="00F11A7B"/>
    <w:rsid w:val="00F11ABA"/>
    <w:rsid w:val="00F1245D"/>
    <w:rsid w:val="00F126A3"/>
    <w:rsid w:val="00F13C42"/>
    <w:rsid w:val="00F13C6C"/>
    <w:rsid w:val="00F13F5C"/>
    <w:rsid w:val="00F14145"/>
    <w:rsid w:val="00F143B4"/>
    <w:rsid w:val="00F149D8"/>
    <w:rsid w:val="00F1511F"/>
    <w:rsid w:val="00F15752"/>
    <w:rsid w:val="00F161C0"/>
    <w:rsid w:val="00F16596"/>
    <w:rsid w:val="00F178CA"/>
    <w:rsid w:val="00F178DE"/>
    <w:rsid w:val="00F17A54"/>
    <w:rsid w:val="00F20223"/>
    <w:rsid w:val="00F20328"/>
    <w:rsid w:val="00F206FD"/>
    <w:rsid w:val="00F21419"/>
    <w:rsid w:val="00F21652"/>
    <w:rsid w:val="00F218C1"/>
    <w:rsid w:val="00F21AA8"/>
    <w:rsid w:val="00F21BDB"/>
    <w:rsid w:val="00F22091"/>
    <w:rsid w:val="00F22281"/>
    <w:rsid w:val="00F2247E"/>
    <w:rsid w:val="00F2257B"/>
    <w:rsid w:val="00F22FD4"/>
    <w:rsid w:val="00F23137"/>
    <w:rsid w:val="00F23383"/>
    <w:rsid w:val="00F238D4"/>
    <w:rsid w:val="00F23AF3"/>
    <w:rsid w:val="00F23B8D"/>
    <w:rsid w:val="00F244FF"/>
    <w:rsid w:val="00F26248"/>
    <w:rsid w:val="00F26431"/>
    <w:rsid w:val="00F26695"/>
    <w:rsid w:val="00F26F68"/>
    <w:rsid w:val="00F27239"/>
    <w:rsid w:val="00F27B9C"/>
    <w:rsid w:val="00F27D81"/>
    <w:rsid w:val="00F27E88"/>
    <w:rsid w:val="00F3000A"/>
    <w:rsid w:val="00F30090"/>
    <w:rsid w:val="00F3037D"/>
    <w:rsid w:val="00F30381"/>
    <w:rsid w:val="00F303C1"/>
    <w:rsid w:val="00F30451"/>
    <w:rsid w:val="00F305B5"/>
    <w:rsid w:val="00F30DE6"/>
    <w:rsid w:val="00F3134C"/>
    <w:rsid w:val="00F31FD1"/>
    <w:rsid w:val="00F32C88"/>
    <w:rsid w:val="00F33EA3"/>
    <w:rsid w:val="00F342C2"/>
    <w:rsid w:val="00F346CC"/>
    <w:rsid w:val="00F34ABA"/>
    <w:rsid w:val="00F34D1A"/>
    <w:rsid w:val="00F35465"/>
    <w:rsid w:val="00F355A3"/>
    <w:rsid w:val="00F35D37"/>
    <w:rsid w:val="00F35E8C"/>
    <w:rsid w:val="00F36A87"/>
    <w:rsid w:val="00F36CF8"/>
    <w:rsid w:val="00F36EED"/>
    <w:rsid w:val="00F36FDE"/>
    <w:rsid w:val="00F3718D"/>
    <w:rsid w:val="00F371D1"/>
    <w:rsid w:val="00F372DF"/>
    <w:rsid w:val="00F3750A"/>
    <w:rsid w:val="00F376AB"/>
    <w:rsid w:val="00F37E23"/>
    <w:rsid w:val="00F37F8A"/>
    <w:rsid w:val="00F40221"/>
    <w:rsid w:val="00F4026E"/>
    <w:rsid w:val="00F40304"/>
    <w:rsid w:val="00F406E9"/>
    <w:rsid w:val="00F41439"/>
    <w:rsid w:val="00F416DE"/>
    <w:rsid w:val="00F418B1"/>
    <w:rsid w:val="00F4260A"/>
    <w:rsid w:val="00F42722"/>
    <w:rsid w:val="00F42813"/>
    <w:rsid w:val="00F429D9"/>
    <w:rsid w:val="00F42ED0"/>
    <w:rsid w:val="00F43252"/>
    <w:rsid w:val="00F43530"/>
    <w:rsid w:val="00F43E86"/>
    <w:rsid w:val="00F4403D"/>
    <w:rsid w:val="00F4431D"/>
    <w:rsid w:val="00F44460"/>
    <w:rsid w:val="00F446BF"/>
    <w:rsid w:val="00F4496E"/>
    <w:rsid w:val="00F44B9F"/>
    <w:rsid w:val="00F45168"/>
    <w:rsid w:val="00F45472"/>
    <w:rsid w:val="00F45574"/>
    <w:rsid w:val="00F457AE"/>
    <w:rsid w:val="00F45A47"/>
    <w:rsid w:val="00F45B7E"/>
    <w:rsid w:val="00F465D3"/>
    <w:rsid w:val="00F46C46"/>
    <w:rsid w:val="00F4700C"/>
    <w:rsid w:val="00F47A7C"/>
    <w:rsid w:val="00F47BA3"/>
    <w:rsid w:val="00F47E7F"/>
    <w:rsid w:val="00F5081B"/>
    <w:rsid w:val="00F50AA5"/>
    <w:rsid w:val="00F50B6B"/>
    <w:rsid w:val="00F50C73"/>
    <w:rsid w:val="00F50EA7"/>
    <w:rsid w:val="00F5122B"/>
    <w:rsid w:val="00F51583"/>
    <w:rsid w:val="00F515B6"/>
    <w:rsid w:val="00F516D2"/>
    <w:rsid w:val="00F5174D"/>
    <w:rsid w:val="00F526DB"/>
    <w:rsid w:val="00F52B66"/>
    <w:rsid w:val="00F52E21"/>
    <w:rsid w:val="00F536DE"/>
    <w:rsid w:val="00F536F7"/>
    <w:rsid w:val="00F53FCB"/>
    <w:rsid w:val="00F540BB"/>
    <w:rsid w:val="00F547C0"/>
    <w:rsid w:val="00F54957"/>
    <w:rsid w:val="00F54AA4"/>
    <w:rsid w:val="00F54AF4"/>
    <w:rsid w:val="00F54BCE"/>
    <w:rsid w:val="00F54D45"/>
    <w:rsid w:val="00F5540E"/>
    <w:rsid w:val="00F55652"/>
    <w:rsid w:val="00F55901"/>
    <w:rsid w:val="00F55F82"/>
    <w:rsid w:val="00F56BA8"/>
    <w:rsid w:val="00F56DA8"/>
    <w:rsid w:val="00F56E3C"/>
    <w:rsid w:val="00F56E42"/>
    <w:rsid w:val="00F57D83"/>
    <w:rsid w:val="00F60425"/>
    <w:rsid w:val="00F6062B"/>
    <w:rsid w:val="00F60763"/>
    <w:rsid w:val="00F609CE"/>
    <w:rsid w:val="00F613C9"/>
    <w:rsid w:val="00F61610"/>
    <w:rsid w:val="00F61ACD"/>
    <w:rsid w:val="00F6207C"/>
    <w:rsid w:val="00F620F1"/>
    <w:rsid w:val="00F621DF"/>
    <w:rsid w:val="00F62EF6"/>
    <w:rsid w:val="00F6314B"/>
    <w:rsid w:val="00F649E4"/>
    <w:rsid w:val="00F64B88"/>
    <w:rsid w:val="00F64C30"/>
    <w:rsid w:val="00F6529F"/>
    <w:rsid w:val="00F656C0"/>
    <w:rsid w:val="00F662E9"/>
    <w:rsid w:val="00F668A2"/>
    <w:rsid w:val="00F66A33"/>
    <w:rsid w:val="00F66DDA"/>
    <w:rsid w:val="00F66E26"/>
    <w:rsid w:val="00F671C1"/>
    <w:rsid w:val="00F675A6"/>
    <w:rsid w:val="00F67676"/>
    <w:rsid w:val="00F6797A"/>
    <w:rsid w:val="00F67DA1"/>
    <w:rsid w:val="00F67DE5"/>
    <w:rsid w:val="00F67E22"/>
    <w:rsid w:val="00F702B4"/>
    <w:rsid w:val="00F70393"/>
    <w:rsid w:val="00F70565"/>
    <w:rsid w:val="00F70B53"/>
    <w:rsid w:val="00F70BDC"/>
    <w:rsid w:val="00F7150D"/>
    <w:rsid w:val="00F71608"/>
    <w:rsid w:val="00F71843"/>
    <w:rsid w:val="00F71E06"/>
    <w:rsid w:val="00F72E81"/>
    <w:rsid w:val="00F7367E"/>
    <w:rsid w:val="00F738DC"/>
    <w:rsid w:val="00F738FB"/>
    <w:rsid w:val="00F73C7A"/>
    <w:rsid w:val="00F73E33"/>
    <w:rsid w:val="00F741E4"/>
    <w:rsid w:val="00F74B8A"/>
    <w:rsid w:val="00F74B9F"/>
    <w:rsid w:val="00F74EDE"/>
    <w:rsid w:val="00F75040"/>
    <w:rsid w:val="00F75930"/>
    <w:rsid w:val="00F75BE9"/>
    <w:rsid w:val="00F75C16"/>
    <w:rsid w:val="00F75DE4"/>
    <w:rsid w:val="00F7631A"/>
    <w:rsid w:val="00F773A0"/>
    <w:rsid w:val="00F77580"/>
    <w:rsid w:val="00F776F5"/>
    <w:rsid w:val="00F77A8C"/>
    <w:rsid w:val="00F77AF9"/>
    <w:rsid w:val="00F77C39"/>
    <w:rsid w:val="00F8015F"/>
    <w:rsid w:val="00F801DF"/>
    <w:rsid w:val="00F8049F"/>
    <w:rsid w:val="00F80AE1"/>
    <w:rsid w:val="00F8114C"/>
    <w:rsid w:val="00F8140C"/>
    <w:rsid w:val="00F81E3D"/>
    <w:rsid w:val="00F8257E"/>
    <w:rsid w:val="00F825FA"/>
    <w:rsid w:val="00F8369A"/>
    <w:rsid w:val="00F8370F"/>
    <w:rsid w:val="00F84759"/>
    <w:rsid w:val="00F84FC6"/>
    <w:rsid w:val="00F8560E"/>
    <w:rsid w:val="00F863E6"/>
    <w:rsid w:val="00F86EC6"/>
    <w:rsid w:val="00F87498"/>
    <w:rsid w:val="00F90066"/>
    <w:rsid w:val="00F902A1"/>
    <w:rsid w:val="00F91CB6"/>
    <w:rsid w:val="00F91D2D"/>
    <w:rsid w:val="00F91DFF"/>
    <w:rsid w:val="00F92695"/>
    <w:rsid w:val="00F9284E"/>
    <w:rsid w:val="00F9285F"/>
    <w:rsid w:val="00F92ACE"/>
    <w:rsid w:val="00F92F67"/>
    <w:rsid w:val="00F93059"/>
    <w:rsid w:val="00F93C67"/>
    <w:rsid w:val="00F93D69"/>
    <w:rsid w:val="00F93E09"/>
    <w:rsid w:val="00F93EEC"/>
    <w:rsid w:val="00F93F47"/>
    <w:rsid w:val="00F94A45"/>
    <w:rsid w:val="00F95554"/>
    <w:rsid w:val="00F95562"/>
    <w:rsid w:val="00F95641"/>
    <w:rsid w:val="00F95790"/>
    <w:rsid w:val="00F95B56"/>
    <w:rsid w:val="00F95B9D"/>
    <w:rsid w:val="00F95BD0"/>
    <w:rsid w:val="00F95D0D"/>
    <w:rsid w:val="00F96139"/>
    <w:rsid w:val="00F96948"/>
    <w:rsid w:val="00F96A06"/>
    <w:rsid w:val="00F96DDC"/>
    <w:rsid w:val="00F96EEB"/>
    <w:rsid w:val="00F97427"/>
    <w:rsid w:val="00F9742E"/>
    <w:rsid w:val="00F974C3"/>
    <w:rsid w:val="00F97897"/>
    <w:rsid w:val="00F97B28"/>
    <w:rsid w:val="00FA011D"/>
    <w:rsid w:val="00FA024A"/>
    <w:rsid w:val="00FA0472"/>
    <w:rsid w:val="00FA0601"/>
    <w:rsid w:val="00FA0CAF"/>
    <w:rsid w:val="00FA0E26"/>
    <w:rsid w:val="00FA0EFB"/>
    <w:rsid w:val="00FA1901"/>
    <w:rsid w:val="00FA2673"/>
    <w:rsid w:val="00FA2AFF"/>
    <w:rsid w:val="00FA2B43"/>
    <w:rsid w:val="00FA2C22"/>
    <w:rsid w:val="00FA3406"/>
    <w:rsid w:val="00FA3B70"/>
    <w:rsid w:val="00FA3BFA"/>
    <w:rsid w:val="00FA48DF"/>
    <w:rsid w:val="00FA4B14"/>
    <w:rsid w:val="00FA578A"/>
    <w:rsid w:val="00FA587C"/>
    <w:rsid w:val="00FA67DA"/>
    <w:rsid w:val="00FA7394"/>
    <w:rsid w:val="00FA75EE"/>
    <w:rsid w:val="00FA76AB"/>
    <w:rsid w:val="00FA79F4"/>
    <w:rsid w:val="00FA7AD4"/>
    <w:rsid w:val="00FA7BE2"/>
    <w:rsid w:val="00FB0478"/>
    <w:rsid w:val="00FB05A4"/>
    <w:rsid w:val="00FB10E9"/>
    <w:rsid w:val="00FB17EA"/>
    <w:rsid w:val="00FB2240"/>
    <w:rsid w:val="00FB302C"/>
    <w:rsid w:val="00FB3368"/>
    <w:rsid w:val="00FB3B5B"/>
    <w:rsid w:val="00FB3C99"/>
    <w:rsid w:val="00FB472C"/>
    <w:rsid w:val="00FB576C"/>
    <w:rsid w:val="00FB5D60"/>
    <w:rsid w:val="00FB6323"/>
    <w:rsid w:val="00FB64FA"/>
    <w:rsid w:val="00FB663C"/>
    <w:rsid w:val="00FB7231"/>
    <w:rsid w:val="00FB77CB"/>
    <w:rsid w:val="00FB7817"/>
    <w:rsid w:val="00FC0AF6"/>
    <w:rsid w:val="00FC1192"/>
    <w:rsid w:val="00FC124A"/>
    <w:rsid w:val="00FC15B1"/>
    <w:rsid w:val="00FC171C"/>
    <w:rsid w:val="00FC18B0"/>
    <w:rsid w:val="00FC1CF7"/>
    <w:rsid w:val="00FC1D8E"/>
    <w:rsid w:val="00FC1F7A"/>
    <w:rsid w:val="00FC2962"/>
    <w:rsid w:val="00FC2AD4"/>
    <w:rsid w:val="00FC2C48"/>
    <w:rsid w:val="00FC3419"/>
    <w:rsid w:val="00FC3519"/>
    <w:rsid w:val="00FC36FF"/>
    <w:rsid w:val="00FC465E"/>
    <w:rsid w:val="00FC4941"/>
    <w:rsid w:val="00FC4BF5"/>
    <w:rsid w:val="00FC4CCD"/>
    <w:rsid w:val="00FC50DE"/>
    <w:rsid w:val="00FC6387"/>
    <w:rsid w:val="00FC669A"/>
    <w:rsid w:val="00FC69ED"/>
    <w:rsid w:val="00FC71C6"/>
    <w:rsid w:val="00FC728C"/>
    <w:rsid w:val="00FC73A7"/>
    <w:rsid w:val="00FC796D"/>
    <w:rsid w:val="00FC7BD6"/>
    <w:rsid w:val="00FC7FBC"/>
    <w:rsid w:val="00FD00F4"/>
    <w:rsid w:val="00FD026F"/>
    <w:rsid w:val="00FD0981"/>
    <w:rsid w:val="00FD0C46"/>
    <w:rsid w:val="00FD1647"/>
    <w:rsid w:val="00FD17BB"/>
    <w:rsid w:val="00FD17E4"/>
    <w:rsid w:val="00FD19C0"/>
    <w:rsid w:val="00FD19FA"/>
    <w:rsid w:val="00FD22F9"/>
    <w:rsid w:val="00FD2347"/>
    <w:rsid w:val="00FD253B"/>
    <w:rsid w:val="00FD2C99"/>
    <w:rsid w:val="00FD2E87"/>
    <w:rsid w:val="00FD3209"/>
    <w:rsid w:val="00FD354A"/>
    <w:rsid w:val="00FD3B6D"/>
    <w:rsid w:val="00FD4035"/>
    <w:rsid w:val="00FD40F9"/>
    <w:rsid w:val="00FD4BB6"/>
    <w:rsid w:val="00FD4F9E"/>
    <w:rsid w:val="00FD501C"/>
    <w:rsid w:val="00FD6F48"/>
    <w:rsid w:val="00FD71D4"/>
    <w:rsid w:val="00FD71E8"/>
    <w:rsid w:val="00FD7397"/>
    <w:rsid w:val="00FD7BD8"/>
    <w:rsid w:val="00FE00D9"/>
    <w:rsid w:val="00FE03A7"/>
    <w:rsid w:val="00FE03AE"/>
    <w:rsid w:val="00FE04B3"/>
    <w:rsid w:val="00FE0AA3"/>
    <w:rsid w:val="00FE0E45"/>
    <w:rsid w:val="00FE1080"/>
    <w:rsid w:val="00FE10C6"/>
    <w:rsid w:val="00FE1ADF"/>
    <w:rsid w:val="00FE21E7"/>
    <w:rsid w:val="00FE2270"/>
    <w:rsid w:val="00FE2943"/>
    <w:rsid w:val="00FE359D"/>
    <w:rsid w:val="00FE369B"/>
    <w:rsid w:val="00FE3E43"/>
    <w:rsid w:val="00FE46C6"/>
    <w:rsid w:val="00FE483E"/>
    <w:rsid w:val="00FE4BB1"/>
    <w:rsid w:val="00FE5378"/>
    <w:rsid w:val="00FE57DB"/>
    <w:rsid w:val="00FE6589"/>
    <w:rsid w:val="00FE665D"/>
    <w:rsid w:val="00FE6F8A"/>
    <w:rsid w:val="00FE7875"/>
    <w:rsid w:val="00FF011A"/>
    <w:rsid w:val="00FF0FF3"/>
    <w:rsid w:val="00FF1204"/>
    <w:rsid w:val="00FF1E64"/>
    <w:rsid w:val="00FF21C4"/>
    <w:rsid w:val="00FF2C2B"/>
    <w:rsid w:val="00FF332D"/>
    <w:rsid w:val="00FF4598"/>
    <w:rsid w:val="00FF5352"/>
    <w:rsid w:val="00FF5467"/>
    <w:rsid w:val="00FF5548"/>
    <w:rsid w:val="00FF5C49"/>
    <w:rsid w:val="00FF639F"/>
    <w:rsid w:val="00FF6481"/>
    <w:rsid w:val="00FF7724"/>
    <w:rsid w:val="00FF77F8"/>
    <w:rsid w:val="00FF7B40"/>
    <w:rsid w:val="00FF7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shapelayout>
  </w:shapeDefaults>
  <w:decimalSymbol w:val=","/>
  <w:listSeparator w:val=";"/>
  <w14:docId w14:val="2F32C5C2"/>
  <w15:chartTrackingRefBased/>
  <w15:docId w15:val="{7601E8A5-EEF1-4689-B672-93F4DC0C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CB"/>
    <w:pPr>
      <w:spacing w:line="360" w:lineRule="auto"/>
      <w:jc w:val="both"/>
    </w:pPr>
    <w:rPr>
      <w:rFonts w:ascii="Arial" w:hAnsi="Arial"/>
      <w:sz w:val="20"/>
    </w:rPr>
  </w:style>
  <w:style w:type="paragraph" w:styleId="Ttulo1">
    <w:name w:val="heading 1"/>
    <w:basedOn w:val="Normal"/>
    <w:next w:val="Normal"/>
    <w:link w:val="Ttulo1Char"/>
    <w:uiPriority w:val="9"/>
    <w:qFormat/>
    <w:rsid w:val="001D4EEA"/>
    <w:pPr>
      <w:keepNext/>
      <w:keepLines/>
      <w:spacing w:before="240" w:after="0"/>
      <w:outlineLvl w:val="0"/>
    </w:pPr>
    <w:rPr>
      <w:rFonts w:eastAsiaTheme="majorEastAsia" w:cstheme="majorBidi"/>
      <w:color w:val="002D4B"/>
      <w:sz w:val="28"/>
      <w:szCs w:val="32"/>
    </w:rPr>
  </w:style>
  <w:style w:type="paragraph" w:styleId="Ttulo2">
    <w:name w:val="heading 2"/>
    <w:basedOn w:val="Normal"/>
    <w:next w:val="Subttulo"/>
    <w:link w:val="Ttulo2Char"/>
    <w:uiPriority w:val="9"/>
    <w:unhideWhenUsed/>
    <w:qFormat/>
    <w:rsid w:val="001D4EEA"/>
    <w:pPr>
      <w:keepNext/>
      <w:keepLines/>
      <w:numPr>
        <w:numId w:val="1"/>
      </w:numPr>
      <w:tabs>
        <w:tab w:val="left" w:pos="567"/>
      </w:tabs>
      <w:spacing w:before="40" w:after="0"/>
      <w:ind w:left="0" w:firstLine="0"/>
      <w:outlineLvl w:val="1"/>
    </w:pPr>
    <w:rPr>
      <w:rFonts w:eastAsiaTheme="majorEastAsia" w:cstheme="majorBidi"/>
      <w:color w:val="002D4B"/>
      <w:sz w:val="26"/>
      <w:szCs w:val="26"/>
    </w:rPr>
  </w:style>
  <w:style w:type="paragraph" w:styleId="Ttulo3">
    <w:name w:val="heading 3"/>
    <w:basedOn w:val="Normal"/>
    <w:next w:val="Normal"/>
    <w:link w:val="Ttulo3Char"/>
    <w:uiPriority w:val="9"/>
    <w:qFormat/>
    <w:rsid w:val="009C6C9A"/>
    <w:pPr>
      <w:keepNext/>
      <w:tabs>
        <w:tab w:val="num" w:pos="1080"/>
      </w:tabs>
      <w:suppressAutoHyphens/>
      <w:adjustRightInd w:val="0"/>
      <w:spacing w:after="0" w:line="240" w:lineRule="atLeast"/>
      <w:ind w:left="1080" w:hanging="720"/>
      <w:jc w:val="center"/>
      <w:textAlignment w:val="baseline"/>
      <w:outlineLvl w:val="2"/>
    </w:pPr>
    <w:rPr>
      <w:rFonts w:ascii="Times New Roman" w:eastAsia="Batang" w:hAnsi="Times New Roman" w:cs="Times New Roman"/>
      <w:b/>
      <w:szCs w:val="20"/>
      <w:lang w:eastAsia="ar-SA"/>
    </w:rPr>
  </w:style>
  <w:style w:type="paragraph" w:styleId="Ttulo4">
    <w:name w:val="heading 4"/>
    <w:basedOn w:val="Normal"/>
    <w:next w:val="Normal"/>
    <w:link w:val="Ttulo4Char"/>
    <w:uiPriority w:val="9"/>
    <w:qFormat/>
    <w:rsid w:val="009C6C9A"/>
    <w:pPr>
      <w:keepNext/>
      <w:tabs>
        <w:tab w:val="num" w:pos="1080"/>
      </w:tabs>
      <w:suppressAutoHyphens/>
      <w:adjustRightInd w:val="0"/>
      <w:spacing w:after="0" w:line="240" w:lineRule="atLeast"/>
      <w:ind w:left="720" w:hanging="720"/>
      <w:jc w:val="left"/>
      <w:textAlignment w:val="baseline"/>
      <w:outlineLvl w:val="3"/>
    </w:pPr>
    <w:rPr>
      <w:rFonts w:ascii="Times New Roman" w:eastAsia="Batang" w:hAnsi="Times New Roman" w:cs="Times New Roman"/>
      <w:sz w:val="24"/>
      <w:szCs w:val="20"/>
      <w:u w:val="single"/>
      <w:lang w:eastAsia="ar-SA"/>
    </w:rPr>
  </w:style>
  <w:style w:type="paragraph" w:styleId="Ttulo5">
    <w:name w:val="heading 5"/>
    <w:basedOn w:val="Normal"/>
    <w:next w:val="Normal"/>
    <w:link w:val="Ttulo5Char"/>
    <w:uiPriority w:val="9"/>
    <w:qFormat/>
    <w:rsid w:val="009C6C9A"/>
    <w:pPr>
      <w:keepNext/>
      <w:tabs>
        <w:tab w:val="num" w:pos="1440"/>
        <w:tab w:val="left" w:pos="2694"/>
      </w:tabs>
      <w:suppressAutoHyphens/>
      <w:adjustRightInd w:val="0"/>
      <w:spacing w:after="0" w:line="240" w:lineRule="atLeast"/>
      <w:ind w:left="1440" w:hanging="1080"/>
      <w:jc w:val="left"/>
      <w:textAlignment w:val="baseline"/>
      <w:outlineLvl w:val="4"/>
    </w:pPr>
    <w:rPr>
      <w:rFonts w:ascii="Times New Roman" w:eastAsia="Batang" w:hAnsi="Times New Roman" w:cs="Times New Roman"/>
      <w:sz w:val="28"/>
      <w:szCs w:val="20"/>
      <w:lang w:eastAsia="ar-SA"/>
    </w:rPr>
  </w:style>
  <w:style w:type="paragraph" w:styleId="Ttulo6">
    <w:name w:val="heading 6"/>
    <w:basedOn w:val="Normal"/>
    <w:next w:val="Normal"/>
    <w:link w:val="Ttulo6Char"/>
    <w:uiPriority w:val="9"/>
    <w:qFormat/>
    <w:rsid w:val="009C6C9A"/>
    <w:pPr>
      <w:keepNext/>
      <w:numPr>
        <w:ilvl w:val="5"/>
        <w:numId w:val="5"/>
      </w:numPr>
      <w:suppressAutoHyphens/>
      <w:adjustRightInd w:val="0"/>
      <w:spacing w:after="0" w:line="240" w:lineRule="atLeast"/>
      <w:jc w:val="left"/>
      <w:textAlignment w:val="baseline"/>
      <w:outlineLvl w:val="5"/>
    </w:pPr>
    <w:rPr>
      <w:rFonts w:eastAsia="Batang" w:cs="Times New Roman"/>
      <w:b/>
      <w:caps/>
      <w:sz w:val="22"/>
      <w:szCs w:val="20"/>
      <w:lang w:eastAsia="ar-SA"/>
    </w:rPr>
  </w:style>
  <w:style w:type="paragraph" w:styleId="Ttulo7">
    <w:name w:val="heading 7"/>
    <w:basedOn w:val="Normal"/>
    <w:next w:val="Normal"/>
    <w:link w:val="Ttulo7Char"/>
    <w:uiPriority w:val="9"/>
    <w:qFormat/>
    <w:rsid w:val="009C6C9A"/>
    <w:pPr>
      <w:keepNext/>
      <w:suppressAutoHyphens/>
      <w:adjustRightInd w:val="0"/>
      <w:spacing w:after="0" w:line="240" w:lineRule="atLeast"/>
      <w:jc w:val="left"/>
      <w:textAlignment w:val="baseline"/>
      <w:outlineLvl w:val="6"/>
    </w:pPr>
    <w:rPr>
      <w:rFonts w:eastAsia="Batang" w:cs="Times New Roman"/>
      <w:sz w:val="24"/>
      <w:szCs w:val="24"/>
      <w:lang w:val="en-US" w:eastAsia="ar-SA"/>
    </w:rPr>
  </w:style>
  <w:style w:type="paragraph" w:styleId="Ttulo8">
    <w:name w:val="heading 8"/>
    <w:basedOn w:val="Normal"/>
    <w:next w:val="Normal"/>
    <w:link w:val="Ttulo8Char"/>
    <w:uiPriority w:val="9"/>
    <w:qFormat/>
    <w:rsid w:val="009C6C9A"/>
    <w:pPr>
      <w:spacing w:before="240" w:after="60" w:line="240" w:lineRule="auto"/>
      <w:jc w:val="left"/>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
    <w:qFormat/>
    <w:rsid w:val="009C6C9A"/>
    <w:pPr>
      <w:keepNext/>
      <w:tabs>
        <w:tab w:val="left" w:pos="709"/>
        <w:tab w:val="left" w:pos="851"/>
      </w:tabs>
      <w:suppressAutoHyphens/>
      <w:adjustRightInd w:val="0"/>
      <w:spacing w:after="0" w:line="240" w:lineRule="atLeast"/>
      <w:textAlignment w:val="baseline"/>
      <w:outlineLvl w:val="8"/>
    </w:pPr>
    <w:rPr>
      <w:rFonts w:eastAsia="Batang" w:cs="Times New Roman"/>
      <w:b/>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30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0C3"/>
  </w:style>
  <w:style w:type="paragraph" w:styleId="Rodap">
    <w:name w:val="footer"/>
    <w:basedOn w:val="Normal"/>
    <w:link w:val="RodapChar"/>
    <w:uiPriority w:val="99"/>
    <w:unhideWhenUsed/>
    <w:rsid w:val="00CA30C3"/>
    <w:pPr>
      <w:tabs>
        <w:tab w:val="center" w:pos="4252"/>
        <w:tab w:val="right" w:pos="8504"/>
      </w:tabs>
      <w:spacing w:after="0" w:line="240" w:lineRule="auto"/>
    </w:pPr>
  </w:style>
  <w:style w:type="character" w:customStyle="1" w:styleId="RodapChar">
    <w:name w:val="Rodapé Char"/>
    <w:basedOn w:val="Fontepargpadro"/>
    <w:link w:val="Rodap"/>
    <w:uiPriority w:val="99"/>
    <w:rsid w:val="00CA30C3"/>
  </w:style>
  <w:style w:type="paragraph" w:styleId="Ttulo">
    <w:name w:val="Title"/>
    <w:basedOn w:val="Normal"/>
    <w:next w:val="Normal"/>
    <w:link w:val="TtuloChar"/>
    <w:uiPriority w:val="10"/>
    <w:qFormat/>
    <w:rsid w:val="00FE10C6"/>
    <w:pPr>
      <w:spacing w:after="0" w:line="240" w:lineRule="auto"/>
      <w:contextualSpacing/>
      <w:jc w:val="left"/>
    </w:pPr>
    <w:rPr>
      <w:rFonts w:eastAsiaTheme="majorEastAsia" w:cstheme="majorBidi"/>
      <w:b/>
      <w:spacing w:val="-10"/>
      <w:kern w:val="28"/>
      <w:sz w:val="24"/>
      <w:szCs w:val="56"/>
    </w:rPr>
  </w:style>
  <w:style w:type="character" w:customStyle="1" w:styleId="TtuloChar">
    <w:name w:val="Título Char"/>
    <w:basedOn w:val="Fontepargpadro"/>
    <w:link w:val="Ttulo"/>
    <w:uiPriority w:val="10"/>
    <w:rsid w:val="00FE10C6"/>
    <w:rPr>
      <w:rFonts w:ascii="Arial" w:eastAsiaTheme="majorEastAsia" w:hAnsi="Arial" w:cstheme="majorBidi"/>
      <w:b/>
      <w:spacing w:val="-10"/>
      <w:kern w:val="28"/>
      <w:sz w:val="24"/>
      <w:szCs w:val="56"/>
    </w:rPr>
  </w:style>
  <w:style w:type="paragraph" w:styleId="NormalWeb">
    <w:name w:val="Normal (Web)"/>
    <w:basedOn w:val="Normal"/>
    <w:uiPriority w:val="99"/>
    <w:unhideWhenUsed/>
    <w:rsid w:val="00E971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E97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E971D8"/>
    <w:rPr>
      <w:rFonts w:ascii="Segoe UI" w:hAnsi="Segoe UI" w:cs="Segoe UI"/>
      <w:sz w:val="18"/>
      <w:szCs w:val="18"/>
    </w:rPr>
  </w:style>
  <w:style w:type="character" w:styleId="RefernciaSutil">
    <w:name w:val="Subtle Reference"/>
    <w:aliases w:val="Referência"/>
    <w:uiPriority w:val="31"/>
    <w:qFormat/>
    <w:rsid w:val="003A70C7"/>
    <w:rPr>
      <w:rFonts w:ascii="Arial" w:hAnsi="Arial"/>
      <w:caps w:val="0"/>
      <w:smallCaps w:val="0"/>
      <w:strike w:val="0"/>
      <w:dstrike w:val="0"/>
      <w:color w:val="7F7F7F"/>
      <w:sz w:val="20"/>
    </w:rPr>
  </w:style>
  <w:style w:type="table" w:styleId="Tabelacomgrade">
    <w:name w:val="Table Grid"/>
    <w:basedOn w:val="Tabelanormal"/>
    <w:uiPriority w:val="39"/>
    <w:rsid w:val="003A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unhideWhenUsed/>
    <w:rsid w:val="003A70C7"/>
  </w:style>
  <w:style w:type="character" w:customStyle="1" w:styleId="Ttulo1Char">
    <w:name w:val="Título 1 Char"/>
    <w:basedOn w:val="Fontepargpadro"/>
    <w:link w:val="Ttulo1"/>
    <w:uiPriority w:val="9"/>
    <w:rsid w:val="001D4EEA"/>
    <w:rPr>
      <w:rFonts w:ascii="Arial" w:eastAsiaTheme="majorEastAsia" w:hAnsi="Arial" w:cstheme="majorBidi"/>
      <w:color w:val="002D4B"/>
      <w:sz w:val="28"/>
      <w:szCs w:val="32"/>
    </w:rPr>
  </w:style>
  <w:style w:type="paragraph" w:styleId="CabealhodoSumrio">
    <w:name w:val="TOC Heading"/>
    <w:basedOn w:val="Ttulo1"/>
    <w:next w:val="Normal"/>
    <w:uiPriority w:val="39"/>
    <w:unhideWhenUsed/>
    <w:qFormat/>
    <w:rsid w:val="00794073"/>
    <w:pPr>
      <w:spacing w:line="259" w:lineRule="auto"/>
      <w:jc w:val="left"/>
      <w:outlineLvl w:val="9"/>
    </w:pPr>
    <w:rPr>
      <w:lang w:eastAsia="pt-BR"/>
    </w:rPr>
  </w:style>
  <w:style w:type="character" w:customStyle="1" w:styleId="Ttulo2Char">
    <w:name w:val="Título 2 Char"/>
    <w:basedOn w:val="Fontepargpadro"/>
    <w:link w:val="Ttulo2"/>
    <w:uiPriority w:val="9"/>
    <w:rsid w:val="001D4EEA"/>
    <w:rPr>
      <w:rFonts w:ascii="Arial" w:eastAsiaTheme="majorEastAsia" w:hAnsi="Arial" w:cstheme="majorBidi"/>
      <w:color w:val="002D4B"/>
      <w:sz w:val="26"/>
      <w:szCs w:val="26"/>
    </w:rPr>
  </w:style>
  <w:style w:type="paragraph" w:styleId="Sumrio2">
    <w:name w:val="toc 2"/>
    <w:basedOn w:val="Normal"/>
    <w:next w:val="Normal"/>
    <w:autoRedefine/>
    <w:uiPriority w:val="39"/>
    <w:unhideWhenUsed/>
    <w:rsid w:val="00EC71A8"/>
    <w:pPr>
      <w:tabs>
        <w:tab w:val="left" w:pos="426"/>
        <w:tab w:val="right" w:leader="dot" w:pos="9628"/>
      </w:tabs>
      <w:spacing w:after="100"/>
    </w:pPr>
  </w:style>
  <w:style w:type="paragraph" w:styleId="Subttulo">
    <w:name w:val="Subtitle"/>
    <w:basedOn w:val="Ttulo1"/>
    <w:next w:val="Normal"/>
    <w:link w:val="SubttuloChar"/>
    <w:uiPriority w:val="11"/>
    <w:qFormat/>
    <w:rsid w:val="001A0DEA"/>
    <w:pPr>
      <w:tabs>
        <w:tab w:val="left" w:pos="567"/>
      </w:tabs>
      <w:spacing w:before="0" w:after="240" w:line="240" w:lineRule="auto"/>
    </w:pPr>
    <w:rPr>
      <w:rFonts w:ascii="BancoDoBrasil Textos" w:eastAsiaTheme="minorEastAsia" w:hAnsi="BancoDoBrasil Textos" w:cs="Arial"/>
      <w:caps/>
      <w:spacing w:val="15"/>
      <w:sz w:val="20"/>
    </w:rPr>
  </w:style>
  <w:style w:type="character" w:customStyle="1" w:styleId="SubttuloChar">
    <w:name w:val="Subtítulo Char"/>
    <w:basedOn w:val="Fontepargpadro"/>
    <w:link w:val="Subttulo"/>
    <w:uiPriority w:val="11"/>
    <w:rsid w:val="001A0DEA"/>
    <w:rPr>
      <w:rFonts w:ascii="BancoDoBrasil Textos" w:eastAsiaTheme="minorEastAsia" w:hAnsi="BancoDoBrasil Textos" w:cs="Arial"/>
      <w:caps/>
      <w:color w:val="002D4B"/>
      <w:spacing w:val="15"/>
      <w:sz w:val="20"/>
      <w:szCs w:val="32"/>
    </w:rPr>
  </w:style>
  <w:style w:type="paragraph" w:styleId="Sumrio1">
    <w:name w:val="toc 1"/>
    <w:basedOn w:val="Normal"/>
    <w:next w:val="Normal"/>
    <w:autoRedefine/>
    <w:uiPriority w:val="39"/>
    <w:unhideWhenUsed/>
    <w:rsid w:val="0065592B"/>
    <w:pPr>
      <w:tabs>
        <w:tab w:val="right" w:leader="dot" w:pos="9628"/>
      </w:tabs>
      <w:spacing w:before="60" w:after="60" w:line="240" w:lineRule="auto"/>
    </w:pPr>
    <w:rPr>
      <w:rFonts w:ascii="BancoDoBrasil Textos" w:hAnsi="BancoDoBrasil Textos"/>
      <w:b/>
      <w:bCs/>
      <w:noProof/>
      <w:sz w:val="14"/>
      <w:szCs w:val="14"/>
    </w:rPr>
  </w:style>
  <w:style w:type="character" w:styleId="Hyperlink">
    <w:name w:val="Hyperlink"/>
    <w:basedOn w:val="Fontepargpadro"/>
    <w:uiPriority w:val="99"/>
    <w:unhideWhenUsed/>
    <w:rsid w:val="00EC71A8"/>
    <w:rPr>
      <w:color w:val="0563C1" w:themeColor="hyperlink"/>
      <w:u w:val="single"/>
    </w:rPr>
  </w:style>
  <w:style w:type="paragraph" w:customStyle="1" w:styleId="020-TtulodeDocumento">
    <w:name w:val="020 - Título de Documento"/>
    <w:basedOn w:val="Normal"/>
    <w:next w:val="Normal"/>
    <w:link w:val="020-TtulodeDocumentoChar"/>
    <w:qFormat/>
    <w:rsid w:val="00D937E9"/>
    <w:pPr>
      <w:numPr>
        <w:ilvl w:val="1"/>
        <w:numId w:val="3"/>
      </w:numPr>
      <w:spacing w:before="120" w:after="120" w:line="240" w:lineRule="auto"/>
      <w:ind w:left="1440" w:hanging="360"/>
      <w:outlineLvl w:val="1"/>
    </w:pPr>
    <w:rPr>
      <w:rFonts w:eastAsia="Times New Roman" w:cs="Times New Roman"/>
      <w:b/>
      <w:spacing w:val="-2"/>
      <w:szCs w:val="18"/>
      <w:lang w:eastAsia="pt-BR"/>
    </w:rPr>
  </w:style>
  <w:style w:type="paragraph" w:customStyle="1" w:styleId="030-SubttulodeDocumento">
    <w:name w:val="030 - Subtítulo de Documento"/>
    <w:basedOn w:val="Normal"/>
    <w:next w:val="Normal"/>
    <w:qFormat/>
    <w:rsid w:val="00D937E9"/>
    <w:pPr>
      <w:numPr>
        <w:ilvl w:val="2"/>
        <w:numId w:val="3"/>
      </w:numPr>
      <w:spacing w:before="120" w:after="120" w:line="240" w:lineRule="auto"/>
      <w:ind w:left="2160" w:hanging="180"/>
      <w:outlineLvl w:val="2"/>
    </w:pPr>
    <w:rPr>
      <w:rFonts w:eastAsia="Times New Roman" w:cs="Times New Roman"/>
      <w:b/>
      <w:szCs w:val="18"/>
      <w:lang w:eastAsia="pt-BR"/>
    </w:rPr>
  </w:style>
  <w:style w:type="paragraph" w:customStyle="1" w:styleId="040-SubttuloEspecial">
    <w:name w:val="040 - Subtítulo Especial"/>
    <w:basedOn w:val="030-SubttulodeDocumento"/>
    <w:next w:val="Normal"/>
    <w:qFormat/>
    <w:rsid w:val="00D937E9"/>
    <w:pPr>
      <w:numPr>
        <w:ilvl w:val="4"/>
      </w:numPr>
      <w:ind w:left="3600" w:hanging="360"/>
      <w:outlineLvl w:val="4"/>
    </w:pPr>
  </w:style>
  <w:style w:type="paragraph" w:customStyle="1" w:styleId="010-Grupo">
    <w:name w:val="010 - Grupo"/>
    <w:basedOn w:val="Ttulo1"/>
    <w:next w:val="020-TtulodeDocumento"/>
    <w:link w:val="010-GrupoChar"/>
    <w:qFormat/>
    <w:rsid w:val="00D937E9"/>
    <w:pPr>
      <w:framePr w:wrap="notBeside" w:vAnchor="page" w:hAnchor="page" w:xAlign="center" w:yAlign="top" w:anchorLock="1"/>
      <w:numPr>
        <w:numId w:val="3"/>
      </w:numPr>
      <w:tabs>
        <w:tab w:val="left" w:pos="0"/>
      </w:tabs>
      <w:suppressAutoHyphens/>
      <w:spacing w:line="276" w:lineRule="auto"/>
    </w:pPr>
    <w:rPr>
      <w:rFonts w:eastAsia="Times New Roman" w:cs="Times New Roman"/>
      <w:b/>
      <w:color w:val="E3EDF6"/>
      <w:spacing w:val="-2"/>
      <w:sz w:val="12"/>
      <w:szCs w:val="18"/>
      <w:lang w:eastAsia="pt-BR"/>
      <w14:textFill>
        <w14:solidFill>
          <w14:srgbClr w14:val="E3EDF6">
            <w14:alpha w14:val="100000"/>
          </w14:srgbClr>
        </w14:solidFill>
      </w14:textFill>
    </w:rPr>
  </w:style>
  <w:style w:type="numbering" w:customStyle="1" w:styleId="PubliConLista">
    <w:name w:val="PubliConLista"/>
    <w:uiPriority w:val="99"/>
    <w:rsid w:val="00D937E9"/>
    <w:pPr>
      <w:numPr>
        <w:numId w:val="2"/>
      </w:numPr>
    </w:pPr>
  </w:style>
  <w:style w:type="character" w:customStyle="1" w:styleId="010-GrupoChar">
    <w:name w:val="010 - Grupo Char"/>
    <w:basedOn w:val="Ttulo1Char"/>
    <w:link w:val="010-Grupo"/>
    <w:rsid w:val="00D937E9"/>
    <w:rPr>
      <w:rFonts w:ascii="Arial" w:eastAsia="Times New Roman" w:hAnsi="Arial" w:cs="Times New Roman"/>
      <w:b/>
      <w:color w:val="E3EDF6"/>
      <w:spacing w:val="-2"/>
      <w:sz w:val="12"/>
      <w:szCs w:val="18"/>
      <w:lang w:eastAsia="pt-BR"/>
      <w14:textFill>
        <w14:solidFill>
          <w14:srgbClr w14:val="E3EDF6">
            <w14:alpha w14:val="100000"/>
          </w14:srgbClr>
        </w14:solidFill>
      </w14:textFill>
    </w:rPr>
  </w:style>
  <w:style w:type="character" w:customStyle="1" w:styleId="020-TtulodeDocumentoChar">
    <w:name w:val="020 - Título de Documento Char"/>
    <w:basedOn w:val="Fontepargpadro"/>
    <w:link w:val="020-TtulodeDocumento"/>
    <w:rsid w:val="00D937E9"/>
    <w:rPr>
      <w:rFonts w:ascii="Arial" w:eastAsia="Times New Roman" w:hAnsi="Arial" w:cs="Times New Roman"/>
      <w:b/>
      <w:spacing w:val="-2"/>
      <w:sz w:val="20"/>
      <w:szCs w:val="18"/>
      <w:lang w:eastAsia="pt-BR"/>
    </w:rPr>
  </w:style>
  <w:style w:type="paragraph" w:customStyle="1" w:styleId="031-SubttulodeDocumentoLista">
    <w:name w:val="031 - Subtítulo de Documento Lista"/>
    <w:basedOn w:val="030-SubttulodeDocumento"/>
    <w:next w:val="Normal"/>
    <w:qFormat/>
    <w:rsid w:val="00D937E9"/>
    <w:pPr>
      <w:numPr>
        <w:ilvl w:val="3"/>
      </w:numPr>
      <w:ind w:left="2880" w:hanging="360"/>
      <w:outlineLvl w:val="3"/>
    </w:pPr>
  </w:style>
  <w:style w:type="character" w:styleId="nfaseIntensa">
    <w:name w:val="Intense Emphasis"/>
    <w:basedOn w:val="Fontepargpadro"/>
    <w:uiPriority w:val="21"/>
    <w:qFormat/>
    <w:rsid w:val="00F95554"/>
    <w:rPr>
      <w:i/>
      <w:iCs/>
      <w:color w:val="5AAAA0"/>
    </w:rPr>
  </w:style>
  <w:style w:type="paragraph" w:styleId="CitaoIntensa">
    <w:name w:val="Intense Quote"/>
    <w:basedOn w:val="Normal"/>
    <w:next w:val="Normal"/>
    <w:link w:val="CitaoIntensaChar"/>
    <w:uiPriority w:val="30"/>
    <w:qFormat/>
    <w:rsid w:val="00FC3519"/>
    <w:pPr>
      <w:pBdr>
        <w:top w:val="single" w:sz="4" w:space="10" w:color="5AAAA0"/>
        <w:bottom w:val="single" w:sz="4" w:space="10" w:color="5AAAA0"/>
      </w:pBdr>
      <w:spacing w:before="360" w:after="360"/>
      <w:ind w:left="864" w:right="864"/>
      <w:jc w:val="center"/>
    </w:pPr>
    <w:rPr>
      <w:i/>
      <w:iCs/>
      <w:color w:val="5AAAA0"/>
    </w:rPr>
  </w:style>
  <w:style w:type="character" w:customStyle="1" w:styleId="CitaoIntensaChar">
    <w:name w:val="Citação Intensa Char"/>
    <w:basedOn w:val="Fontepargpadro"/>
    <w:link w:val="CitaoIntensa"/>
    <w:uiPriority w:val="30"/>
    <w:rsid w:val="00FC3519"/>
    <w:rPr>
      <w:rFonts w:ascii="Arial" w:hAnsi="Arial"/>
      <w:i/>
      <w:iCs/>
      <w:color w:val="5AAAA0"/>
      <w:sz w:val="20"/>
    </w:rPr>
  </w:style>
  <w:style w:type="character" w:styleId="RefernciaIntensa">
    <w:name w:val="Intense Reference"/>
    <w:basedOn w:val="Fontepargpadro"/>
    <w:uiPriority w:val="32"/>
    <w:qFormat/>
    <w:rsid w:val="00F95554"/>
    <w:rPr>
      <w:b/>
      <w:bCs/>
      <w:smallCaps/>
      <w:color w:val="5AAAA0"/>
      <w:spacing w:val="5"/>
    </w:rPr>
  </w:style>
  <w:style w:type="character" w:customStyle="1" w:styleId="Ttulo3Char">
    <w:name w:val="Título 3 Char"/>
    <w:basedOn w:val="Fontepargpadro"/>
    <w:link w:val="Ttulo3"/>
    <w:uiPriority w:val="9"/>
    <w:rsid w:val="009C6C9A"/>
    <w:rPr>
      <w:rFonts w:ascii="Times New Roman" w:eastAsia="Batang" w:hAnsi="Times New Roman" w:cs="Times New Roman"/>
      <w:b/>
      <w:sz w:val="20"/>
      <w:szCs w:val="20"/>
      <w:lang w:eastAsia="ar-SA"/>
    </w:rPr>
  </w:style>
  <w:style w:type="character" w:customStyle="1" w:styleId="Ttulo4Char">
    <w:name w:val="Título 4 Char"/>
    <w:basedOn w:val="Fontepargpadro"/>
    <w:link w:val="Ttulo4"/>
    <w:uiPriority w:val="9"/>
    <w:rsid w:val="009C6C9A"/>
    <w:rPr>
      <w:rFonts w:ascii="Times New Roman" w:eastAsia="Batang" w:hAnsi="Times New Roman" w:cs="Times New Roman"/>
      <w:sz w:val="24"/>
      <w:szCs w:val="20"/>
      <w:u w:val="single"/>
      <w:lang w:eastAsia="ar-SA"/>
    </w:rPr>
  </w:style>
  <w:style w:type="character" w:customStyle="1" w:styleId="Ttulo5Char">
    <w:name w:val="Título 5 Char"/>
    <w:basedOn w:val="Fontepargpadro"/>
    <w:link w:val="Ttulo5"/>
    <w:uiPriority w:val="9"/>
    <w:rsid w:val="009C6C9A"/>
    <w:rPr>
      <w:rFonts w:ascii="Times New Roman" w:eastAsia="Batang" w:hAnsi="Times New Roman" w:cs="Times New Roman"/>
      <w:sz w:val="28"/>
      <w:szCs w:val="20"/>
      <w:lang w:eastAsia="ar-SA"/>
    </w:rPr>
  </w:style>
  <w:style w:type="character" w:customStyle="1" w:styleId="Ttulo6Char">
    <w:name w:val="Título 6 Char"/>
    <w:basedOn w:val="Fontepargpadro"/>
    <w:link w:val="Ttulo6"/>
    <w:uiPriority w:val="9"/>
    <w:rsid w:val="009C6C9A"/>
    <w:rPr>
      <w:rFonts w:ascii="Arial" w:eastAsia="Batang" w:hAnsi="Arial" w:cs="Times New Roman"/>
      <w:b/>
      <w:caps/>
      <w:szCs w:val="20"/>
      <w:lang w:eastAsia="ar-SA"/>
    </w:rPr>
  </w:style>
  <w:style w:type="character" w:customStyle="1" w:styleId="Ttulo7Char">
    <w:name w:val="Título 7 Char"/>
    <w:basedOn w:val="Fontepargpadro"/>
    <w:link w:val="Ttulo7"/>
    <w:uiPriority w:val="9"/>
    <w:rsid w:val="009C6C9A"/>
    <w:rPr>
      <w:rFonts w:ascii="Arial" w:eastAsia="Batang" w:hAnsi="Arial" w:cs="Times New Roman"/>
      <w:sz w:val="24"/>
      <w:szCs w:val="24"/>
      <w:lang w:val="en-US" w:eastAsia="ar-SA"/>
    </w:rPr>
  </w:style>
  <w:style w:type="character" w:customStyle="1" w:styleId="Ttulo8Char">
    <w:name w:val="Título 8 Char"/>
    <w:basedOn w:val="Fontepargpadro"/>
    <w:link w:val="Ttulo8"/>
    <w:uiPriority w:val="9"/>
    <w:rsid w:val="009C6C9A"/>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rsid w:val="009C6C9A"/>
    <w:rPr>
      <w:rFonts w:ascii="Arial" w:eastAsia="Batang" w:hAnsi="Arial" w:cs="Times New Roman"/>
      <w:b/>
      <w:sz w:val="24"/>
      <w:szCs w:val="24"/>
      <w:lang w:eastAsia="ar-SA"/>
    </w:rPr>
  </w:style>
  <w:style w:type="paragraph" w:customStyle="1" w:styleId="notatecnica-iten">
    <w:name w:val="nota tecnica - iten"/>
    <w:basedOn w:val="Ttulo1"/>
    <w:rsid w:val="009C6C9A"/>
    <w:pPr>
      <w:keepLines w:val="0"/>
      <w:numPr>
        <w:numId w:val="4"/>
      </w:numPr>
      <w:shd w:val="clear" w:color="auto" w:fill="D9D9D9"/>
      <w:spacing w:after="60"/>
    </w:pPr>
    <w:rPr>
      <w:rFonts w:eastAsia="Times New Roman" w:cs="Times New Roman"/>
      <w:b/>
      <w:bCs/>
      <w:color w:val="auto"/>
      <w:kern w:val="32"/>
      <w:sz w:val="26"/>
      <w:szCs w:val="26"/>
      <w:lang w:val="pt-PT" w:eastAsia="pt-BR"/>
    </w:rPr>
  </w:style>
  <w:style w:type="paragraph" w:styleId="Corpodetexto3">
    <w:name w:val="Body Text 3"/>
    <w:basedOn w:val="Normal"/>
    <w:link w:val="Corpodetexto3Char"/>
    <w:uiPriority w:val="99"/>
    <w:rsid w:val="009C6C9A"/>
    <w:pPr>
      <w:spacing w:after="0" w:line="240" w:lineRule="auto"/>
      <w:jc w:val="center"/>
    </w:pPr>
    <w:rPr>
      <w:rFonts w:ascii="Swis721 Ex BT" w:eastAsia="Times New Roman" w:hAnsi="Swis721 Ex BT" w:cs="Times New Roman"/>
      <w:sz w:val="12"/>
      <w:szCs w:val="24"/>
      <w:lang w:eastAsia="pt-BR"/>
    </w:rPr>
  </w:style>
  <w:style w:type="character" w:customStyle="1" w:styleId="Corpodetexto3Char">
    <w:name w:val="Corpo de texto 3 Char"/>
    <w:basedOn w:val="Fontepargpadro"/>
    <w:link w:val="Corpodetexto3"/>
    <w:uiPriority w:val="99"/>
    <w:rsid w:val="009C6C9A"/>
    <w:rPr>
      <w:rFonts w:ascii="Swis721 Ex BT" w:eastAsia="Times New Roman" w:hAnsi="Swis721 Ex BT" w:cs="Times New Roman"/>
      <w:sz w:val="12"/>
      <w:szCs w:val="24"/>
      <w:lang w:eastAsia="pt-BR"/>
    </w:rPr>
  </w:style>
  <w:style w:type="paragraph" w:styleId="Corpodetexto">
    <w:name w:val="Body Text"/>
    <w:basedOn w:val="Normal"/>
    <w:link w:val="CorpodetextoChar"/>
    <w:uiPriority w:val="1"/>
    <w:qFormat/>
    <w:rsid w:val="009C6C9A"/>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1"/>
    <w:rsid w:val="009C6C9A"/>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9C6C9A"/>
    <w:pPr>
      <w:spacing w:after="200" w:line="276" w:lineRule="auto"/>
      <w:ind w:left="720"/>
      <w:jc w:val="left"/>
    </w:pPr>
    <w:rPr>
      <w:rFonts w:ascii="Calibri" w:eastAsia="Times New Roman" w:hAnsi="Calibri" w:cs="Times New Roman"/>
      <w:sz w:val="22"/>
    </w:rPr>
  </w:style>
  <w:style w:type="character" w:styleId="Refdecomentrio">
    <w:name w:val="annotation reference"/>
    <w:uiPriority w:val="99"/>
    <w:rsid w:val="009C6C9A"/>
    <w:rPr>
      <w:sz w:val="16"/>
    </w:rPr>
  </w:style>
  <w:style w:type="paragraph" w:styleId="Textodecomentrio">
    <w:name w:val="annotation text"/>
    <w:basedOn w:val="Normal"/>
    <w:link w:val="Textodecomentrio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comentrioChar">
    <w:name w:val="Texto de comentário Char"/>
    <w:basedOn w:val="Fontepargpadro"/>
    <w:link w:val="Textodecomentrio"/>
    <w:uiPriority w:val="99"/>
    <w:rsid w:val="009C6C9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C6C9A"/>
    <w:rPr>
      <w:b/>
      <w:bCs/>
    </w:rPr>
  </w:style>
  <w:style w:type="character" w:customStyle="1" w:styleId="AssuntodocomentrioChar">
    <w:name w:val="Assunto do comentário Char"/>
    <w:basedOn w:val="TextodecomentrioChar"/>
    <w:link w:val="Assuntodocomentrio"/>
    <w:uiPriority w:val="99"/>
    <w:rsid w:val="009C6C9A"/>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notaderodapChar">
    <w:name w:val="Texto de nota de rodapé Char"/>
    <w:basedOn w:val="Fontepargpadro"/>
    <w:link w:val="Textodenotaderodap"/>
    <w:uiPriority w:val="99"/>
    <w:rsid w:val="009C6C9A"/>
    <w:rPr>
      <w:rFonts w:ascii="Times New Roman" w:eastAsia="Times New Roman" w:hAnsi="Times New Roman" w:cs="Times New Roman"/>
      <w:sz w:val="20"/>
      <w:szCs w:val="20"/>
      <w:lang w:eastAsia="pt-BR"/>
    </w:rPr>
  </w:style>
  <w:style w:type="character" w:styleId="Refdenotaderodap">
    <w:name w:val="footnote reference"/>
    <w:uiPriority w:val="99"/>
    <w:rsid w:val="009C6C9A"/>
    <w:rPr>
      <w:vertAlign w:val="superscript"/>
    </w:rPr>
  </w:style>
  <w:style w:type="paragraph" w:styleId="Recuodecorpodetexto2">
    <w:name w:val="Body Text Indent 2"/>
    <w:basedOn w:val="Normal"/>
    <w:link w:val="Recuodecorpodetexto2Char"/>
    <w:uiPriority w:val="99"/>
    <w:rsid w:val="009C6C9A"/>
    <w:pPr>
      <w:spacing w:after="120" w:line="480" w:lineRule="auto"/>
      <w:ind w:left="283"/>
      <w:jc w:val="left"/>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9C6C9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9C6C9A"/>
    <w:pPr>
      <w:spacing w:after="120"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9C6C9A"/>
    <w:rPr>
      <w:rFonts w:ascii="Times New Roman" w:eastAsia="Times New Roman" w:hAnsi="Times New Roman" w:cs="Times New Roman"/>
      <w:sz w:val="24"/>
      <w:szCs w:val="24"/>
      <w:lang w:eastAsia="pt-BR"/>
    </w:rPr>
  </w:style>
  <w:style w:type="character" w:customStyle="1" w:styleId="WW-Fontepargpadro">
    <w:name w:val="WW-Fonte parág. padrão"/>
    <w:rsid w:val="009C6C9A"/>
  </w:style>
  <w:style w:type="paragraph" w:styleId="Lista">
    <w:name w:val="List"/>
    <w:basedOn w:val="Corpodetexto"/>
    <w:uiPriority w:val="99"/>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cs="Tahoma"/>
      <w:sz w:val="22"/>
      <w:szCs w:val="20"/>
      <w:lang w:eastAsia="ar-SA"/>
    </w:rPr>
  </w:style>
  <w:style w:type="paragraph" w:styleId="Legenda">
    <w:name w:val="caption"/>
    <w:basedOn w:val="Normal"/>
    <w:uiPriority w:val="35"/>
    <w:qFormat/>
    <w:rsid w:val="009C6C9A"/>
    <w:pPr>
      <w:widowControl w:val="0"/>
      <w:suppressLineNumbers/>
      <w:suppressAutoHyphens/>
      <w:adjustRightInd w:val="0"/>
      <w:spacing w:before="120" w:after="120" w:line="360" w:lineRule="atLeast"/>
      <w:jc w:val="left"/>
      <w:textAlignment w:val="baseline"/>
    </w:pPr>
    <w:rPr>
      <w:rFonts w:ascii="CG Times (W1)" w:eastAsia="Batang" w:hAnsi="CG Times (W1)" w:cs="Tahoma"/>
      <w:i/>
      <w:iCs/>
      <w:szCs w:val="20"/>
      <w:lang w:val="pt-PT" w:eastAsia="ar-SA"/>
    </w:rPr>
  </w:style>
  <w:style w:type="paragraph" w:customStyle="1" w:styleId="ndice">
    <w:name w:val="Índice"/>
    <w:basedOn w:val="Normal"/>
    <w:rsid w:val="009C6C9A"/>
    <w:pPr>
      <w:widowControl w:val="0"/>
      <w:suppressLineNumbers/>
      <w:suppressAutoHyphens/>
      <w:adjustRightInd w:val="0"/>
      <w:spacing w:after="0" w:line="360" w:lineRule="atLeast"/>
      <w:jc w:val="left"/>
      <w:textAlignment w:val="baseline"/>
    </w:pPr>
    <w:rPr>
      <w:rFonts w:ascii="CG Times (W1)" w:eastAsia="Batang" w:hAnsi="CG Times (W1)" w:cs="Tahoma"/>
      <w:szCs w:val="20"/>
      <w:lang w:val="pt-PT" w:eastAsia="ar-SA"/>
    </w:rPr>
  </w:style>
  <w:style w:type="paragraph" w:styleId="Recuodecorpodetexto">
    <w:name w:val="Body Text Indent"/>
    <w:basedOn w:val="Normal"/>
    <w:link w:val="RecuodecorpodetextoChar"/>
    <w:uiPriority w:val="99"/>
    <w:rsid w:val="009C6C9A"/>
    <w:pPr>
      <w:suppressAutoHyphens/>
      <w:adjustRightInd w:val="0"/>
      <w:spacing w:after="0" w:line="240" w:lineRule="atLeast"/>
      <w:ind w:left="720"/>
      <w:jc w:val="left"/>
      <w:textAlignment w:val="baseline"/>
    </w:pPr>
    <w:rPr>
      <w:rFonts w:ascii="Times New Roman" w:eastAsia="Batang" w:hAnsi="Times New Roman" w:cs="Times New Roman"/>
      <w:sz w:val="24"/>
      <w:szCs w:val="20"/>
      <w:lang w:eastAsia="ar-SA"/>
    </w:rPr>
  </w:style>
  <w:style w:type="character" w:customStyle="1" w:styleId="RecuodecorpodetextoChar">
    <w:name w:val="Recuo de corpo de texto Char"/>
    <w:basedOn w:val="Fontepargpadro"/>
    <w:link w:val="Recuodecorpodetexto"/>
    <w:uiPriority w:val="99"/>
    <w:rsid w:val="009C6C9A"/>
    <w:rPr>
      <w:rFonts w:ascii="Times New Roman" w:eastAsia="Batang" w:hAnsi="Times New Roman" w:cs="Times New Roman"/>
      <w:sz w:val="24"/>
      <w:szCs w:val="20"/>
      <w:lang w:eastAsia="ar-SA"/>
    </w:rPr>
  </w:style>
  <w:style w:type="paragraph" w:customStyle="1" w:styleId="WW-Recuodecorpodetexto2">
    <w:name w:val="WW-Recuo de corpo de texto 2"/>
    <w:basedOn w:val="Normal"/>
    <w:rsid w:val="009C6C9A"/>
    <w:pPr>
      <w:suppressAutoHyphens/>
      <w:adjustRightInd w:val="0"/>
      <w:spacing w:after="0" w:line="240" w:lineRule="atLeast"/>
      <w:ind w:left="720" w:hanging="720"/>
      <w:jc w:val="left"/>
      <w:textAlignment w:val="baseline"/>
    </w:pPr>
    <w:rPr>
      <w:rFonts w:eastAsia="Batang" w:cs="Times New Roman"/>
      <w:sz w:val="22"/>
      <w:szCs w:val="20"/>
      <w:lang w:eastAsia="ar-SA"/>
    </w:rPr>
  </w:style>
  <w:style w:type="paragraph" w:customStyle="1" w:styleId="WW-Corpodetexto2">
    <w:name w:val="WW-Corpo de texto 2"/>
    <w:basedOn w:val="Normal"/>
    <w:rsid w:val="009C6C9A"/>
    <w:pPr>
      <w:suppressAutoHyphens/>
      <w:adjustRightInd w:val="0"/>
      <w:spacing w:after="0" w:line="240" w:lineRule="atLeast"/>
      <w:jc w:val="left"/>
      <w:textAlignment w:val="baseline"/>
    </w:pPr>
    <w:rPr>
      <w:rFonts w:eastAsia="Batang" w:cs="Times New Roman"/>
      <w:color w:val="FF0000"/>
      <w:sz w:val="22"/>
      <w:szCs w:val="20"/>
      <w:lang w:eastAsia="ar-SA"/>
    </w:rPr>
  </w:style>
  <w:style w:type="paragraph" w:customStyle="1" w:styleId="Contedodatabela">
    <w:name w:val="Conteúdo da tabela"/>
    <w:basedOn w:val="Corpodetexto"/>
    <w:rsid w:val="009C6C9A"/>
    <w:pPr>
      <w:suppressLineNumbers/>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customStyle="1" w:styleId="Ttulodatabela">
    <w:name w:val="Título da tabela"/>
    <w:basedOn w:val="Contedodatabela"/>
    <w:rsid w:val="009C6C9A"/>
    <w:pPr>
      <w:jc w:val="center"/>
    </w:pPr>
    <w:rPr>
      <w:b/>
      <w:bCs/>
      <w:i/>
      <w:iCs/>
    </w:rPr>
  </w:style>
  <w:style w:type="paragraph" w:customStyle="1" w:styleId="Contedodamoldura">
    <w:name w:val="Conteúdo da moldura"/>
    <w:basedOn w:val="Corpodetexto"/>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styleId="Recuodecorpodetexto3">
    <w:name w:val="Body Text Indent 3"/>
    <w:basedOn w:val="Normal"/>
    <w:link w:val="Recuodecorpodetexto3Char"/>
    <w:uiPriority w:val="99"/>
    <w:rsid w:val="009C6C9A"/>
    <w:pPr>
      <w:suppressAutoHyphens/>
      <w:adjustRightInd w:val="0"/>
      <w:spacing w:after="0" w:line="240" w:lineRule="atLeast"/>
      <w:ind w:left="720"/>
      <w:textAlignment w:val="baseline"/>
    </w:pPr>
    <w:rPr>
      <w:rFonts w:eastAsia="Batang" w:cs="Times New Roman"/>
      <w:sz w:val="22"/>
      <w:szCs w:val="24"/>
      <w:lang w:eastAsia="ar-SA"/>
    </w:rPr>
  </w:style>
  <w:style w:type="character" w:customStyle="1" w:styleId="Recuodecorpodetexto3Char">
    <w:name w:val="Recuo de corpo de texto 3 Char"/>
    <w:basedOn w:val="Fontepargpadro"/>
    <w:link w:val="Recuodecorpodetexto3"/>
    <w:uiPriority w:val="99"/>
    <w:rsid w:val="009C6C9A"/>
    <w:rPr>
      <w:rFonts w:ascii="Arial" w:eastAsia="Batang" w:hAnsi="Arial" w:cs="Times New Roman"/>
      <w:szCs w:val="24"/>
      <w:lang w:eastAsia="ar-SA"/>
    </w:rPr>
  </w:style>
  <w:style w:type="paragraph" w:customStyle="1" w:styleId="BDOTtulo1">
    <w:name w:val="BDO Título 1"/>
    <w:basedOn w:val="Normal"/>
    <w:next w:val="Normal"/>
    <w:rsid w:val="009C6C9A"/>
    <w:pPr>
      <w:suppressAutoHyphens/>
      <w:spacing w:after="0" w:line="240" w:lineRule="auto"/>
      <w:jc w:val="left"/>
    </w:pPr>
    <w:rPr>
      <w:rFonts w:ascii="Arial Negrito" w:eastAsia="Batang" w:hAnsi="Arial Negrito" w:cs="Times New Roman"/>
      <w:b/>
      <w:caps/>
      <w:sz w:val="22"/>
      <w:szCs w:val="24"/>
      <w:lang w:eastAsia="pt-BR"/>
    </w:rPr>
  </w:style>
  <w:style w:type="paragraph" w:customStyle="1" w:styleId="BDOTtulo2">
    <w:name w:val="BDO Título 2"/>
    <w:basedOn w:val="Normal"/>
    <w:rsid w:val="009C6C9A"/>
    <w:pPr>
      <w:numPr>
        <w:ilvl w:val="1"/>
        <w:numId w:val="6"/>
      </w:numPr>
      <w:suppressAutoHyphens/>
      <w:spacing w:after="0" w:line="240" w:lineRule="auto"/>
      <w:jc w:val="left"/>
    </w:pPr>
    <w:rPr>
      <w:rFonts w:eastAsia="Batang" w:cs="Arial"/>
      <w:caps/>
      <w:sz w:val="22"/>
      <w:lang w:eastAsia="pt-BR"/>
    </w:rPr>
  </w:style>
  <w:style w:type="paragraph" w:customStyle="1" w:styleId="BDOTtulo3">
    <w:name w:val="BDO Título 3"/>
    <w:basedOn w:val="Normal"/>
    <w:rsid w:val="009C6C9A"/>
    <w:pPr>
      <w:numPr>
        <w:ilvl w:val="2"/>
        <w:numId w:val="6"/>
      </w:numPr>
      <w:suppressAutoHyphens/>
      <w:spacing w:after="0" w:line="240" w:lineRule="auto"/>
      <w:jc w:val="left"/>
    </w:pPr>
    <w:rPr>
      <w:rFonts w:eastAsia="Batang" w:cs="Arial"/>
      <w:sz w:val="22"/>
      <w:u w:val="single"/>
      <w:lang w:eastAsia="pt-BR"/>
    </w:rPr>
  </w:style>
  <w:style w:type="paragraph" w:customStyle="1" w:styleId="BDOTtulo4">
    <w:name w:val="BDO Título 4"/>
    <w:basedOn w:val="Normal"/>
    <w:rsid w:val="009C6C9A"/>
    <w:pPr>
      <w:numPr>
        <w:ilvl w:val="3"/>
        <w:numId w:val="6"/>
      </w:numPr>
      <w:suppressAutoHyphens/>
      <w:spacing w:after="0" w:line="240" w:lineRule="auto"/>
      <w:jc w:val="left"/>
    </w:pPr>
    <w:rPr>
      <w:rFonts w:eastAsia="Batang" w:cs="Arial"/>
      <w:i/>
      <w:sz w:val="22"/>
      <w:lang w:eastAsia="pt-BR"/>
    </w:rPr>
  </w:style>
  <w:style w:type="paragraph" w:customStyle="1" w:styleId="BDOTtulo5">
    <w:name w:val="BDO Título 5"/>
    <w:basedOn w:val="Normal"/>
    <w:rsid w:val="009C6C9A"/>
    <w:pPr>
      <w:numPr>
        <w:ilvl w:val="4"/>
        <w:numId w:val="6"/>
      </w:numPr>
      <w:suppressAutoHyphens/>
      <w:spacing w:after="0" w:line="240" w:lineRule="auto"/>
      <w:jc w:val="left"/>
    </w:pPr>
    <w:rPr>
      <w:rFonts w:eastAsia="Batang" w:cs="Arial"/>
      <w:sz w:val="22"/>
      <w:lang w:eastAsia="pt-BR"/>
    </w:rPr>
  </w:style>
  <w:style w:type="paragraph" w:styleId="MapadoDocumento">
    <w:name w:val="Document Map"/>
    <w:basedOn w:val="Normal"/>
    <w:link w:val="MapadoDocumentoChar"/>
    <w:uiPriority w:val="99"/>
    <w:rsid w:val="009C6C9A"/>
    <w:pPr>
      <w:widowControl w:val="0"/>
      <w:shd w:val="clear" w:color="auto" w:fill="000080"/>
      <w:suppressAutoHyphens/>
      <w:adjustRightInd w:val="0"/>
      <w:spacing w:after="0" w:line="360" w:lineRule="atLeast"/>
      <w:jc w:val="left"/>
      <w:textAlignment w:val="baseline"/>
    </w:pPr>
    <w:rPr>
      <w:rFonts w:ascii="Tahoma" w:eastAsia="Batang" w:hAnsi="Tahoma" w:cs="Times New Roman"/>
      <w:szCs w:val="20"/>
      <w:lang w:val="pt-PT" w:eastAsia="ar-SA"/>
    </w:rPr>
  </w:style>
  <w:style w:type="character" w:customStyle="1" w:styleId="MapadoDocumentoChar">
    <w:name w:val="Mapa do Documento Char"/>
    <w:basedOn w:val="Fontepargpadro"/>
    <w:link w:val="MapadoDocumento"/>
    <w:uiPriority w:val="99"/>
    <w:rsid w:val="009C6C9A"/>
    <w:rPr>
      <w:rFonts w:ascii="Tahoma" w:eastAsia="Batang" w:hAnsi="Tahoma" w:cs="Times New Roman"/>
      <w:sz w:val="20"/>
      <w:szCs w:val="20"/>
      <w:shd w:val="clear" w:color="auto" w:fill="000080"/>
      <w:lang w:val="pt-PT" w:eastAsia="ar-SA"/>
    </w:rPr>
  </w:style>
  <w:style w:type="paragraph" w:customStyle="1" w:styleId="Default">
    <w:name w:val="Default"/>
    <w:rsid w:val="009C6C9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viso">
    <w:name w:val="Revision"/>
    <w:hidden/>
    <w:uiPriority w:val="99"/>
    <w:semiHidden/>
    <w:rsid w:val="009C6C9A"/>
    <w:pPr>
      <w:spacing w:after="0" w:line="240" w:lineRule="auto"/>
    </w:pPr>
    <w:rPr>
      <w:rFonts w:ascii="CG Times (W1)" w:eastAsia="Batang" w:hAnsi="CG Times (W1)" w:cs="Times New Roman"/>
      <w:sz w:val="20"/>
      <w:szCs w:val="20"/>
      <w:lang w:val="pt-PT" w:eastAsia="ar-SA"/>
    </w:rPr>
  </w:style>
  <w:style w:type="paragraph" w:customStyle="1" w:styleId="DozeNegritoItalico6">
    <w:name w:val="DozeNegritoItalico6"/>
    <w:qFormat/>
    <w:rsid w:val="009C6C9A"/>
    <w:pPr>
      <w:numPr>
        <w:numId w:val="7"/>
      </w:numPr>
      <w:spacing w:after="0" w:line="240" w:lineRule="auto"/>
    </w:pPr>
    <w:rPr>
      <w:rFonts w:ascii="Times New Roman" w:eastAsia="SimSun" w:hAnsi="Times New Roman" w:cs="Times New Roman"/>
      <w:b/>
      <w:i/>
      <w:sz w:val="24"/>
      <w:szCs w:val="24"/>
    </w:rPr>
  </w:style>
  <w:style w:type="paragraph" w:customStyle="1" w:styleId="Corpodotexto12Negrito">
    <w:name w:val="Corpo do texto 12  Negrito"/>
    <w:qFormat/>
    <w:rsid w:val="009C6C9A"/>
    <w:pPr>
      <w:numPr>
        <w:numId w:val="8"/>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9C6C9A"/>
    <w:pPr>
      <w:numPr>
        <w:ilvl w:val="1"/>
      </w:numPr>
    </w:pPr>
    <w:rPr>
      <w:i/>
    </w:rPr>
  </w:style>
  <w:style w:type="paragraph" w:customStyle="1" w:styleId="Corpodotexto12Itlico">
    <w:name w:val="Corpo do texto 12 Itálico"/>
    <w:basedOn w:val="Corpodotexto12NegritoItlico"/>
    <w:qFormat/>
    <w:rsid w:val="009C6C9A"/>
    <w:pPr>
      <w:numPr>
        <w:ilvl w:val="2"/>
      </w:numPr>
    </w:pPr>
    <w:rPr>
      <w:b w:val="0"/>
    </w:rPr>
  </w:style>
  <w:style w:type="paragraph" w:customStyle="1" w:styleId="Corpodotexto11Negrito">
    <w:name w:val="Corpo do texto 11 Negrito"/>
    <w:basedOn w:val="Normal"/>
    <w:qFormat/>
    <w:rsid w:val="009C6C9A"/>
    <w:pPr>
      <w:numPr>
        <w:ilvl w:val="3"/>
        <w:numId w:val="8"/>
      </w:numPr>
      <w:spacing w:after="0" w:line="240" w:lineRule="auto"/>
      <w:jc w:val="left"/>
    </w:pPr>
    <w:rPr>
      <w:rFonts w:ascii="Times New Roman" w:eastAsia="Times New Roman" w:hAnsi="Times New Roman" w:cs="Times New Roman"/>
      <w:b/>
      <w:sz w:val="22"/>
      <w:szCs w:val="24"/>
    </w:rPr>
  </w:style>
  <w:style w:type="paragraph" w:customStyle="1" w:styleId="1TtuloprincipalDF">
    <w:name w:val="1 Título principalDF"/>
    <w:basedOn w:val="PargrafodaLista"/>
    <w:qFormat/>
    <w:rsid w:val="009C6C9A"/>
    <w:pPr>
      <w:numPr>
        <w:numId w:val="9"/>
      </w:numPr>
      <w:tabs>
        <w:tab w:val="num" w:pos="0"/>
      </w:tabs>
      <w:spacing w:after="0" w:line="240" w:lineRule="auto"/>
      <w:ind w:left="0" w:firstLine="0"/>
      <w:contextualSpacing/>
      <w:outlineLvl w:val="0"/>
    </w:pPr>
    <w:rPr>
      <w:rFonts w:ascii="Times New Roman" w:hAnsi="Times New Roman"/>
      <w:b/>
      <w:sz w:val="28"/>
      <w:szCs w:val="24"/>
    </w:rPr>
  </w:style>
  <w:style w:type="paragraph" w:customStyle="1" w:styleId="11Subttulo1nvelDF">
    <w:name w:val="1.1 Subtítulo 1º nívelDF"/>
    <w:basedOn w:val="1TtuloprincipalDF"/>
    <w:qFormat/>
    <w:rsid w:val="009C6C9A"/>
    <w:pPr>
      <w:numPr>
        <w:ilvl w:val="1"/>
      </w:numPr>
      <w:tabs>
        <w:tab w:val="num" w:pos="0"/>
      </w:tabs>
      <w:ind w:left="792" w:hanging="432"/>
      <w:outlineLvl w:val="1"/>
    </w:pPr>
    <w:rPr>
      <w:sz w:val="24"/>
    </w:rPr>
  </w:style>
  <w:style w:type="paragraph" w:customStyle="1" w:styleId="111Subttulo2nvelDF">
    <w:name w:val="1.1.1 Subtítulo 2º nívelDF"/>
    <w:basedOn w:val="11Subttulo1nvelDF"/>
    <w:qFormat/>
    <w:rsid w:val="009C6C9A"/>
    <w:pPr>
      <w:numPr>
        <w:ilvl w:val="2"/>
      </w:numPr>
      <w:tabs>
        <w:tab w:val="clear" w:pos="-31680"/>
        <w:tab w:val="num" w:pos="0"/>
      </w:tabs>
      <w:ind w:left="1224" w:hanging="504"/>
      <w:outlineLvl w:val="2"/>
    </w:pPr>
    <w:rPr>
      <w:i/>
    </w:rPr>
  </w:style>
  <w:style w:type="paragraph" w:customStyle="1" w:styleId="1111Subttulo3nvelDF">
    <w:name w:val="1.1.1.1 Subtítulo 3º nívelDF"/>
    <w:basedOn w:val="111Subttulo2nvelDF"/>
    <w:qFormat/>
    <w:rsid w:val="009C6C9A"/>
    <w:pPr>
      <w:numPr>
        <w:ilvl w:val="3"/>
      </w:numPr>
      <w:tabs>
        <w:tab w:val="num" w:pos="0"/>
      </w:tabs>
      <w:ind w:left="1728" w:hanging="648"/>
    </w:pPr>
    <w:rPr>
      <w:b w:val="0"/>
    </w:rPr>
  </w:style>
  <w:style w:type="paragraph" w:customStyle="1" w:styleId="Marcador1">
    <w:name w:val="Marcador1"/>
    <w:basedOn w:val="Normal"/>
    <w:autoRedefine/>
    <w:rsid w:val="009C6C9A"/>
    <w:pPr>
      <w:spacing w:after="0" w:line="240" w:lineRule="auto"/>
      <w:jc w:val="left"/>
    </w:pPr>
    <w:rPr>
      <w:rFonts w:ascii="Times New Roman" w:eastAsia="Times New Roman" w:hAnsi="Times New Roman" w:cs="Times New Roman"/>
      <w:sz w:val="22"/>
      <w:szCs w:val="28"/>
    </w:rPr>
  </w:style>
  <w:style w:type="table" w:customStyle="1" w:styleId="TabeladeLista6Colorida1">
    <w:name w:val="Tabela de Lista 6 Colorida1"/>
    <w:basedOn w:val="Tabelanormal"/>
    <w:uiPriority w:val="51"/>
    <w:rsid w:val="009C6C9A"/>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nfase31">
    <w:name w:val="Tabela de Lista 6 Colorida - Ênfase 31"/>
    <w:basedOn w:val="Tabelanormal"/>
    <w:uiPriority w:val="51"/>
    <w:rsid w:val="009C6C9A"/>
    <w:pPr>
      <w:spacing w:after="0" w:line="240" w:lineRule="auto"/>
    </w:pPr>
    <w:rPr>
      <w:rFonts w:ascii="Times New Roman" w:eastAsia="Times New Roman" w:hAnsi="Times New Roman" w:cs="Times New Roman"/>
      <w:color w:val="7B7B7B"/>
      <w:sz w:val="20"/>
      <w:szCs w:val="20"/>
      <w:lang w:eastAsia="pt-BR"/>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argrafodaListaChar">
    <w:name w:val="Parágrafo da Lista Char"/>
    <w:link w:val="PargrafodaLista"/>
    <w:uiPriority w:val="34"/>
    <w:rsid w:val="009C6C9A"/>
    <w:rPr>
      <w:rFonts w:ascii="Calibri" w:eastAsia="Times New Roman" w:hAnsi="Calibri" w:cs="Times New Roman"/>
    </w:rPr>
  </w:style>
  <w:style w:type="paragraph" w:customStyle="1" w:styleId="Marcador2Atual">
    <w:name w:val="Marcador2Atual"/>
    <w:qFormat/>
    <w:rsid w:val="009C6C9A"/>
    <w:pPr>
      <w:numPr>
        <w:numId w:val="10"/>
      </w:numPr>
      <w:spacing w:after="0" w:line="240" w:lineRule="auto"/>
    </w:pPr>
    <w:rPr>
      <w:rFonts w:ascii="Times New Roman" w:eastAsia="Times New Roman" w:hAnsi="Times New Roman" w:cs="Times New Roman"/>
      <w:szCs w:val="24"/>
    </w:rPr>
  </w:style>
  <w:style w:type="paragraph" w:customStyle="1" w:styleId="paragraph">
    <w:name w:val="paragraph"/>
    <w:basedOn w:val="Normal"/>
    <w:rsid w:val="009C6C9A"/>
    <w:pPr>
      <w:spacing w:after="0" w:line="240" w:lineRule="auto"/>
      <w:jc w:val="left"/>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9C6C9A"/>
  </w:style>
  <w:style w:type="character" w:customStyle="1" w:styleId="normaltextrun">
    <w:name w:val="normaltextrun"/>
    <w:basedOn w:val="Fontepargpadro"/>
    <w:rsid w:val="009C6C9A"/>
  </w:style>
  <w:style w:type="character" w:customStyle="1" w:styleId="eop">
    <w:name w:val="eop"/>
    <w:basedOn w:val="Fontepargpadro"/>
    <w:rsid w:val="009C6C9A"/>
  </w:style>
  <w:style w:type="paragraph" w:styleId="SemEspaamento">
    <w:name w:val="No Spacing"/>
    <w:uiPriority w:val="1"/>
    <w:qFormat/>
    <w:rsid w:val="009C6C9A"/>
    <w:pPr>
      <w:spacing w:after="0" w:line="240" w:lineRule="auto"/>
    </w:pPr>
    <w:rPr>
      <w:rFonts w:ascii="Calibri" w:eastAsia="Calibri" w:hAnsi="Calibri" w:cs="Times New Roman"/>
    </w:rPr>
  </w:style>
  <w:style w:type="character" w:customStyle="1" w:styleId="tgc">
    <w:name w:val="_tgc"/>
    <w:basedOn w:val="Fontepargpadro"/>
    <w:rsid w:val="009C6C9A"/>
  </w:style>
  <w:style w:type="paragraph" w:customStyle="1" w:styleId="xmsonormal">
    <w:name w:val="x_msonormal"/>
    <w:basedOn w:val="Normal"/>
    <w:uiPriority w:val="99"/>
    <w:rsid w:val="009C6C9A"/>
    <w:pPr>
      <w:spacing w:after="0" w:line="240" w:lineRule="auto"/>
      <w:jc w:val="left"/>
    </w:pPr>
    <w:rPr>
      <w:rFonts w:ascii="Times New Roman" w:eastAsia="Calibri" w:hAnsi="Times New Roman" w:cs="Times New Roman"/>
      <w:sz w:val="24"/>
      <w:szCs w:val="24"/>
      <w:lang w:eastAsia="pt-BR"/>
    </w:rPr>
  </w:style>
  <w:style w:type="character" w:customStyle="1" w:styleId="050-TextoPadroChar">
    <w:name w:val="050 - Texto Padrão Char"/>
    <w:basedOn w:val="Fontepargpadro"/>
    <w:link w:val="050-TextoPadro"/>
    <w:locked/>
    <w:rsid w:val="009C6C9A"/>
  </w:style>
  <w:style w:type="paragraph" w:customStyle="1" w:styleId="050-TextoPadro">
    <w:name w:val="050 - Texto Padrão"/>
    <w:basedOn w:val="Normal"/>
    <w:link w:val="050-TextoPadroChar"/>
    <w:qFormat/>
    <w:rsid w:val="009C6C9A"/>
    <w:pPr>
      <w:keepNext/>
      <w:keepLines/>
      <w:spacing w:before="120" w:after="120" w:line="276" w:lineRule="auto"/>
    </w:pPr>
    <w:rPr>
      <w:rFonts w:asciiTheme="minorHAnsi" w:hAnsiTheme="minorHAnsi"/>
      <w:sz w:val="22"/>
    </w:rPr>
  </w:style>
  <w:style w:type="numbering" w:customStyle="1" w:styleId="NE">
    <w:name w:val="NE"/>
    <w:uiPriority w:val="99"/>
    <w:rsid w:val="009C6C9A"/>
    <w:pPr>
      <w:numPr>
        <w:numId w:val="12"/>
      </w:numPr>
    </w:pPr>
  </w:style>
  <w:style w:type="character" w:styleId="Forte">
    <w:name w:val="Strong"/>
    <w:uiPriority w:val="22"/>
    <w:qFormat/>
    <w:rsid w:val="009C6C9A"/>
    <w:rPr>
      <w:b/>
      <w:bCs/>
    </w:rPr>
  </w:style>
  <w:style w:type="paragraph" w:customStyle="1" w:styleId="xxmsonormal">
    <w:name w:val="x_xmsonormal"/>
    <w:basedOn w:val="Normal"/>
    <w:rsid w:val="009C6C9A"/>
    <w:pPr>
      <w:spacing w:after="0" w:line="240" w:lineRule="auto"/>
      <w:jc w:val="left"/>
    </w:pPr>
    <w:rPr>
      <w:rFonts w:ascii="Calibri" w:eastAsia="Calibri" w:hAnsi="Calibri" w:cs="Calibri"/>
      <w:sz w:val="22"/>
      <w:lang w:eastAsia="pt-BR"/>
    </w:rPr>
  </w:style>
  <w:style w:type="character" w:styleId="HiperlinkVisitado">
    <w:name w:val="FollowedHyperlink"/>
    <w:basedOn w:val="Fontepargpadro"/>
    <w:uiPriority w:val="99"/>
    <w:semiHidden/>
    <w:unhideWhenUsed/>
    <w:rsid w:val="009C6C9A"/>
    <w:rPr>
      <w:color w:val="954F72" w:themeColor="followedHyperlink"/>
      <w:u w:val="single"/>
    </w:rPr>
  </w:style>
  <w:style w:type="character" w:customStyle="1" w:styleId="A2">
    <w:name w:val="A2"/>
    <w:uiPriority w:val="99"/>
    <w:rsid w:val="009C6C9A"/>
    <w:rPr>
      <w:color w:val="000000"/>
      <w:sz w:val="14"/>
      <w:szCs w:val="14"/>
    </w:rPr>
  </w:style>
  <w:style w:type="paragraph" w:customStyle="1" w:styleId="Pa2">
    <w:name w:val="Pa2"/>
    <w:basedOn w:val="Default"/>
    <w:next w:val="Default"/>
    <w:uiPriority w:val="99"/>
    <w:rsid w:val="009C6C9A"/>
    <w:pPr>
      <w:spacing w:line="201" w:lineRule="atLeast"/>
    </w:pPr>
    <w:rPr>
      <w:rFonts w:ascii="Arial" w:eastAsiaTheme="minorHAnsi" w:hAnsi="Arial" w:cs="Arial"/>
      <w:color w:val="auto"/>
      <w:lang w:eastAsia="en-US"/>
    </w:rPr>
  </w:style>
  <w:style w:type="character" w:customStyle="1" w:styleId="xxxcontentpasted0">
    <w:name w:val="x_x_x_contentpasted0"/>
    <w:basedOn w:val="Fontepargpadro"/>
    <w:rsid w:val="009C6C9A"/>
  </w:style>
  <w:style w:type="table" w:styleId="TabeladeGrade1Clara-nfase5">
    <w:name w:val="Grid Table 1 Light Accent 5"/>
    <w:basedOn w:val="Tabelanormal"/>
    <w:uiPriority w:val="46"/>
    <w:rsid w:val="009C6C9A"/>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01-Textonormal">
    <w:name w:val="01-Texto normal"/>
    <w:basedOn w:val="Normal"/>
    <w:link w:val="01-TextonormalChar1"/>
    <w:qFormat/>
    <w:rsid w:val="009C6C9A"/>
    <w:pPr>
      <w:suppressAutoHyphens/>
      <w:spacing w:before="120" w:after="120" w:line="240" w:lineRule="auto"/>
    </w:pPr>
    <w:rPr>
      <w:rFonts w:eastAsia="Times New Roman" w:cs="Times New Roman"/>
      <w:kern w:val="20"/>
      <w:sz w:val="18"/>
      <w:szCs w:val="20"/>
      <w:lang w:eastAsia="pt-BR"/>
    </w:rPr>
  </w:style>
  <w:style w:type="paragraph" w:customStyle="1" w:styleId="03-SubttulodeNota">
    <w:name w:val="03-Subtítulo de Nota"/>
    <w:basedOn w:val="01-Textonormal"/>
    <w:autoRedefine/>
    <w:qFormat/>
    <w:rsid w:val="009C6C9A"/>
    <w:pPr>
      <w:keepNext/>
      <w:numPr>
        <w:ilvl w:val="1"/>
        <w:numId w:val="15"/>
      </w:numPr>
      <w:tabs>
        <w:tab w:val="left" w:pos="454"/>
      </w:tabs>
    </w:pPr>
    <w:rPr>
      <w:b/>
      <w:kern w:val="18"/>
    </w:rPr>
  </w:style>
  <w:style w:type="character" w:styleId="MenoPendente">
    <w:name w:val="Unresolved Mention"/>
    <w:basedOn w:val="Fontepargpadro"/>
    <w:uiPriority w:val="99"/>
    <w:semiHidden/>
    <w:unhideWhenUsed/>
    <w:rsid w:val="009C6C9A"/>
    <w:rPr>
      <w:color w:val="605E5C"/>
      <w:shd w:val="clear" w:color="auto" w:fill="E1DFDD"/>
    </w:rPr>
  </w:style>
  <w:style w:type="character" w:customStyle="1" w:styleId="ui-provider">
    <w:name w:val="ui-provider"/>
    <w:basedOn w:val="Fontepargpadro"/>
    <w:rsid w:val="00990562"/>
  </w:style>
  <w:style w:type="paragraph" w:customStyle="1" w:styleId="pf0">
    <w:name w:val="pf0"/>
    <w:basedOn w:val="Normal"/>
    <w:rsid w:val="00607EB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cf01">
    <w:name w:val="cf01"/>
    <w:basedOn w:val="Fontepargpadro"/>
    <w:rsid w:val="00607EBA"/>
    <w:rPr>
      <w:rFonts w:ascii="Segoe UI" w:hAnsi="Segoe UI" w:cs="Segoe UI" w:hint="default"/>
      <w:sz w:val="18"/>
      <w:szCs w:val="18"/>
      <w:u w:val="single"/>
    </w:rPr>
  </w:style>
  <w:style w:type="character" w:customStyle="1" w:styleId="cf11">
    <w:name w:val="cf11"/>
    <w:basedOn w:val="Fontepargpadro"/>
    <w:rsid w:val="00607EBA"/>
    <w:rPr>
      <w:rFonts w:ascii="Segoe UI" w:hAnsi="Segoe UI" w:cs="Segoe UI" w:hint="default"/>
      <w:sz w:val="18"/>
      <w:szCs w:val="18"/>
    </w:rPr>
  </w:style>
  <w:style w:type="character" w:customStyle="1" w:styleId="contentpasted0">
    <w:name w:val="contentpasted0"/>
    <w:basedOn w:val="Fontepargpadro"/>
    <w:rsid w:val="00BA70FC"/>
  </w:style>
  <w:style w:type="character" w:customStyle="1" w:styleId="01-TextonormalChar1">
    <w:name w:val="01-Texto normal Char1"/>
    <w:link w:val="01-Textonormal"/>
    <w:locked/>
    <w:rsid w:val="00A91971"/>
    <w:rPr>
      <w:rFonts w:ascii="Arial" w:eastAsia="Times New Roman" w:hAnsi="Arial" w:cs="Times New Roman"/>
      <w:kern w:val="20"/>
      <w:sz w:val="18"/>
      <w:szCs w:val="20"/>
      <w:lang w:eastAsia="pt-BR"/>
    </w:rPr>
  </w:style>
  <w:style w:type="paragraph" w:customStyle="1" w:styleId="05-Textonormal">
    <w:name w:val="05-Texto normal"/>
    <w:basedOn w:val="Normal"/>
    <w:qFormat/>
    <w:rsid w:val="00EC263C"/>
    <w:pPr>
      <w:spacing w:before="120" w:after="120" w:line="276" w:lineRule="auto"/>
    </w:pPr>
    <w:rPr>
      <w:rFonts w:eastAsia="Times New Roman" w:cs="Times New Roman"/>
      <w:spacing w:val="-2"/>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896">
      <w:bodyDiv w:val="1"/>
      <w:marLeft w:val="0"/>
      <w:marRight w:val="0"/>
      <w:marTop w:val="0"/>
      <w:marBottom w:val="0"/>
      <w:divBdr>
        <w:top w:val="none" w:sz="0" w:space="0" w:color="auto"/>
        <w:left w:val="none" w:sz="0" w:space="0" w:color="auto"/>
        <w:bottom w:val="none" w:sz="0" w:space="0" w:color="auto"/>
        <w:right w:val="none" w:sz="0" w:space="0" w:color="auto"/>
      </w:divBdr>
    </w:div>
    <w:div w:id="1592923">
      <w:bodyDiv w:val="1"/>
      <w:marLeft w:val="0"/>
      <w:marRight w:val="0"/>
      <w:marTop w:val="0"/>
      <w:marBottom w:val="0"/>
      <w:divBdr>
        <w:top w:val="none" w:sz="0" w:space="0" w:color="auto"/>
        <w:left w:val="none" w:sz="0" w:space="0" w:color="auto"/>
        <w:bottom w:val="none" w:sz="0" w:space="0" w:color="auto"/>
        <w:right w:val="none" w:sz="0" w:space="0" w:color="auto"/>
      </w:divBdr>
    </w:div>
    <w:div w:id="9450661">
      <w:bodyDiv w:val="1"/>
      <w:marLeft w:val="0"/>
      <w:marRight w:val="0"/>
      <w:marTop w:val="0"/>
      <w:marBottom w:val="0"/>
      <w:divBdr>
        <w:top w:val="none" w:sz="0" w:space="0" w:color="auto"/>
        <w:left w:val="none" w:sz="0" w:space="0" w:color="auto"/>
        <w:bottom w:val="none" w:sz="0" w:space="0" w:color="auto"/>
        <w:right w:val="none" w:sz="0" w:space="0" w:color="auto"/>
      </w:divBdr>
    </w:div>
    <w:div w:id="14573876">
      <w:bodyDiv w:val="1"/>
      <w:marLeft w:val="0"/>
      <w:marRight w:val="0"/>
      <w:marTop w:val="0"/>
      <w:marBottom w:val="0"/>
      <w:divBdr>
        <w:top w:val="none" w:sz="0" w:space="0" w:color="auto"/>
        <w:left w:val="none" w:sz="0" w:space="0" w:color="auto"/>
        <w:bottom w:val="none" w:sz="0" w:space="0" w:color="auto"/>
        <w:right w:val="none" w:sz="0" w:space="0" w:color="auto"/>
      </w:divBdr>
    </w:div>
    <w:div w:id="14580400">
      <w:bodyDiv w:val="1"/>
      <w:marLeft w:val="0"/>
      <w:marRight w:val="0"/>
      <w:marTop w:val="0"/>
      <w:marBottom w:val="0"/>
      <w:divBdr>
        <w:top w:val="none" w:sz="0" w:space="0" w:color="auto"/>
        <w:left w:val="none" w:sz="0" w:space="0" w:color="auto"/>
        <w:bottom w:val="none" w:sz="0" w:space="0" w:color="auto"/>
        <w:right w:val="none" w:sz="0" w:space="0" w:color="auto"/>
      </w:divBdr>
    </w:div>
    <w:div w:id="14893372">
      <w:bodyDiv w:val="1"/>
      <w:marLeft w:val="0"/>
      <w:marRight w:val="0"/>
      <w:marTop w:val="0"/>
      <w:marBottom w:val="0"/>
      <w:divBdr>
        <w:top w:val="none" w:sz="0" w:space="0" w:color="auto"/>
        <w:left w:val="none" w:sz="0" w:space="0" w:color="auto"/>
        <w:bottom w:val="none" w:sz="0" w:space="0" w:color="auto"/>
        <w:right w:val="none" w:sz="0" w:space="0" w:color="auto"/>
      </w:divBdr>
    </w:div>
    <w:div w:id="20127524">
      <w:bodyDiv w:val="1"/>
      <w:marLeft w:val="0"/>
      <w:marRight w:val="0"/>
      <w:marTop w:val="0"/>
      <w:marBottom w:val="0"/>
      <w:divBdr>
        <w:top w:val="none" w:sz="0" w:space="0" w:color="auto"/>
        <w:left w:val="none" w:sz="0" w:space="0" w:color="auto"/>
        <w:bottom w:val="none" w:sz="0" w:space="0" w:color="auto"/>
        <w:right w:val="none" w:sz="0" w:space="0" w:color="auto"/>
      </w:divBdr>
    </w:div>
    <w:div w:id="20741959">
      <w:bodyDiv w:val="1"/>
      <w:marLeft w:val="0"/>
      <w:marRight w:val="0"/>
      <w:marTop w:val="0"/>
      <w:marBottom w:val="0"/>
      <w:divBdr>
        <w:top w:val="none" w:sz="0" w:space="0" w:color="auto"/>
        <w:left w:val="none" w:sz="0" w:space="0" w:color="auto"/>
        <w:bottom w:val="none" w:sz="0" w:space="0" w:color="auto"/>
        <w:right w:val="none" w:sz="0" w:space="0" w:color="auto"/>
      </w:divBdr>
    </w:div>
    <w:div w:id="21908837">
      <w:bodyDiv w:val="1"/>
      <w:marLeft w:val="0"/>
      <w:marRight w:val="0"/>
      <w:marTop w:val="0"/>
      <w:marBottom w:val="0"/>
      <w:divBdr>
        <w:top w:val="none" w:sz="0" w:space="0" w:color="auto"/>
        <w:left w:val="none" w:sz="0" w:space="0" w:color="auto"/>
        <w:bottom w:val="none" w:sz="0" w:space="0" w:color="auto"/>
        <w:right w:val="none" w:sz="0" w:space="0" w:color="auto"/>
      </w:divBdr>
    </w:div>
    <w:div w:id="23333363">
      <w:bodyDiv w:val="1"/>
      <w:marLeft w:val="0"/>
      <w:marRight w:val="0"/>
      <w:marTop w:val="0"/>
      <w:marBottom w:val="0"/>
      <w:divBdr>
        <w:top w:val="none" w:sz="0" w:space="0" w:color="auto"/>
        <w:left w:val="none" w:sz="0" w:space="0" w:color="auto"/>
        <w:bottom w:val="none" w:sz="0" w:space="0" w:color="auto"/>
        <w:right w:val="none" w:sz="0" w:space="0" w:color="auto"/>
      </w:divBdr>
    </w:div>
    <w:div w:id="23411872">
      <w:bodyDiv w:val="1"/>
      <w:marLeft w:val="0"/>
      <w:marRight w:val="0"/>
      <w:marTop w:val="0"/>
      <w:marBottom w:val="0"/>
      <w:divBdr>
        <w:top w:val="none" w:sz="0" w:space="0" w:color="auto"/>
        <w:left w:val="none" w:sz="0" w:space="0" w:color="auto"/>
        <w:bottom w:val="none" w:sz="0" w:space="0" w:color="auto"/>
        <w:right w:val="none" w:sz="0" w:space="0" w:color="auto"/>
      </w:divBdr>
    </w:div>
    <w:div w:id="26804950">
      <w:bodyDiv w:val="1"/>
      <w:marLeft w:val="0"/>
      <w:marRight w:val="0"/>
      <w:marTop w:val="0"/>
      <w:marBottom w:val="0"/>
      <w:divBdr>
        <w:top w:val="none" w:sz="0" w:space="0" w:color="auto"/>
        <w:left w:val="none" w:sz="0" w:space="0" w:color="auto"/>
        <w:bottom w:val="none" w:sz="0" w:space="0" w:color="auto"/>
        <w:right w:val="none" w:sz="0" w:space="0" w:color="auto"/>
      </w:divBdr>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32971755">
      <w:bodyDiv w:val="1"/>
      <w:marLeft w:val="0"/>
      <w:marRight w:val="0"/>
      <w:marTop w:val="0"/>
      <w:marBottom w:val="0"/>
      <w:divBdr>
        <w:top w:val="none" w:sz="0" w:space="0" w:color="auto"/>
        <w:left w:val="none" w:sz="0" w:space="0" w:color="auto"/>
        <w:bottom w:val="none" w:sz="0" w:space="0" w:color="auto"/>
        <w:right w:val="none" w:sz="0" w:space="0" w:color="auto"/>
      </w:divBdr>
    </w:div>
    <w:div w:id="34932310">
      <w:bodyDiv w:val="1"/>
      <w:marLeft w:val="0"/>
      <w:marRight w:val="0"/>
      <w:marTop w:val="0"/>
      <w:marBottom w:val="0"/>
      <w:divBdr>
        <w:top w:val="none" w:sz="0" w:space="0" w:color="auto"/>
        <w:left w:val="none" w:sz="0" w:space="0" w:color="auto"/>
        <w:bottom w:val="none" w:sz="0" w:space="0" w:color="auto"/>
        <w:right w:val="none" w:sz="0" w:space="0" w:color="auto"/>
      </w:divBdr>
    </w:div>
    <w:div w:id="42869606">
      <w:bodyDiv w:val="1"/>
      <w:marLeft w:val="0"/>
      <w:marRight w:val="0"/>
      <w:marTop w:val="0"/>
      <w:marBottom w:val="0"/>
      <w:divBdr>
        <w:top w:val="none" w:sz="0" w:space="0" w:color="auto"/>
        <w:left w:val="none" w:sz="0" w:space="0" w:color="auto"/>
        <w:bottom w:val="none" w:sz="0" w:space="0" w:color="auto"/>
        <w:right w:val="none" w:sz="0" w:space="0" w:color="auto"/>
      </w:divBdr>
    </w:div>
    <w:div w:id="43021712">
      <w:bodyDiv w:val="1"/>
      <w:marLeft w:val="0"/>
      <w:marRight w:val="0"/>
      <w:marTop w:val="0"/>
      <w:marBottom w:val="0"/>
      <w:divBdr>
        <w:top w:val="none" w:sz="0" w:space="0" w:color="auto"/>
        <w:left w:val="none" w:sz="0" w:space="0" w:color="auto"/>
        <w:bottom w:val="none" w:sz="0" w:space="0" w:color="auto"/>
        <w:right w:val="none" w:sz="0" w:space="0" w:color="auto"/>
      </w:divBdr>
    </w:div>
    <w:div w:id="43452641">
      <w:bodyDiv w:val="1"/>
      <w:marLeft w:val="0"/>
      <w:marRight w:val="0"/>
      <w:marTop w:val="0"/>
      <w:marBottom w:val="0"/>
      <w:divBdr>
        <w:top w:val="none" w:sz="0" w:space="0" w:color="auto"/>
        <w:left w:val="none" w:sz="0" w:space="0" w:color="auto"/>
        <w:bottom w:val="none" w:sz="0" w:space="0" w:color="auto"/>
        <w:right w:val="none" w:sz="0" w:space="0" w:color="auto"/>
      </w:divBdr>
    </w:div>
    <w:div w:id="49890596">
      <w:bodyDiv w:val="1"/>
      <w:marLeft w:val="0"/>
      <w:marRight w:val="0"/>
      <w:marTop w:val="0"/>
      <w:marBottom w:val="0"/>
      <w:divBdr>
        <w:top w:val="none" w:sz="0" w:space="0" w:color="auto"/>
        <w:left w:val="none" w:sz="0" w:space="0" w:color="auto"/>
        <w:bottom w:val="none" w:sz="0" w:space="0" w:color="auto"/>
        <w:right w:val="none" w:sz="0" w:space="0" w:color="auto"/>
      </w:divBdr>
    </w:div>
    <w:div w:id="62215058">
      <w:bodyDiv w:val="1"/>
      <w:marLeft w:val="0"/>
      <w:marRight w:val="0"/>
      <w:marTop w:val="0"/>
      <w:marBottom w:val="0"/>
      <w:divBdr>
        <w:top w:val="none" w:sz="0" w:space="0" w:color="auto"/>
        <w:left w:val="none" w:sz="0" w:space="0" w:color="auto"/>
        <w:bottom w:val="none" w:sz="0" w:space="0" w:color="auto"/>
        <w:right w:val="none" w:sz="0" w:space="0" w:color="auto"/>
      </w:divBdr>
    </w:div>
    <w:div w:id="63912768">
      <w:bodyDiv w:val="1"/>
      <w:marLeft w:val="0"/>
      <w:marRight w:val="0"/>
      <w:marTop w:val="0"/>
      <w:marBottom w:val="0"/>
      <w:divBdr>
        <w:top w:val="none" w:sz="0" w:space="0" w:color="auto"/>
        <w:left w:val="none" w:sz="0" w:space="0" w:color="auto"/>
        <w:bottom w:val="none" w:sz="0" w:space="0" w:color="auto"/>
        <w:right w:val="none" w:sz="0" w:space="0" w:color="auto"/>
      </w:divBdr>
    </w:div>
    <w:div w:id="64037487">
      <w:bodyDiv w:val="1"/>
      <w:marLeft w:val="0"/>
      <w:marRight w:val="0"/>
      <w:marTop w:val="0"/>
      <w:marBottom w:val="0"/>
      <w:divBdr>
        <w:top w:val="none" w:sz="0" w:space="0" w:color="auto"/>
        <w:left w:val="none" w:sz="0" w:space="0" w:color="auto"/>
        <w:bottom w:val="none" w:sz="0" w:space="0" w:color="auto"/>
        <w:right w:val="none" w:sz="0" w:space="0" w:color="auto"/>
      </w:divBdr>
    </w:div>
    <w:div w:id="64231778">
      <w:bodyDiv w:val="1"/>
      <w:marLeft w:val="0"/>
      <w:marRight w:val="0"/>
      <w:marTop w:val="0"/>
      <w:marBottom w:val="0"/>
      <w:divBdr>
        <w:top w:val="none" w:sz="0" w:space="0" w:color="auto"/>
        <w:left w:val="none" w:sz="0" w:space="0" w:color="auto"/>
        <w:bottom w:val="none" w:sz="0" w:space="0" w:color="auto"/>
        <w:right w:val="none" w:sz="0" w:space="0" w:color="auto"/>
      </w:divBdr>
    </w:div>
    <w:div w:id="70544680">
      <w:bodyDiv w:val="1"/>
      <w:marLeft w:val="0"/>
      <w:marRight w:val="0"/>
      <w:marTop w:val="0"/>
      <w:marBottom w:val="0"/>
      <w:divBdr>
        <w:top w:val="none" w:sz="0" w:space="0" w:color="auto"/>
        <w:left w:val="none" w:sz="0" w:space="0" w:color="auto"/>
        <w:bottom w:val="none" w:sz="0" w:space="0" w:color="auto"/>
        <w:right w:val="none" w:sz="0" w:space="0" w:color="auto"/>
      </w:divBdr>
    </w:div>
    <w:div w:id="71851466">
      <w:bodyDiv w:val="1"/>
      <w:marLeft w:val="0"/>
      <w:marRight w:val="0"/>
      <w:marTop w:val="0"/>
      <w:marBottom w:val="0"/>
      <w:divBdr>
        <w:top w:val="none" w:sz="0" w:space="0" w:color="auto"/>
        <w:left w:val="none" w:sz="0" w:space="0" w:color="auto"/>
        <w:bottom w:val="none" w:sz="0" w:space="0" w:color="auto"/>
        <w:right w:val="none" w:sz="0" w:space="0" w:color="auto"/>
      </w:divBdr>
    </w:div>
    <w:div w:id="73287384">
      <w:bodyDiv w:val="1"/>
      <w:marLeft w:val="0"/>
      <w:marRight w:val="0"/>
      <w:marTop w:val="0"/>
      <w:marBottom w:val="0"/>
      <w:divBdr>
        <w:top w:val="none" w:sz="0" w:space="0" w:color="auto"/>
        <w:left w:val="none" w:sz="0" w:space="0" w:color="auto"/>
        <w:bottom w:val="none" w:sz="0" w:space="0" w:color="auto"/>
        <w:right w:val="none" w:sz="0" w:space="0" w:color="auto"/>
      </w:divBdr>
    </w:div>
    <w:div w:id="73477108">
      <w:bodyDiv w:val="1"/>
      <w:marLeft w:val="0"/>
      <w:marRight w:val="0"/>
      <w:marTop w:val="0"/>
      <w:marBottom w:val="0"/>
      <w:divBdr>
        <w:top w:val="none" w:sz="0" w:space="0" w:color="auto"/>
        <w:left w:val="none" w:sz="0" w:space="0" w:color="auto"/>
        <w:bottom w:val="none" w:sz="0" w:space="0" w:color="auto"/>
        <w:right w:val="none" w:sz="0" w:space="0" w:color="auto"/>
      </w:divBdr>
    </w:div>
    <w:div w:id="78871085">
      <w:bodyDiv w:val="1"/>
      <w:marLeft w:val="0"/>
      <w:marRight w:val="0"/>
      <w:marTop w:val="0"/>
      <w:marBottom w:val="0"/>
      <w:divBdr>
        <w:top w:val="none" w:sz="0" w:space="0" w:color="auto"/>
        <w:left w:val="none" w:sz="0" w:space="0" w:color="auto"/>
        <w:bottom w:val="none" w:sz="0" w:space="0" w:color="auto"/>
        <w:right w:val="none" w:sz="0" w:space="0" w:color="auto"/>
      </w:divBdr>
    </w:div>
    <w:div w:id="79915218">
      <w:bodyDiv w:val="1"/>
      <w:marLeft w:val="0"/>
      <w:marRight w:val="0"/>
      <w:marTop w:val="0"/>
      <w:marBottom w:val="0"/>
      <w:divBdr>
        <w:top w:val="none" w:sz="0" w:space="0" w:color="auto"/>
        <w:left w:val="none" w:sz="0" w:space="0" w:color="auto"/>
        <w:bottom w:val="none" w:sz="0" w:space="0" w:color="auto"/>
        <w:right w:val="none" w:sz="0" w:space="0" w:color="auto"/>
      </w:divBdr>
    </w:div>
    <w:div w:id="83963975">
      <w:bodyDiv w:val="1"/>
      <w:marLeft w:val="0"/>
      <w:marRight w:val="0"/>
      <w:marTop w:val="0"/>
      <w:marBottom w:val="0"/>
      <w:divBdr>
        <w:top w:val="none" w:sz="0" w:space="0" w:color="auto"/>
        <w:left w:val="none" w:sz="0" w:space="0" w:color="auto"/>
        <w:bottom w:val="none" w:sz="0" w:space="0" w:color="auto"/>
        <w:right w:val="none" w:sz="0" w:space="0" w:color="auto"/>
      </w:divBdr>
    </w:div>
    <w:div w:id="84542579">
      <w:bodyDiv w:val="1"/>
      <w:marLeft w:val="0"/>
      <w:marRight w:val="0"/>
      <w:marTop w:val="0"/>
      <w:marBottom w:val="0"/>
      <w:divBdr>
        <w:top w:val="none" w:sz="0" w:space="0" w:color="auto"/>
        <w:left w:val="none" w:sz="0" w:space="0" w:color="auto"/>
        <w:bottom w:val="none" w:sz="0" w:space="0" w:color="auto"/>
        <w:right w:val="none" w:sz="0" w:space="0" w:color="auto"/>
      </w:divBdr>
    </w:div>
    <w:div w:id="85541696">
      <w:bodyDiv w:val="1"/>
      <w:marLeft w:val="0"/>
      <w:marRight w:val="0"/>
      <w:marTop w:val="0"/>
      <w:marBottom w:val="0"/>
      <w:divBdr>
        <w:top w:val="none" w:sz="0" w:space="0" w:color="auto"/>
        <w:left w:val="none" w:sz="0" w:space="0" w:color="auto"/>
        <w:bottom w:val="none" w:sz="0" w:space="0" w:color="auto"/>
        <w:right w:val="none" w:sz="0" w:space="0" w:color="auto"/>
      </w:divBdr>
    </w:div>
    <w:div w:id="85618996">
      <w:bodyDiv w:val="1"/>
      <w:marLeft w:val="0"/>
      <w:marRight w:val="0"/>
      <w:marTop w:val="0"/>
      <w:marBottom w:val="0"/>
      <w:divBdr>
        <w:top w:val="none" w:sz="0" w:space="0" w:color="auto"/>
        <w:left w:val="none" w:sz="0" w:space="0" w:color="auto"/>
        <w:bottom w:val="none" w:sz="0" w:space="0" w:color="auto"/>
        <w:right w:val="none" w:sz="0" w:space="0" w:color="auto"/>
      </w:divBdr>
    </w:div>
    <w:div w:id="86467177">
      <w:bodyDiv w:val="1"/>
      <w:marLeft w:val="0"/>
      <w:marRight w:val="0"/>
      <w:marTop w:val="0"/>
      <w:marBottom w:val="0"/>
      <w:divBdr>
        <w:top w:val="none" w:sz="0" w:space="0" w:color="auto"/>
        <w:left w:val="none" w:sz="0" w:space="0" w:color="auto"/>
        <w:bottom w:val="none" w:sz="0" w:space="0" w:color="auto"/>
        <w:right w:val="none" w:sz="0" w:space="0" w:color="auto"/>
      </w:divBdr>
    </w:div>
    <w:div w:id="88891366">
      <w:bodyDiv w:val="1"/>
      <w:marLeft w:val="0"/>
      <w:marRight w:val="0"/>
      <w:marTop w:val="0"/>
      <w:marBottom w:val="0"/>
      <w:divBdr>
        <w:top w:val="none" w:sz="0" w:space="0" w:color="auto"/>
        <w:left w:val="none" w:sz="0" w:space="0" w:color="auto"/>
        <w:bottom w:val="none" w:sz="0" w:space="0" w:color="auto"/>
        <w:right w:val="none" w:sz="0" w:space="0" w:color="auto"/>
      </w:divBdr>
    </w:div>
    <w:div w:id="89854364">
      <w:bodyDiv w:val="1"/>
      <w:marLeft w:val="0"/>
      <w:marRight w:val="0"/>
      <w:marTop w:val="0"/>
      <w:marBottom w:val="0"/>
      <w:divBdr>
        <w:top w:val="none" w:sz="0" w:space="0" w:color="auto"/>
        <w:left w:val="none" w:sz="0" w:space="0" w:color="auto"/>
        <w:bottom w:val="none" w:sz="0" w:space="0" w:color="auto"/>
        <w:right w:val="none" w:sz="0" w:space="0" w:color="auto"/>
      </w:divBdr>
    </w:div>
    <w:div w:id="92481332">
      <w:bodyDiv w:val="1"/>
      <w:marLeft w:val="0"/>
      <w:marRight w:val="0"/>
      <w:marTop w:val="0"/>
      <w:marBottom w:val="0"/>
      <w:divBdr>
        <w:top w:val="none" w:sz="0" w:space="0" w:color="auto"/>
        <w:left w:val="none" w:sz="0" w:space="0" w:color="auto"/>
        <w:bottom w:val="none" w:sz="0" w:space="0" w:color="auto"/>
        <w:right w:val="none" w:sz="0" w:space="0" w:color="auto"/>
      </w:divBdr>
    </w:div>
    <w:div w:id="92633241">
      <w:bodyDiv w:val="1"/>
      <w:marLeft w:val="0"/>
      <w:marRight w:val="0"/>
      <w:marTop w:val="0"/>
      <w:marBottom w:val="0"/>
      <w:divBdr>
        <w:top w:val="none" w:sz="0" w:space="0" w:color="auto"/>
        <w:left w:val="none" w:sz="0" w:space="0" w:color="auto"/>
        <w:bottom w:val="none" w:sz="0" w:space="0" w:color="auto"/>
        <w:right w:val="none" w:sz="0" w:space="0" w:color="auto"/>
      </w:divBdr>
    </w:div>
    <w:div w:id="96296056">
      <w:bodyDiv w:val="1"/>
      <w:marLeft w:val="0"/>
      <w:marRight w:val="0"/>
      <w:marTop w:val="0"/>
      <w:marBottom w:val="0"/>
      <w:divBdr>
        <w:top w:val="none" w:sz="0" w:space="0" w:color="auto"/>
        <w:left w:val="none" w:sz="0" w:space="0" w:color="auto"/>
        <w:bottom w:val="none" w:sz="0" w:space="0" w:color="auto"/>
        <w:right w:val="none" w:sz="0" w:space="0" w:color="auto"/>
      </w:divBdr>
    </w:div>
    <w:div w:id="98111200">
      <w:bodyDiv w:val="1"/>
      <w:marLeft w:val="0"/>
      <w:marRight w:val="0"/>
      <w:marTop w:val="0"/>
      <w:marBottom w:val="0"/>
      <w:divBdr>
        <w:top w:val="none" w:sz="0" w:space="0" w:color="auto"/>
        <w:left w:val="none" w:sz="0" w:space="0" w:color="auto"/>
        <w:bottom w:val="none" w:sz="0" w:space="0" w:color="auto"/>
        <w:right w:val="none" w:sz="0" w:space="0" w:color="auto"/>
      </w:divBdr>
    </w:div>
    <w:div w:id="102768045">
      <w:bodyDiv w:val="1"/>
      <w:marLeft w:val="0"/>
      <w:marRight w:val="0"/>
      <w:marTop w:val="0"/>
      <w:marBottom w:val="0"/>
      <w:divBdr>
        <w:top w:val="none" w:sz="0" w:space="0" w:color="auto"/>
        <w:left w:val="none" w:sz="0" w:space="0" w:color="auto"/>
        <w:bottom w:val="none" w:sz="0" w:space="0" w:color="auto"/>
        <w:right w:val="none" w:sz="0" w:space="0" w:color="auto"/>
      </w:divBdr>
    </w:div>
    <w:div w:id="104546224">
      <w:bodyDiv w:val="1"/>
      <w:marLeft w:val="0"/>
      <w:marRight w:val="0"/>
      <w:marTop w:val="0"/>
      <w:marBottom w:val="0"/>
      <w:divBdr>
        <w:top w:val="none" w:sz="0" w:space="0" w:color="auto"/>
        <w:left w:val="none" w:sz="0" w:space="0" w:color="auto"/>
        <w:bottom w:val="none" w:sz="0" w:space="0" w:color="auto"/>
        <w:right w:val="none" w:sz="0" w:space="0" w:color="auto"/>
      </w:divBdr>
    </w:div>
    <w:div w:id="106387476">
      <w:bodyDiv w:val="1"/>
      <w:marLeft w:val="0"/>
      <w:marRight w:val="0"/>
      <w:marTop w:val="0"/>
      <w:marBottom w:val="0"/>
      <w:divBdr>
        <w:top w:val="none" w:sz="0" w:space="0" w:color="auto"/>
        <w:left w:val="none" w:sz="0" w:space="0" w:color="auto"/>
        <w:bottom w:val="none" w:sz="0" w:space="0" w:color="auto"/>
        <w:right w:val="none" w:sz="0" w:space="0" w:color="auto"/>
      </w:divBdr>
    </w:div>
    <w:div w:id="110056205">
      <w:bodyDiv w:val="1"/>
      <w:marLeft w:val="0"/>
      <w:marRight w:val="0"/>
      <w:marTop w:val="0"/>
      <w:marBottom w:val="0"/>
      <w:divBdr>
        <w:top w:val="none" w:sz="0" w:space="0" w:color="auto"/>
        <w:left w:val="none" w:sz="0" w:space="0" w:color="auto"/>
        <w:bottom w:val="none" w:sz="0" w:space="0" w:color="auto"/>
        <w:right w:val="none" w:sz="0" w:space="0" w:color="auto"/>
      </w:divBdr>
    </w:div>
    <w:div w:id="113793059">
      <w:bodyDiv w:val="1"/>
      <w:marLeft w:val="0"/>
      <w:marRight w:val="0"/>
      <w:marTop w:val="0"/>
      <w:marBottom w:val="0"/>
      <w:divBdr>
        <w:top w:val="none" w:sz="0" w:space="0" w:color="auto"/>
        <w:left w:val="none" w:sz="0" w:space="0" w:color="auto"/>
        <w:bottom w:val="none" w:sz="0" w:space="0" w:color="auto"/>
        <w:right w:val="none" w:sz="0" w:space="0" w:color="auto"/>
      </w:divBdr>
    </w:div>
    <w:div w:id="117336854">
      <w:bodyDiv w:val="1"/>
      <w:marLeft w:val="0"/>
      <w:marRight w:val="0"/>
      <w:marTop w:val="0"/>
      <w:marBottom w:val="0"/>
      <w:divBdr>
        <w:top w:val="none" w:sz="0" w:space="0" w:color="auto"/>
        <w:left w:val="none" w:sz="0" w:space="0" w:color="auto"/>
        <w:bottom w:val="none" w:sz="0" w:space="0" w:color="auto"/>
        <w:right w:val="none" w:sz="0" w:space="0" w:color="auto"/>
      </w:divBdr>
    </w:div>
    <w:div w:id="119808758">
      <w:bodyDiv w:val="1"/>
      <w:marLeft w:val="0"/>
      <w:marRight w:val="0"/>
      <w:marTop w:val="0"/>
      <w:marBottom w:val="0"/>
      <w:divBdr>
        <w:top w:val="none" w:sz="0" w:space="0" w:color="auto"/>
        <w:left w:val="none" w:sz="0" w:space="0" w:color="auto"/>
        <w:bottom w:val="none" w:sz="0" w:space="0" w:color="auto"/>
        <w:right w:val="none" w:sz="0" w:space="0" w:color="auto"/>
      </w:divBdr>
    </w:div>
    <w:div w:id="126052472">
      <w:bodyDiv w:val="1"/>
      <w:marLeft w:val="0"/>
      <w:marRight w:val="0"/>
      <w:marTop w:val="0"/>
      <w:marBottom w:val="0"/>
      <w:divBdr>
        <w:top w:val="none" w:sz="0" w:space="0" w:color="auto"/>
        <w:left w:val="none" w:sz="0" w:space="0" w:color="auto"/>
        <w:bottom w:val="none" w:sz="0" w:space="0" w:color="auto"/>
        <w:right w:val="none" w:sz="0" w:space="0" w:color="auto"/>
      </w:divBdr>
    </w:div>
    <w:div w:id="127168036">
      <w:bodyDiv w:val="1"/>
      <w:marLeft w:val="0"/>
      <w:marRight w:val="0"/>
      <w:marTop w:val="0"/>
      <w:marBottom w:val="0"/>
      <w:divBdr>
        <w:top w:val="none" w:sz="0" w:space="0" w:color="auto"/>
        <w:left w:val="none" w:sz="0" w:space="0" w:color="auto"/>
        <w:bottom w:val="none" w:sz="0" w:space="0" w:color="auto"/>
        <w:right w:val="none" w:sz="0" w:space="0" w:color="auto"/>
      </w:divBdr>
    </w:div>
    <w:div w:id="127600747">
      <w:bodyDiv w:val="1"/>
      <w:marLeft w:val="0"/>
      <w:marRight w:val="0"/>
      <w:marTop w:val="0"/>
      <w:marBottom w:val="0"/>
      <w:divBdr>
        <w:top w:val="none" w:sz="0" w:space="0" w:color="auto"/>
        <w:left w:val="none" w:sz="0" w:space="0" w:color="auto"/>
        <w:bottom w:val="none" w:sz="0" w:space="0" w:color="auto"/>
        <w:right w:val="none" w:sz="0" w:space="0" w:color="auto"/>
      </w:divBdr>
    </w:div>
    <w:div w:id="129203194">
      <w:bodyDiv w:val="1"/>
      <w:marLeft w:val="0"/>
      <w:marRight w:val="0"/>
      <w:marTop w:val="0"/>
      <w:marBottom w:val="0"/>
      <w:divBdr>
        <w:top w:val="none" w:sz="0" w:space="0" w:color="auto"/>
        <w:left w:val="none" w:sz="0" w:space="0" w:color="auto"/>
        <w:bottom w:val="none" w:sz="0" w:space="0" w:color="auto"/>
        <w:right w:val="none" w:sz="0" w:space="0" w:color="auto"/>
      </w:divBdr>
    </w:div>
    <w:div w:id="135295955">
      <w:bodyDiv w:val="1"/>
      <w:marLeft w:val="0"/>
      <w:marRight w:val="0"/>
      <w:marTop w:val="0"/>
      <w:marBottom w:val="0"/>
      <w:divBdr>
        <w:top w:val="none" w:sz="0" w:space="0" w:color="auto"/>
        <w:left w:val="none" w:sz="0" w:space="0" w:color="auto"/>
        <w:bottom w:val="none" w:sz="0" w:space="0" w:color="auto"/>
        <w:right w:val="none" w:sz="0" w:space="0" w:color="auto"/>
      </w:divBdr>
    </w:div>
    <w:div w:id="136073734">
      <w:bodyDiv w:val="1"/>
      <w:marLeft w:val="0"/>
      <w:marRight w:val="0"/>
      <w:marTop w:val="0"/>
      <w:marBottom w:val="0"/>
      <w:divBdr>
        <w:top w:val="none" w:sz="0" w:space="0" w:color="auto"/>
        <w:left w:val="none" w:sz="0" w:space="0" w:color="auto"/>
        <w:bottom w:val="none" w:sz="0" w:space="0" w:color="auto"/>
        <w:right w:val="none" w:sz="0" w:space="0" w:color="auto"/>
      </w:divBdr>
    </w:div>
    <w:div w:id="140851015">
      <w:bodyDiv w:val="1"/>
      <w:marLeft w:val="0"/>
      <w:marRight w:val="0"/>
      <w:marTop w:val="0"/>
      <w:marBottom w:val="0"/>
      <w:divBdr>
        <w:top w:val="none" w:sz="0" w:space="0" w:color="auto"/>
        <w:left w:val="none" w:sz="0" w:space="0" w:color="auto"/>
        <w:bottom w:val="none" w:sz="0" w:space="0" w:color="auto"/>
        <w:right w:val="none" w:sz="0" w:space="0" w:color="auto"/>
      </w:divBdr>
    </w:div>
    <w:div w:id="141431139">
      <w:bodyDiv w:val="1"/>
      <w:marLeft w:val="0"/>
      <w:marRight w:val="0"/>
      <w:marTop w:val="0"/>
      <w:marBottom w:val="0"/>
      <w:divBdr>
        <w:top w:val="none" w:sz="0" w:space="0" w:color="auto"/>
        <w:left w:val="none" w:sz="0" w:space="0" w:color="auto"/>
        <w:bottom w:val="none" w:sz="0" w:space="0" w:color="auto"/>
        <w:right w:val="none" w:sz="0" w:space="0" w:color="auto"/>
      </w:divBdr>
    </w:div>
    <w:div w:id="142238779">
      <w:bodyDiv w:val="1"/>
      <w:marLeft w:val="0"/>
      <w:marRight w:val="0"/>
      <w:marTop w:val="0"/>
      <w:marBottom w:val="0"/>
      <w:divBdr>
        <w:top w:val="none" w:sz="0" w:space="0" w:color="auto"/>
        <w:left w:val="none" w:sz="0" w:space="0" w:color="auto"/>
        <w:bottom w:val="none" w:sz="0" w:space="0" w:color="auto"/>
        <w:right w:val="none" w:sz="0" w:space="0" w:color="auto"/>
      </w:divBdr>
    </w:div>
    <w:div w:id="148521787">
      <w:bodyDiv w:val="1"/>
      <w:marLeft w:val="0"/>
      <w:marRight w:val="0"/>
      <w:marTop w:val="0"/>
      <w:marBottom w:val="0"/>
      <w:divBdr>
        <w:top w:val="none" w:sz="0" w:space="0" w:color="auto"/>
        <w:left w:val="none" w:sz="0" w:space="0" w:color="auto"/>
        <w:bottom w:val="none" w:sz="0" w:space="0" w:color="auto"/>
        <w:right w:val="none" w:sz="0" w:space="0" w:color="auto"/>
      </w:divBdr>
    </w:div>
    <w:div w:id="154029190">
      <w:bodyDiv w:val="1"/>
      <w:marLeft w:val="0"/>
      <w:marRight w:val="0"/>
      <w:marTop w:val="0"/>
      <w:marBottom w:val="0"/>
      <w:divBdr>
        <w:top w:val="none" w:sz="0" w:space="0" w:color="auto"/>
        <w:left w:val="none" w:sz="0" w:space="0" w:color="auto"/>
        <w:bottom w:val="none" w:sz="0" w:space="0" w:color="auto"/>
        <w:right w:val="none" w:sz="0" w:space="0" w:color="auto"/>
      </w:divBdr>
    </w:div>
    <w:div w:id="154077907">
      <w:bodyDiv w:val="1"/>
      <w:marLeft w:val="0"/>
      <w:marRight w:val="0"/>
      <w:marTop w:val="0"/>
      <w:marBottom w:val="0"/>
      <w:divBdr>
        <w:top w:val="none" w:sz="0" w:space="0" w:color="auto"/>
        <w:left w:val="none" w:sz="0" w:space="0" w:color="auto"/>
        <w:bottom w:val="none" w:sz="0" w:space="0" w:color="auto"/>
        <w:right w:val="none" w:sz="0" w:space="0" w:color="auto"/>
      </w:divBdr>
    </w:div>
    <w:div w:id="157813323">
      <w:bodyDiv w:val="1"/>
      <w:marLeft w:val="0"/>
      <w:marRight w:val="0"/>
      <w:marTop w:val="0"/>
      <w:marBottom w:val="0"/>
      <w:divBdr>
        <w:top w:val="none" w:sz="0" w:space="0" w:color="auto"/>
        <w:left w:val="none" w:sz="0" w:space="0" w:color="auto"/>
        <w:bottom w:val="none" w:sz="0" w:space="0" w:color="auto"/>
        <w:right w:val="none" w:sz="0" w:space="0" w:color="auto"/>
      </w:divBdr>
    </w:div>
    <w:div w:id="161044714">
      <w:bodyDiv w:val="1"/>
      <w:marLeft w:val="0"/>
      <w:marRight w:val="0"/>
      <w:marTop w:val="0"/>
      <w:marBottom w:val="0"/>
      <w:divBdr>
        <w:top w:val="none" w:sz="0" w:space="0" w:color="auto"/>
        <w:left w:val="none" w:sz="0" w:space="0" w:color="auto"/>
        <w:bottom w:val="none" w:sz="0" w:space="0" w:color="auto"/>
        <w:right w:val="none" w:sz="0" w:space="0" w:color="auto"/>
      </w:divBdr>
    </w:div>
    <w:div w:id="162209831">
      <w:bodyDiv w:val="1"/>
      <w:marLeft w:val="0"/>
      <w:marRight w:val="0"/>
      <w:marTop w:val="0"/>
      <w:marBottom w:val="0"/>
      <w:divBdr>
        <w:top w:val="none" w:sz="0" w:space="0" w:color="auto"/>
        <w:left w:val="none" w:sz="0" w:space="0" w:color="auto"/>
        <w:bottom w:val="none" w:sz="0" w:space="0" w:color="auto"/>
        <w:right w:val="none" w:sz="0" w:space="0" w:color="auto"/>
      </w:divBdr>
    </w:div>
    <w:div w:id="165219767">
      <w:bodyDiv w:val="1"/>
      <w:marLeft w:val="0"/>
      <w:marRight w:val="0"/>
      <w:marTop w:val="0"/>
      <w:marBottom w:val="0"/>
      <w:divBdr>
        <w:top w:val="none" w:sz="0" w:space="0" w:color="auto"/>
        <w:left w:val="none" w:sz="0" w:space="0" w:color="auto"/>
        <w:bottom w:val="none" w:sz="0" w:space="0" w:color="auto"/>
        <w:right w:val="none" w:sz="0" w:space="0" w:color="auto"/>
      </w:divBdr>
    </w:div>
    <w:div w:id="165830215">
      <w:bodyDiv w:val="1"/>
      <w:marLeft w:val="0"/>
      <w:marRight w:val="0"/>
      <w:marTop w:val="0"/>
      <w:marBottom w:val="0"/>
      <w:divBdr>
        <w:top w:val="none" w:sz="0" w:space="0" w:color="auto"/>
        <w:left w:val="none" w:sz="0" w:space="0" w:color="auto"/>
        <w:bottom w:val="none" w:sz="0" w:space="0" w:color="auto"/>
        <w:right w:val="none" w:sz="0" w:space="0" w:color="auto"/>
      </w:divBdr>
    </w:div>
    <w:div w:id="166675818">
      <w:bodyDiv w:val="1"/>
      <w:marLeft w:val="0"/>
      <w:marRight w:val="0"/>
      <w:marTop w:val="0"/>
      <w:marBottom w:val="0"/>
      <w:divBdr>
        <w:top w:val="none" w:sz="0" w:space="0" w:color="auto"/>
        <w:left w:val="none" w:sz="0" w:space="0" w:color="auto"/>
        <w:bottom w:val="none" w:sz="0" w:space="0" w:color="auto"/>
        <w:right w:val="none" w:sz="0" w:space="0" w:color="auto"/>
      </w:divBdr>
    </w:div>
    <w:div w:id="176895182">
      <w:bodyDiv w:val="1"/>
      <w:marLeft w:val="0"/>
      <w:marRight w:val="0"/>
      <w:marTop w:val="0"/>
      <w:marBottom w:val="0"/>
      <w:divBdr>
        <w:top w:val="none" w:sz="0" w:space="0" w:color="auto"/>
        <w:left w:val="none" w:sz="0" w:space="0" w:color="auto"/>
        <w:bottom w:val="none" w:sz="0" w:space="0" w:color="auto"/>
        <w:right w:val="none" w:sz="0" w:space="0" w:color="auto"/>
      </w:divBdr>
    </w:div>
    <w:div w:id="177698020">
      <w:bodyDiv w:val="1"/>
      <w:marLeft w:val="0"/>
      <w:marRight w:val="0"/>
      <w:marTop w:val="0"/>
      <w:marBottom w:val="0"/>
      <w:divBdr>
        <w:top w:val="none" w:sz="0" w:space="0" w:color="auto"/>
        <w:left w:val="none" w:sz="0" w:space="0" w:color="auto"/>
        <w:bottom w:val="none" w:sz="0" w:space="0" w:color="auto"/>
        <w:right w:val="none" w:sz="0" w:space="0" w:color="auto"/>
      </w:divBdr>
    </w:div>
    <w:div w:id="179903685">
      <w:bodyDiv w:val="1"/>
      <w:marLeft w:val="0"/>
      <w:marRight w:val="0"/>
      <w:marTop w:val="0"/>
      <w:marBottom w:val="0"/>
      <w:divBdr>
        <w:top w:val="none" w:sz="0" w:space="0" w:color="auto"/>
        <w:left w:val="none" w:sz="0" w:space="0" w:color="auto"/>
        <w:bottom w:val="none" w:sz="0" w:space="0" w:color="auto"/>
        <w:right w:val="none" w:sz="0" w:space="0" w:color="auto"/>
      </w:divBdr>
    </w:div>
    <w:div w:id="181408033">
      <w:bodyDiv w:val="1"/>
      <w:marLeft w:val="0"/>
      <w:marRight w:val="0"/>
      <w:marTop w:val="0"/>
      <w:marBottom w:val="0"/>
      <w:divBdr>
        <w:top w:val="none" w:sz="0" w:space="0" w:color="auto"/>
        <w:left w:val="none" w:sz="0" w:space="0" w:color="auto"/>
        <w:bottom w:val="none" w:sz="0" w:space="0" w:color="auto"/>
        <w:right w:val="none" w:sz="0" w:space="0" w:color="auto"/>
      </w:divBdr>
    </w:div>
    <w:div w:id="181747922">
      <w:bodyDiv w:val="1"/>
      <w:marLeft w:val="0"/>
      <w:marRight w:val="0"/>
      <w:marTop w:val="0"/>
      <w:marBottom w:val="0"/>
      <w:divBdr>
        <w:top w:val="none" w:sz="0" w:space="0" w:color="auto"/>
        <w:left w:val="none" w:sz="0" w:space="0" w:color="auto"/>
        <w:bottom w:val="none" w:sz="0" w:space="0" w:color="auto"/>
        <w:right w:val="none" w:sz="0" w:space="0" w:color="auto"/>
      </w:divBdr>
    </w:div>
    <w:div w:id="182012587">
      <w:bodyDiv w:val="1"/>
      <w:marLeft w:val="0"/>
      <w:marRight w:val="0"/>
      <w:marTop w:val="0"/>
      <w:marBottom w:val="0"/>
      <w:divBdr>
        <w:top w:val="none" w:sz="0" w:space="0" w:color="auto"/>
        <w:left w:val="none" w:sz="0" w:space="0" w:color="auto"/>
        <w:bottom w:val="none" w:sz="0" w:space="0" w:color="auto"/>
        <w:right w:val="none" w:sz="0" w:space="0" w:color="auto"/>
      </w:divBdr>
    </w:div>
    <w:div w:id="182015466">
      <w:bodyDiv w:val="1"/>
      <w:marLeft w:val="0"/>
      <w:marRight w:val="0"/>
      <w:marTop w:val="0"/>
      <w:marBottom w:val="0"/>
      <w:divBdr>
        <w:top w:val="none" w:sz="0" w:space="0" w:color="auto"/>
        <w:left w:val="none" w:sz="0" w:space="0" w:color="auto"/>
        <w:bottom w:val="none" w:sz="0" w:space="0" w:color="auto"/>
        <w:right w:val="none" w:sz="0" w:space="0" w:color="auto"/>
      </w:divBdr>
    </w:div>
    <w:div w:id="190655712">
      <w:bodyDiv w:val="1"/>
      <w:marLeft w:val="0"/>
      <w:marRight w:val="0"/>
      <w:marTop w:val="0"/>
      <w:marBottom w:val="0"/>
      <w:divBdr>
        <w:top w:val="none" w:sz="0" w:space="0" w:color="auto"/>
        <w:left w:val="none" w:sz="0" w:space="0" w:color="auto"/>
        <w:bottom w:val="none" w:sz="0" w:space="0" w:color="auto"/>
        <w:right w:val="none" w:sz="0" w:space="0" w:color="auto"/>
      </w:divBdr>
    </w:div>
    <w:div w:id="195894924">
      <w:bodyDiv w:val="1"/>
      <w:marLeft w:val="0"/>
      <w:marRight w:val="0"/>
      <w:marTop w:val="0"/>
      <w:marBottom w:val="0"/>
      <w:divBdr>
        <w:top w:val="none" w:sz="0" w:space="0" w:color="auto"/>
        <w:left w:val="none" w:sz="0" w:space="0" w:color="auto"/>
        <w:bottom w:val="none" w:sz="0" w:space="0" w:color="auto"/>
        <w:right w:val="none" w:sz="0" w:space="0" w:color="auto"/>
      </w:divBdr>
    </w:div>
    <w:div w:id="198906248">
      <w:bodyDiv w:val="1"/>
      <w:marLeft w:val="0"/>
      <w:marRight w:val="0"/>
      <w:marTop w:val="0"/>
      <w:marBottom w:val="0"/>
      <w:divBdr>
        <w:top w:val="none" w:sz="0" w:space="0" w:color="auto"/>
        <w:left w:val="none" w:sz="0" w:space="0" w:color="auto"/>
        <w:bottom w:val="none" w:sz="0" w:space="0" w:color="auto"/>
        <w:right w:val="none" w:sz="0" w:space="0" w:color="auto"/>
      </w:divBdr>
    </w:div>
    <w:div w:id="199828911">
      <w:bodyDiv w:val="1"/>
      <w:marLeft w:val="0"/>
      <w:marRight w:val="0"/>
      <w:marTop w:val="0"/>
      <w:marBottom w:val="0"/>
      <w:divBdr>
        <w:top w:val="none" w:sz="0" w:space="0" w:color="auto"/>
        <w:left w:val="none" w:sz="0" w:space="0" w:color="auto"/>
        <w:bottom w:val="none" w:sz="0" w:space="0" w:color="auto"/>
        <w:right w:val="none" w:sz="0" w:space="0" w:color="auto"/>
      </w:divBdr>
    </w:div>
    <w:div w:id="209801607">
      <w:bodyDiv w:val="1"/>
      <w:marLeft w:val="0"/>
      <w:marRight w:val="0"/>
      <w:marTop w:val="0"/>
      <w:marBottom w:val="0"/>
      <w:divBdr>
        <w:top w:val="none" w:sz="0" w:space="0" w:color="auto"/>
        <w:left w:val="none" w:sz="0" w:space="0" w:color="auto"/>
        <w:bottom w:val="none" w:sz="0" w:space="0" w:color="auto"/>
        <w:right w:val="none" w:sz="0" w:space="0" w:color="auto"/>
      </w:divBdr>
    </w:div>
    <w:div w:id="213739896">
      <w:bodyDiv w:val="1"/>
      <w:marLeft w:val="0"/>
      <w:marRight w:val="0"/>
      <w:marTop w:val="0"/>
      <w:marBottom w:val="0"/>
      <w:divBdr>
        <w:top w:val="none" w:sz="0" w:space="0" w:color="auto"/>
        <w:left w:val="none" w:sz="0" w:space="0" w:color="auto"/>
        <w:bottom w:val="none" w:sz="0" w:space="0" w:color="auto"/>
        <w:right w:val="none" w:sz="0" w:space="0" w:color="auto"/>
      </w:divBdr>
    </w:div>
    <w:div w:id="215507631">
      <w:bodyDiv w:val="1"/>
      <w:marLeft w:val="0"/>
      <w:marRight w:val="0"/>
      <w:marTop w:val="0"/>
      <w:marBottom w:val="0"/>
      <w:divBdr>
        <w:top w:val="none" w:sz="0" w:space="0" w:color="auto"/>
        <w:left w:val="none" w:sz="0" w:space="0" w:color="auto"/>
        <w:bottom w:val="none" w:sz="0" w:space="0" w:color="auto"/>
        <w:right w:val="none" w:sz="0" w:space="0" w:color="auto"/>
      </w:divBdr>
    </w:div>
    <w:div w:id="216430311">
      <w:bodyDiv w:val="1"/>
      <w:marLeft w:val="0"/>
      <w:marRight w:val="0"/>
      <w:marTop w:val="0"/>
      <w:marBottom w:val="0"/>
      <w:divBdr>
        <w:top w:val="none" w:sz="0" w:space="0" w:color="auto"/>
        <w:left w:val="none" w:sz="0" w:space="0" w:color="auto"/>
        <w:bottom w:val="none" w:sz="0" w:space="0" w:color="auto"/>
        <w:right w:val="none" w:sz="0" w:space="0" w:color="auto"/>
      </w:divBdr>
    </w:div>
    <w:div w:id="217134190">
      <w:bodyDiv w:val="1"/>
      <w:marLeft w:val="0"/>
      <w:marRight w:val="0"/>
      <w:marTop w:val="0"/>
      <w:marBottom w:val="0"/>
      <w:divBdr>
        <w:top w:val="none" w:sz="0" w:space="0" w:color="auto"/>
        <w:left w:val="none" w:sz="0" w:space="0" w:color="auto"/>
        <w:bottom w:val="none" w:sz="0" w:space="0" w:color="auto"/>
        <w:right w:val="none" w:sz="0" w:space="0" w:color="auto"/>
      </w:divBdr>
    </w:div>
    <w:div w:id="220332466">
      <w:bodyDiv w:val="1"/>
      <w:marLeft w:val="0"/>
      <w:marRight w:val="0"/>
      <w:marTop w:val="0"/>
      <w:marBottom w:val="0"/>
      <w:divBdr>
        <w:top w:val="none" w:sz="0" w:space="0" w:color="auto"/>
        <w:left w:val="none" w:sz="0" w:space="0" w:color="auto"/>
        <w:bottom w:val="none" w:sz="0" w:space="0" w:color="auto"/>
        <w:right w:val="none" w:sz="0" w:space="0" w:color="auto"/>
      </w:divBdr>
    </w:div>
    <w:div w:id="224876981">
      <w:bodyDiv w:val="1"/>
      <w:marLeft w:val="0"/>
      <w:marRight w:val="0"/>
      <w:marTop w:val="0"/>
      <w:marBottom w:val="0"/>
      <w:divBdr>
        <w:top w:val="none" w:sz="0" w:space="0" w:color="auto"/>
        <w:left w:val="none" w:sz="0" w:space="0" w:color="auto"/>
        <w:bottom w:val="none" w:sz="0" w:space="0" w:color="auto"/>
        <w:right w:val="none" w:sz="0" w:space="0" w:color="auto"/>
      </w:divBdr>
    </w:div>
    <w:div w:id="226036021">
      <w:bodyDiv w:val="1"/>
      <w:marLeft w:val="0"/>
      <w:marRight w:val="0"/>
      <w:marTop w:val="0"/>
      <w:marBottom w:val="0"/>
      <w:divBdr>
        <w:top w:val="none" w:sz="0" w:space="0" w:color="auto"/>
        <w:left w:val="none" w:sz="0" w:space="0" w:color="auto"/>
        <w:bottom w:val="none" w:sz="0" w:space="0" w:color="auto"/>
        <w:right w:val="none" w:sz="0" w:space="0" w:color="auto"/>
      </w:divBdr>
    </w:div>
    <w:div w:id="232201574">
      <w:bodyDiv w:val="1"/>
      <w:marLeft w:val="0"/>
      <w:marRight w:val="0"/>
      <w:marTop w:val="0"/>
      <w:marBottom w:val="0"/>
      <w:divBdr>
        <w:top w:val="none" w:sz="0" w:space="0" w:color="auto"/>
        <w:left w:val="none" w:sz="0" w:space="0" w:color="auto"/>
        <w:bottom w:val="none" w:sz="0" w:space="0" w:color="auto"/>
        <w:right w:val="none" w:sz="0" w:space="0" w:color="auto"/>
      </w:divBdr>
    </w:div>
    <w:div w:id="234828843">
      <w:bodyDiv w:val="1"/>
      <w:marLeft w:val="0"/>
      <w:marRight w:val="0"/>
      <w:marTop w:val="0"/>
      <w:marBottom w:val="0"/>
      <w:divBdr>
        <w:top w:val="none" w:sz="0" w:space="0" w:color="auto"/>
        <w:left w:val="none" w:sz="0" w:space="0" w:color="auto"/>
        <w:bottom w:val="none" w:sz="0" w:space="0" w:color="auto"/>
        <w:right w:val="none" w:sz="0" w:space="0" w:color="auto"/>
      </w:divBdr>
    </w:div>
    <w:div w:id="237249954">
      <w:bodyDiv w:val="1"/>
      <w:marLeft w:val="0"/>
      <w:marRight w:val="0"/>
      <w:marTop w:val="0"/>
      <w:marBottom w:val="0"/>
      <w:divBdr>
        <w:top w:val="none" w:sz="0" w:space="0" w:color="auto"/>
        <w:left w:val="none" w:sz="0" w:space="0" w:color="auto"/>
        <w:bottom w:val="none" w:sz="0" w:space="0" w:color="auto"/>
        <w:right w:val="none" w:sz="0" w:space="0" w:color="auto"/>
      </w:divBdr>
    </w:div>
    <w:div w:id="239220694">
      <w:bodyDiv w:val="1"/>
      <w:marLeft w:val="0"/>
      <w:marRight w:val="0"/>
      <w:marTop w:val="0"/>
      <w:marBottom w:val="0"/>
      <w:divBdr>
        <w:top w:val="none" w:sz="0" w:space="0" w:color="auto"/>
        <w:left w:val="none" w:sz="0" w:space="0" w:color="auto"/>
        <w:bottom w:val="none" w:sz="0" w:space="0" w:color="auto"/>
        <w:right w:val="none" w:sz="0" w:space="0" w:color="auto"/>
      </w:divBdr>
    </w:div>
    <w:div w:id="242030950">
      <w:bodyDiv w:val="1"/>
      <w:marLeft w:val="0"/>
      <w:marRight w:val="0"/>
      <w:marTop w:val="0"/>
      <w:marBottom w:val="0"/>
      <w:divBdr>
        <w:top w:val="none" w:sz="0" w:space="0" w:color="auto"/>
        <w:left w:val="none" w:sz="0" w:space="0" w:color="auto"/>
        <w:bottom w:val="none" w:sz="0" w:space="0" w:color="auto"/>
        <w:right w:val="none" w:sz="0" w:space="0" w:color="auto"/>
      </w:divBdr>
    </w:div>
    <w:div w:id="242567041">
      <w:bodyDiv w:val="1"/>
      <w:marLeft w:val="0"/>
      <w:marRight w:val="0"/>
      <w:marTop w:val="0"/>
      <w:marBottom w:val="0"/>
      <w:divBdr>
        <w:top w:val="none" w:sz="0" w:space="0" w:color="auto"/>
        <w:left w:val="none" w:sz="0" w:space="0" w:color="auto"/>
        <w:bottom w:val="none" w:sz="0" w:space="0" w:color="auto"/>
        <w:right w:val="none" w:sz="0" w:space="0" w:color="auto"/>
      </w:divBdr>
    </w:div>
    <w:div w:id="243415456">
      <w:bodyDiv w:val="1"/>
      <w:marLeft w:val="0"/>
      <w:marRight w:val="0"/>
      <w:marTop w:val="0"/>
      <w:marBottom w:val="0"/>
      <w:divBdr>
        <w:top w:val="none" w:sz="0" w:space="0" w:color="auto"/>
        <w:left w:val="none" w:sz="0" w:space="0" w:color="auto"/>
        <w:bottom w:val="none" w:sz="0" w:space="0" w:color="auto"/>
        <w:right w:val="none" w:sz="0" w:space="0" w:color="auto"/>
      </w:divBdr>
    </w:div>
    <w:div w:id="243539116">
      <w:bodyDiv w:val="1"/>
      <w:marLeft w:val="0"/>
      <w:marRight w:val="0"/>
      <w:marTop w:val="0"/>
      <w:marBottom w:val="0"/>
      <w:divBdr>
        <w:top w:val="none" w:sz="0" w:space="0" w:color="auto"/>
        <w:left w:val="none" w:sz="0" w:space="0" w:color="auto"/>
        <w:bottom w:val="none" w:sz="0" w:space="0" w:color="auto"/>
        <w:right w:val="none" w:sz="0" w:space="0" w:color="auto"/>
      </w:divBdr>
    </w:div>
    <w:div w:id="245463487">
      <w:bodyDiv w:val="1"/>
      <w:marLeft w:val="0"/>
      <w:marRight w:val="0"/>
      <w:marTop w:val="0"/>
      <w:marBottom w:val="0"/>
      <w:divBdr>
        <w:top w:val="none" w:sz="0" w:space="0" w:color="auto"/>
        <w:left w:val="none" w:sz="0" w:space="0" w:color="auto"/>
        <w:bottom w:val="none" w:sz="0" w:space="0" w:color="auto"/>
        <w:right w:val="none" w:sz="0" w:space="0" w:color="auto"/>
      </w:divBdr>
    </w:div>
    <w:div w:id="248077563">
      <w:bodyDiv w:val="1"/>
      <w:marLeft w:val="0"/>
      <w:marRight w:val="0"/>
      <w:marTop w:val="0"/>
      <w:marBottom w:val="0"/>
      <w:divBdr>
        <w:top w:val="none" w:sz="0" w:space="0" w:color="auto"/>
        <w:left w:val="none" w:sz="0" w:space="0" w:color="auto"/>
        <w:bottom w:val="none" w:sz="0" w:space="0" w:color="auto"/>
        <w:right w:val="none" w:sz="0" w:space="0" w:color="auto"/>
      </w:divBdr>
    </w:div>
    <w:div w:id="248316658">
      <w:bodyDiv w:val="1"/>
      <w:marLeft w:val="0"/>
      <w:marRight w:val="0"/>
      <w:marTop w:val="0"/>
      <w:marBottom w:val="0"/>
      <w:divBdr>
        <w:top w:val="none" w:sz="0" w:space="0" w:color="auto"/>
        <w:left w:val="none" w:sz="0" w:space="0" w:color="auto"/>
        <w:bottom w:val="none" w:sz="0" w:space="0" w:color="auto"/>
        <w:right w:val="none" w:sz="0" w:space="0" w:color="auto"/>
      </w:divBdr>
    </w:div>
    <w:div w:id="250815886">
      <w:bodyDiv w:val="1"/>
      <w:marLeft w:val="0"/>
      <w:marRight w:val="0"/>
      <w:marTop w:val="0"/>
      <w:marBottom w:val="0"/>
      <w:divBdr>
        <w:top w:val="none" w:sz="0" w:space="0" w:color="auto"/>
        <w:left w:val="none" w:sz="0" w:space="0" w:color="auto"/>
        <w:bottom w:val="none" w:sz="0" w:space="0" w:color="auto"/>
        <w:right w:val="none" w:sz="0" w:space="0" w:color="auto"/>
      </w:divBdr>
    </w:div>
    <w:div w:id="250941197">
      <w:bodyDiv w:val="1"/>
      <w:marLeft w:val="0"/>
      <w:marRight w:val="0"/>
      <w:marTop w:val="0"/>
      <w:marBottom w:val="0"/>
      <w:divBdr>
        <w:top w:val="none" w:sz="0" w:space="0" w:color="auto"/>
        <w:left w:val="none" w:sz="0" w:space="0" w:color="auto"/>
        <w:bottom w:val="none" w:sz="0" w:space="0" w:color="auto"/>
        <w:right w:val="none" w:sz="0" w:space="0" w:color="auto"/>
      </w:divBdr>
    </w:div>
    <w:div w:id="251428153">
      <w:bodyDiv w:val="1"/>
      <w:marLeft w:val="0"/>
      <w:marRight w:val="0"/>
      <w:marTop w:val="0"/>
      <w:marBottom w:val="0"/>
      <w:divBdr>
        <w:top w:val="none" w:sz="0" w:space="0" w:color="auto"/>
        <w:left w:val="none" w:sz="0" w:space="0" w:color="auto"/>
        <w:bottom w:val="none" w:sz="0" w:space="0" w:color="auto"/>
        <w:right w:val="none" w:sz="0" w:space="0" w:color="auto"/>
      </w:divBdr>
    </w:div>
    <w:div w:id="252326046">
      <w:bodyDiv w:val="1"/>
      <w:marLeft w:val="0"/>
      <w:marRight w:val="0"/>
      <w:marTop w:val="0"/>
      <w:marBottom w:val="0"/>
      <w:divBdr>
        <w:top w:val="none" w:sz="0" w:space="0" w:color="auto"/>
        <w:left w:val="none" w:sz="0" w:space="0" w:color="auto"/>
        <w:bottom w:val="none" w:sz="0" w:space="0" w:color="auto"/>
        <w:right w:val="none" w:sz="0" w:space="0" w:color="auto"/>
      </w:divBdr>
    </w:div>
    <w:div w:id="254215975">
      <w:bodyDiv w:val="1"/>
      <w:marLeft w:val="0"/>
      <w:marRight w:val="0"/>
      <w:marTop w:val="0"/>
      <w:marBottom w:val="0"/>
      <w:divBdr>
        <w:top w:val="none" w:sz="0" w:space="0" w:color="auto"/>
        <w:left w:val="none" w:sz="0" w:space="0" w:color="auto"/>
        <w:bottom w:val="none" w:sz="0" w:space="0" w:color="auto"/>
        <w:right w:val="none" w:sz="0" w:space="0" w:color="auto"/>
      </w:divBdr>
    </w:div>
    <w:div w:id="254634263">
      <w:bodyDiv w:val="1"/>
      <w:marLeft w:val="0"/>
      <w:marRight w:val="0"/>
      <w:marTop w:val="0"/>
      <w:marBottom w:val="0"/>
      <w:divBdr>
        <w:top w:val="none" w:sz="0" w:space="0" w:color="auto"/>
        <w:left w:val="none" w:sz="0" w:space="0" w:color="auto"/>
        <w:bottom w:val="none" w:sz="0" w:space="0" w:color="auto"/>
        <w:right w:val="none" w:sz="0" w:space="0" w:color="auto"/>
      </w:divBdr>
    </w:div>
    <w:div w:id="258216684">
      <w:bodyDiv w:val="1"/>
      <w:marLeft w:val="0"/>
      <w:marRight w:val="0"/>
      <w:marTop w:val="0"/>
      <w:marBottom w:val="0"/>
      <w:divBdr>
        <w:top w:val="none" w:sz="0" w:space="0" w:color="auto"/>
        <w:left w:val="none" w:sz="0" w:space="0" w:color="auto"/>
        <w:bottom w:val="none" w:sz="0" w:space="0" w:color="auto"/>
        <w:right w:val="none" w:sz="0" w:space="0" w:color="auto"/>
      </w:divBdr>
    </w:div>
    <w:div w:id="263802759">
      <w:bodyDiv w:val="1"/>
      <w:marLeft w:val="0"/>
      <w:marRight w:val="0"/>
      <w:marTop w:val="0"/>
      <w:marBottom w:val="0"/>
      <w:divBdr>
        <w:top w:val="none" w:sz="0" w:space="0" w:color="auto"/>
        <w:left w:val="none" w:sz="0" w:space="0" w:color="auto"/>
        <w:bottom w:val="none" w:sz="0" w:space="0" w:color="auto"/>
        <w:right w:val="none" w:sz="0" w:space="0" w:color="auto"/>
      </w:divBdr>
    </w:div>
    <w:div w:id="265044485">
      <w:bodyDiv w:val="1"/>
      <w:marLeft w:val="0"/>
      <w:marRight w:val="0"/>
      <w:marTop w:val="0"/>
      <w:marBottom w:val="0"/>
      <w:divBdr>
        <w:top w:val="none" w:sz="0" w:space="0" w:color="auto"/>
        <w:left w:val="none" w:sz="0" w:space="0" w:color="auto"/>
        <w:bottom w:val="none" w:sz="0" w:space="0" w:color="auto"/>
        <w:right w:val="none" w:sz="0" w:space="0" w:color="auto"/>
      </w:divBdr>
    </w:div>
    <w:div w:id="272397718">
      <w:bodyDiv w:val="1"/>
      <w:marLeft w:val="0"/>
      <w:marRight w:val="0"/>
      <w:marTop w:val="0"/>
      <w:marBottom w:val="0"/>
      <w:divBdr>
        <w:top w:val="none" w:sz="0" w:space="0" w:color="auto"/>
        <w:left w:val="none" w:sz="0" w:space="0" w:color="auto"/>
        <w:bottom w:val="none" w:sz="0" w:space="0" w:color="auto"/>
        <w:right w:val="none" w:sz="0" w:space="0" w:color="auto"/>
      </w:divBdr>
    </w:div>
    <w:div w:id="273828282">
      <w:bodyDiv w:val="1"/>
      <w:marLeft w:val="0"/>
      <w:marRight w:val="0"/>
      <w:marTop w:val="0"/>
      <w:marBottom w:val="0"/>
      <w:divBdr>
        <w:top w:val="none" w:sz="0" w:space="0" w:color="auto"/>
        <w:left w:val="none" w:sz="0" w:space="0" w:color="auto"/>
        <w:bottom w:val="none" w:sz="0" w:space="0" w:color="auto"/>
        <w:right w:val="none" w:sz="0" w:space="0" w:color="auto"/>
      </w:divBdr>
    </w:div>
    <w:div w:id="273907261">
      <w:bodyDiv w:val="1"/>
      <w:marLeft w:val="0"/>
      <w:marRight w:val="0"/>
      <w:marTop w:val="0"/>
      <w:marBottom w:val="0"/>
      <w:divBdr>
        <w:top w:val="none" w:sz="0" w:space="0" w:color="auto"/>
        <w:left w:val="none" w:sz="0" w:space="0" w:color="auto"/>
        <w:bottom w:val="none" w:sz="0" w:space="0" w:color="auto"/>
        <w:right w:val="none" w:sz="0" w:space="0" w:color="auto"/>
      </w:divBdr>
    </w:div>
    <w:div w:id="276450501">
      <w:bodyDiv w:val="1"/>
      <w:marLeft w:val="0"/>
      <w:marRight w:val="0"/>
      <w:marTop w:val="0"/>
      <w:marBottom w:val="0"/>
      <w:divBdr>
        <w:top w:val="none" w:sz="0" w:space="0" w:color="auto"/>
        <w:left w:val="none" w:sz="0" w:space="0" w:color="auto"/>
        <w:bottom w:val="none" w:sz="0" w:space="0" w:color="auto"/>
        <w:right w:val="none" w:sz="0" w:space="0" w:color="auto"/>
      </w:divBdr>
    </w:div>
    <w:div w:id="277807254">
      <w:bodyDiv w:val="1"/>
      <w:marLeft w:val="0"/>
      <w:marRight w:val="0"/>
      <w:marTop w:val="0"/>
      <w:marBottom w:val="0"/>
      <w:divBdr>
        <w:top w:val="none" w:sz="0" w:space="0" w:color="auto"/>
        <w:left w:val="none" w:sz="0" w:space="0" w:color="auto"/>
        <w:bottom w:val="none" w:sz="0" w:space="0" w:color="auto"/>
        <w:right w:val="none" w:sz="0" w:space="0" w:color="auto"/>
      </w:divBdr>
    </w:div>
    <w:div w:id="282151647">
      <w:bodyDiv w:val="1"/>
      <w:marLeft w:val="0"/>
      <w:marRight w:val="0"/>
      <w:marTop w:val="0"/>
      <w:marBottom w:val="0"/>
      <w:divBdr>
        <w:top w:val="none" w:sz="0" w:space="0" w:color="auto"/>
        <w:left w:val="none" w:sz="0" w:space="0" w:color="auto"/>
        <w:bottom w:val="none" w:sz="0" w:space="0" w:color="auto"/>
        <w:right w:val="none" w:sz="0" w:space="0" w:color="auto"/>
      </w:divBdr>
    </w:div>
    <w:div w:id="286933558">
      <w:bodyDiv w:val="1"/>
      <w:marLeft w:val="0"/>
      <w:marRight w:val="0"/>
      <w:marTop w:val="0"/>
      <w:marBottom w:val="0"/>
      <w:divBdr>
        <w:top w:val="none" w:sz="0" w:space="0" w:color="auto"/>
        <w:left w:val="none" w:sz="0" w:space="0" w:color="auto"/>
        <w:bottom w:val="none" w:sz="0" w:space="0" w:color="auto"/>
        <w:right w:val="none" w:sz="0" w:space="0" w:color="auto"/>
      </w:divBdr>
    </w:div>
    <w:div w:id="289628491">
      <w:bodyDiv w:val="1"/>
      <w:marLeft w:val="0"/>
      <w:marRight w:val="0"/>
      <w:marTop w:val="0"/>
      <w:marBottom w:val="0"/>
      <w:divBdr>
        <w:top w:val="none" w:sz="0" w:space="0" w:color="auto"/>
        <w:left w:val="none" w:sz="0" w:space="0" w:color="auto"/>
        <w:bottom w:val="none" w:sz="0" w:space="0" w:color="auto"/>
        <w:right w:val="none" w:sz="0" w:space="0" w:color="auto"/>
      </w:divBdr>
    </w:div>
    <w:div w:id="296684814">
      <w:bodyDiv w:val="1"/>
      <w:marLeft w:val="0"/>
      <w:marRight w:val="0"/>
      <w:marTop w:val="0"/>
      <w:marBottom w:val="0"/>
      <w:divBdr>
        <w:top w:val="none" w:sz="0" w:space="0" w:color="auto"/>
        <w:left w:val="none" w:sz="0" w:space="0" w:color="auto"/>
        <w:bottom w:val="none" w:sz="0" w:space="0" w:color="auto"/>
        <w:right w:val="none" w:sz="0" w:space="0" w:color="auto"/>
      </w:divBdr>
    </w:div>
    <w:div w:id="297103823">
      <w:bodyDiv w:val="1"/>
      <w:marLeft w:val="0"/>
      <w:marRight w:val="0"/>
      <w:marTop w:val="0"/>
      <w:marBottom w:val="0"/>
      <w:divBdr>
        <w:top w:val="none" w:sz="0" w:space="0" w:color="auto"/>
        <w:left w:val="none" w:sz="0" w:space="0" w:color="auto"/>
        <w:bottom w:val="none" w:sz="0" w:space="0" w:color="auto"/>
        <w:right w:val="none" w:sz="0" w:space="0" w:color="auto"/>
      </w:divBdr>
    </w:div>
    <w:div w:id="301275158">
      <w:bodyDiv w:val="1"/>
      <w:marLeft w:val="0"/>
      <w:marRight w:val="0"/>
      <w:marTop w:val="0"/>
      <w:marBottom w:val="0"/>
      <w:divBdr>
        <w:top w:val="none" w:sz="0" w:space="0" w:color="auto"/>
        <w:left w:val="none" w:sz="0" w:space="0" w:color="auto"/>
        <w:bottom w:val="none" w:sz="0" w:space="0" w:color="auto"/>
        <w:right w:val="none" w:sz="0" w:space="0" w:color="auto"/>
      </w:divBdr>
    </w:div>
    <w:div w:id="305084134">
      <w:bodyDiv w:val="1"/>
      <w:marLeft w:val="0"/>
      <w:marRight w:val="0"/>
      <w:marTop w:val="0"/>
      <w:marBottom w:val="0"/>
      <w:divBdr>
        <w:top w:val="none" w:sz="0" w:space="0" w:color="auto"/>
        <w:left w:val="none" w:sz="0" w:space="0" w:color="auto"/>
        <w:bottom w:val="none" w:sz="0" w:space="0" w:color="auto"/>
        <w:right w:val="none" w:sz="0" w:space="0" w:color="auto"/>
      </w:divBdr>
    </w:div>
    <w:div w:id="310062032">
      <w:bodyDiv w:val="1"/>
      <w:marLeft w:val="0"/>
      <w:marRight w:val="0"/>
      <w:marTop w:val="0"/>
      <w:marBottom w:val="0"/>
      <w:divBdr>
        <w:top w:val="none" w:sz="0" w:space="0" w:color="auto"/>
        <w:left w:val="none" w:sz="0" w:space="0" w:color="auto"/>
        <w:bottom w:val="none" w:sz="0" w:space="0" w:color="auto"/>
        <w:right w:val="none" w:sz="0" w:space="0" w:color="auto"/>
      </w:divBdr>
    </w:div>
    <w:div w:id="316151482">
      <w:bodyDiv w:val="1"/>
      <w:marLeft w:val="0"/>
      <w:marRight w:val="0"/>
      <w:marTop w:val="0"/>
      <w:marBottom w:val="0"/>
      <w:divBdr>
        <w:top w:val="none" w:sz="0" w:space="0" w:color="auto"/>
        <w:left w:val="none" w:sz="0" w:space="0" w:color="auto"/>
        <w:bottom w:val="none" w:sz="0" w:space="0" w:color="auto"/>
        <w:right w:val="none" w:sz="0" w:space="0" w:color="auto"/>
      </w:divBdr>
    </w:div>
    <w:div w:id="317465985">
      <w:bodyDiv w:val="1"/>
      <w:marLeft w:val="0"/>
      <w:marRight w:val="0"/>
      <w:marTop w:val="0"/>
      <w:marBottom w:val="0"/>
      <w:divBdr>
        <w:top w:val="none" w:sz="0" w:space="0" w:color="auto"/>
        <w:left w:val="none" w:sz="0" w:space="0" w:color="auto"/>
        <w:bottom w:val="none" w:sz="0" w:space="0" w:color="auto"/>
        <w:right w:val="none" w:sz="0" w:space="0" w:color="auto"/>
      </w:divBdr>
    </w:div>
    <w:div w:id="320697531">
      <w:bodyDiv w:val="1"/>
      <w:marLeft w:val="0"/>
      <w:marRight w:val="0"/>
      <w:marTop w:val="0"/>
      <w:marBottom w:val="0"/>
      <w:divBdr>
        <w:top w:val="none" w:sz="0" w:space="0" w:color="auto"/>
        <w:left w:val="none" w:sz="0" w:space="0" w:color="auto"/>
        <w:bottom w:val="none" w:sz="0" w:space="0" w:color="auto"/>
        <w:right w:val="none" w:sz="0" w:space="0" w:color="auto"/>
      </w:divBdr>
    </w:div>
    <w:div w:id="321858399">
      <w:bodyDiv w:val="1"/>
      <w:marLeft w:val="0"/>
      <w:marRight w:val="0"/>
      <w:marTop w:val="0"/>
      <w:marBottom w:val="0"/>
      <w:divBdr>
        <w:top w:val="none" w:sz="0" w:space="0" w:color="auto"/>
        <w:left w:val="none" w:sz="0" w:space="0" w:color="auto"/>
        <w:bottom w:val="none" w:sz="0" w:space="0" w:color="auto"/>
        <w:right w:val="none" w:sz="0" w:space="0" w:color="auto"/>
      </w:divBdr>
    </w:div>
    <w:div w:id="324938535">
      <w:bodyDiv w:val="1"/>
      <w:marLeft w:val="0"/>
      <w:marRight w:val="0"/>
      <w:marTop w:val="0"/>
      <w:marBottom w:val="0"/>
      <w:divBdr>
        <w:top w:val="none" w:sz="0" w:space="0" w:color="auto"/>
        <w:left w:val="none" w:sz="0" w:space="0" w:color="auto"/>
        <w:bottom w:val="none" w:sz="0" w:space="0" w:color="auto"/>
        <w:right w:val="none" w:sz="0" w:space="0" w:color="auto"/>
      </w:divBdr>
    </w:div>
    <w:div w:id="332997673">
      <w:bodyDiv w:val="1"/>
      <w:marLeft w:val="0"/>
      <w:marRight w:val="0"/>
      <w:marTop w:val="0"/>
      <w:marBottom w:val="0"/>
      <w:divBdr>
        <w:top w:val="none" w:sz="0" w:space="0" w:color="auto"/>
        <w:left w:val="none" w:sz="0" w:space="0" w:color="auto"/>
        <w:bottom w:val="none" w:sz="0" w:space="0" w:color="auto"/>
        <w:right w:val="none" w:sz="0" w:space="0" w:color="auto"/>
      </w:divBdr>
    </w:div>
    <w:div w:id="334579138">
      <w:bodyDiv w:val="1"/>
      <w:marLeft w:val="0"/>
      <w:marRight w:val="0"/>
      <w:marTop w:val="0"/>
      <w:marBottom w:val="0"/>
      <w:divBdr>
        <w:top w:val="none" w:sz="0" w:space="0" w:color="auto"/>
        <w:left w:val="none" w:sz="0" w:space="0" w:color="auto"/>
        <w:bottom w:val="none" w:sz="0" w:space="0" w:color="auto"/>
        <w:right w:val="none" w:sz="0" w:space="0" w:color="auto"/>
      </w:divBdr>
    </w:div>
    <w:div w:id="335042460">
      <w:bodyDiv w:val="1"/>
      <w:marLeft w:val="0"/>
      <w:marRight w:val="0"/>
      <w:marTop w:val="0"/>
      <w:marBottom w:val="0"/>
      <w:divBdr>
        <w:top w:val="none" w:sz="0" w:space="0" w:color="auto"/>
        <w:left w:val="none" w:sz="0" w:space="0" w:color="auto"/>
        <w:bottom w:val="none" w:sz="0" w:space="0" w:color="auto"/>
        <w:right w:val="none" w:sz="0" w:space="0" w:color="auto"/>
      </w:divBdr>
    </w:div>
    <w:div w:id="335352515">
      <w:bodyDiv w:val="1"/>
      <w:marLeft w:val="0"/>
      <w:marRight w:val="0"/>
      <w:marTop w:val="0"/>
      <w:marBottom w:val="0"/>
      <w:divBdr>
        <w:top w:val="none" w:sz="0" w:space="0" w:color="auto"/>
        <w:left w:val="none" w:sz="0" w:space="0" w:color="auto"/>
        <w:bottom w:val="none" w:sz="0" w:space="0" w:color="auto"/>
        <w:right w:val="none" w:sz="0" w:space="0" w:color="auto"/>
      </w:divBdr>
    </w:div>
    <w:div w:id="335962290">
      <w:bodyDiv w:val="1"/>
      <w:marLeft w:val="0"/>
      <w:marRight w:val="0"/>
      <w:marTop w:val="0"/>
      <w:marBottom w:val="0"/>
      <w:divBdr>
        <w:top w:val="none" w:sz="0" w:space="0" w:color="auto"/>
        <w:left w:val="none" w:sz="0" w:space="0" w:color="auto"/>
        <w:bottom w:val="none" w:sz="0" w:space="0" w:color="auto"/>
        <w:right w:val="none" w:sz="0" w:space="0" w:color="auto"/>
      </w:divBdr>
    </w:div>
    <w:div w:id="337587319">
      <w:bodyDiv w:val="1"/>
      <w:marLeft w:val="0"/>
      <w:marRight w:val="0"/>
      <w:marTop w:val="0"/>
      <w:marBottom w:val="0"/>
      <w:divBdr>
        <w:top w:val="none" w:sz="0" w:space="0" w:color="auto"/>
        <w:left w:val="none" w:sz="0" w:space="0" w:color="auto"/>
        <w:bottom w:val="none" w:sz="0" w:space="0" w:color="auto"/>
        <w:right w:val="none" w:sz="0" w:space="0" w:color="auto"/>
      </w:divBdr>
    </w:div>
    <w:div w:id="338384613">
      <w:bodyDiv w:val="1"/>
      <w:marLeft w:val="0"/>
      <w:marRight w:val="0"/>
      <w:marTop w:val="0"/>
      <w:marBottom w:val="0"/>
      <w:divBdr>
        <w:top w:val="none" w:sz="0" w:space="0" w:color="auto"/>
        <w:left w:val="none" w:sz="0" w:space="0" w:color="auto"/>
        <w:bottom w:val="none" w:sz="0" w:space="0" w:color="auto"/>
        <w:right w:val="none" w:sz="0" w:space="0" w:color="auto"/>
      </w:divBdr>
    </w:div>
    <w:div w:id="343017382">
      <w:bodyDiv w:val="1"/>
      <w:marLeft w:val="0"/>
      <w:marRight w:val="0"/>
      <w:marTop w:val="0"/>
      <w:marBottom w:val="0"/>
      <w:divBdr>
        <w:top w:val="none" w:sz="0" w:space="0" w:color="auto"/>
        <w:left w:val="none" w:sz="0" w:space="0" w:color="auto"/>
        <w:bottom w:val="none" w:sz="0" w:space="0" w:color="auto"/>
        <w:right w:val="none" w:sz="0" w:space="0" w:color="auto"/>
      </w:divBdr>
    </w:div>
    <w:div w:id="344135035">
      <w:bodyDiv w:val="1"/>
      <w:marLeft w:val="0"/>
      <w:marRight w:val="0"/>
      <w:marTop w:val="0"/>
      <w:marBottom w:val="0"/>
      <w:divBdr>
        <w:top w:val="none" w:sz="0" w:space="0" w:color="auto"/>
        <w:left w:val="none" w:sz="0" w:space="0" w:color="auto"/>
        <w:bottom w:val="none" w:sz="0" w:space="0" w:color="auto"/>
        <w:right w:val="none" w:sz="0" w:space="0" w:color="auto"/>
      </w:divBdr>
    </w:div>
    <w:div w:id="344139661">
      <w:bodyDiv w:val="1"/>
      <w:marLeft w:val="0"/>
      <w:marRight w:val="0"/>
      <w:marTop w:val="0"/>
      <w:marBottom w:val="0"/>
      <w:divBdr>
        <w:top w:val="none" w:sz="0" w:space="0" w:color="auto"/>
        <w:left w:val="none" w:sz="0" w:space="0" w:color="auto"/>
        <w:bottom w:val="none" w:sz="0" w:space="0" w:color="auto"/>
        <w:right w:val="none" w:sz="0" w:space="0" w:color="auto"/>
      </w:divBdr>
    </w:div>
    <w:div w:id="346837140">
      <w:bodyDiv w:val="1"/>
      <w:marLeft w:val="0"/>
      <w:marRight w:val="0"/>
      <w:marTop w:val="0"/>
      <w:marBottom w:val="0"/>
      <w:divBdr>
        <w:top w:val="none" w:sz="0" w:space="0" w:color="auto"/>
        <w:left w:val="none" w:sz="0" w:space="0" w:color="auto"/>
        <w:bottom w:val="none" w:sz="0" w:space="0" w:color="auto"/>
        <w:right w:val="none" w:sz="0" w:space="0" w:color="auto"/>
      </w:divBdr>
    </w:div>
    <w:div w:id="347024586">
      <w:bodyDiv w:val="1"/>
      <w:marLeft w:val="0"/>
      <w:marRight w:val="0"/>
      <w:marTop w:val="0"/>
      <w:marBottom w:val="0"/>
      <w:divBdr>
        <w:top w:val="none" w:sz="0" w:space="0" w:color="auto"/>
        <w:left w:val="none" w:sz="0" w:space="0" w:color="auto"/>
        <w:bottom w:val="none" w:sz="0" w:space="0" w:color="auto"/>
        <w:right w:val="none" w:sz="0" w:space="0" w:color="auto"/>
      </w:divBdr>
    </w:div>
    <w:div w:id="347875887">
      <w:bodyDiv w:val="1"/>
      <w:marLeft w:val="0"/>
      <w:marRight w:val="0"/>
      <w:marTop w:val="0"/>
      <w:marBottom w:val="0"/>
      <w:divBdr>
        <w:top w:val="none" w:sz="0" w:space="0" w:color="auto"/>
        <w:left w:val="none" w:sz="0" w:space="0" w:color="auto"/>
        <w:bottom w:val="none" w:sz="0" w:space="0" w:color="auto"/>
        <w:right w:val="none" w:sz="0" w:space="0" w:color="auto"/>
      </w:divBdr>
    </w:div>
    <w:div w:id="353307484">
      <w:bodyDiv w:val="1"/>
      <w:marLeft w:val="0"/>
      <w:marRight w:val="0"/>
      <w:marTop w:val="0"/>
      <w:marBottom w:val="0"/>
      <w:divBdr>
        <w:top w:val="none" w:sz="0" w:space="0" w:color="auto"/>
        <w:left w:val="none" w:sz="0" w:space="0" w:color="auto"/>
        <w:bottom w:val="none" w:sz="0" w:space="0" w:color="auto"/>
        <w:right w:val="none" w:sz="0" w:space="0" w:color="auto"/>
      </w:divBdr>
    </w:div>
    <w:div w:id="356583780">
      <w:bodyDiv w:val="1"/>
      <w:marLeft w:val="0"/>
      <w:marRight w:val="0"/>
      <w:marTop w:val="0"/>
      <w:marBottom w:val="0"/>
      <w:divBdr>
        <w:top w:val="none" w:sz="0" w:space="0" w:color="auto"/>
        <w:left w:val="none" w:sz="0" w:space="0" w:color="auto"/>
        <w:bottom w:val="none" w:sz="0" w:space="0" w:color="auto"/>
        <w:right w:val="none" w:sz="0" w:space="0" w:color="auto"/>
      </w:divBdr>
    </w:div>
    <w:div w:id="357119521">
      <w:bodyDiv w:val="1"/>
      <w:marLeft w:val="0"/>
      <w:marRight w:val="0"/>
      <w:marTop w:val="0"/>
      <w:marBottom w:val="0"/>
      <w:divBdr>
        <w:top w:val="none" w:sz="0" w:space="0" w:color="auto"/>
        <w:left w:val="none" w:sz="0" w:space="0" w:color="auto"/>
        <w:bottom w:val="none" w:sz="0" w:space="0" w:color="auto"/>
        <w:right w:val="none" w:sz="0" w:space="0" w:color="auto"/>
      </w:divBdr>
    </w:div>
    <w:div w:id="357127553">
      <w:bodyDiv w:val="1"/>
      <w:marLeft w:val="0"/>
      <w:marRight w:val="0"/>
      <w:marTop w:val="0"/>
      <w:marBottom w:val="0"/>
      <w:divBdr>
        <w:top w:val="none" w:sz="0" w:space="0" w:color="auto"/>
        <w:left w:val="none" w:sz="0" w:space="0" w:color="auto"/>
        <w:bottom w:val="none" w:sz="0" w:space="0" w:color="auto"/>
        <w:right w:val="none" w:sz="0" w:space="0" w:color="auto"/>
      </w:divBdr>
    </w:div>
    <w:div w:id="363406858">
      <w:bodyDiv w:val="1"/>
      <w:marLeft w:val="0"/>
      <w:marRight w:val="0"/>
      <w:marTop w:val="0"/>
      <w:marBottom w:val="0"/>
      <w:divBdr>
        <w:top w:val="none" w:sz="0" w:space="0" w:color="auto"/>
        <w:left w:val="none" w:sz="0" w:space="0" w:color="auto"/>
        <w:bottom w:val="none" w:sz="0" w:space="0" w:color="auto"/>
        <w:right w:val="none" w:sz="0" w:space="0" w:color="auto"/>
      </w:divBdr>
    </w:div>
    <w:div w:id="363529135">
      <w:bodyDiv w:val="1"/>
      <w:marLeft w:val="0"/>
      <w:marRight w:val="0"/>
      <w:marTop w:val="0"/>
      <w:marBottom w:val="0"/>
      <w:divBdr>
        <w:top w:val="none" w:sz="0" w:space="0" w:color="auto"/>
        <w:left w:val="none" w:sz="0" w:space="0" w:color="auto"/>
        <w:bottom w:val="none" w:sz="0" w:space="0" w:color="auto"/>
        <w:right w:val="none" w:sz="0" w:space="0" w:color="auto"/>
      </w:divBdr>
    </w:div>
    <w:div w:id="364907779">
      <w:bodyDiv w:val="1"/>
      <w:marLeft w:val="0"/>
      <w:marRight w:val="0"/>
      <w:marTop w:val="0"/>
      <w:marBottom w:val="0"/>
      <w:divBdr>
        <w:top w:val="none" w:sz="0" w:space="0" w:color="auto"/>
        <w:left w:val="none" w:sz="0" w:space="0" w:color="auto"/>
        <w:bottom w:val="none" w:sz="0" w:space="0" w:color="auto"/>
        <w:right w:val="none" w:sz="0" w:space="0" w:color="auto"/>
      </w:divBdr>
    </w:div>
    <w:div w:id="365762107">
      <w:bodyDiv w:val="1"/>
      <w:marLeft w:val="0"/>
      <w:marRight w:val="0"/>
      <w:marTop w:val="0"/>
      <w:marBottom w:val="0"/>
      <w:divBdr>
        <w:top w:val="none" w:sz="0" w:space="0" w:color="auto"/>
        <w:left w:val="none" w:sz="0" w:space="0" w:color="auto"/>
        <w:bottom w:val="none" w:sz="0" w:space="0" w:color="auto"/>
        <w:right w:val="none" w:sz="0" w:space="0" w:color="auto"/>
      </w:divBdr>
    </w:div>
    <w:div w:id="366223056">
      <w:bodyDiv w:val="1"/>
      <w:marLeft w:val="0"/>
      <w:marRight w:val="0"/>
      <w:marTop w:val="0"/>
      <w:marBottom w:val="0"/>
      <w:divBdr>
        <w:top w:val="none" w:sz="0" w:space="0" w:color="auto"/>
        <w:left w:val="none" w:sz="0" w:space="0" w:color="auto"/>
        <w:bottom w:val="none" w:sz="0" w:space="0" w:color="auto"/>
        <w:right w:val="none" w:sz="0" w:space="0" w:color="auto"/>
      </w:divBdr>
    </w:div>
    <w:div w:id="368848012">
      <w:bodyDiv w:val="1"/>
      <w:marLeft w:val="0"/>
      <w:marRight w:val="0"/>
      <w:marTop w:val="0"/>
      <w:marBottom w:val="0"/>
      <w:divBdr>
        <w:top w:val="none" w:sz="0" w:space="0" w:color="auto"/>
        <w:left w:val="none" w:sz="0" w:space="0" w:color="auto"/>
        <w:bottom w:val="none" w:sz="0" w:space="0" w:color="auto"/>
        <w:right w:val="none" w:sz="0" w:space="0" w:color="auto"/>
      </w:divBdr>
    </w:div>
    <w:div w:id="372003530">
      <w:bodyDiv w:val="1"/>
      <w:marLeft w:val="0"/>
      <w:marRight w:val="0"/>
      <w:marTop w:val="0"/>
      <w:marBottom w:val="0"/>
      <w:divBdr>
        <w:top w:val="none" w:sz="0" w:space="0" w:color="auto"/>
        <w:left w:val="none" w:sz="0" w:space="0" w:color="auto"/>
        <w:bottom w:val="none" w:sz="0" w:space="0" w:color="auto"/>
        <w:right w:val="none" w:sz="0" w:space="0" w:color="auto"/>
      </w:divBdr>
    </w:div>
    <w:div w:id="372075270">
      <w:bodyDiv w:val="1"/>
      <w:marLeft w:val="0"/>
      <w:marRight w:val="0"/>
      <w:marTop w:val="0"/>
      <w:marBottom w:val="0"/>
      <w:divBdr>
        <w:top w:val="none" w:sz="0" w:space="0" w:color="auto"/>
        <w:left w:val="none" w:sz="0" w:space="0" w:color="auto"/>
        <w:bottom w:val="none" w:sz="0" w:space="0" w:color="auto"/>
        <w:right w:val="none" w:sz="0" w:space="0" w:color="auto"/>
      </w:divBdr>
    </w:div>
    <w:div w:id="374550738">
      <w:bodyDiv w:val="1"/>
      <w:marLeft w:val="0"/>
      <w:marRight w:val="0"/>
      <w:marTop w:val="0"/>
      <w:marBottom w:val="0"/>
      <w:divBdr>
        <w:top w:val="none" w:sz="0" w:space="0" w:color="auto"/>
        <w:left w:val="none" w:sz="0" w:space="0" w:color="auto"/>
        <w:bottom w:val="none" w:sz="0" w:space="0" w:color="auto"/>
        <w:right w:val="none" w:sz="0" w:space="0" w:color="auto"/>
      </w:divBdr>
    </w:div>
    <w:div w:id="376126826">
      <w:bodyDiv w:val="1"/>
      <w:marLeft w:val="0"/>
      <w:marRight w:val="0"/>
      <w:marTop w:val="0"/>
      <w:marBottom w:val="0"/>
      <w:divBdr>
        <w:top w:val="none" w:sz="0" w:space="0" w:color="auto"/>
        <w:left w:val="none" w:sz="0" w:space="0" w:color="auto"/>
        <w:bottom w:val="none" w:sz="0" w:space="0" w:color="auto"/>
        <w:right w:val="none" w:sz="0" w:space="0" w:color="auto"/>
      </w:divBdr>
    </w:div>
    <w:div w:id="382367534">
      <w:bodyDiv w:val="1"/>
      <w:marLeft w:val="0"/>
      <w:marRight w:val="0"/>
      <w:marTop w:val="0"/>
      <w:marBottom w:val="0"/>
      <w:divBdr>
        <w:top w:val="none" w:sz="0" w:space="0" w:color="auto"/>
        <w:left w:val="none" w:sz="0" w:space="0" w:color="auto"/>
        <w:bottom w:val="none" w:sz="0" w:space="0" w:color="auto"/>
        <w:right w:val="none" w:sz="0" w:space="0" w:color="auto"/>
      </w:divBdr>
    </w:div>
    <w:div w:id="386226668">
      <w:bodyDiv w:val="1"/>
      <w:marLeft w:val="0"/>
      <w:marRight w:val="0"/>
      <w:marTop w:val="0"/>
      <w:marBottom w:val="0"/>
      <w:divBdr>
        <w:top w:val="none" w:sz="0" w:space="0" w:color="auto"/>
        <w:left w:val="none" w:sz="0" w:space="0" w:color="auto"/>
        <w:bottom w:val="none" w:sz="0" w:space="0" w:color="auto"/>
        <w:right w:val="none" w:sz="0" w:space="0" w:color="auto"/>
      </w:divBdr>
    </w:div>
    <w:div w:id="386416984">
      <w:bodyDiv w:val="1"/>
      <w:marLeft w:val="0"/>
      <w:marRight w:val="0"/>
      <w:marTop w:val="0"/>
      <w:marBottom w:val="0"/>
      <w:divBdr>
        <w:top w:val="none" w:sz="0" w:space="0" w:color="auto"/>
        <w:left w:val="none" w:sz="0" w:space="0" w:color="auto"/>
        <w:bottom w:val="none" w:sz="0" w:space="0" w:color="auto"/>
        <w:right w:val="none" w:sz="0" w:space="0" w:color="auto"/>
      </w:divBdr>
    </w:div>
    <w:div w:id="387538861">
      <w:bodyDiv w:val="1"/>
      <w:marLeft w:val="0"/>
      <w:marRight w:val="0"/>
      <w:marTop w:val="0"/>
      <w:marBottom w:val="0"/>
      <w:divBdr>
        <w:top w:val="none" w:sz="0" w:space="0" w:color="auto"/>
        <w:left w:val="none" w:sz="0" w:space="0" w:color="auto"/>
        <w:bottom w:val="none" w:sz="0" w:space="0" w:color="auto"/>
        <w:right w:val="none" w:sz="0" w:space="0" w:color="auto"/>
      </w:divBdr>
    </w:div>
    <w:div w:id="388114163">
      <w:bodyDiv w:val="1"/>
      <w:marLeft w:val="0"/>
      <w:marRight w:val="0"/>
      <w:marTop w:val="0"/>
      <w:marBottom w:val="0"/>
      <w:divBdr>
        <w:top w:val="none" w:sz="0" w:space="0" w:color="auto"/>
        <w:left w:val="none" w:sz="0" w:space="0" w:color="auto"/>
        <w:bottom w:val="none" w:sz="0" w:space="0" w:color="auto"/>
        <w:right w:val="none" w:sz="0" w:space="0" w:color="auto"/>
      </w:divBdr>
    </w:div>
    <w:div w:id="399864401">
      <w:bodyDiv w:val="1"/>
      <w:marLeft w:val="0"/>
      <w:marRight w:val="0"/>
      <w:marTop w:val="0"/>
      <w:marBottom w:val="0"/>
      <w:divBdr>
        <w:top w:val="none" w:sz="0" w:space="0" w:color="auto"/>
        <w:left w:val="none" w:sz="0" w:space="0" w:color="auto"/>
        <w:bottom w:val="none" w:sz="0" w:space="0" w:color="auto"/>
        <w:right w:val="none" w:sz="0" w:space="0" w:color="auto"/>
      </w:divBdr>
    </w:div>
    <w:div w:id="400518859">
      <w:bodyDiv w:val="1"/>
      <w:marLeft w:val="0"/>
      <w:marRight w:val="0"/>
      <w:marTop w:val="0"/>
      <w:marBottom w:val="0"/>
      <w:divBdr>
        <w:top w:val="none" w:sz="0" w:space="0" w:color="auto"/>
        <w:left w:val="none" w:sz="0" w:space="0" w:color="auto"/>
        <w:bottom w:val="none" w:sz="0" w:space="0" w:color="auto"/>
        <w:right w:val="none" w:sz="0" w:space="0" w:color="auto"/>
      </w:divBdr>
    </w:div>
    <w:div w:id="415901715">
      <w:bodyDiv w:val="1"/>
      <w:marLeft w:val="0"/>
      <w:marRight w:val="0"/>
      <w:marTop w:val="0"/>
      <w:marBottom w:val="0"/>
      <w:divBdr>
        <w:top w:val="none" w:sz="0" w:space="0" w:color="auto"/>
        <w:left w:val="none" w:sz="0" w:space="0" w:color="auto"/>
        <w:bottom w:val="none" w:sz="0" w:space="0" w:color="auto"/>
        <w:right w:val="none" w:sz="0" w:space="0" w:color="auto"/>
      </w:divBdr>
    </w:div>
    <w:div w:id="416639385">
      <w:bodyDiv w:val="1"/>
      <w:marLeft w:val="0"/>
      <w:marRight w:val="0"/>
      <w:marTop w:val="0"/>
      <w:marBottom w:val="0"/>
      <w:divBdr>
        <w:top w:val="none" w:sz="0" w:space="0" w:color="auto"/>
        <w:left w:val="none" w:sz="0" w:space="0" w:color="auto"/>
        <w:bottom w:val="none" w:sz="0" w:space="0" w:color="auto"/>
        <w:right w:val="none" w:sz="0" w:space="0" w:color="auto"/>
      </w:divBdr>
    </w:div>
    <w:div w:id="416826270">
      <w:bodyDiv w:val="1"/>
      <w:marLeft w:val="0"/>
      <w:marRight w:val="0"/>
      <w:marTop w:val="0"/>
      <w:marBottom w:val="0"/>
      <w:divBdr>
        <w:top w:val="none" w:sz="0" w:space="0" w:color="auto"/>
        <w:left w:val="none" w:sz="0" w:space="0" w:color="auto"/>
        <w:bottom w:val="none" w:sz="0" w:space="0" w:color="auto"/>
        <w:right w:val="none" w:sz="0" w:space="0" w:color="auto"/>
      </w:divBdr>
    </w:div>
    <w:div w:id="421494520">
      <w:bodyDiv w:val="1"/>
      <w:marLeft w:val="0"/>
      <w:marRight w:val="0"/>
      <w:marTop w:val="0"/>
      <w:marBottom w:val="0"/>
      <w:divBdr>
        <w:top w:val="none" w:sz="0" w:space="0" w:color="auto"/>
        <w:left w:val="none" w:sz="0" w:space="0" w:color="auto"/>
        <w:bottom w:val="none" w:sz="0" w:space="0" w:color="auto"/>
        <w:right w:val="none" w:sz="0" w:space="0" w:color="auto"/>
      </w:divBdr>
    </w:div>
    <w:div w:id="425276210">
      <w:bodyDiv w:val="1"/>
      <w:marLeft w:val="0"/>
      <w:marRight w:val="0"/>
      <w:marTop w:val="0"/>
      <w:marBottom w:val="0"/>
      <w:divBdr>
        <w:top w:val="none" w:sz="0" w:space="0" w:color="auto"/>
        <w:left w:val="none" w:sz="0" w:space="0" w:color="auto"/>
        <w:bottom w:val="none" w:sz="0" w:space="0" w:color="auto"/>
        <w:right w:val="none" w:sz="0" w:space="0" w:color="auto"/>
      </w:divBdr>
    </w:div>
    <w:div w:id="427115269">
      <w:bodyDiv w:val="1"/>
      <w:marLeft w:val="0"/>
      <w:marRight w:val="0"/>
      <w:marTop w:val="0"/>
      <w:marBottom w:val="0"/>
      <w:divBdr>
        <w:top w:val="none" w:sz="0" w:space="0" w:color="auto"/>
        <w:left w:val="none" w:sz="0" w:space="0" w:color="auto"/>
        <w:bottom w:val="none" w:sz="0" w:space="0" w:color="auto"/>
        <w:right w:val="none" w:sz="0" w:space="0" w:color="auto"/>
      </w:divBdr>
    </w:div>
    <w:div w:id="433864861">
      <w:bodyDiv w:val="1"/>
      <w:marLeft w:val="0"/>
      <w:marRight w:val="0"/>
      <w:marTop w:val="0"/>
      <w:marBottom w:val="0"/>
      <w:divBdr>
        <w:top w:val="none" w:sz="0" w:space="0" w:color="auto"/>
        <w:left w:val="none" w:sz="0" w:space="0" w:color="auto"/>
        <w:bottom w:val="none" w:sz="0" w:space="0" w:color="auto"/>
        <w:right w:val="none" w:sz="0" w:space="0" w:color="auto"/>
      </w:divBdr>
    </w:div>
    <w:div w:id="437994680">
      <w:bodyDiv w:val="1"/>
      <w:marLeft w:val="0"/>
      <w:marRight w:val="0"/>
      <w:marTop w:val="0"/>
      <w:marBottom w:val="0"/>
      <w:divBdr>
        <w:top w:val="none" w:sz="0" w:space="0" w:color="auto"/>
        <w:left w:val="none" w:sz="0" w:space="0" w:color="auto"/>
        <w:bottom w:val="none" w:sz="0" w:space="0" w:color="auto"/>
        <w:right w:val="none" w:sz="0" w:space="0" w:color="auto"/>
      </w:divBdr>
    </w:div>
    <w:div w:id="440539039">
      <w:bodyDiv w:val="1"/>
      <w:marLeft w:val="0"/>
      <w:marRight w:val="0"/>
      <w:marTop w:val="0"/>
      <w:marBottom w:val="0"/>
      <w:divBdr>
        <w:top w:val="none" w:sz="0" w:space="0" w:color="auto"/>
        <w:left w:val="none" w:sz="0" w:space="0" w:color="auto"/>
        <w:bottom w:val="none" w:sz="0" w:space="0" w:color="auto"/>
        <w:right w:val="none" w:sz="0" w:space="0" w:color="auto"/>
      </w:divBdr>
    </w:div>
    <w:div w:id="442574261">
      <w:bodyDiv w:val="1"/>
      <w:marLeft w:val="0"/>
      <w:marRight w:val="0"/>
      <w:marTop w:val="0"/>
      <w:marBottom w:val="0"/>
      <w:divBdr>
        <w:top w:val="none" w:sz="0" w:space="0" w:color="auto"/>
        <w:left w:val="none" w:sz="0" w:space="0" w:color="auto"/>
        <w:bottom w:val="none" w:sz="0" w:space="0" w:color="auto"/>
        <w:right w:val="none" w:sz="0" w:space="0" w:color="auto"/>
      </w:divBdr>
    </w:div>
    <w:div w:id="442848497">
      <w:bodyDiv w:val="1"/>
      <w:marLeft w:val="0"/>
      <w:marRight w:val="0"/>
      <w:marTop w:val="0"/>
      <w:marBottom w:val="0"/>
      <w:divBdr>
        <w:top w:val="none" w:sz="0" w:space="0" w:color="auto"/>
        <w:left w:val="none" w:sz="0" w:space="0" w:color="auto"/>
        <w:bottom w:val="none" w:sz="0" w:space="0" w:color="auto"/>
        <w:right w:val="none" w:sz="0" w:space="0" w:color="auto"/>
      </w:divBdr>
    </w:div>
    <w:div w:id="445152795">
      <w:bodyDiv w:val="1"/>
      <w:marLeft w:val="0"/>
      <w:marRight w:val="0"/>
      <w:marTop w:val="0"/>
      <w:marBottom w:val="0"/>
      <w:divBdr>
        <w:top w:val="none" w:sz="0" w:space="0" w:color="auto"/>
        <w:left w:val="none" w:sz="0" w:space="0" w:color="auto"/>
        <w:bottom w:val="none" w:sz="0" w:space="0" w:color="auto"/>
        <w:right w:val="none" w:sz="0" w:space="0" w:color="auto"/>
      </w:divBdr>
    </w:div>
    <w:div w:id="456073474">
      <w:bodyDiv w:val="1"/>
      <w:marLeft w:val="0"/>
      <w:marRight w:val="0"/>
      <w:marTop w:val="0"/>
      <w:marBottom w:val="0"/>
      <w:divBdr>
        <w:top w:val="none" w:sz="0" w:space="0" w:color="auto"/>
        <w:left w:val="none" w:sz="0" w:space="0" w:color="auto"/>
        <w:bottom w:val="none" w:sz="0" w:space="0" w:color="auto"/>
        <w:right w:val="none" w:sz="0" w:space="0" w:color="auto"/>
      </w:divBdr>
    </w:div>
    <w:div w:id="457115187">
      <w:bodyDiv w:val="1"/>
      <w:marLeft w:val="0"/>
      <w:marRight w:val="0"/>
      <w:marTop w:val="0"/>
      <w:marBottom w:val="0"/>
      <w:divBdr>
        <w:top w:val="none" w:sz="0" w:space="0" w:color="auto"/>
        <w:left w:val="none" w:sz="0" w:space="0" w:color="auto"/>
        <w:bottom w:val="none" w:sz="0" w:space="0" w:color="auto"/>
        <w:right w:val="none" w:sz="0" w:space="0" w:color="auto"/>
      </w:divBdr>
    </w:div>
    <w:div w:id="458425035">
      <w:bodyDiv w:val="1"/>
      <w:marLeft w:val="0"/>
      <w:marRight w:val="0"/>
      <w:marTop w:val="0"/>
      <w:marBottom w:val="0"/>
      <w:divBdr>
        <w:top w:val="none" w:sz="0" w:space="0" w:color="auto"/>
        <w:left w:val="none" w:sz="0" w:space="0" w:color="auto"/>
        <w:bottom w:val="none" w:sz="0" w:space="0" w:color="auto"/>
        <w:right w:val="none" w:sz="0" w:space="0" w:color="auto"/>
      </w:divBdr>
    </w:div>
    <w:div w:id="459416290">
      <w:bodyDiv w:val="1"/>
      <w:marLeft w:val="0"/>
      <w:marRight w:val="0"/>
      <w:marTop w:val="0"/>
      <w:marBottom w:val="0"/>
      <w:divBdr>
        <w:top w:val="none" w:sz="0" w:space="0" w:color="auto"/>
        <w:left w:val="none" w:sz="0" w:space="0" w:color="auto"/>
        <w:bottom w:val="none" w:sz="0" w:space="0" w:color="auto"/>
        <w:right w:val="none" w:sz="0" w:space="0" w:color="auto"/>
      </w:divBdr>
    </w:div>
    <w:div w:id="463622245">
      <w:bodyDiv w:val="1"/>
      <w:marLeft w:val="0"/>
      <w:marRight w:val="0"/>
      <w:marTop w:val="0"/>
      <w:marBottom w:val="0"/>
      <w:divBdr>
        <w:top w:val="none" w:sz="0" w:space="0" w:color="auto"/>
        <w:left w:val="none" w:sz="0" w:space="0" w:color="auto"/>
        <w:bottom w:val="none" w:sz="0" w:space="0" w:color="auto"/>
        <w:right w:val="none" w:sz="0" w:space="0" w:color="auto"/>
      </w:divBdr>
    </w:div>
    <w:div w:id="464935592">
      <w:bodyDiv w:val="1"/>
      <w:marLeft w:val="0"/>
      <w:marRight w:val="0"/>
      <w:marTop w:val="0"/>
      <w:marBottom w:val="0"/>
      <w:divBdr>
        <w:top w:val="none" w:sz="0" w:space="0" w:color="auto"/>
        <w:left w:val="none" w:sz="0" w:space="0" w:color="auto"/>
        <w:bottom w:val="none" w:sz="0" w:space="0" w:color="auto"/>
        <w:right w:val="none" w:sz="0" w:space="0" w:color="auto"/>
      </w:divBdr>
    </w:div>
    <w:div w:id="471094765">
      <w:bodyDiv w:val="1"/>
      <w:marLeft w:val="0"/>
      <w:marRight w:val="0"/>
      <w:marTop w:val="0"/>
      <w:marBottom w:val="0"/>
      <w:divBdr>
        <w:top w:val="none" w:sz="0" w:space="0" w:color="auto"/>
        <w:left w:val="none" w:sz="0" w:space="0" w:color="auto"/>
        <w:bottom w:val="none" w:sz="0" w:space="0" w:color="auto"/>
        <w:right w:val="none" w:sz="0" w:space="0" w:color="auto"/>
      </w:divBdr>
    </w:div>
    <w:div w:id="471560145">
      <w:bodyDiv w:val="1"/>
      <w:marLeft w:val="0"/>
      <w:marRight w:val="0"/>
      <w:marTop w:val="0"/>
      <w:marBottom w:val="0"/>
      <w:divBdr>
        <w:top w:val="none" w:sz="0" w:space="0" w:color="auto"/>
        <w:left w:val="none" w:sz="0" w:space="0" w:color="auto"/>
        <w:bottom w:val="none" w:sz="0" w:space="0" w:color="auto"/>
        <w:right w:val="none" w:sz="0" w:space="0" w:color="auto"/>
      </w:divBdr>
    </w:div>
    <w:div w:id="471945612">
      <w:bodyDiv w:val="1"/>
      <w:marLeft w:val="0"/>
      <w:marRight w:val="0"/>
      <w:marTop w:val="0"/>
      <w:marBottom w:val="0"/>
      <w:divBdr>
        <w:top w:val="none" w:sz="0" w:space="0" w:color="auto"/>
        <w:left w:val="none" w:sz="0" w:space="0" w:color="auto"/>
        <w:bottom w:val="none" w:sz="0" w:space="0" w:color="auto"/>
        <w:right w:val="none" w:sz="0" w:space="0" w:color="auto"/>
      </w:divBdr>
    </w:div>
    <w:div w:id="473840087">
      <w:bodyDiv w:val="1"/>
      <w:marLeft w:val="0"/>
      <w:marRight w:val="0"/>
      <w:marTop w:val="0"/>
      <w:marBottom w:val="0"/>
      <w:divBdr>
        <w:top w:val="none" w:sz="0" w:space="0" w:color="auto"/>
        <w:left w:val="none" w:sz="0" w:space="0" w:color="auto"/>
        <w:bottom w:val="none" w:sz="0" w:space="0" w:color="auto"/>
        <w:right w:val="none" w:sz="0" w:space="0" w:color="auto"/>
      </w:divBdr>
    </w:div>
    <w:div w:id="475343462">
      <w:bodyDiv w:val="1"/>
      <w:marLeft w:val="0"/>
      <w:marRight w:val="0"/>
      <w:marTop w:val="0"/>
      <w:marBottom w:val="0"/>
      <w:divBdr>
        <w:top w:val="none" w:sz="0" w:space="0" w:color="auto"/>
        <w:left w:val="none" w:sz="0" w:space="0" w:color="auto"/>
        <w:bottom w:val="none" w:sz="0" w:space="0" w:color="auto"/>
        <w:right w:val="none" w:sz="0" w:space="0" w:color="auto"/>
      </w:divBdr>
    </w:div>
    <w:div w:id="480081185">
      <w:bodyDiv w:val="1"/>
      <w:marLeft w:val="0"/>
      <w:marRight w:val="0"/>
      <w:marTop w:val="0"/>
      <w:marBottom w:val="0"/>
      <w:divBdr>
        <w:top w:val="none" w:sz="0" w:space="0" w:color="auto"/>
        <w:left w:val="none" w:sz="0" w:space="0" w:color="auto"/>
        <w:bottom w:val="none" w:sz="0" w:space="0" w:color="auto"/>
        <w:right w:val="none" w:sz="0" w:space="0" w:color="auto"/>
      </w:divBdr>
    </w:div>
    <w:div w:id="480199495">
      <w:bodyDiv w:val="1"/>
      <w:marLeft w:val="0"/>
      <w:marRight w:val="0"/>
      <w:marTop w:val="0"/>
      <w:marBottom w:val="0"/>
      <w:divBdr>
        <w:top w:val="none" w:sz="0" w:space="0" w:color="auto"/>
        <w:left w:val="none" w:sz="0" w:space="0" w:color="auto"/>
        <w:bottom w:val="none" w:sz="0" w:space="0" w:color="auto"/>
        <w:right w:val="none" w:sz="0" w:space="0" w:color="auto"/>
      </w:divBdr>
    </w:div>
    <w:div w:id="480268802">
      <w:bodyDiv w:val="1"/>
      <w:marLeft w:val="0"/>
      <w:marRight w:val="0"/>
      <w:marTop w:val="0"/>
      <w:marBottom w:val="0"/>
      <w:divBdr>
        <w:top w:val="none" w:sz="0" w:space="0" w:color="auto"/>
        <w:left w:val="none" w:sz="0" w:space="0" w:color="auto"/>
        <w:bottom w:val="none" w:sz="0" w:space="0" w:color="auto"/>
        <w:right w:val="none" w:sz="0" w:space="0" w:color="auto"/>
      </w:divBdr>
    </w:div>
    <w:div w:id="482738616">
      <w:bodyDiv w:val="1"/>
      <w:marLeft w:val="0"/>
      <w:marRight w:val="0"/>
      <w:marTop w:val="0"/>
      <w:marBottom w:val="0"/>
      <w:divBdr>
        <w:top w:val="none" w:sz="0" w:space="0" w:color="auto"/>
        <w:left w:val="none" w:sz="0" w:space="0" w:color="auto"/>
        <w:bottom w:val="none" w:sz="0" w:space="0" w:color="auto"/>
        <w:right w:val="none" w:sz="0" w:space="0" w:color="auto"/>
      </w:divBdr>
    </w:div>
    <w:div w:id="482813858">
      <w:bodyDiv w:val="1"/>
      <w:marLeft w:val="0"/>
      <w:marRight w:val="0"/>
      <w:marTop w:val="0"/>
      <w:marBottom w:val="0"/>
      <w:divBdr>
        <w:top w:val="none" w:sz="0" w:space="0" w:color="auto"/>
        <w:left w:val="none" w:sz="0" w:space="0" w:color="auto"/>
        <w:bottom w:val="none" w:sz="0" w:space="0" w:color="auto"/>
        <w:right w:val="none" w:sz="0" w:space="0" w:color="auto"/>
      </w:divBdr>
    </w:div>
    <w:div w:id="490609286">
      <w:bodyDiv w:val="1"/>
      <w:marLeft w:val="0"/>
      <w:marRight w:val="0"/>
      <w:marTop w:val="0"/>
      <w:marBottom w:val="0"/>
      <w:divBdr>
        <w:top w:val="none" w:sz="0" w:space="0" w:color="auto"/>
        <w:left w:val="none" w:sz="0" w:space="0" w:color="auto"/>
        <w:bottom w:val="none" w:sz="0" w:space="0" w:color="auto"/>
        <w:right w:val="none" w:sz="0" w:space="0" w:color="auto"/>
      </w:divBdr>
    </w:div>
    <w:div w:id="505369323">
      <w:bodyDiv w:val="1"/>
      <w:marLeft w:val="0"/>
      <w:marRight w:val="0"/>
      <w:marTop w:val="0"/>
      <w:marBottom w:val="0"/>
      <w:divBdr>
        <w:top w:val="none" w:sz="0" w:space="0" w:color="auto"/>
        <w:left w:val="none" w:sz="0" w:space="0" w:color="auto"/>
        <w:bottom w:val="none" w:sz="0" w:space="0" w:color="auto"/>
        <w:right w:val="none" w:sz="0" w:space="0" w:color="auto"/>
      </w:divBdr>
    </w:div>
    <w:div w:id="506486453">
      <w:bodyDiv w:val="1"/>
      <w:marLeft w:val="0"/>
      <w:marRight w:val="0"/>
      <w:marTop w:val="0"/>
      <w:marBottom w:val="0"/>
      <w:divBdr>
        <w:top w:val="none" w:sz="0" w:space="0" w:color="auto"/>
        <w:left w:val="none" w:sz="0" w:space="0" w:color="auto"/>
        <w:bottom w:val="none" w:sz="0" w:space="0" w:color="auto"/>
        <w:right w:val="none" w:sz="0" w:space="0" w:color="auto"/>
      </w:divBdr>
    </w:div>
    <w:div w:id="506797088">
      <w:bodyDiv w:val="1"/>
      <w:marLeft w:val="0"/>
      <w:marRight w:val="0"/>
      <w:marTop w:val="0"/>
      <w:marBottom w:val="0"/>
      <w:divBdr>
        <w:top w:val="none" w:sz="0" w:space="0" w:color="auto"/>
        <w:left w:val="none" w:sz="0" w:space="0" w:color="auto"/>
        <w:bottom w:val="none" w:sz="0" w:space="0" w:color="auto"/>
        <w:right w:val="none" w:sz="0" w:space="0" w:color="auto"/>
      </w:divBdr>
    </w:div>
    <w:div w:id="512493038">
      <w:bodyDiv w:val="1"/>
      <w:marLeft w:val="0"/>
      <w:marRight w:val="0"/>
      <w:marTop w:val="0"/>
      <w:marBottom w:val="0"/>
      <w:divBdr>
        <w:top w:val="none" w:sz="0" w:space="0" w:color="auto"/>
        <w:left w:val="none" w:sz="0" w:space="0" w:color="auto"/>
        <w:bottom w:val="none" w:sz="0" w:space="0" w:color="auto"/>
        <w:right w:val="none" w:sz="0" w:space="0" w:color="auto"/>
      </w:divBdr>
    </w:div>
    <w:div w:id="513421353">
      <w:bodyDiv w:val="1"/>
      <w:marLeft w:val="0"/>
      <w:marRight w:val="0"/>
      <w:marTop w:val="0"/>
      <w:marBottom w:val="0"/>
      <w:divBdr>
        <w:top w:val="none" w:sz="0" w:space="0" w:color="auto"/>
        <w:left w:val="none" w:sz="0" w:space="0" w:color="auto"/>
        <w:bottom w:val="none" w:sz="0" w:space="0" w:color="auto"/>
        <w:right w:val="none" w:sz="0" w:space="0" w:color="auto"/>
      </w:divBdr>
    </w:div>
    <w:div w:id="515074347">
      <w:bodyDiv w:val="1"/>
      <w:marLeft w:val="0"/>
      <w:marRight w:val="0"/>
      <w:marTop w:val="0"/>
      <w:marBottom w:val="0"/>
      <w:divBdr>
        <w:top w:val="none" w:sz="0" w:space="0" w:color="auto"/>
        <w:left w:val="none" w:sz="0" w:space="0" w:color="auto"/>
        <w:bottom w:val="none" w:sz="0" w:space="0" w:color="auto"/>
        <w:right w:val="none" w:sz="0" w:space="0" w:color="auto"/>
      </w:divBdr>
    </w:div>
    <w:div w:id="515651431">
      <w:bodyDiv w:val="1"/>
      <w:marLeft w:val="0"/>
      <w:marRight w:val="0"/>
      <w:marTop w:val="0"/>
      <w:marBottom w:val="0"/>
      <w:divBdr>
        <w:top w:val="none" w:sz="0" w:space="0" w:color="auto"/>
        <w:left w:val="none" w:sz="0" w:space="0" w:color="auto"/>
        <w:bottom w:val="none" w:sz="0" w:space="0" w:color="auto"/>
        <w:right w:val="none" w:sz="0" w:space="0" w:color="auto"/>
      </w:divBdr>
    </w:div>
    <w:div w:id="516770622">
      <w:bodyDiv w:val="1"/>
      <w:marLeft w:val="0"/>
      <w:marRight w:val="0"/>
      <w:marTop w:val="0"/>
      <w:marBottom w:val="0"/>
      <w:divBdr>
        <w:top w:val="none" w:sz="0" w:space="0" w:color="auto"/>
        <w:left w:val="none" w:sz="0" w:space="0" w:color="auto"/>
        <w:bottom w:val="none" w:sz="0" w:space="0" w:color="auto"/>
        <w:right w:val="none" w:sz="0" w:space="0" w:color="auto"/>
      </w:divBdr>
    </w:div>
    <w:div w:id="517429918">
      <w:bodyDiv w:val="1"/>
      <w:marLeft w:val="0"/>
      <w:marRight w:val="0"/>
      <w:marTop w:val="0"/>
      <w:marBottom w:val="0"/>
      <w:divBdr>
        <w:top w:val="none" w:sz="0" w:space="0" w:color="auto"/>
        <w:left w:val="none" w:sz="0" w:space="0" w:color="auto"/>
        <w:bottom w:val="none" w:sz="0" w:space="0" w:color="auto"/>
        <w:right w:val="none" w:sz="0" w:space="0" w:color="auto"/>
      </w:divBdr>
    </w:div>
    <w:div w:id="518550098">
      <w:bodyDiv w:val="1"/>
      <w:marLeft w:val="0"/>
      <w:marRight w:val="0"/>
      <w:marTop w:val="0"/>
      <w:marBottom w:val="0"/>
      <w:divBdr>
        <w:top w:val="none" w:sz="0" w:space="0" w:color="auto"/>
        <w:left w:val="none" w:sz="0" w:space="0" w:color="auto"/>
        <w:bottom w:val="none" w:sz="0" w:space="0" w:color="auto"/>
        <w:right w:val="none" w:sz="0" w:space="0" w:color="auto"/>
      </w:divBdr>
    </w:div>
    <w:div w:id="519515742">
      <w:bodyDiv w:val="1"/>
      <w:marLeft w:val="0"/>
      <w:marRight w:val="0"/>
      <w:marTop w:val="0"/>
      <w:marBottom w:val="0"/>
      <w:divBdr>
        <w:top w:val="none" w:sz="0" w:space="0" w:color="auto"/>
        <w:left w:val="none" w:sz="0" w:space="0" w:color="auto"/>
        <w:bottom w:val="none" w:sz="0" w:space="0" w:color="auto"/>
        <w:right w:val="none" w:sz="0" w:space="0" w:color="auto"/>
      </w:divBdr>
    </w:div>
    <w:div w:id="523597786">
      <w:bodyDiv w:val="1"/>
      <w:marLeft w:val="0"/>
      <w:marRight w:val="0"/>
      <w:marTop w:val="0"/>
      <w:marBottom w:val="0"/>
      <w:divBdr>
        <w:top w:val="none" w:sz="0" w:space="0" w:color="auto"/>
        <w:left w:val="none" w:sz="0" w:space="0" w:color="auto"/>
        <w:bottom w:val="none" w:sz="0" w:space="0" w:color="auto"/>
        <w:right w:val="none" w:sz="0" w:space="0" w:color="auto"/>
      </w:divBdr>
    </w:div>
    <w:div w:id="526217525">
      <w:bodyDiv w:val="1"/>
      <w:marLeft w:val="0"/>
      <w:marRight w:val="0"/>
      <w:marTop w:val="0"/>
      <w:marBottom w:val="0"/>
      <w:divBdr>
        <w:top w:val="none" w:sz="0" w:space="0" w:color="auto"/>
        <w:left w:val="none" w:sz="0" w:space="0" w:color="auto"/>
        <w:bottom w:val="none" w:sz="0" w:space="0" w:color="auto"/>
        <w:right w:val="none" w:sz="0" w:space="0" w:color="auto"/>
      </w:divBdr>
    </w:div>
    <w:div w:id="533883780">
      <w:bodyDiv w:val="1"/>
      <w:marLeft w:val="0"/>
      <w:marRight w:val="0"/>
      <w:marTop w:val="0"/>
      <w:marBottom w:val="0"/>
      <w:divBdr>
        <w:top w:val="none" w:sz="0" w:space="0" w:color="auto"/>
        <w:left w:val="none" w:sz="0" w:space="0" w:color="auto"/>
        <w:bottom w:val="none" w:sz="0" w:space="0" w:color="auto"/>
        <w:right w:val="none" w:sz="0" w:space="0" w:color="auto"/>
      </w:divBdr>
    </w:div>
    <w:div w:id="534268020">
      <w:bodyDiv w:val="1"/>
      <w:marLeft w:val="0"/>
      <w:marRight w:val="0"/>
      <w:marTop w:val="0"/>
      <w:marBottom w:val="0"/>
      <w:divBdr>
        <w:top w:val="none" w:sz="0" w:space="0" w:color="auto"/>
        <w:left w:val="none" w:sz="0" w:space="0" w:color="auto"/>
        <w:bottom w:val="none" w:sz="0" w:space="0" w:color="auto"/>
        <w:right w:val="none" w:sz="0" w:space="0" w:color="auto"/>
      </w:divBdr>
    </w:div>
    <w:div w:id="535509125">
      <w:bodyDiv w:val="1"/>
      <w:marLeft w:val="0"/>
      <w:marRight w:val="0"/>
      <w:marTop w:val="0"/>
      <w:marBottom w:val="0"/>
      <w:divBdr>
        <w:top w:val="none" w:sz="0" w:space="0" w:color="auto"/>
        <w:left w:val="none" w:sz="0" w:space="0" w:color="auto"/>
        <w:bottom w:val="none" w:sz="0" w:space="0" w:color="auto"/>
        <w:right w:val="none" w:sz="0" w:space="0" w:color="auto"/>
      </w:divBdr>
    </w:div>
    <w:div w:id="536357315">
      <w:bodyDiv w:val="1"/>
      <w:marLeft w:val="0"/>
      <w:marRight w:val="0"/>
      <w:marTop w:val="0"/>
      <w:marBottom w:val="0"/>
      <w:divBdr>
        <w:top w:val="none" w:sz="0" w:space="0" w:color="auto"/>
        <w:left w:val="none" w:sz="0" w:space="0" w:color="auto"/>
        <w:bottom w:val="none" w:sz="0" w:space="0" w:color="auto"/>
        <w:right w:val="none" w:sz="0" w:space="0" w:color="auto"/>
      </w:divBdr>
    </w:div>
    <w:div w:id="539974478">
      <w:bodyDiv w:val="1"/>
      <w:marLeft w:val="0"/>
      <w:marRight w:val="0"/>
      <w:marTop w:val="0"/>
      <w:marBottom w:val="0"/>
      <w:divBdr>
        <w:top w:val="none" w:sz="0" w:space="0" w:color="auto"/>
        <w:left w:val="none" w:sz="0" w:space="0" w:color="auto"/>
        <w:bottom w:val="none" w:sz="0" w:space="0" w:color="auto"/>
        <w:right w:val="none" w:sz="0" w:space="0" w:color="auto"/>
      </w:divBdr>
    </w:div>
    <w:div w:id="542983950">
      <w:bodyDiv w:val="1"/>
      <w:marLeft w:val="0"/>
      <w:marRight w:val="0"/>
      <w:marTop w:val="0"/>
      <w:marBottom w:val="0"/>
      <w:divBdr>
        <w:top w:val="none" w:sz="0" w:space="0" w:color="auto"/>
        <w:left w:val="none" w:sz="0" w:space="0" w:color="auto"/>
        <w:bottom w:val="none" w:sz="0" w:space="0" w:color="auto"/>
        <w:right w:val="none" w:sz="0" w:space="0" w:color="auto"/>
      </w:divBdr>
    </w:div>
    <w:div w:id="544676528">
      <w:bodyDiv w:val="1"/>
      <w:marLeft w:val="0"/>
      <w:marRight w:val="0"/>
      <w:marTop w:val="0"/>
      <w:marBottom w:val="0"/>
      <w:divBdr>
        <w:top w:val="none" w:sz="0" w:space="0" w:color="auto"/>
        <w:left w:val="none" w:sz="0" w:space="0" w:color="auto"/>
        <w:bottom w:val="none" w:sz="0" w:space="0" w:color="auto"/>
        <w:right w:val="none" w:sz="0" w:space="0" w:color="auto"/>
      </w:divBdr>
    </w:div>
    <w:div w:id="546180964">
      <w:bodyDiv w:val="1"/>
      <w:marLeft w:val="0"/>
      <w:marRight w:val="0"/>
      <w:marTop w:val="0"/>
      <w:marBottom w:val="0"/>
      <w:divBdr>
        <w:top w:val="none" w:sz="0" w:space="0" w:color="auto"/>
        <w:left w:val="none" w:sz="0" w:space="0" w:color="auto"/>
        <w:bottom w:val="none" w:sz="0" w:space="0" w:color="auto"/>
        <w:right w:val="none" w:sz="0" w:space="0" w:color="auto"/>
      </w:divBdr>
    </w:div>
    <w:div w:id="548497246">
      <w:bodyDiv w:val="1"/>
      <w:marLeft w:val="0"/>
      <w:marRight w:val="0"/>
      <w:marTop w:val="0"/>
      <w:marBottom w:val="0"/>
      <w:divBdr>
        <w:top w:val="none" w:sz="0" w:space="0" w:color="auto"/>
        <w:left w:val="none" w:sz="0" w:space="0" w:color="auto"/>
        <w:bottom w:val="none" w:sz="0" w:space="0" w:color="auto"/>
        <w:right w:val="none" w:sz="0" w:space="0" w:color="auto"/>
      </w:divBdr>
    </w:div>
    <w:div w:id="550307159">
      <w:bodyDiv w:val="1"/>
      <w:marLeft w:val="0"/>
      <w:marRight w:val="0"/>
      <w:marTop w:val="0"/>
      <w:marBottom w:val="0"/>
      <w:divBdr>
        <w:top w:val="none" w:sz="0" w:space="0" w:color="auto"/>
        <w:left w:val="none" w:sz="0" w:space="0" w:color="auto"/>
        <w:bottom w:val="none" w:sz="0" w:space="0" w:color="auto"/>
        <w:right w:val="none" w:sz="0" w:space="0" w:color="auto"/>
      </w:divBdr>
    </w:div>
    <w:div w:id="551818146">
      <w:bodyDiv w:val="1"/>
      <w:marLeft w:val="0"/>
      <w:marRight w:val="0"/>
      <w:marTop w:val="0"/>
      <w:marBottom w:val="0"/>
      <w:divBdr>
        <w:top w:val="none" w:sz="0" w:space="0" w:color="auto"/>
        <w:left w:val="none" w:sz="0" w:space="0" w:color="auto"/>
        <w:bottom w:val="none" w:sz="0" w:space="0" w:color="auto"/>
        <w:right w:val="none" w:sz="0" w:space="0" w:color="auto"/>
      </w:divBdr>
    </w:div>
    <w:div w:id="553271737">
      <w:bodyDiv w:val="1"/>
      <w:marLeft w:val="0"/>
      <w:marRight w:val="0"/>
      <w:marTop w:val="0"/>
      <w:marBottom w:val="0"/>
      <w:divBdr>
        <w:top w:val="none" w:sz="0" w:space="0" w:color="auto"/>
        <w:left w:val="none" w:sz="0" w:space="0" w:color="auto"/>
        <w:bottom w:val="none" w:sz="0" w:space="0" w:color="auto"/>
        <w:right w:val="none" w:sz="0" w:space="0" w:color="auto"/>
      </w:divBdr>
    </w:div>
    <w:div w:id="556160637">
      <w:bodyDiv w:val="1"/>
      <w:marLeft w:val="0"/>
      <w:marRight w:val="0"/>
      <w:marTop w:val="0"/>
      <w:marBottom w:val="0"/>
      <w:divBdr>
        <w:top w:val="none" w:sz="0" w:space="0" w:color="auto"/>
        <w:left w:val="none" w:sz="0" w:space="0" w:color="auto"/>
        <w:bottom w:val="none" w:sz="0" w:space="0" w:color="auto"/>
        <w:right w:val="none" w:sz="0" w:space="0" w:color="auto"/>
      </w:divBdr>
    </w:div>
    <w:div w:id="556401944">
      <w:bodyDiv w:val="1"/>
      <w:marLeft w:val="0"/>
      <w:marRight w:val="0"/>
      <w:marTop w:val="0"/>
      <w:marBottom w:val="0"/>
      <w:divBdr>
        <w:top w:val="none" w:sz="0" w:space="0" w:color="auto"/>
        <w:left w:val="none" w:sz="0" w:space="0" w:color="auto"/>
        <w:bottom w:val="none" w:sz="0" w:space="0" w:color="auto"/>
        <w:right w:val="none" w:sz="0" w:space="0" w:color="auto"/>
      </w:divBdr>
    </w:div>
    <w:div w:id="557473253">
      <w:bodyDiv w:val="1"/>
      <w:marLeft w:val="0"/>
      <w:marRight w:val="0"/>
      <w:marTop w:val="0"/>
      <w:marBottom w:val="0"/>
      <w:divBdr>
        <w:top w:val="none" w:sz="0" w:space="0" w:color="auto"/>
        <w:left w:val="none" w:sz="0" w:space="0" w:color="auto"/>
        <w:bottom w:val="none" w:sz="0" w:space="0" w:color="auto"/>
        <w:right w:val="none" w:sz="0" w:space="0" w:color="auto"/>
      </w:divBdr>
    </w:div>
    <w:div w:id="558133816">
      <w:bodyDiv w:val="1"/>
      <w:marLeft w:val="0"/>
      <w:marRight w:val="0"/>
      <w:marTop w:val="0"/>
      <w:marBottom w:val="0"/>
      <w:divBdr>
        <w:top w:val="none" w:sz="0" w:space="0" w:color="auto"/>
        <w:left w:val="none" w:sz="0" w:space="0" w:color="auto"/>
        <w:bottom w:val="none" w:sz="0" w:space="0" w:color="auto"/>
        <w:right w:val="none" w:sz="0" w:space="0" w:color="auto"/>
      </w:divBdr>
    </w:div>
    <w:div w:id="562329165">
      <w:bodyDiv w:val="1"/>
      <w:marLeft w:val="0"/>
      <w:marRight w:val="0"/>
      <w:marTop w:val="0"/>
      <w:marBottom w:val="0"/>
      <w:divBdr>
        <w:top w:val="none" w:sz="0" w:space="0" w:color="auto"/>
        <w:left w:val="none" w:sz="0" w:space="0" w:color="auto"/>
        <w:bottom w:val="none" w:sz="0" w:space="0" w:color="auto"/>
        <w:right w:val="none" w:sz="0" w:space="0" w:color="auto"/>
      </w:divBdr>
    </w:div>
    <w:div w:id="564605609">
      <w:bodyDiv w:val="1"/>
      <w:marLeft w:val="0"/>
      <w:marRight w:val="0"/>
      <w:marTop w:val="0"/>
      <w:marBottom w:val="0"/>
      <w:divBdr>
        <w:top w:val="none" w:sz="0" w:space="0" w:color="auto"/>
        <w:left w:val="none" w:sz="0" w:space="0" w:color="auto"/>
        <w:bottom w:val="none" w:sz="0" w:space="0" w:color="auto"/>
        <w:right w:val="none" w:sz="0" w:space="0" w:color="auto"/>
      </w:divBdr>
    </w:div>
    <w:div w:id="566962111">
      <w:bodyDiv w:val="1"/>
      <w:marLeft w:val="0"/>
      <w:marRight w:val="0"/>
      <w:marTop w:val="0"/>
      <w:marBottom w:val="0"/>
      <w:divBdr>
        <w:top w:val="none" w:sz="0" w:space="0" w:color="auto"/>
        <w:left w:val="none" w:sz="0" w:space="0" w:color="auto"/>
        <w:bottom w:val="none" w:sz="0" w:space="0" w:color="auto"/>
        <w:right w:val="none" w:sz="0" w:space="0" w:color="auto"/>
      </w:divBdr>
    </w:div>
    <w:div w:id="576866593">
      <w:bodyDiv w:val="1"/>
      <w:marLeft w:val="0"/>
      <w:marRight w:val="0"/>
      <w:marTop w:val="0"/>
      <w:marBottom w:val="0"/>
      <w:divBdr>
        <w:top w:val="none" w:sz="0" w:space="0" w:color="auto"/>
        <w:left w:val="none" w:sz="0" w:space="0" w:color="auto"/>
        <w:bottom w:val="none" w:sz="0" w:space="0" w:color="auto"/>
        <w:right w:val="none" w:sz="0" w:space="0" w:color="auto"/>
      </w:divBdr>
    </w:div>
    <w:div w:id="577591088">
      <w:bodyDiv w:val="1"/>
      <w:marLeft w:val="0"/>
      <w:marRight w:val="0"/>
      <w:marTop w:val="0"/>
      <w:marBottom w:val="0"/>
      <w:divBdr>
        <w:top w:val="none" w:sz="0" w:space="0" w:color="auto"/>
        <w:left w:val="none" w:sz="0" w:space="0" w:color="auto"/>
        <w:bottom w:val="none" w:sz="0" w:space="0" w:color="auto"/>
        <w:right w:val="none" w:sz="0" w:space="0" w:color="auto"/>
      </w:divBdr>
    </w:div>
    <w:div w:id="581916547">
      <w:bodyDiv w:val="1"/>
      <w:marLeft w:val="0"/>
      <w:marRight w:val="0"/>
      <w:marTop w:val="0"/>
      <w:marBottom w:val="0"/>
      <w:divBdr>
        <w:top w:val="none" w:sz="0" w:space="0" w:color="auto"/>
        <w:left w:val="none" w:sz="0" w:space="0" w:color="auto"/>
        <w:bottom w:val="none" w:sz="0" w:space="0" w:color="auto"/>
        <w:right w:val="none" w:sz="0" w:space="0" w:color="auto"/>
      </w:divBdr>
    </w:div>
    <w:div w:id="586228638">
      <w:bodyDiv w:val="1"/>
      <w:marLeft w:val="0"/>
      <w:marRight w:val="0"/>
      <w:marTop w:val="0"/>
      <w:marBottom w:val="0"/>
      <w:divBdr>
        <w:top w:val="none" w:sz="0" w:space="0" w:color="auto"/>
        <w:left w:val="none" w:sz="0" w:space="0" w:color="auto"/>
        <w:bottom w:val="none" w:sz="0" w:space="0" w:color="auto"/>
        <w:right w:val="none" w:sz="0" w:space="0" w:color="auto"/>
      </w:divBdr>
    </w:div>
    <w:div w:id="591016167">
      <w:bodyDiv w:val="1"/>
      <w:marLeft w:val="0"/>
      <w:marRight w:val="0"/>
      <w:marTop w:val="0"/>
      <w:marBottom w:val="0"/>
      <w:divBdr>
        <w:top w:val="none" w:sz="0" w:space="0" w:color="auto"/>
        <w:left w:val="none" w:sz="0" w:space="0" w:color="auto"/>
        <w:bottom w:val="none" w:sz="0" w:space="0" w:color="auto"/>
        <w:right w:val="none" w:sz="0" w:space="0" w:color="auto"/>
      </w:divBdr>
    </w:div>
    <w:div w:id="591403239">
      <w:bodyDiv w:val="1"/>
      <w:marLeft w:val="0"/>
      <w:marRight w:val="0"/>
      <w:marTop w:val="0"/>
      <w:marBottom w:val="0"/>
      <w:divBdr>
        <w:top w:val="none" w:sz="0" w:space="0" w:color="auto"/>
        <w:left w:val="none" w:sz="0" w:space="0" w:color="auto"/>
        <w:bottom w:val="none" w:sz="0" w:space="0" w:color="auto"/>
        <w:right w:val="none" w:sz="0" w:space="0" w:color="auto"/>
      </w:divBdr>
    </w:div>
    <w:div w:id="592010925">
      <w:bodyDiv w:val="1"/>
      <w:marLeft w:val="0"/>
      <w:marRight w:val="0"/>
      <w:marTop w:val="0"/>
      <w:marBottom w:val="0"/>
      <w:divBdr>
        <w:top w:val="none" w:sz="0" w:space="0" w:color="auto"/>
        <w:left w:val="none" w:sz="0" w:space="0" w:color="auto"/>
        <w:bottom w:val="none" w:sz="0" w:space="0" w:color="auto"/>
        <w:right w:val="none" w:sz="0" w:space="0" w:color="auto"/>
      </w:divBdr>
    </w:div>
    <w:div w:id="597642382">
      <w:bodyDiv w:val="1"/>
      <w:marLeft w:val="0"/>
      <w:marRight w:val="0"/>
      <w:marTop w:val="0"/>
      <w:marBottom w:val="0"/>
      <w:divBdr>
        <w:top w:val="none" w:sz="0" w:space="0" w:color="auto"/>
        <w:left w:val="none" w:sz="0" w:space="0" w:color="auto"/>
        <w:bottom w:val="none" w:sz="0" w:space="0" w:color="auto"/>
        <w:right w:val="none" w:sz="0" w:space="0" w:color="auto"/>
      </w:divBdr>
    </w:div>
    <w:div w:id="598097715">
      <w:bodyDiv w:val="1"/>
      <w:marLeft w:val="0"/>
      <w:marRight w:val="0"/>
      <w:marTop w:val="0"/>
      <w:marBottom w:val="0"/>
      <w:divBdr>
        <w:top w:val="none" w:sz="0" w:space="0" w:color="auto"/>
        <w:left w:val="none" w:sz="0" w:space="0" w:color="auto"/>
        <w:bottom w:val="none" w:sz="0" w:space="0" w:color="auto"/>
        <w:right w:val="none" w:sz="0" w:space="0" w:color="auto"/>
      </w:divBdr>
    </w:div>
    <w:div w:id="598833208">
      <w:bodyDiv w:val="1"/>
      <w:marLeft w:val="0"/>
      <w:marRight w:val="0"/>
      <w:marTop w:val="0"/>
      <w:marBottom w:val="0"/>
      <w:divBdr>
        <w:top w:val="none" w:sz="0" w:space="0" w:color="auto"/>
        <w:left w:val="none" w:sz="0" w:space="0" w:color="auto"/>
        <w:bottom w:val="none" w:sz="0" w:space="0" w:color="auto"/>
        <w:right w:val="none" w:sz="0" w:space="0" w:color="auto"/>
      </w:divBdr>
    </w:div>
    <w:div w:id="601838957">
      <w:bodyDiv w:val="1"/>
      <w:marLeft w:val="0"/>
      <w:marRight w:val="0"/>
      <w:marTop w:val="0"/>
      <w:marBottom w:val="0"/>
      <w:divBdr>
        <w:top w:val="none" w:sz="0" w:space="0" w:color="auto"/>
        <w:left w:val="none" w:sz="0" w:space="0" w:color="auto"/>
        <w:bottom w:val="none" w:sz="0" w:space="0" w:color="auto"/>
        <w:right w:val="none" w:sz="0" w:space="0" w:color="auto"/>
      </w:divBdr>
    </w:div>
    <w:div w:id="604266287">
      <w:bodyDiv w:val="1"/>
      <w:marLeft w:val="0"/>
      <w:marRight w:val="0"/>
      <w:marTop w:val="0"/>
      <w:marBottom w:val="0"/>
      <w:divBdr>
        <w:top w:val="none" w:sz="0" w:space="0" w:color="auto"/>
        <w:left w:val="none" w:sz="0" w:space="0" w:color="auto"/>
        <w:bottom w:val="none" w:sz="0" w:space="0" w:color="auto"/>
        <w:right w:val="none" w:sz="0" w:space="0" w:color="auto"/>
      </w:divBdr>
    </w:div>
    <w:div w:id="604925935">
      <w:bodyDiv w:val="1"/>
      <w:marLeft w:val="0"/>
      <w:marRight w:val="0"/>
      <w:marTop w:val="0"/>
      <w:marBottom w:val="0"/>
      <w:divBdr>
        <w:top w:val="none" w:sz="0" w:space="0" w:color="auto"/>
        <w:left w:val="none" w:sz="0" w:space="0" w:color="auto"/>
        <w:bottom w:val="none" w:sz="0" w:space="0" w:color="auto"/>
        <w:right w:val="none" w:sz="0" w:space="0" w:color="auto"/>
      </w:divBdr>
    </w:div>
    <w:div w:id="605237364">
      <w:bodyDiv w:val="1"/>
      <w:marLeft w:val="0"/>
      <w:marRight w:val="0"/>
      <w:marTop w:val="0"/>
      <w:marBottom w:val="0"/>
      <w:divBdr>
        <w:top w:val="none" w:sz="0" w:space="0" w:color="auto"/>
        <w:left w:val="none" w:sz="0" w:space="0" w:color="auto"/>
        <w:bottom w:val="none" w:sz="0" w:space="0" w:color="auto"/>
        <w:right w:val="none" w:sz="0" w:space="0" w:color="auto"/>
      </w:divBdr>
    </w:div>
    <w:div w:id="620960155">
      <w:bodyDiv w:val="1"/>
      <w:marLeft w:val="0"/>
      <w:marRight w:val="0"/>
      <w:marTop w:val="0"/>
      <w:marBottom w:val="0"/>
      <w:divBdr>
        <w:top w:val="none" w:sz="0" w:space="0" w:color="auto"/>
        <w:left w:val="none" w:sz="0" w:space="0" w:color="auto"/>
        <w:bottom w:val="none" w:sz="0" w:space="0" w:color="auto"/>
        <w:right w:val="none" w:sz="0" w:space="0" w:color="auto"/>
      </w:divBdr>
    </w:div>
    <w:div w:id="621157314">
      <w:bodyDiv w:val="1"/>
      <w:marLeft w:val="0"/>
      <w:marRight w:val="0"/>
      <w:marTop w:val="0"/>
      <w:marBottom w:val="0"/>
      <w:divBdr>
        <w:top w:val="none" w:sz="0" w:space="0" w:color="auto"/>
        <w:left w:val="none" w:sz="0" w:space="0" w:color="auto"/>
        <w:bottom w:val="none" w:sz="0" w:space="0" w:color="auto"/>
        <w:right w:val="none" w:sz="0" w:space="0" w:color="auto"/>
      </w:divBdr>
    </w:div>
    <w:div w:id="621543527">
      <w:bodyDiv w:val="1"/>
      <w:marLeft w:val="0"/>
      <w:marRight w:val="0"/>
      <w:marTop w:val="0"/>
      <w:marBottom w:val="0"/>
      <w:divBdr>
        <w:top w:val="none" w:sz="0" w:space="0" w:color="auto"/>
        <w:left w:val="none" w:sz="0" w:space="0" w:color="auto"/>
        <w:bottom w:val="none" w:sz="0" w:space="0" w:color="auto"/>
        <w:right w:val="none" w:sz="0" w:space="0" w:color="auto"/>
      </w:divBdr>
    </w:div>
    <w:div w:id="622198854">
      <w:bodyDiv w:val="1"/>
      <w:marLeft w:val="0"/>
      <w:marRight w:val="0"/>
      <w:marTop w:val="0"/>
      <w:marBottom w:val="0"/>
      <w:divBdr>
        <w:top w:val="none" w:sz="0" w:space="0" w:color="auto"/>
        <w:left w:val="none" w:sz="0" w:space="0" w:color="auto"/>
        <w:bottom w:val="none" w:sz="0" w:space="0" w:color="auto"/>
        <w:right w:val="none" w:sz="0" w:space="0" w:color="auto"/>
      </w:divBdr>
    </w:div>
    <w:div w:id="622231395">
      <w:bodyDiv w:val="1"/>
      <w:marLeft w:val="0"/>
      <w:marRight w:val="0"/>
      <w:marTop w:val="0"/>
      <w:marBottom w:val="0"/>
      <w:divBdr>
        <w:top w:val="none" w:sz="0" w:space="0" w:color="auto"/>
        <w:left w:val="none" w:sz="0" w:space="0" w:color="auto"/>
        <w:bottom w:val="none" w:sz="0" w:space="0" w:color="auto"/>
        <w:right w:val="none" w:sz="0" w:space="0" w:color="auto"/>
      </w:divBdr>
    </w:div>
    <w:div w:id="623656246">
      <w:bodyDiv w:val="1"/>
      <w:marLeft w:val="0"/>
      <w:marRight w:val="0"/>
      <w:marTop w:val="0"/>
      <w:marBottom w:val="0"/>
      <w:divBdr>
        <w:top w:val="none" w:sz="0" w:space="0" w:color="auto"/>
        <w:left w:val="none" w:sz="0" w:space="0" w:color="auto"/>
        <w:bottom w:val="none" w:sz="0" w:space="0" w:color="auto"/>
        <w:right w:val="none" w:sz="0" w:space="0" w:color="auto"/>
      </w:divBdr>
    </w:div>
    <w:div w:id="627589240">
      <w:bodyDiv w:val="1"/>
      <w:marLeft w:val="0"/>
      <w:marRight w:val="0"/>
      <w:marTop w:val="0"/>
      <w:marBottom w:val="0"/>
      <w:divBdr>
        <w:top w:val="none" w:sz="0" w:space="0" w:color="auto"/>
        <w:left w:val="none" w:sz="0" w:space="0" w:color="auto"/>
        <w:bottom w:val="none" w:sz="0" w:space="0" w:color="auto"/>
        <w:right w:val="none" w:sz="0" w:space="0" w:color="auto"/>
      </w:divBdr>
    </w:div>
    <w:div w:id="634064114">
      <w:bodyDiv w:val="1"/>
      <w:marLeft w:val="0"/>
      <w:marRight w:val="0"/>
      <w:marTop w:val="0"/>
      <w:marBottom w:val="0"/>
      <w:divBdr>
        <w:top w:val="none" w:sz="0" w:space="0" w:color="auto"/>
        <w:left w:val="none" w:sz="0" w:space="0" w:color="auto"/>
        <w:bottom w:val="none" w:sz="0" w:space="0" w:color="auto"/>
        <w:right w:val="none" w:sz="0" w:space="0" w:color="auto"/>
      </w:divBdr>
    </w:div>
    <w:div w:id="634412795">
      <w:bodyDiv w:val="1"/>
      <w:marLeft w:val="0"/>
      <w:marRight w:val="0"/>
      <w:marTop w:val="0"/>
      <w:marBottom w:val="0"/>
      <w:divBdr>
        <w:top w:val="none" w:sz="0" w:space="0" w:color="auto"/>
        <w:left w:val="none" w:sz="0" w:space="0" w:color="auto"/>
        <w:bottom w:val="none" w:sz="0" w:space="0" w:color="auto"/>
        <w:right w:val="none" w:sz="0" w:space="0" w:color="auto"/>
      </w:divBdr>
    </w:div>
    <w:div w:id="644429765">
      <w:bodyDiv w:val="1"/>
      <w:marLeft w:val="0"/>
      <w:marRight w:val="0"/>
      <w:marTop w:val="0"/>
      <w:marBottom w:val="0"/>
      <w:divBdr>
        <w:top w:val="none" w:sz="0" w:space="0" w:color="auto"/>
        <w:left w:val="none" w:sz="0" w:space="0" w:color="auto"/>
        <w:bottom w:val="none" w:sz="0" w:space="0" w:color="auto"/>
        <w:right w:val="none" w:sz="0" w:space="0" w:color="auto"/>
      </w:divBdr>
    </w:div>
    <w:div w:id="646591676">
      <w:bodyDiv w:val="1"/>
      <w:marLeft w:val="0"/>
      <w:marRight w:val="0"/>
      <w:marTop w:val="0"/>
      <w:marBottom w:val="0"/>
      <w:divBdr>
        <w:top w:val="none" w:sz="0" w:space="0" w:color="auto"/>
        <w:left w:val="none" w:sz="0" w:space="0" w:color="auto"/>
        <w:bottom w:val="none" w:sz="0" w:space="0" w:color="auto"/>
        <w:right w:val="none" w:sz="0" w:space="0" w:color="auto"/>
      </w:divBdr>
    </w:div>
    <w:div w:id="648435241">
      <w:bodyDiv w:val="1"/>
      <w:marLeft w:val="0"/>
      <w:marRight w:val="0"/>
      <w:marTop w:val="0"/>
      <w:marBottom w:val="0"/>
      <w:divBdr>
        <w:top w:val="none" w:sz="0" w:space="0" w:color="auto"/>
        <w:left w:val="none" w:sz="0" w:space="0" w:color="auto"/>
        <w:bottom w:val="none" w:sz="0" w:space="0" w:color="auto"/>
        <w:right w:val="none" w:sz="0" w:space="0" w:color="auto"/>
      </w:divBdr>
    </w:div>
    <w:div w:id="649136589">
      <w:bodyDiv w:val="1"/>
      <w:marLeft w:val="0"/>
      <w:marRight w:val="0"/>
      <w:marTop w:val="0"/>
      <w:marBottom w:val="0"/>
      <w:divBdr>
        <w:top w:val="none" w:sz="0" w:space="0" w:color="auto"/>
        <w:left w:val="none" w:sz="0" w:space="0" w:color="auto"/>
        <w:bottom w:val="none" w:sz="0" w:space="0" w:color="auto"/>
        <w:right w:val="none" w:sz="0" w:space="0" w:color="auto"/>
      </w:divBdr>
    </w:div>
    <w:div w:id="649485928">
      <w:bodyDiv w:val="1"/>
      <w:marLeft w:val="0"/>
      <w:marRight w:val="0"/>
      <w:marTop w:val="0"/>
      <w:marBottom w:val="0"/>
      <w:divBdr>
        <w:top w:val="none" w:sz="0" w:space="0" w:color="auto"/>
        <w:left w:val="none" w:sz="0" w:space="0" w:color="auto"/>
        <w:bottom w:val="none" w:sz="0" w:space="0" w:color="auto"/>
        <w:right w:val="none" w:sz="0" w:space="0" w:color="auto"/>
      </w:divBdr>
    </w:div>
    <w:div w:id="652414001">
      <w:bodyDiv w:val="1"/>
      <w:marLeft w:val="0"/>
      <w:marRight w:val="0"/>
      <w:marTop w:val="0"/>
      <w:marBottom w:val="0"/>
      <w:divBdr>
        <w:top w:val="none" w:sz="0" w:space="0" w:color="auto"/>
        <w:left w:val="none" w:sz="0" w:space="0" w:color="auto"/>
        <w:bottom w:val="none" w:sz="0" w:space="0" w:color="auto"/>
        <w:right w:val="none" w:sz="0" w:space="0" w:color="auto"/>
      </w:divBdr>
    </w:div>
    <w:div w:id="654577565">
      <w:bodyDiv w:val="1"/>
      <w:marLeft w:val="0"/>
      <w:marRight w:val="0"/>
      <w:marTop w:val="0"/>
      <w:marBottom w:val="0"/>
      <w:divBdr>
        <w:top w:val="none" w:sz="0" w:space="0" w:color="auto"/>
        <w:left w:val="none" w:sz="0" w:space="0" w:color="auto"/>
        <w:bottom w:val="none" w:sz="0" w:space="0" w:color="auto"/>
        <w:right w:val="none" w:sz="0" w:space="0" w:color="auto"/>
      </w:divBdr>
    </w:div>
    <w:div w:id="657030620">
      <w:bodyDiv w:val="1"/>
      <w:marLeft w:val="0"/>
      <w:marRight w:val="0"/>
      <w:marTop w:val="0"/>
      <w:marBottom w:val="0"/>
      <w:divBdr>
        <w:top w:val="none" w:sz="0" w:space="0" w:color="auto"/>
        <w:left w:val="none" w:sz="0" w:space="0" w:color="auto"/>
        <w:bottom w:val="none" w:sz="0" w:space="0" w:color="auto"/>
        <w:right w:val="none" w:sz="0" w:space="0" w:color="auto"/>
      </w:divBdr>
    </w:div>
    <w:div w:id="660088809">
      <w:bodyDiv w:val="1"/>
      <w:marLeft w:val="0"/>
      <w:marRight w:val="0"/>
      <w:marTop w:val="0"/>
      <w:marBottom w:val="0"/>
      <w:divBdr>
        <w:top w:val="none" w:sz="0" w:space="0" w:color="auto"/>
        <w:left w:val="none" w:sz="0" w:space="0" w:color="auto"/>
        <w:bottom w:val="none" w:sz="0" w:space="0" w:color="auto"/>
        <w:right w:val="none" w:sz="0" w:space="0" w:color="auto"/>
      </w:divBdr>
    </w:div>
    <w:div w:id="660626126">
      <w:bodyDiv w:val="1"/>
      <w:marLeft w:val="0"/>
      <w:marRight w:val="0"/>
      <w:marTop w:val="0"/>
      <w:marBottom w:val="0"/>
      <w:divBdr>
        <w:top w:val="none" w:sz="0" w:space="0" w:color="auto"/>
        <w:left w:val="none" w:sz="0" w:space="0" w:color="auto"/>
        <w:bottom w:val="none" w:sz="0" w:space="0" w:color="auto"/>
        <w:right w:val="none" w:sz="0" w:space="0" w:color="auto"/>
      </w:divBdr>
    </w:div>
    <w:div w:id="661395350">
      <w:bodyDiv w:val="1"/>
      <w:marLeft w:val="0"/>
      <w:marRight w:val="0"/>
      <w:marTop w:val="0"/>
      <w:marBottom w:val="0"/>
      <w:divBdr>
        <w:top w:val="none" w:sz="0" w:space="0" w:color="auto"/>
        <w:left w:val="none" w:sz="0" w:space="0" w:color="auto"/>
        <w:bottom w:val="none" w:sz="0" w:space="0" w:color="auto"/>
        <w:right w:val="none" w:sz="0" w:space="0" w:color="auto"/>
      </w:divBdr>
    </w:div>
    <w:div w:id="661586682">
      <w:bodyDiv w:val="1"/>
      <w:marLeft w:val="0"/>
      <w:marRight w:val="0"/>
      <w:marTop w:val="0"/>
      <w:marBottom w:val="0"/>
      <w:divBdr>
        <w:top w:val="none" w:sz="0" w:space="0" w:color="auto"/>
        <w:left w:val="none" w:sz="0" w:space="0" w:color="auto"/>
        <w:bottom w:val="none" w:sz="0" w:space="0" w:color="auto"/>
        <w:right w:val="none" w:sz="0" w:space="0" w:color="auto"/>
      </w:divBdr>
    </w:div>
    <w:div w:id="664626164">
      <w:bodyDiv w:val="1"/>
      <w:marLeft w:val="0"/>
      <w:marRight w:val="0"/>
      <w:marTop w:val="0"/>
      <w:marBottom w:val="0"/>
      <w:divBdr>
        <w:top w:val="none" w:sz="0" w:space="0" w:color="auto"/>
        <w:left w:val="none" w:sz="0" w:space="0" w:color="auto"/>
        <w:bottom w:val="none" w:sz="0" w:space="0" w:color="auto"/>
        <w:right w:val="none" w:sz="0" w:space="0" w:color="auto"/>
      </w:divBdr>
    </w:div>
    <w:div w:id="667295388">
      <w:bodyDiv w:val="1"/>
      <w:marLeft w:val="0"/>
      <w:marRight w:val="0"/>
      <w:marTop w:val="0"/>
      <w:marBottom w:val="0"/>
      <w:divBdr>
        <w:top w:val="none" w:sz="0" w:space="0" w:color="auto"/>
        <w:left w:val="none" w:sz="0" w:space="0" w:color="auto"/>
        <w:bottom w:val="none" w:sz="0" w:space="0" w:color="auto"/>
        <w:right w:val="none" w:sz="0" w:space="0" w:color="auto"/>
      </w:divBdr>
    </w:div>
    <w:div w:id="668602778">
      <w:bodyDiv w:val="1"/>
      <w:marLeft w:val="0"/>
      <w:marRight w:val="0"/>
      <w:marTop w:val="0"/>
      <w:marBottom w:val="0"/>
      <w:divBdr>
        <w:top w:val="none" w:sz="0" w:space="0" w:color="auto"/>
        <w:left w:val="none" w:sz="0" w:space="0" w:color="auto"/>
        <w:bottom w:val="none" w:sz="0" w:space="0" w:color="auto"/>
        <w:right w:val="none" w:sz="0" w:space="0" w:color="auto"/>
      </w:divBdr>
    </w:div>
    <w:div w:id="668603481">
      <w:bodyDiv w:val="1"/>
      <w:marLeft w:val="0"/>
      <w:marRight w:val="0"/>
      <w:marTop w:val="0"/>
      <w:marBottom w:val="0"/>
      <w:divBdr>
        <w:top w:val="none" w:sz="0" w:space="0" w:color="auto"/>
        <w:left w:val="none" w:sz="0" w:space="0" w:color="auto"/>
        <w:bottom w:val="none" w:sz="0" w:space="0" w:color="auto"/>
        <w:right w:val="none" w:sz="0" w:space="0" w:color="auto"/>
      </w:divBdr>
    </w:div>
    <w:div w:id="670260000">
      <w:bodyDiv w:val="1"/>
      <w:marLeft w:val="0"/>
      <w:marRight w:val="0"/>
      <w:marTop w:val="0"/>
      <w:marBottom w:val="0"/>
      <w:divBdr>
        <w:top w:val="none" w:sz="0" w:space="0" w:color="auto"/>
        <w:left w:val="none" w:sz="0" w:space="0" w:color="auto"/>
        <w:bottom w:val="none" w:sz="0" w:space="0" w:color="auto"/>
        <w:right w:val="none" w:sz="0" w:space="0" w:color="auto"/>
      </w:divBdr>
    </w:div>
    <w:div w:id="678390287">
      <w:bodyDiv w:val="1"/>
      <w:marLeft w:val="0"/>
      <w:marRight w:val="0"/>
      <w:marTop w:val="0"/>
      <w:marBottom w:val="0"/>
      <w:divBdr>
        <w:top w:val="none" w:sz="0" w:space="0" w:color="auto"/>
        <w:left w:val="none" w:sz="0" w:space="0" w:color="auto"/>
        <w:bottom w:val="none" w:sz="0" w:space="0" w:color="auto"/>
        <w:right w:val="none" w:sz="0" w:space="0" w:color="auto"/>
      </w:divBdr>
    </w:div>
    <w:div w:id="679964072">
      <w:bodyDiv w:val="1"/>
      <w:marLeft w:val="0"/>
      <w:marRight w:val="0"/>
      <w:marTop w:val="0"/>
      <w:marBottom w:val="0"/>
      <w:divBdr>
        <w:top w:val="none" w:sz="0" w:space="0" w:color="auto"/>
        <w:left w:val="none" w:sz="0" w:space="0" w:color="auto"/>
        <w:bottom w:val="none" w:sz="0" w:space="0" w:color="auto"/>
        <w:right w:val="none" w:sz="0" w:space="0" w:color="auto"/>
      </w:divBdr>
    </w:div>
    <w:div w:id="686640940">
      <w:bodyDiv w:val="1"/>
      <w:marLeft w:val="0"/>
      <w:marRight w:val="0"/>
      <w:marTop w:val="0"/>
      <w:marBottom w:val="0"/>
      <w:divBdr>
        <w:top w:val="none" w:sz="0" w:space="0" w:color="auto"/>
        <w:left w:val="none" w:sz="0" w:space="0" w:color="auto"/>
        <w:bottom w:val="none" w:sz="0" w:space="0" w:color="auto"/>
        <w:right w:val="none" w:sz="0" w:space="0" w:color="auto"/>
      </w:divBdr>
    </w:div>
    <w:div w:id="686832512">
      <w:bodyDiv w:val="1"/>
      <w:marLeft w:val="0"/>
      <w:marRight w:val="0"/>
      <w:marTop w:val="0"/>
      <w:marBottom w:val="0"/>
      <w:divBdr>
        <w:top w:val="none" w:sz="0" w:space="0" w:color="auto"/>
        <w:left w:val="none" w:sz="0" w:space="0" w:color="auto"/>
        <w:bottom w:val="none" w:sz="0" w:space="0" w:color="auto"/>
        <w:right w:val="none" w:sz="0" w:space="0" w:color="auto"/>
      </w:divBdr>
    </w:div>
    <w:div w:id="690649263">
      <w:bodyDiv w:val="1"/>
      <w:marLeft w:val="0"/>
      <w:marRight w:val="0"/>
      <w:marTop w:val="0"/>
      <w:marBottom w:val="0"/>
      <w:divBdr>
        <w:top w:val="none" w:sz="0" w:space="0" w:color="auto"/>
        <w:left w:val="none" w:sz="0" w:space="0" w:color="auto"/>
        <w:bottom w:val="none" w:sz="0" w:space="0" w:color="auto"/>
        <w:right w:val="none" w:sz="0" w:space="0" w:color="auto"/>
      </w:divBdr>
    </w:div>
    <w:div w:id="696084104">
      <w:bodyDiv w:val="1"/>
      <w:marLeft w:val="0"/>
      <w:marRight w:val="0"/>
      <w:marTop w:val="0"/>
      <w:marBottom w:val="0"/>
      <w:divBdr>
        <w:top w:val="none" w:sz="0" w:space="0" w:color="auto"/>
        <w:left w:val="none" w:sz="0" w:space="0" w:color="auto"/>
        <w:bottom w:val="none" w:sz="0" w:space="0" w:color="auto"/>
        <w:right w:val="none" w:sz="0" w:space="0" w:color="auto"/>
      </w:divBdr>
    </w:div>
    <w:div w:id="696929271">
      <w:bodyDiv w:val="1"/>
      <w:marLeft w:val="0"/>
      <w:marRight w:val="0"/>
      <w:marTop w:val="0"/>
      <w:marBottom w:val="0"/>
      <w:divBdr>
        <w:top w:val="none" w:sz="0" w:space="0" w:color="auto"/>
        <w:left w:val="none" w:sz="0" w:space="0" w:color="auto"/>
        <w:bottom w:val="none" w:sz="0" w:space="0" w:color="auto"/>
        <w:right w:val="none" w:sz="0" w:space="0" w:color="auto"/>
      </w:divBdr>
    </w:div>
    <w:div w:id="697395576">
      <w:bodyDiv w:val="1"/>
      <w:marLeft w:val="0"/>
      <w:marRight w:val="0"/>
      <w:marTop w:val="0"/>
      <w:marBottom w:val="0"/>
      <w:divBdr>
        <w:top w:val="none" w:sz="0" w:space="0" w:color="auto"/>
        <w:left w:val="none" w:sz="0" w:space="0" w:color="auto"/>
        <w:bottom w:val="none" w:sz="0" w:space="0" w:color="auto"/>
        <w:right w:val="none" w:sz="0" w:space="0" w:color="auto"/>
      </w:divBdr>
    </w:div>
    <w:div w:id="700473918">
      <w:bodyDiv w:val="1"/>
      <w:marLeft w:val="0"/>
      <w:marRight w:val="0"/>
      <w:marTop w:val="0"/>
      <w:marBottom w:val="0"/>
      <w:divBdr>
        <w:top w:val="none" w:sz="0" w:space="0" w:color="auto"/>
        <w:left w:val="none" w:sz="0" w:space="0" w:color="auto"/>
        <w:bottom w:val="none" w:sz="0" w:space="0" w:color="auto"/>
        <w:right w:val="none" w:sz="0" w:space="0" w:color="auto"/>
      </w:divBdr>
    </w:div>
    <w:div w:id="701637035">
      <w:bodyDiv w:val="1"/>
      <w:marLeft w:val="0"/>
      <w:marRight w:val="0"/>
      <w:marTop w:val="0"/>
      <w:marBottom w:val="0"/>
      <w:divBdr>
        <w:top w:val="none" w:sz="0" w:space="0" w:color="auto"/>
        <w:left w:val="none" w:sz="0" w:space="0" w:color="auto"/>
        <w:bottom w:val="none" w:sz="0" w:space="0" w:color="auto"/>
        <w:right w:val="none" w:sz="0" w:space="0" w:color="auto"/>
      </w:divBdr>
    </w:div>
    <w:div w:id="707142285">
      <w:bodyDiv w:val="1"/>
      <w:marLeft w:val="0"/>
      <w:marRight w:val="0"/>
      <w:marTop w:val="0"/>
      <w:marBottom w:val="0"/>
      <w:divBdr>
        <w:top w:val="none" w:sz="0" w:space="0" w:color="auto"/>
        <w:left w:val="none" w:sz="0" w:space="0" w:color="auto"/>
        <w:bottom w:val="none" w:sz="0" w:space="0" w:color="auto"/>
        <w:right w:val="none" w:sz="0" w:space="0" w:color="auto"/>
      </w:divBdr>
    </w:div>
    <w:div w:id="708265160">
      <w:bodyDiv w:val="1"/>
      <w:marLeft w:val="0"/>
      <w:marRight w:val="0"/>
      <w:marTop w:val="0"/>
      <w:marBottom w:val="0"/>
      <w:divBdr>
        <w:top w:val="none" w:sz="0" w:space="0" w:color="auto"/>
        <w:left w:val="none" w:sz="0" w:space="0" w:color="auto"/>
        <w:bottom w:val="none" w:sz="0" w:space="0" w:color="auto"/>
        <w:right w:val="none" w:sz="0" w:space="0" w:color="auto"/>
      </w:divBdr>
    </w:div>
    <w:div w:id="719061045">
      <w:bodyDiv w:val="1"/>
      <w:marLeft w:val="0"/>
      <w:marRight w:val="0"/>
      <w:marTop w:val="0"/>
      <w:marBottom w:val="0"/>
      <w:divBdr>
        <w:top w:val="none" w:sz="0" w:space="0" w:color="auto"/>
        <w:left w:val="none" w:sz="0" w:space="0" w:color="auto"/>
        <w:bottom w:val="none" w:sz="0" w:space="0" w:color="auto"/>
        <w:right w:val="none" w:sz="0" w:space="0" w:color="auto"/>
      </w:divBdr>
    </w:div>
    <w:div w:id="720177025">
      <w:bodyDiv w:val="1"/>
      <w:marLeft w:val="0"/>
      <w:marRight w:val="0"/>
      <w:marTop w:val="0"/>
      <w:marBottom w:val="0"/>
      <w:divBdr>
        <w:top w:val="none" w:sz="0" w:space="0" w:color="auto"/>
        <w:left w:val="none" w:sz="0" w:space="0" w:color="auto"/>
        <w:bottom w:val="none" w:sz="0" w:space="0" w:color="auto"/>
        <w:right w:val="none" w:sz="0" w:space="0" w:color="auto"/>
      </w:divBdr>
    </w:div>
    <w:div w:id="720831709">
      <w:bodyDiv w:val="1"/>
      <w:marLeft w:val="0"/>
      <w:marRight w:val="0"/>
      <w:marTop w:val="0"/>
      <w:marBottom w:val="0"/>
      <w:divBdr>
        <w:top w:val="none" w:sz="0" w:space="0" w:color="auto"/>
        <w:left w:val="none" w:sz="0" w:space="0" w:color="auto"/>
        <w:bottom w:val="none" w:sz="0" w:space="0" w:color="auto"/>
        <w:right w:val="none" w:sz="0" w:space="0" w:color="auto"/>
      </w:divBdr>
    </w:div>
    <w:div w:id="720982435">
      <w:bodyDiv w:val="1"/>
      <w:marLeft w:val="0"/>
      <w:marRight w:val="0"/>
      <w:marTop w:val="0"/>
      <w:marBottom w:val="0"/>
      <w:divBdr>
        <w:top w:val="none" w:sz="0" w:space="0" w:color="auto"/>
        <w:left w:val="none" w:sz="0" w:space="0" w:color="auto"/>
        <w:bottom w:val="none" w:sz="0" w:space="0" w:color="auto"/>
        <w:right w:val="none" w:sz="0" w:space="0" w:color="auto"/>
      </w:divBdr>
    </w:div>
    <w:div w:id="724304880">
      <w:bodyDiv w:val="1"/>
      <w:marLeft w:val="0"/>
      <w:marRight w:val="0"/>
      <w:marTop w:val="0"/>
      <w:marBottom w:val="0"/>
      <w:divBdr>
        <w:top w:val="none" w:sz="0" w:space="0" w:color="auto"/>
        <w:left w:val="none" w:sz="0" w:space="0" w:color="auto"/>
        <w:bottom w:val="none" w:sz="0" w:space="0" w:color="auto"/>
        <w:right w:val="none" w:sz="0" w:space="0" w:color="auto"/>
      </w:divBdr>
    </w:div>
    <w:div w:id="725496507">
      <w:bodyDiv w:val="1"/>
      <w:marLeft w:val="0"/>
      <w:marRight w:val="0"/>
      <w:marTop w:val="0"/>
      <w:marBottom w:val="0"/>
      <w:divBdr>
        <w:top w:val="none" w:sz="0" w:space="0" w:color="auto"/>
        <w:left w:val="none" w:sz="0" w:space="0" w:color="auto"/>
        <w:bottom w:val="none" w:sz="0" w:space="0" w:color="auto"/>
        <w:right w:val="none" w:sz="0" w:space="0" w:color="auto"/>
      </w:divBdr>
    </w:div>
    <w:div w:id="725763006">
      <w:bodyDiv w:val="1"/>
      <w:marLeft w:val="0"/>
      <w:marRight w:val="0"/>
      <w:marTop w:val="0"/>
      <w:marBottom w:val="0"/>
      <w:divBdr>
        <w:top w:val="none" w:sz="0" w:space="0" w:color="auto"/>
        <w:left w:val="none" w:sz="0" w:space="0" w:color="auto"/>
        <w:bottom w:val="none" w:sz="0" w:space="0" w:color="auto"/>
        <w:right w:val="none" w:sz="0" w:space="0" w:color="auto"/>
      </w:divBdr>
    </w:div>
    <w:div w:id="727266611">
      <w:bodyDiv w:val="1"/>
      <w:marLeft w:val="0"/>
      <w:marRight w:val="0"/>
      <w:marTop w:val="0"/>
      <w:marBottom w:val="0"/>
      <w:divBdr>
        <w:top w:val="none" w:sz="0" w:space="0" w:color="auto"/>
        <w:left w:val="none" w:sz="0" w:space="0" w:color="auto"/>
        <w:bottom w:val="none" w:sz="0" w:space="0" w:color="auto"/>
        <w:right w:val="none" w:sz="0" w:space="0" w:color="auto"/>
      </w:divBdr>
    </w:div>
    <w:div w:id="728262979">
      <w:bodyDiv w:val="1"/>
      <w:marLeft w:val="0"/>
      <w:marRight w:val="0"/>
      <w:marTop w:val="0"/>
      <w:marBottom w:val="0"/>
      <w:divBdr>
        <w:top w:val="none" w:sz="0" w:space="0" w:color="auto"/>
        <w:left w:val="none" w:sz="0" w:space="0" w:color="auto"/>
        <w:bottom w:val="none" w:sz="0" w:space="0" w:color="auto"/>
        <w:right w:val="none" w:sz="0" w:space="0" w:color="auto"/>
      </w:divBdr>
    </w:div>
    <w:div w:id="730229993">
      <w:bodyDiv w:val="1"/>
      <w:marLeft w:val="0"/>
      <w:marRight w:val="0"/>
      <w:marTop w:val="0"/>
      <w:marBottom w:val="0"/>
      <w:divBdr>
        <w:top w:val="none" w:sz="0" w:space="0" w:color="auto"/>
        <w:left w:val="none" w:sz="0" w:space="0" w:color="auto"/>
        <w:bottom w:val="none" w:sz="0" w:space="0" w:color="auto"/>
        <w:right w:val="none" w:sz="0" w:space="0" w:color="auto"/>
      </w:divBdr>
    </w:div>
    <w:div w:id="731734397">
      <w:bodyDiv w:val="1"/>
      <w:marLeft w:val="0"/>
      <w:marRight w:val="0"/>
      <w:marTop w:val="0"/>
      <w:marBottom w:val="0"/>
      <w:divBdr>
        <w:top w:val="none" w:sz="0" w:space="0" w:color="auto"/>
        <w:left w:val="none" w:sz="0" w:space="0" w:color="auto"/>
        <w:bottom w:val="none" w:sz="0" w:space="0" w:color="auto"/>
        <w:right w:val="none" w:sz="0" w:space="0" w:color="auto"/>
      </w:divBdr>
    </w:div>
    <w:div w:id="736511818">
      <w:bodyDiv w:val="1"/>
      <w:marLeft w:val="0"/>
      <w:marRight w:val="0"/>
      <w:marTop w:val="0"/>
      <w:marBottom w:val="0"/>
      <w:divBdr>
        <w:top w:val="none" w:sz="0" w:space="0" w:color="auto"/>
        <w:left w:val="none" w:sz="0" w:space="0" w:color="auto"/>
        <w:bottom w:val="none" w:sz="0" w:space="0" w:color="auto"/>
        <w:right w:val="none" w:sz="0" w:space="0" w:color="auto"/>
      </w:divBdr>
    </w:div>
    <w:div w:id="739013509">
      <w:bodyDiv w:val="1"/>
      <w:marLeft w:val="0"/>
      <w:marRight w:val="0"/>
      <w:marTop w:val="0"/>
      <w:marBottom w:val="0"/>
      <w:divBdr>
        <w:top w:val="none" w:sz="0" w:space="0" w:color="auto"/>
        <w:left w:val="none" w:sz="0" w:space="0" w:color="auto"/>
        <w:bottom w:val="none" w:sz="0" w:space="0" w:color="auto"/>
        <w:right w:val="none" w:sz="0" w:space="0" w:color="auto"/>
      </w:divBdr>
    </w:div>
    <w:div w:id="740325211">
      <w:bodyDiv w:val="1"/>
      <w:marLeft w:val="0"/>
      <w:marRight w:val="0"/>
      <w:marTop w:val="0"/>
      <w:marBottom w:val="0"/>
      <w:divBdr>
        <w:top w:val="none" w:sz="0" w:space="0" w:color="auto"/>
        <w:left w:val="none" w:sz="0" w:space="0" w:color="auto"/>
        <w:bottom w:val="none" w:sz="0" w:space="0" w:color="auto"/>
        <w:right w:val="none" w:sz="0" w:space="0" w:color="auto"/>
      </w:divBdr>
    </w:div>
    <w:div w:id="740368575">
      <w:bodyDiv w:val="1"/>
      <w:marLeft w:val="0"/>
      <w:marRight w:val="0"/>
      <w:marTop w:val="0"/>
      <w:marBottom w:val="0"/>
      <w:divBdr>
        <w:top w:val="none" w:sz="0" w:space="0" w:color="auto"/>
        <w:left w:val="none" w:sz="0" w:space="0" w:color="auto"/>
        <w:bottom w:val="none" w:sz="0" w:space="0" w:color="auto"/>
        <w:right w:val="none" w:sz="0" w:space="0" w:color="auto"/>
      </w:divBdr>
    </w:div>
    <w:div w:id="743257498">
      <w:bodyDiv w:val="1"/>
      <w:marLeft w:val="0"/>
      <w:marRight w:val="0"/>
      <w:marTop w:val="0"/>
      <w:marBottom w:val="0"/>
      <w:divBdr>
        <w:top w:val="none" w:sz="0" w:space="0" w:color="auto"/>
        <w:left w:val="none" w:sz="0" w:space="0" w:color="auto"/>
        <w:bottom w:val="none" w:sz="0" w:space="0" w:color="auto"/>
        <w:right w:val="none" w:sz="0" w:space="0" w:color="auto"/>
      </w:divBdr>
    </w:div>
    <w:div w:id="743382656">
      <w:bodyDiv w:val="1"/>
      <w:marLeft w:val="0"/>
      <w:marRight w:val="0"/>
      <w:marTop w:val="0"/>
      <w:marBottom w:val="0"/>
      <w:divBdr>
        <w:top w:val="none" w:sz="0" w:space="0" w:color="auto"/>
        <w:left w:val="none" w:sz="0" w:space="0" w:color="auto"/>
        <w:bottom w:val="none" w:sz="0" w:space="0" w:color="auto"/>
        <w:right w:val="none" w:sz="0" w:space="0" w:color="auto"/>
      </w:divBdr>
    </w:div>
    <w:div w:id="744910953">
      <w:bodyDiv w:val="1"/>
      <w:marLeft w:val="0"/>
      <w:marRight w:val="0"/>
      <w:marTop w:val="0"/>
      <w:marBottom w:val="0"/>
      <w:divBdr>
        <w:top w:val="none" w:sz="0" w:space="0" w:color="auto"/>
        <w:left w:val="none" w:sz="0" w:space="0" w:color="auto"/>
        <w:bottom w:val="none" w:sz="0" w:space="0" w:color="auto"/>
        <w:right w:val="none" w:sz="0" w:space="0" w:color="auto"/>
      </w:divBdr>
    </w:div>
    <w:div w:id="745495485">
      <w:bodyDiv w:val="1"/>
      <w:marLeft w:val="0"/>
      <w:marRight w:val="0"/>
      <w:marTop w:val="0"/>
      <w:marBottom w:val="0"/>
      <w:divBdr>
        <w:top w:val="none" w:sz="0" w:space="0" w:color="auto"/>
        <w:left w:val="none" w:sz="0" w:space="0" w:color="auto"/>
        <w:bottom w:val="none" w:sz="0" w:space="0" w:color="auto"/>
        <w:right w:val="none" w:sz="0" w:space="0" w:color="auto"/>
      </w:divBdr>
    </w:div>
    <w:div w:id="745766660">
      <w:bodyDiv w:val="1"/>
      <w:marLeft w:val="0"/>
      <w:marRight w:val="0"/>
      <w:marTop w:val="0"/>
      <w:marBottom w:val="0"/>
      <w:divBdr>
        <w:top w:val="none" w:sz="0" w:space="0" w:color="auto"/>
        <w:left w:val="none" w:sz="0" w:space="0" w:color="auto"/>
        <w:bottom w:val="none" w:sz="0" w:space="0" w:color="auto"/>
        <w:right w:val="none" w:sz="0" w:space="0" w:color="auto"/>
      </w:divBdr>
    </w:div>
    <w:div w:id="747844858">
      <w:bodyDiv w:val="1"/>
      <w:marLeft w:val="0"/>
      <w:marRight w:val="0"/>
      <w:marTop w:val="0"/>
      <w:marBottom w:val="0"/>
      <w:divBdr>
        <w:top w:val="none" w:sz="0" w:space="0" w:color="auto"/>
        <w:left w:val="none" w:sz="0" w:space="0" w:color="auto"/>
        <w:bottom w:val="none" w:sz="0" w:space="0" w:color="auto"/>
        <w:right w:val="none" w:sz="0" w:space="0" w:color="auto"/>
      </w:divBdr>
    </w:div>
    <w:div w:id="748775846">
      <w:bodyDiv w:val="1"/>
      <w:marLeft w:val="0"/>
      <w:marRight w:val="0"/>
      <w:marTop w:val="0"/>
      <w:marBottom w:val="0"/>
      <w:divBdr>
        <w:top w:val="none" w:sz="0" w:space="0" w:color="auto"/>
        <w:left w:val="none" w:sz="0" w:space="0" w:color="auto"/>
        <w:bottom w:val="none" w:sz="0" w:space="0" w:color="auto"/>
        <w:right w:val="none" w:sz="0" w:space="0" w:color="auto"/>
      </w:divBdr>
    </w:div>
    <w:div w:id="751390796">
      <w:bodyDiv w:val="1"/>
      <w:marLeft w:val="0"/>
      <w:marRight w:val="0"/>
      <w:marTop w:val="0"/>
      <w:marBottom w:val="0"/>
      <w:divBdr>
        <w:top w:val="none" w:sz="0" w:space="0" w:color="auto"/>
        <w:left w:val="none" w:sz="0" w:space="0" w:color="auto"/>
        <w:bottom w:val="none" w:sz="0" w:space="0" w:color="auto"/>
        <w:right w:val="none" w:sz="0" w:space="0" w:color="auto"/>
      </w:divBdr>
    </w:div>
    <w:div w:id="753555718">
      <w:bodyDiv w:val="1"/>
      <w:marLeft w:val="0"/>
      <w:marRight w:val="0"/>
      <w:marTop w:val="0"/>
      <w:marBottom w:val="0"/>
      <w:divBdr>
        <w:top w:val="none" w:sz="0" w:space="0" w:color="auto"/>
        <w:left w:val="none" w:sz="0" w:space="0" w:color="auto"/>
        <w:bottom w:val="none" w:sz="0" w:space="0" w:color="auto"/>
        <w:right w:val="none" w:sz="0" w:space="0" w:color="auto"/>
      </w:divBdr>
    </w:div>
    <w:div w:id="754134321">
      <w:bodyDiv w:val="1"/>
      <w:marLeft w:val="0"/>
      <w:marRight w:val="0"/>
      <w:marTop w:val="0"/>
      <w:marBottom w:val="0"/>
      <w:divBdr>
        <w:top w:val="none" w:sz="0" w:space="0" w:color="auto"/>
        <w:left w:val="none" w:sz="0" w:space="0" w:color="auto"/>
        <w:bottom w:val="none" w:sz="0" w:space="0" w:color="auto"/>
        <w:right w:val="none" w:sz="0" w:space="0" w:color="auto"/>
      </w:divBdr>
    </w:div>
    <w:div w:id="757138166">
      <w:bodyDiv w:val="1"/>
      <w:marLeft w:val="0"/>
      <w:marRight w:val="0"/>
      <w:marTop w:val="0"/>
      <w:marBottom w:val="0"/>
      <w:divBdr>
        <w:top w:val="none" w:sz="0" w:space="0" w:color="auto"/>
        <w:left w:val="none" w:sz="0" w:space="0" w:color="auto"/>
        <w:bottom w:val="none" w:sz="0" w:space="0" w:color="auto"/>
        <w:right w:val="none" w:sz="0" w:space="0" w:color="auto"/>
      </w:divBdr>
    </w:div>
    <w:div w:id="763496922">
      <w:bodyDiv w:val="1"/>
      <w:marLeft w:val="0"/>
      <w:marRight w:val="0"/>
      <w:marTop w:val="0"/>
      <w:marBottom w:val="0"/>
      <w:divBdr>
        <w:top w:val="none" w:sz="0" w:space="0" w:color="auto"/>
        <w:left w:val="none" w:sz="0" w:space="0" w:color="auto"/>
        <w:bottom w:val="none" w:sz="0" w:space="0" w:color="auto"/>
        <w:right w:val="none" w:sz="0" w:space="0" w:color="auto"/>
      </w:divBdr>
    </w:div>
    <w:div w:id="764302599">
      <w:bodyDiv w:val="1"/>
      <w:marLeft w:val="0"/>
      <w:marRight w:val="0"/>
      <w:marTop w:val="0"/>
      <w:marBottom w:val="0"/>
      <w:divBdr>
        <w:top w:val="none" w:sz="0" w:space="0" w:color="auto"/>
        <w:left w:val="none" w:sz="0" w:space="0" w:color="auto"/>
        <w:bottom w:val="none" w:sz="0" w:space="0" w:color="auto"/>
        <w:right w:val="none" w:sz="0" w:space="0" w:color="auto"/>
      </w:divBdr>
    </w:div>
    <w:div w:id="765810454">
      <w:bodyDiv w:val="1"/>
      <w:marLeft w:val="0"/>
      <w:marRight w:val="0"/>
      <w:marTop w:val="0"/>
      <w:marBottom w:val="0"/>
      <w:divBdr>
        <w:top w:val="none" w:sz="0" w:space="0" w:color="auto"/>
        <w:left w:val="none" w:sz="0" w:space="0" w:color="auto"/>
        <w:bottom w:val="none" w:sz="0" w:space="0" w:color="auto"/>
        <w:right w:val="none" w:sz="0" w:space="0" w:color="auto"/>
      </w:divBdr>
    </w:div>
    <w:div w:id="768550005">
      <w:bodyDiv w:val="1"/>
      <w:marLeft w:val="0"/>
      <w:marRight w:val="0"/>
      <w:marTop w:val="0"/>
      <w:marBottom w:val="0"/>
      <w:divBdr>
        <w:top w:val="none" w:sz="0" w:space="0" w:color="auto"/>
        <w:left w:val="none" w:sz="0" w:space="0" w:color="auto"/>
        <w:bottom w:val="none" w:sz="0" w:space="0" w:color="auto"/>
        <w:right w:val="none" w:sz="0" w:space="0" w:color="auto"/>
      </w:divBdr>
    </w:div>
    <w:div w:id="769621633">
      <w:bodyDiv w:val="1"/>
      <w:marLeft w:val="0"/>
      <w:marRight w:val="0"/>
      <w:marTop w:val="0"/>
      <w:marBottom w:val="0"/>
      <w:divBdr>
        <w:top w:val="none" w:sz="0" w:space="0" w:color="auto"/>
        <w:left w:val="none" w:sz="0" w:space="0" w:color="auto"/>
        <w:bottom w:val="none" w:sz="0" w:space="0" w:color="auto"/>
        <w:right w:val="none" w:sz="0" w:space="0" w:color="auto"/>
      </w:divBdr>
    </w:div>
    <w:div w:id="770929707">
      <w:bodyDiv w:val="1"/>
      <w:marLeft w:val="0"/>
      <w:marRight w:val="0"/>
      <w:marTop w:val="0"/>
      <w:marBottom w:val="0"/>
      <w:divBdr>
        <w:top w:val="none" w:sz="0" w:space="0" w:color="auto"/>
        <w:left w:val="none" w:sz="0" w:space="0" w:color="auto"/>
        <w:bottom w:val="none" w:sz="0" w:space="0" w:color="auto"/>
        <w:right w:val="none" w:sz="0" w:space="0" w:color="auto"/>
      </w:divBdr>
    </w:div>
    <w:div w:id="776287794">
      <w:bodyDiv w:val="1"/>
      <w:marLeft w:val="0"/>
      <w:marRight w:val="0"/>
      <w:marTop w:val="0"/>
      <w:marBottom w:val="0"/>
      <w:divBdr>
        <w:top w:val="none" w:sz="0" w:space="0" w:color="auto"/>
        <w:left w:val="none" w:sz="0" w:space="0" w:color="auto"/>
        <w:bottom w:val="none" w:sz="0" w:space="0" w:color="auto"/>
        <w:right w:val="none" w:sz="0" w:space="0" w:color="auto"/>
      </w:divBdr>
    </w:div>
    <w:div w:id="777260475">
      <w:bodyDiv w:val="1"/>
      <w:marLeft w:val="0"/>
      <w:marRight w:val="0"/>
      <w:marTop w:val="0"/>
      <w:marBottom w:val="0"/>
      <w:divBdr>
        <w:top w:val="none" w:sz="0" w:space="0" w:color="auto"/>
        <w:left w:val="none" w:sz="0" w:space="0" w:color="auto"/>
        <w:bottom w:val="none" w:sz="0" w:space="0" w:color="auto"/>
        <w:right w:val="none" w:sz="0" w:space="0" w:color="auto"/>
      </w:divBdr>
    </w:div>
    <w:div w:id="777411350">
      <w:bodyDiv w:val="1"/>
      <w:marLeft w:val="0"/>
      <w:marRight w:val="0"/>
      <w:marTop w:val="0"/>
      <w:marBottom w:val="0"/>
      <w:divBdr>
        <w:top w:val="none" w:sz="0" w:space="0" w:color="auto"/>
        <w:left w:val="none" w:sz="0" w:space="0" w:color="auto"/>
        <w:bottom w:val="none" w:sz="0" w:space="0" w:color="auto"/>
        <w:right w:val="none" w:sz="0" w:space="0" w:color="auto"/>
      </w:divBdr>
    </w:div>
    <w:div w:id="784228244">
      <w:bodyDiv w:val="1"/>
      <w:marLeft w:val="0"/>
      <w:marRight w:val="0"/>
      <w:marTop w:val="0"/>
      <w:marBottom w:val="0"/>
      <w:divBdr>
        <w:top w:val="none" w:sz="0" w:space="0" w:color="auto"/>
        <w:left w:val="none" w:sz="0" w:space="0" w:color="auto"/>
        <w:bottom w:val="none" w:sz="0" w:space="0" w:color="auto"/>
        <w:right w:val="none" w:sz="0" w:space="0" w:color="auto"/>
      </w:divBdr>
    </w:div>
    <w:div w:id="785933158">
      <w:bodyDiv w:val="1"/>
      <w:marLeft w:val="0"/>
      <w:marRight w:val="0"/>
      <w:marTop w:val="0"/>
      <w:marBottom w:val="0"/>
      <w:divBdr>
        <w:top w:val="none" w:sz="0" w:space="0" w:color="auto"/>
        <w:left w:val="none" w:sz="0" w:space="0" w:color="auto"/>
        <w:bottom w:val="none" w:sz="0" w:space="0" w:color="auto"/>
        <w:right w:val="none" w:sz="0" w:space="0" w:color="auto"/>
      </w:divBdr>
    </w:div>
    <w:div w:id="789133674">
      <w:bodyDiv w:val="1"/>
      <w:marLeft w:val="0"/>
      <w:marRight w:val="0"/>
      <w:marTop w:val="0"/>
      <w:marBottom w:val="0"/>
      <w:divBdr>
        <w:top w:val="none" w:sz="0" w:space="0" w:color="auto"/>
        <w:left w:val="none" w:sz="0" w:space="0" w:color="auto"/>
        <w:bottom w:val="none" w:sz="0" w:space="0" w:color="auto"/>
        <w:right w:val="none" w:sz="0" w:space="0" w:color="auto"/>
      </w:divBdr>
    </w:div>
    <w:div w:id="790706512">
      <w:bodyDiv w:val="1"/>
      <w:marLeft w:val="0"/>
      <w:marRight w:val="0"/>
      <w:marTop w:val="0"/>
      <w:marBottom w:val="0"/>
      <w:divBdr>
        <w:top w:val="none" w:sz="0" w:space="0" w:color="auto"/>
        <w:left w:val="none" w:sz="0" w:space="0" w:color="auto"/>
        <w:bottom w:val="none" w:sz="0" w:space="0" w:color="auto"/>
        <w:right w:val="none" w:sz="0" w:space="0" w:color="auto"/>
      </w:divBdr>
    </w:div>
    <w:div w:id="797991407">
      <w:bodyDiv w:val="1"/>
      <w:marLeft w:val="0"/>
      <w:marRight w:val="0"/>
      <w:marTop w:val="0"/>
      <w:marBottom w:val="0"/>
      <w:divBdr>
        <w:top w:val="none" w:sz="0" w:space="0" w:color="auto"/>
        <w:left w:val="none" w:sz="0" w:space="0" w:color="auto"/>
        <w:bottom w:val="none" w:sz="0" w:space="0" w:color="auto"/>
        <w:right w:val="none" w:sz="0" w:space="0" w:color="auto"/>
      </w:divBdr>
    </w:div>
    <w:div w:id="798307500">
      <w:bodyDiv w:val="1"/>
      <w:marLeft w:val="0"/>
      <w:marRight w:val="0"/>
      <w:marTop w:val="0"/>
      <w:marBottom w:val="0"/>
      <w:divBdr>
        <w:top w:val="none" w:sz="0" w:space="0" w:color="auto"/>
        <w:left w:val="none" w:sz="0" w:space="0" w:color="auto"/>
        <w:bottom w:val="none" w:sz="0" w:space="0" w:color="auto"/>
        <w:right w:val="none" w:sz="0" w:space="0" w:color="auto"/>
      </w:divBdr>
    </w:div>
    <w:div w:id="798953737">
      <w:bodyDiv w:val="1"/>
      <w:marLeft w:val="0"/>
      <w:marRight w:val="0"/>
      <w:marTop w:val="0"/>
      <w:marBottom w:val="0"/>
      <w:divBdr>
        <w:top w:val="none" w:sz="0" w:space="0" w:color="auto"/>
        <w:left w:val="none" w:sz="0" w:space="0" w:color="auto"/>
        <w:bottom w:val="none" w:sz="0" w:space="0" w:color="auto"/>
        <w:right w:val="none" w:sz="0" w:space="0" w:color="auto"/>
      </w:divBdr>
    </w:div>
    <w:div w:id="800877898">
      <w:bodyDiv w:val="1"/>
      <w:marLeft w:val="0"/>
      <w:marRight w:val="0"/>
      <w:marTop w:val="0"/>
      <w:marBottom w:val="0"/>
      <w:divBdr>
        <w:top w:val="none" w:sz="0" w:space="0" w:color="auto"/>
        <w:left w:val="none" w:sz="0" w:space="0" w:color="auto"/>
        <w:bottom w:val="none" w:sz="0" w:space="0" w:color="auto"/>
        <w:right w:val="none" w:sz="0" w:space="0" w:color="auto"/>
      </w:divBdr>
    </w:div>
    <w:div w:id="802846356">
      <w:bodyDiv w:val="1"/>
      <w:marLeft w:val="0"/>
      <w:marRight w:val="0"/>
      <w:marTop w:val="0"/>
      <w:marBottom w:val="0"/>
      <w:divBdr>
        <w:top w:val="none" w:sz="0" w:space="0" w:color="auto"/>
        <w:left w:val="none" w:sz="0" w:space="0" w:color="auto"/>
        <w:bottom w:val="none" w:sz="0" w:space="0" w:color="auto"/>
        <w:right w:val="none" w:sz="0" w:space="0" w:color="auto"/>
      </w:divBdr>
    </w:div>
    <w:div w:id="804397230">
      <w:bodyDiv w:val="1"/>
      <w:marLeft w:val="0"/>
      <w:marRight w:val="0"/>
      <w:marTop w:val="0"/>
      <w:marBottom w:val="0"/>
      <w:divBdr>
        <w:top w:val="none" w:sz="0" w:space="0" w:color="auto"/>
        <w:left w:val="none" w:sz="0" w:space="0" w:color="auto"/>
        <w:bottom w:val="none" w:sz="0" w:space="0" w:color="auto"/>
        <w:right w:val="none" w:sz="0" w:space="0" w:color="auto"/>
      </w:divBdr>
    </w:div>
    <w:div w:id="806436078">
      <w:bodyDiv w:val="1"/>
      <w:marLeft w:val="0"/>
      <w:marRight w:val="0"/>
      <w:marTop w:val="0"/>
      <w:marBottom w:val="0"/>
      <w:divBdr>
        <w:top w:val="none" w:sz="0" w:space="0" w:color="auto"/>
        <w:left w:val="none" w:sz="0" w:space="0" w:color="auto"/>
        <w:bottom w:val="none" w:sz="0" w:space="0" w:color="auto"/>
        <w:right w:val="none" w:sz="0" w:space="0" w:color="auto"/>
      </w:divBdr>
    </w:div>
    <w:div w:id="812143682">
      <w:bodyDiv w:val="1"/>
      <w:marLeft w:val="0"/>
      <w:marRight w:val="0"/>
      <w:marTop w:val="0"/>
      <w:marBottom w:val="0"/>
      <w:divBdr>
        <w:top w:val="none" w:sz="0" w:space="0" w:color="auto"/>
        <w:left w:val="none" w:sz="0" w:space="0" w:color="auto"/>
        <w:bottom w:val="none" w:sz="0" w:space="0" w:color="auto"/>
        <w:right w:val="none" w:sz="0" w:space="0" w:color="auto"/>
      </w:divBdr>
    </w:div>
    <w:div w:id="812216100">
      <w:bodyDiv w:val="1"/>
      <w:marLeft w:val="0"/>
      <w:marRight w:val="0"/>
      <w:marTop w:val="0"/>
      <w:marBottom w:val="0"/>
      <w:divBdr>
        <w:top w:val="none" w:sz="0" w:space="0" w:color="auto"/>
        <w:left w:val="none" w:sz="0" w:space="0" w:color="auto"/>
        <w:bottom w:val="none" w:sz="0" w:space="0" w:color="auto"/>
        <w:right w:val="none" w:sz="0" w:space="0" w:color="auto"/>
      </w:divBdr>
    </w:div>
    <w:div w:id="813984714">
      <w:bodyDiv w:val="1"/>
      <w:marLeft w:val="0"/>
      <w:marRight w:val="0"/>
      <w:marTop w:val="0"/>
      <w:marBottom w:val="0"/>
      <w:divBdr>
        <w:top w:val="none" w:sz="0" w:space="0" w:color="auto"/>
        <w:left w:val="none" w:sz="0" w:space="0" w:color="auto"/>
        <w:bottom w:val="none" w:sz="0" w:space="0" w:color="auto"/>
        <w:right w:val="none" w:sz="0" w:space="0" w:color="auto"/>
      </w:divBdr>
    </w:div>
    <w:div w:id="814226663">
      <w:bodyDiv w:val="1"/>
      <w:marLeft w:val="0"/>
      <w:marRight w:val="0"/>
      <w:marTop w:val="0"/>
      <w:marBottom w:val="0"/>
      <w:divBdr>
        <w:top w:val="none" w:sz="0" w:space="0" w:color="auto"/>
        <w:left w:val="none" w:sz="0" w:space="0" w:color="auto"/>
        <w:bottom w:val="none" w:sz="0" w:space="0" w:color="auto"/>
        <w:right w:val="none" w:sz="0" w:space="0" w:color="auto"/>
      </w:divBdr>
    </w:div>
    <w:div w:id="823351266">
      <w:bodyDiv w:val="1"/>
      <w:marLeft w:val="0"/>
      <w:marRight w:val="0"/>
      <w:marTop w:val="0"/>
      <w:marBottom w:val="0"/>
      <w:divBdr>
        <w:top w:val="none" w:sz="0" w:space="0" w:color="auto"/>
        <w:left w:val="none" w:sz="0" w:space="0" w:color="auto"/>
        <w:bottom w:val="none" w:sz="0" w:space="0" w:color="auto"/>
        <w:right w:val="none" w:sz="0" w:space="0" w:color="auto"/>
      </w:divBdr>
    </w:div>
    <w:div w:id="824125426">
      <w:bodyDiv w:val="1"/>
      <w:marLeft w:val="0"/>
      <w:marRight w:val="0"/>
      <w:marTop w:val="0"/>
      <w:marBottom w:val="0"/>
      <w:divBdr>
        <w:top w:val="none" w:sz="0" w:space="0" w:color="auto"/>
        <w:left w:val="none" w:sz="0" w:space="0" w:color="auto"/>
        <w:bottom w:val="none" w:sz="0" w:space="0" w:color="auto"/>
        <w:right w:val="none" w:sz="0" w:space="0" w:color="auto"/>
      </w:divBdr>
    </w:div>
    <w:div w:id="828013204">
      <w:bodyDiv w:val="1"/>
      <w:marLeft w:val="0"/>
      <w:marRight w:val="0"/>
      <w:marTop w:val="0"/>
      <w:marBottom w:val="0"/>
      <w:divBdr>
        <w:top w:val="none" w:sz="0" w:space="0" w:color="auto"/>
        <w:left w:val="none" w:sz="0" w:space="0" w:color="auto"/>
        <w:bottom w:val="none" w:sz="0" w:space="0" w:color="auto"/>
        <w:right w:val="none" w:sz="0" w:space="0" w:color="auto"/>
      </w:divBdr>
    </w:div>
    <w:div w:id="828205241">
      <w:bodyDiv w:val="1"/>
      <w:marLeft w:val="0"/>
      <w:marRight w:val="0"/>
      <w:marTop w:val="0"/>
      <w:marBottom w:val="0"/>
      <w:divBdr>
        <w:top w:val="none" w:sz="0" w:space="0" w:color="auto"/>
        <w:left w:val="none" w:sz="0" w:space="0" w:color="auto"/>
        <w:bottom w:val="none" w:sz="0" w:space="0" w:color="auto"/>
        <w:right w:val="none" w:sz="0" w:space="0" w:color="auto"/>
      </w:divBdr>
    </w:div>
    <w:div w:id="829060809">
      <w:bodyDiv w:val="1"/>
      <w:marLeft w:val="0"/>
      <w:marRight w:val="0"/>
      <w:marTop w:val="0"/>
      <w:marBottom w:val="0"/>
      <w:divBdr>
        <w:top w:val="none" w:sz="0" w:space="0" w:color="auto"/>
        <w:left w:val="none" w:sz="0" w:space="0" w:color="auto"/>
        <w:bottom w:val="none" w:sz="0" w:space="0" w:color="auto"/>
        <w:right w:val="none" w:sz="0" w:space="0" w:color="auto"/>
      </w:divBdr>
    </w:div>
    <w:div w:id="830214363">
      <w:bodyDiv w:val="1"/>
      <w:marLeft w:val="0"/>
      <w:marRight w:val="0"/>
      <w:marTop w:val="0"/>
      <w:marBottom w:val="0"/>
      <w:divBdr>
        <w:top w:val="none" w:sz="0" w:space="0" w:color="auto"/>
        <w:left w:val="none" w:sz="0" w:space="0" w:color="auto"/>
        <w:bottom w:val="none" w:sz="0" w:space="0" w:color="auto"/>
        <w:right w:val="none" w:sz="0" w:space="0" w:color="auto"/>
      </w:divBdr>
    </w:div>
    <w:div w:id="832333943">
      <w:bodyDiv w:val="1"/>
      <w:marLeft w:val="0"/>
      <w:marRight w:val="0"/>
      <w:marTop w:val="0"/>
      <w:marBottom w:val="0"/>
      <w:divBdr>
        <w:top w:val="none" w:sz="0" w:space="0" w:color="auto"/>
        <w:left w:val="none" w:sz="0" w:space="0" w:color="auto"/>
        <w:bottom w:val="none" w:sz="0" w:space="0" w:color="auto"/>
        <w:right w:val="none" w:sz="0" w:space="0" w:color="auto"/>
      </w:divBdr>
    </w:div>
    <w:div w:id="832528255">
      <w:bodyDiv w:val="1"/>
      <w:marLeft w:val="0"/>
      <w:marRight w:val="0"/>
      <w:marTop w:val="0"/>
      <w:marBottom w:val="0"/>
      <w:divBdr>
        <w:top w:val="none" w:sz="0" w:space="0" w:color="auto"/>
        <w:left w:val="none" w:sz="0" w:space="0" w:color="auto"/>
        <w:bottom w:val="none" w:sz="0" w:space="0" w:color="auto"/>
        <w:right w:val="none" w:sz="0" w:space="0" w:color="auto"/>
      </w:divBdr>
    </w:div>
    <w:div w:id="834297952">
      <w:bodyDiv w:val="1"/>
      <w:marLeft w:val="0"/>
      <w:marRight w:val="0"/>
      <w:marTop w:val="0"/>
      <w:marBottom w:val="0"/>
      <w:divBdr>
        <w:top w:val="none" w:sz="0" w:space="0" w:color="auto"/>
        <w:left w:val="none" w:sz="0" w:space="0" w:color="auto"/>
        <w:bottom w:val="none" w:sz="0" w:space="0" w:color="auto"/>
        <w:right w:val="none" w:sz="0" w:space="0" w:color="auto"/>
      </w:divBdr>
    </w:div>
    <w:div w:id="839273144">
      <w:bodyDiv w:val="1"/>
      <w:marLeft w:val="0"/>
      <w:marRight w:val="0"/>
      <w:marTop w:val="0"/>
      <w:marBottom w:val="0"/>
      <w:divBdr>
        <w:top w:val="none" w:sz="0" w:space="0" w:color="auto"/>
        <w:left w:val="none" w:sz="0" w:space="0" w:color="auto"/>
        <w:bottom w:val="none" w:sz="0" w:space="0" w:color="auto"/>
        <w:right w:val="none" w:sz="0" w:space="0" w:color="auto"/>
      </w:divBdr>
    </w:div>
    <w:div w:id="843712668">
      <w:bodyDiv w:val="1"/>
      <w:marLeft w:val="0"/>
      <w:marRight w:val="0"/>
      <w:marTop w:val="0"/>
      <w:marBottom w:val="0"/>
      <w:divBdr>
        <w:top w:val="none" w:sz="0" w:space="0" w:color="auto"/>
        <w:left w:val="none" w:sz="0" w:space="0" w:color="auto"/>
        <w:bottom w:val="none" w:sz="0" w:space="0" w:color="auto"/>
        <w:right w:val="none" w:sz="0" w:space="0" w:color="auto"/>
      </w:divBdr>
    </w:div>
    <w:div w:id="844445413">
      <w:bodyDiv w:val="1"/>
      <w:marLeft w:val="0"/>
      <w:marRight w:val="0"/>
      <w:marTop w:val="0"/>
      <w:marBottom w:val="0"/>
      <w:divBdr>
        <w:top w:val="none" w:sz="0" w:space="0" w:color="auto"/>
        <w:left w:val="none" w:sz="0" w:space="0" w:color="auto"/>
        <w:bottom w:val="none" w:sz="0" w:space="0" w:color="auto"/>
        <w:right w:val="none" w:sz="0" w:space="0" w:color="auto"/>
      </w:divBdr>
    </w:div>
    <w:div w:id="846334875">
      <w:bodyDiv w:val="1"/>
      <w:marLeft w:val="0"/>
      <w:marRight w:val="0"/>
      <w:marTop w:val="0"/>
      <w:marBottom w:val="0"/>
      <w:divBdr>
        <w:top w:val="none" w:sz="0" w:space="0" w:color="auto"/>
        <w:left w:val="none" w:sz="0" w:space="0" w:color="auto"/>
        <w:bottom w:val="none" w:sz="0" w:space="0" w:color="auto"/>
        <w:right w:val="none" w:sz="0" w:space="0" w:color="auto"/>
      </w:divBdr>
    </w:div>
    <w:div w:id="852916446">
      <w:bodyDiv w:val="1"/>
      <w:marLeft w:val="0"/>
      <w:marRight w:val="0"/>
      <w:marTop w:val="0"/>
      <w:marBottom w:val="0"/>
      <w:divBdr>
        <w:top w:val="none" w:sz="0" w:space="0" w:color="auto"/>
        <w:left w:val="none" w:sz="0" w:space="0" w:color="auto"/>
        <w:bottom w:val="none" w:sz="0" w:space="0" w:color="auto"/>
        <w:right w:val="none" w:sz="0" w:space="0" w:color="auto"/>
      </w:divBdr>
    </w:div>
    <w:div w:id="856381363">
      <w:bodyDiv w:val="1"/>
      <w:marLeft w:val="0"/>
      <w:marRight w:val="0"/>
      <w:marTop w:val="0"/>
      <w:marBottom w:val="0"/>
      <w:divBdr>
        <w:top w:val="none" w:sz="0" w:space="0" w:color="auto"/>
        <w:left w:val="none" w:sz="0" w:space="0" w:color="auto"/>
        <w:bottom w:val="none" w:sz="0" w:space="0" w:color="auto"/>
        <w:right w:val="none" w:sz="0" w:space="0" w:color="auto"/>
      </w:divBdr>
    </w:div>
    <w:div w:id="856845005">
      <w:bodyDiv w:val="1"/>
      <w:marLeft w:val="0"/>
      <w:marRight w:val="0"/>
      <w:marTop w:val="0"/>
      <w:marBottom w:val="0"/>
      <w:divBdr>
        <w:top w:val="none" w:sz="0" w:space="0" w:color="auto"/>
        <w:left w:val="none" w:sz="0" w:space="0" w:color="auto"/>
        <w:bottom w:val="none" w:sz="0" w:space="0" w:color="auto"/>
        <w:right w:val="none" w:sz="0" w:space="0" w:color="auto"/>
      </w:divBdr>
    </w:div>
    <w:div w:id="857038805">
      <w:bodyDiv w:val="1"/>
      <w:marLeft w:val="0"/>
      <w:marRight w:val="0"/>
      <w:marTop w:val="0"/>
      <w:marBottom w:val="0"/>
      <w:divBdr>
        <w:top w:val="none" w:sz="0" w:space="0" w:color="auto"/>
        <w:left w:val="none" w:sz="0" w:space="0" w:color="auto"/>
        <w:bottom w:val="none" w:sz="0" w:space="0" w:color="auto"/>
        <w:right w:val="none" w:sz="0" w:space="0" w:color="auto"/>
      </w:divBdr>
    </w:div>
    <w:div w:id="857475141">
      <w:bodyDiv w:val="1"/>
      <w:marLeft w:val="0"/>
      <w:marRight w:val="0"/>
      <w:marTop w:val="0"/>
      <w:marBottom w:val="0"/>
      <w:divBdr>
        <w:top w:val="none" w:sz="0" w:space="0" w:color="auto"/>
        <w:left w:val="none" w:sz="0" w:space="0" w:color="auto"/>
        <w:bottom w:val="none" w:sz="0" w:space="0" w:color="auto"/>
        <w:right w:val="none" w:sz="0" w:space="0" w:color="auto"/>
      </w:divBdr>
    </w:div>
    <w:div w:id="857693617">
      <w:bodyDiv w:val="1"/>
      <w:marLeft w:val="0"/>
      <w:marRight w:val="0"/>
      <w:marTop w:val="0"/>
      <w:marBottom w:val="0"/>
      <w:divBdr>
        <w:top w:val="none" w:sz="0" w:space="0" w:color="auto"/>
        <w:left w:val="none" w:sz="0" w:space="0" w:color="auto"/>
        <w:bottom w:val="none" w:sz="0" w:space="0" w:color="auto"/>
        <w:right w:val="none" w:sz="0" w:space="0" w:color="auto"/>
      </w:divBdr>
    </w:div>
    <w:div w:id="858396516">
      <w:bodyDiv w:val="1"/>
      <w:marLeft w:val="0"/>
      <w:marRight w:val="0"/>
      <w:marTop w:val="0"/>
      <w:marBottom w:val="0"/>
      <w:divBdr>
        <w:top w:val="none" w:sz="0" w:space="0" w:color="auto"/>
        <w:left w:val="none" w:sz="0" w:space="0" w:color="auto"/>
        <w:bottom w:val="none" w:sz="0" w:space="0" w:color="auto"/>
        <w:right w:val="none" w:sz="0" w:space="0" w:color="auto"/>
      </w:divBdr>
    </w:div>
    <w:div w:id="859323152">
      <w:bodyDiv w:val="1"/>
      <w:marLeft w:val="0"/>
      <w:marRight w:val="0"/>
      <w:marTop w:val="0"/>
      <w:marBottom w:val="0"/>
      <w:divBdr>
        <w:top w:val="none" w:sz="0" w:space="0" w:color="auto"/>
        <w:left w:val="none" w:sz="0" w:space="0" w:color="auto"/>
        <w:bottom w:val="none" w:sz="0" w:space="0" w:color="auto"/>
        <w:right w:val="none" w:sz="0" w:space="0" w:color="auto"/>
      </w:divBdr>
    </w:div>
    <w:div w:id="859583362">
      <w:bodyDiv w:val="1"/>
      <w:marLeft w:val="0"/>
      <w:marRight w:val="0"/>
      <w:marTop w:val="0"/>
      <w:marBottom w:val="0"/>
      <w:divBdr>
        <w:top w:val="none" w:sz="0" w:space="0" w:color="auto"/>
        <w:left w:val="none" w:sz="0" w:space="0" w:color="auto"/>
        <w:bottom w:val="none" w:sz="0" w:space="0" w:color="auto"/>
        <w:right w:val="none" w:sz="0" w:space="0" w:color="auto"/>
      </w:divBdr>
    </w:div>
    <w:div w:id="863909379">
      <w:bodyDiv w:val="1"/>
      <w:marLeft w:val="0"/>
      <w:marRight w:val="0"/>
      <w:marTop w:val="0"/>
      <w:marBottom w:val="0"/>
      <w:divBdr>
        <w:top w:val="none" w:sz="0" w:space="0" w:color="auto"/>
        <w:left w:val="none" w:sz="0" w:space="0" w:color="auto"/>
        <w:bottom w:val="none" w:sz="0" w:space="0" w:color="auto"/>
        <w:right w:val="none" w:sz="0" w:space="0" w:color="auto"/>
      </w:divBdr>
    </w:div>
    <w:div w:id="864446913">
      <w:bodyDiv w:val="1"/>
      <w:marLeft w:val="0"/>
      <w:marRight w:val="0"/>
      <w:marTop w:val="0"/>
      <w:marBottom w:val="0"/>
      <w:divBdr>
        <w:top w:val="none" w:sz="0" w:space="0" w:color="auto"/>
        <w:left w:val="none" w:sz="0" w:space="0" w:color="auto"/>
        <w:bottom w:val="none" w:sz="0" w:space="0" w:color="auto"/>
        <w:right w:val="none" w:sz="0" w:space="0" w:color="auto"/>
      </w:divBdr>
    </w:div>
    <w:div w:id="867791410">
      <w:bodyDiv w:val="1"/>
      <w:marLeft w:val="0"/>
      <w:marRight w:val="0"/>
      <w:marTop w:val="0"/>
      <w:marBottom w:val="0"/>
      <w:divBdr>
        <w:top w:val="none" w:sz="0" w:space="0" w:color="auto"/>
        <w:left w:val="none" w:sz="0" w:space="0" w:color="auto"/>
        <w:bottom w:val="none" w:sz="0" w:space="0" w:color="auto"/>
        <w:right w:val="none" w:sz="0" w:space="0" w:color="auto"/>
      </w:divBdr>
    </w:div>
    <w:div w:id="869605691">
      <w:bodyDiv w:val="1"/>
      <w:marLeft w:val="0"/>
      <w:marRight w:val="0"/>
      <w:marTop w:val="0"/>
      <w:marBottom w:val="0"/>
      <w:divBdr>
        <w:top w:val="none" w:sz="0" w:space="0" w:color="auto"/>
        <w:left w:val="none" w:sz="0" w:space="0" w:color="auto"/>
        <w:bottom w:val="none" w:sz="0" w:space="0" w:color="auto"/>
        <w:right w:val="none" w:sz="0" w:space="0" w:color="auto"/>
      </w:divBdr>
    </w:div>
    <w:div w:id="869760547">
      <w:bodyDiv w:val="1"/>
      <w:marLeft w:val="0"/>
      <w:marRight w:val="0"/>
      <w:marTop w:val="0"/>
      <w:marBottom w:val="0"/>
      <w:divBdr>
        <w:top w:val="none" w:sz="0" w:space="0" w:color="auto"/>
        <w:left w:val="none" w:sz="0" w:space="0" w:color="auto"/>
        <w:bottom w:val="none" w:sz="0" w:space="0" w:color="auto"/>
        <w:right w:val="none" w:sz="0" w:space="0" w:color="auto"/>
      </w:divBdr>
    </w:div>
    <w:div w:id="872184801">
      <w:bodyDiv w:val="1"/>
      <w:marLeft w:val="0"/>
      <w:marRight w:val="0"/>
      <w:marTop w:val="0"/>
      <w:marBottom w:val="0"/>
      <w:divBdr>
        <w:top w:val="none" w:sz="0" w:space="0" w:color="auto"/>
        <w:left w:val="none" w:sz="0" w:space="0" w:color="auto"/>
        <w:bottom w:val="none" w:sz="0" w:space="0" w:color="auto"/>
        <w:right w:val="none" w:sz="0" w:space="0" w:color="auto"/>
      </w:divBdr>
    </w:div>
    <w:div w:id="872381031">
      <w:bodyDiv w:val="1"/>
      <w:marLeft w:val="0"/>
      <w:marRight w:val="0"/>
      <w:marTop w:val="0"/>
      <w:marBottom w:val="0"/>
      <w:divBdr>
        <w:top w:val="none" w:sz="0" w:space="0" w:color="auto"/>
        <w:left w:val="none" w:sz="0" w:space="0" w:color="auto"/>
        <w:bottom w:val="none" w:sz="0" w:space="0" w:color="auto"/>
        <w:right w:val="none" w:sz="0" w:space="0" w:color="auto"/>
      </w:divBdr>
    </w:div>
    <w:div w:id="875042450">
      <w:bodyDiv w:val="1"/>
      <w:marLeft w:val="0"/>
      <w:marRight w:val="0"/>
      <w:marTop w:val="0"/>
      <w:marBottom w:val="0"/>
      <w:divBdr>
        <w:top w:val="none" w:sz="0" w:space="0" w:color="auto"/>
        <w:left w:val="none" w:sz="0" w:space="0" w:color="auto"/>
        <w:bottom w:val="none" w:sz="0" w:space="0" w:color="auto"/>
        <w:right w:val="none" w:sz="0" w:space="0" w:color="auto"/>
      </w:divBdr>
    </w:div>
    <w:div w:id="875585767">
      <w:bodyDiv w:val="1"/>
      <w:marLeft w:val="0"/>
      <w:marRight w:val="0"/>
      <w:marTop w:val="0"/>
      <w:marBottom w:val="0"/>
      <w:divBdr>
        <w:top w:val="none" w:sz="0" w:space="0" w:color="auto"/>
        <w:left w:val="none" w:sz="0" w:space="0" w:color="auto"/>
        <w:bottom w:val="none" w:sz="0" w:space="0" w:color="auto"/>
        <w:right w:val="none" w:sz="0" w:space="0" w:color="auto"/>
      </w:divBdr>
    </w:div>
    <w:div w:id="877277779">
      <w:bodyDiv w:val="1"/>
      <w:marLeft w:val="0"/>
      <w:marRight w:val="0"/>
      <w:marTop w:val="0"/>
      <w:marBottom w:val="0"/>
      <w:divBdr>
        <w:top w:val="none" w:sz="0" w:space="0" w:color="auto"/>
        <w:left w:val="none" w:sz="0" w:space="0" w:color="auto"/>
        <w:bottom w:val="none" w:sz="0" w:space="0" w:color="auto"/>
        <w:right w:val="none" w:sz="0" w:space="0" w:color="auto"/>
      </w:divBdr>
    </w:div>
    <w:div w:id="884802328">
      <w:bodyDiv w:val="1"/>
      <w:marLeft w:val="0"/>
      <w:marRight w:val="0"/>
      <w:marTop w:val="0"/>
      <w:marBottom w:val="0"/>
      <w:divBdr>
        <w:top w:val="none" w:sz="0" w:space="0" w:color="auto"/>
        <w:left w:val="none" w:sz="0" w:space="0" w:color="auto"/>
        <w:bottom w:val="none" w:sz="0" w:space="0" w:color="auto"/>
        <w:right w:val="none" w:sz="0" w:space="0" w:color="auto"/>
      </w:divBdr>
    </w:div>
    <w:div w:id="885485732">
      <w:bodyDiv w:val="1"/>
      <w:marLeft w:val="0"/>
      <w:marRight w:val="0"/>
      <w:marTop w:val="0"/>
      <w:marBottom w:val="0"/>
      <w:divBdr>
        <w:top w:val="none" w:sz="0" w:space="0" w:color="auto"/>
        <w:left w:val="none" w:sz="0" w:space="0" w:color="auto"/>
        <w:bottom w:val="none" w:sz="0" w:space="0" w:color="auto"/>
        <w:right w:val="none" w:sz="0" w:space="0" w:color="auto"/>
      </w:divBdr>
    </w:div>
    <w:div w:id="887568091">
      <w:bodyDiv w:val="1"/>
      <w:marLeft w:val="0"/>
      <w:marRight w:val="0"/>
      <w:marTop w:val="0"/>
      <w:marBottom w:val="0"/>
      <w:divBdr>
        <w:top w:val="none" w:sz="0" w:space="0" w:color="auto"/>
        <w:left w:val="none" w:sz="0" w:space="0" w:color="auto"/>
        <w:bottom w:val="none" w:sz="0" w:space="0" w:color="auto"/>
        <w:right w:val="none" w:sz="0" w:space="0" w:color="auto"/>
      </w:divBdr>
    </w:div>
    <w:div w:id="889418290">
      <w:bodyDiv w:val="1"/>
      <w:marLeft w:val="0"/>
      <w:marRight w:val="0"/>
      <w:marTop w:val="0"/>
      <w:marBottom w:val="0"/>
      <w:divBdr>
        <w:top w:val="none" w:sz="0" w:space="0" w:color="auto"/>
        <w:left w:val="none" w:sz="0" w:space="0" w:color="auto"/>
        <w:bottom w:val="none" w:sz="0" w:space="0" w:color="auto"/>
        <w:right w:val="none" w:sz="0" w:space="0" w:color="auto"/>
      </w:divBdr>
    </w:div>
    <w:div w:id="894707043">
      <w:bodyDiv w:val="1"/>
      <w:marLeft w:val="0"/>
      <w:marRight w:val="0"/>
      <w:marTop w:val="0"/>
      <w:marBottom w:val="0"/>
      <w:divBdr>
        <w:top w:val="none" w:sz="0" w:space="0" w:color="auto"/>
        <w:left w:val="none" w:sz="0" w:space="0" w:color="auto"/>
        <w:bottom w:val="none" w:sz="0" w:space="0" w:color="auto"/>
        <w:right w:val="none" w:sz="0" w:space="0" w:color="auto"/>
      </w:divBdr>
    </w:div>
    <w:div w:id="896621698">
      <w:bodyDiv w:val="1"/>
      <w:marLeft w:val="0"/>
      <w:marRight w:val="0"/>
      <w:marTop w:val="0"/>
      <w:marBottom w:val="0"/>
      <w:divBdr>
        <w:top w:val="none" w:sz="0" w:space="0" w:color="auto"/>
        <w:left w:val="none" w:sz="0" w:space="0" w:color="auto"/>
        <w:bottom w:val="none" w:sz="0" w:space="0" w:color="auto"/>
        <w:right w:val="none" w:sz="0" w:space="0" w:color="auto"/>
      </w:divBdr>
    </w:div>
    <w:div w:id="900873403">
      <w:bodyDiv w:val="1"/>
      <w:marLeft w:val="0"/>
      <w:marRight w:val="0"/>
      <w:marTop w:val="0"/>
      <w:marBottom w:val="0"/>
      <w:divBdr>
        <w:top w:val="none" w:sz="0" w:space="0" w:color="auto"/>
        <w:left w:val="none" w:sz="0" w:space="0" w:color="auto"/>
        <w:bottom w:val="none" w:sz="0" w:space="0" w:color="auto"/>
        <w:right w:val="none" w:sz="0" w:space="0" w:color="auto"/>
      </w:divBdr>
    </w:div>
    <w:div w:id="903183692">
      <w:bodyDiv w:val="1"/>
      <w:marLeft w:val="0"/>
      <w:marRight w:val="0"/>
      <w:marTop w:val="0"/>
      <w:marBottom w:val="0"/>
      <w:divBdr>
        <w:top w:val="none" w:sz="0" w:space="0" w:color="auto"/>
        <w:left w:val="none" w:sz="0" w:space="0" w:color="auto"/>
        <w:bottom w:val="none" w:sz="0" w:space="0" w:color="auto"/>
        <w:right w:val="none" w:sz="0" w:space="0" w:color="auto"/>
      </w:divBdr>
    </w:div>
    <w:div w:id="903442904">
      <w:bodyDiv w:val="1"/>
      <w:marLeft w:val="0"/>
      <w:marRight w:val="0"/>
      <w:marTop w:val="0"/>
      <w:marBottom w:val="0"/>
      <w:divBdr>
        <w:top w:val="none" w:sz="0" w:space="0" w:color="auto"/>
        <w:left w:val="none" w:sz="0" w:space="0" w:color="auto"/>
        <w:bottom w:val="none" w:sz="0" w:space="0" w:color="auto"/>
        <w:right w:val="none" w:sz="0" w:space="0" w:color="auto"/>
      </w:divBdr>
    </w:div>
    <w:div w:id="906377195">
      <w:bodyDiv w:val="1"/>
      <w:marLeft w:val="0"/>
      <w:marRight w:val="0"/>
      <w:marTop w:val="0"/>
      <w:marBottom w:val="0"/>
      <w:divBdr>
        <w:top w:val="none" w:sz="0" w:space="0" w:color="auto"/>
        <w:left w:val="none" w:sz="0" w:space="0" w:color="auto"/>
        <w:bottom w:val="none" w:sz="0" w:space="0" w:color="auto"/>
        <w:right w:val="none" w:sz="0" w:space="0" w:color="auto"/>
      </w:divBdr>
    </w:div>
    <w:div w:id="907618653">
      <w:bodyDiv w:val="1"/>
      <w:marLeft w:val="0"/>
      <w:marRight w:val="0"/>
      <w:marTop w:val="0"/>
      <w:marBottom w:val="0"/>
      <w:divBdr>
        <w:top w:val="none" w:sz="0" w:space="0" w:color="auto"/>
        <w:left w:val="none" w:sz="0" w:space="0" w:color="auto"/>
        <w:bottom w:val="none" w:sz="0" w:space="0" w:color="auto"/>
        <w:right w:val="none" w:sz="0" w:space="0" w:color="auto"/>
      </w:divBdr>
    </w:div>
    <w:div w:id="908539660">
      <w:bodyDiv w:val="1"/>
      <w:marLeft w:val="0"/>
      <w:marRight w:val="0"/>
      <w:marTop w:val="0"/>
      <w:marBottom w:val="0"/>
      <w:divBdr>
        <w:top w:val="none" w:sz="0" w:space="0" w:color="auto"/>
        <w:left w:val="none" w:sz="0" w:space="0" w:color="auto"/>
        <w:bottom w:val="none" w:sz="0" w:space="0" w:color="auto"/>
        <w:right w:val="none" w:sz="0" w:space="0" w:color="auto"/>
      </w:divBdr>
    </w:div>
    <w:div w:id="913050584">
      <w:bodyDiv w:val="1"/>
      <w:marLeft w:val="0"/>
      <w:marRight w:val="0"/>
      <w:marTop w:val="0"/>
      <w:marBottom w:val="0"/>
      <w:divBdr>
        <w:top w:val="none" w:sz="0" w:space="0" w:color="auto"/>
        <w:left w:val="none" w:sz="0" w:space="0" w:color="auto"/>
        <w:bottom w:val="none" w:sz="0" w:space="0" w:color="auto"/>
        <w:right w:val="none" w:sz="0" w:space="0" w:color="auto"/>
      </w:divBdr>
    </w:div>
    <w:div w:id="914321851">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3416672">
      <w:bodyDiv w:val="1"/>
      <w:marLeft w:val="0"/>
      <w:marRight w:val="0"/>
      <w:marTop w:val="0"/>
      <w:marBottom w:val="0"/>
      <w:divBdr>
        <w:top w:val="none" w:sz="0" w:space="0" w:color="auto"/>
        <w:left w:val="none" w:sz="0" w:space="0" w:color="auto"/>
        <w:bottom w:val="none" w:sz="0" w:space="0" w:color="auto"/>
        <w:right w:val="none" w:sz="0" w:space="0" w:color="auto"/>
      </w:divBdr>
    </w:div>
    <w:div w:id="924143642">
      <w:bodyDiv w:val="1"/>
      <w:marLeft w:val="0"/>
      <w:marRight w:val="0"/>
      <w:marTop w:val="0"/>
      <w:marBottom w:val="0"/>
      <w:divBdr>
        <w:top w:val="none" w:sz="0" w:space="0" w:color="auto"/>
        <w:left w:val="none" w:sz="0" w:space="0" w:color="auto"/>
        <w:bottom w:val="none" w:sz="0" w:space="0" w:color="auto"/>
        <w:right w:val="none" w:sz="0" w:space="0" w:color="auto"/>
      </w:divBdr>
    </w:div>
    <w:div w:id="925646779">
      <w:bodyDiv w:val="1"/>
      <w:marLeft w:val="0"/>
      <w:marRight w:val="0"/>
      <w:marTop w:val="0"/>
      <w:marBottom w:val="0"/>
      <w:divBdr>
        <w:top w:val="none" w:sz="0" w:space="0" w:color="auto"/>
        <w:left w:val="none" w:sz="0" w:space="0" w:color="auto"/>
        <w:bottom w:val="none" w:sz="0" w:space="0" w:color="auto"/>
        <w:right w:val="none" w:sz="0" w:space="0" w:color="auto"/>
      </w:divBdr>
    </w:div>
    <w:div w:id="932931413">
      <w:bodyDiv w:val="1"/>
      <w:marLeft w:val="0"/>
      <w:marRight w:val="0"/>
      <w:marTop w:val="0"/>
      <w:marBottom w:val="0"/>
      <w:divBdr>
        <w:top w:val="none" w:sz="0" w:space="0" w:color="auto"/>
        <w:left w:val="none" w:sz="0" w:space="0" w:color="auto"/>
        <w:bottom w:val="none" w:sz="0" w:space="0" w:color="auto"/>
        <w:right w:val="none" w:sz="0" w:space="0" w:color="auto"/>
      </w:divBdr>
    </w:div>
    <w:div w:id="935942780">
      <w:bodyDiv w:val="1"/>
      <w:marLeft w:val="0"/>
      <w:marRight w:val="0"/>
      <w:marTop w:val="0"/>
      <w:marBottom w:val="0"/>
      <w:divBdr>
        <w:top w:val="none" w:sz="0" w:space="0" w:color="auto"/>
        <w:left w:val="none" w:sz="0" w:space="0" w:color="auto"/>
        <w:bottom w:val="none" w:sz="0" w:space="0" w:color="auto"/>
        <w:right w:val="none" w:sz="0" w:space="0" w:color="auto"/>
      </w:divBdr>
    </w:div>
    <w:div w:id="937909473">
      <w:bodyDiv w:val="1"/>
      <w:marLeft w:val="0"/>
      <w:marRight w:val="0"/>
      <w:marTop w:val="0"/>
      <w:marBottom w:val="0"/>
      <w:divBdr>
        <w:top w:val="none" w:sz="0" w:space="0" w:color="auto"/>
        <w:left w:val="none" w:sz="0" w:space="0" w:color="auto"/>
        <w:bottom w:val="none" w:sz="0" w:space="0" w:color="auto"/>
        <w:right w:val="none" w:sz="0" w:space="0" w:color="auto"/>
      </w:divBdr>
    </w:div>
    <w:div w:id="940063349">
      <w:bodyDiv w:val="1"/>
      <w:marLeft w:val="0"/>
      <w:marRight w:val="0"/>
      <w:marTop w:val="0"/>
      <w:marBottom w:val="0"/>
      <w:divBdr>
        <w:top w:val="none" w:sz="0" w:space="0" w:color="auto"/>
        <w:left w:val="none" w:sz="0" w:space="0" w:color="auto"/>
        <w:bottom w:val="none" w:sz="0" w:space="0" w:color="auto"/>
        <w:right w:val="none" w:sz="0" w:space="0" w:color="auto"/>
      </w:divBdr>
    </w:div>
    <w:div w:id="941298919">
      <w:bodyDiv w:val="1"/>
      <w:marLeft w:val="0"/>
      <w:marRight w:val="0"/>
      <w:marTop w:val="0"/>
      <w:marBottom w:val="0"/>
      <w:divBdr>
        <w:top w:val="none" w:sz="0" w:space="0" w:color="auto"/>
        <w:left w:val="none" w:sz="0" w:space="0" w:color="auto"/>
        <w:bottom w:val="none" w:sz="0" w:space="0" w:color="auto"/>
        <w:right w:val="none" w:sz="0" w:space="0" w:color="auto"/>
      </w:divBdr>
    </w:div>
    <w:div w:id="944190266">
      <w:bodyDiv w:val="1"/>
      <w:marLeft w:val="0"/>
      <w:marRight w:val="0"/>
      <w:marTop w:val="0"/>
      <w:marBottom w:val="0"/>
      <w:divBdr>
        <w:top w:val="none" w:sz="0" w:space="0" w:color="auto"/>
        <w:left w:val="none" w:sz="0" w:space="0" w:color="auto"/>
        <w:bottom w:val="none" w:sz="0" w:space="0" w:color="auto"/>
        <w:right w:val="none" w:sz="0" w:space="0" w:color="auto"/>
      </w:divBdr>
    </w:div>
    <w:div w:id="944920641">
      <w:bodyDiv w:val="1"/>
      <w:marLeft w:val="0"/>
      <w:marRight w:val="0"/>
      <w:marTop w:val="0"/>
      <w:marBottom w:val="0"/>
      <w:divBdr>
        <w:top w:val="none" w:sz="0" w:space="0" w:color="auto"/>
        <w:left w:val="none" w:sz="0" w:space="0" w:color="auto"/>
        <w:bottom w:val="none" w:sz="0" w:space="0" w:color="auto"/>
        <w:right w:val="none" w:sz="0" w:space="0" w:color="auto"/>
      </w:divBdr>
    </w:div>
    <w:div w:id="947197787">
      <w:bodyDiv w:val="1"/>
      <w:marLeft w:val="0"/>
      <w:marRight w:val="0"/>
      <w:marTop w:val="0"/>
      <w:marBottom w:val="0"/>
      <w:divBdr>
        <w:top w:val="none" w:sz="0" w:space="0" w:color="auto"/>
        <w:left w:val="none" w:sz="0" w:space="0" w:color="auto"/>
        <w:bottom w:val="none" w:sz="0" w:space="0" w:color="auto"/>
        <w:right w:val="none" w:sz="0" w:space="0" w:color="auto"/>
      </w:divBdr>
    </w:div>
    <w:div w:id="948317141">
      <w:bodyDiv w:val="1"/>
      <w:marLeft w:val="0"/>
      <w:marRight w:val="0"/>
      <w:marTop w:val="0"/>
      <w:marBottom w:val="0"/>
      <w:divBdr>
        <w:top w:val="none" w:sz="0" w:space="0" w:color="auto"/>
        <w:left w:val="none" w:sz="0" w:space="0" w:color="auto"/>
        <w:bottom w:val="none" w:sz="0" w:space="0" w:color="auto"/>
        <w:right w:val="none" w:sz="0" w:space="0" w:color="auto"/>
      </w:divBdr>
    </w:div>
    <w:div w:id="952592561">
      <w:bodyDiv w:val="1"/>
      <w:marLeft w:val="0"/>
      <w:marRight w:val="0"/>
      <w:marTop w:val="0"/>
      <w:marBottom w:val="0"/>
      <w:divBdr>
        <w:top w:val="none" w:sz="0" w:space="0" w:color="auto"/>
        <w:left w:val="none" w:sz="0" w:space="0" w:color="auto"/>
        <w:bottom w:val="none" w:sz="0" w:space="0" w:color="auto"/>
        <w:right w:val="none" w:sz="0" w:space="0" w:color="auto"/>
      </w:divBdr>
    </w:div>
    <w:div w:id="956832577">
      <w:bodyDiv w:val="1"/>
      <w:marLeft w:val="0"/>
      <w:marRight w:val="0"/>
      <w:marTop w:val="0"/>
      <w:marBottom w:val="0"/>
      <w:divBdr>
        <w:top w:val="none" w:sz="0" w:space="0" w:color="auto"/>
        <w:left w:val="none" w:sz="0" w:space="0" w:color="auto"/>
        <w:bottom w:val="none" w:sz="0" w:space="0" w:color="auto"/>
        <w:right w:val="none" w:sz="0" w:space="0" w:color="auto"/>
      </w:divBdr>
    </w:div>
    <w:div w:id="957492127">
      <w:bodyDiv w:val="1"/>
      <w:marLeft w:val="0"/>
      <w:marRight w:val="0"/>
      <w:marTop w:val="0"/>
      <w:marBottom w:val="0"/>
      <w:divBdr>
        <w:top w:val="none" w:sz="0" w:space="0" w:color="auto"/>
        <w:left w:val="none" w:sz="0" w:space="0" w:color="auto"/>
        <w:bottom w:val="none" w:sz="0" w:space="0" w:color="auto"/>
        <w:right w:val="none" w:sz="0" w:space="0" w:color="auto"/>
      </w:divBdr>
    </w:div>
    <w:div w:id="963728481">
      <w:bodyDiv w:val="1"/>
      <w:marLeft w:val="0"/>
      <w:marRight w:val="0"/>
      <w:marTop w:val="0"/>
      <w:marBottom w:val="0"/>
      <w:divBdr>
        <w:top w:val="none" w:sz="0" w:space="0" w:color="auto"/>
        <w:left w:val="none" w:sz="0" w:space="0" w:color="auto"/>
        <w:bottom w:val="none" w:sz="0" w:space="0" w:color="auto"/>
        <w:right w:val="none" w:sz="0" w:space="0" w:color="auto"/>
      </w:divBdr>
    </w:div>
    <w:div w:id="966396481">
      <w:bodyDiv w:val="1"/>
      <w:marLeft w:val="0"/>
      <w:marRight w:val="0"/>
      <w:marTop w:val="0"/>
      <w:marBottom w:val="0"/>
      <w:divBdr>
        <w:top w:val="none" w:sz="0" w:space="0" w:color="auto"/>
        <w:left w:val="none" w:sz="0" w:space="0" w:color="auto"/>
        <w:bottom w:val="none" w:sz="0" w:space="0" w:color="auto"/>
        <w:right w:val="none" w:sz="0" w:space="0" w:color="auto"/>
      </w:divBdr>
    </w:div>
    <w:div w:id="969945231">
      <w:bodyDiv w:val="1"/>
      <w:marLeft w:val="0"/>
      <w:marRight w:val="0"/>
      <w:marTop w:val="0"/>
      <w:marBottom w:val="0"/>
      <w:divBdr>
        <w:top w:val="none" w:sz="0" w:space="0" w:color="auto"/>
        <w:left w:val="none" w:sz="0" w:space="0" w:color="auto"/>
        <w:bottom w:val="none" w:sz="0" w:space="0" w:color="auto"/>
        <w:right w:val="none" w:sz="0" w:space="0" w:color="auto"/>
      </w:divBdr>
    </w:div>
    <w:div w:id="974288066">
      <w:bodyDiv w:val="1"/>
      <w:marLeft w:val="0"/>
      <w:marRight w:val="0"/>
      <w:marTop w:val="0"/>
      <w:marBottom w:val="0"/>
      <w:divBdr>
        <w:top w:val="none" w:sz="0" w:space="0" w:color="auto"/>
        <w:left w:val="none" w:sz="0" w:space="0" w:color="auto"/>
        <w:bottom w:val="none" w:sz="0" w:space="0" w:color="auto"/>
        <w:right w:val="none" w:sz="0" w:space="0" w:color="auto"/>
      </w:divBdr>
    </w:div>
    <w:div w:id="988824076">
      <w:bodyDiv w:val="1"/>
      <w:marLeft w:val="0"/>
      <w:marRight w:val="0"/>
      <w:marTop w:val="0"/>
      <w:marBottom w:val="0"/>
      <w:divBdr>
        <w:top w:val="none" w:sz="0" w:space="0" w:color="auto"/>
        <w:left w:val="none" w:sz="0" w:space="0" w:color="auto"/>
        <w:bottom w:val="none" w:sz="0" w:space="0" w:color="auto"/>
        <w:right w:val="none" w:sz="0" w:space="0" w:color="auto"/>
      </w:divBdr>
    </w:div>
    <w:div w:id="991561349">
      <w:bodyDiv w:val="1"/>
      <w:marLeft w:val="0"/>
      <w:marRight w:val="0"/>
      <w:marTop w:val="0"/>
      <w:marBottom w:val="0"/>
      <w:divBdr>
        <w:top w:val="none" w:sz="0" w:space="0" w:color="auto"/>
        <w:left w:val="none" w:sz="0" w:space="0" w:color="auto"/>
        <w:bottom w:val="none" w:sz="0" w:space="0" w:color="auto"/>
        <w:right w:val="none" w:sz="0" w:space="0" w:color="auto"/>
      </w:divBdr>
    </w:div>
    <w:div w:id="993606805">
      <w:bodyDiv w:val="1"/>
      <w:marLeft w:val="0"/>
      <w:marRight w:val="0"/>
      <w:marTop w:val="0"/>
      <w:marBottom w:val="0"/>
      <w:divBdr>
        <w:top w:val="none" w:sz="0" w:space="0" w:color="auto"/>
        <w:left w:val="none" w:sz="0" w:space="0" w:color="auto"/>
        <w:bottom w:val="none" w:sz="0" w:space="0" w:color="auto"/>
        <w:right w:val="none" w:sz="0" w:space="0" w:color="auto"/>
      </w:divBdr>
    </w:div>
    <w:div w:id="994065186">
      <w:bodyDiv w:val="1"/>
      <w:marLeft w:val="0"/>
      <w:marRight w:val="0"/>
      <w:marTop w:val="0"/>
      <w:marBottom w:val="0"/>
      <w:divBdr>
        <w:top w:val="none" w:sz="0" w:space="0" w:color="auto"/>
        <w:left w:val="none" w:sz="0" w:space="0" w:color="auto"/>
        <w:bottom w:val="none" w:sz="0" w:space="0" w:color="auto"/>
        <w:right w:val="none" w:sz="0" w:space="0" w:color="auto"/>
      </w:divBdr>
    </w:div>
    <w:div w:id="996496288">
      <w:bodyDiv w:val="1"/>
      <w:marLeft w:val="0"/>
      <w:marRight w:val="0"/>
      <w:marTop w:val="0"/>
      <w:marBottom w:val="0"/>
      <w:divBdr>
        <w:top w:val="none" w:sz="0" w:space="0" w:color="auto"/>
        <w:left w:val="none" w:sz="0" w:space="0" w:color="auto"/>
        <w:bottom w:val="none" w:sz="0" w:space="0" w:color="auto"/>
        <w:right w:val="none" w:sz="0" w:space="0" w:color="auto"/>
      </w:divBdr>
    </w:div>
    <w:div w:id="997415678">
      <w:bodyDiv w:val="1"/>
      <w:marLeft w:val="0"/>
      <w:marRight w:val="0"/>
      <w:marTop w:val="0"/>
      <w:marBottom w:val="0"/>
      <w:divBdr>
        <w:top w:val="none" w:sz="0" w:space="0" w:color="auto"/>
        <w:left w:val="none" w:sz="0" w:space="0" w:color="auto"/>
        <w:bottom w:val="none" w:sz="0" w:space="0" w:color="auto"/>
        <w:right w:val="none" w:sz="0" w:space="0" w:color="auto"/>
      </w:divBdr>
    </w:div>
    <w:div w:id="998728520">
      <w:bodyDiv w:val="1"/>
      <w:marLeft w:val="0"/>
      <w:marRight w:val="0"/>
      <w:marTop w:val="0"/>
      <w:marBottom w:val="0"/>
      <w:divBdr>
        <w:top w:val="none" w:sz="0" w:space="0" w:color="auto"/>
        <w:left w:val="none" w:sz="0" w:space="0" w:color="auto"/>
        <w:bottom w:val="none" w:sz="0" w:space="0" w:color="auto"/>
        <w:right w:val="none" w:sz="0" w:space="0" w:color="auto"/>
      </w:divBdr>
    </w:div>
    <w:div w:id="1000814716">
      <w:bodyDiv w:val="1"/>
      <w:marLeft w:val="0"/>
      <w:marRight w:val="0"/>
      <w:marTop w:val="0"/>
      <w:marBottom w:val="0"/>
      <w:divBdr>
        <w:top w:val="none" w:sz="0" w:space="0" w:color="auto"/>
        <w:left w:val="none" w:sz="0" w:space="0" w:color="auto"/>
        <w:bottom w:val="none" w:sz="0" w:space="0" w:color="auto"/>
        <w:right w:val="none" w:sz="0" w:space="0" w:color="auto"/>
      </w:divBdr>
    </w:div>
    <w:div w:id="1001273152">
      <w:bodyDiv w:val="1"/>
      <w:marLeft w:val="0"/>
      <w:marRight w:val="0"/>
      <w:marTop w:val="0"/>
      <w:marBottom w:val="0"/>
      <w:divBdr>
        <w:top w:val="none" w:sz="0" w:space="0" w:color="auto"/>
        <w:left w:val="none" w:sz="0" w:space="0" w:color="auto"/>
        <w:bottom w:val="none" w:sz="0" w:space="0" w:color="auto"/>
        <w:right w:val="none" w:sz="0" w:space="0" w:color="auto"/>
      </w:divBdr>
    </w:div>
    <w:div w:id="1006977908">
      <w:bodyDiv w:val="1"/>
      <w:marLeft w:val="0"/>
      <w:marRight w:val="0"/>
      <w:marTop w:val="0"/>
      <w:marBottom w:val="0"/>
      <w:divBdr>
        <w:top w:val="none" w:sz="0" w:space="0" w:color="auto"/>
        <w:left w:val="none" w:sz="0" w:space="0" w:color="auto"/>
        <w:bottom w:val="none" w:sz="0" w:space="0" w:color="auto"/>
        <w:right w:val="none" w:sz="0" w:space="0" w:color="auto"/>
      </w:divBdr>
    </w:div>
    <w:div w:id="1009530098">
      <w:bodyDiv w:val="1"/>
      <w:marLeft w:val="0"/>
      <w:marRight w:val="0"/>
      <w:marTop w:val="0"/>
      <w:marBottom w:val="0"/>
      <w:divBdr>
        <w:top w:val="none" w:sz="0" w:space="0" w:color="auto"/>
        <w:left w:val="none" w:sz="0" w:space="0" w:color="auto"/>
        <w:bottom w:val="none" w:sz="0" w:space="0" w:color="auto"/>
        <w:right w:val="none" w:sz="0" w:space="0" w:color="auto"/>
      </w:divBdr>
    </w:div>
    <w:div w:id="1012948793">
      <w:bodyDiv w:val="1"/>
      <w:marLeft w:val="0"/>
      <w:marRight w:val="0"/>
      <w:marTop w:val="0"/>
      <w:marBottom w:val="0"/>
      <w:divBdr>
        <w:top w:val="none" w:sz="0" w:space="0" w:color="auto"/>
        <w:left w:val="none" w:sz="0" w:space="0" w:color="auto"/>
        <w:bottom w:val="none" w:sz="0" w:space="0" w:color="auto"/>
        <w:right w:val="none" w:sz="0" w:space="0" w:color="auto"/>
      </w:divBdr>
    </w:div>
    <w:div w:id="1021584563">
      <w:bodyDiv w:val="1"/>
      <w:marLeft w:val="0"/>
      <w:marRight w:val="0"/>
      <w:marTop w:val="0"/>
      <w:marBottom w:val="0"/>
      <w:divBdr>
        <w:top w:val="none" w:sz="0" w:space="0" w:color="auto"/>
        <w:left w:val="none" w:sz="0" w:space="0" w:color="auto"/>
        <w:bottom w:val="none" w:sz="0" w:space="0" w:color="auto"/>
        <w:right w:val="none" w:sz="0" w:space="0" w:color="auto"/>
      </w:divBdr>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
    <w:div w:id="1023283639">
      <w:bodyDiv w:val="1"/>
      <w:marLeft w:val="0"/>
      <w:marRight w:val="0"/>
      <w:marTop w:val="0"/>
      <w:marBottom w:val="0"/>
      <w:divBdr>
        <w:top w:val="none" w:sz="0" w:space="0" w:color="auto"/>
        <w:left w:val="none" w:sz="0" w:space="0" w:color="auto"/>
        <w:bottom w:val="none" w:sz="0" w:space="0" w:color="auto"/>
        <w:right w:val="none" w:sz="0" w:space="0" w:color="auto"/>
      </w:divBdr>
    </w:div>
    <w:div w:id="1024360427">
      <w:bodyDiv w:val="1"/>
      <w:marLeft w:val="0"/>
      <w:marRight w:val="0"/>
      <w:marTop w:val="0"/>
      <w:marBottom w:val="0"/>
      <w:divBdr>
        <w:top w:val="none" w:sz="0" w:space="0" w:color="auto"/>
        <w:left w:val="none" w:sz="0" w:space="0" w:color="auto"/>
        <w:bottom w:val="none" w:sz="0" w:space="0" w:color="auto"/>
        <w:right w:val="none" w:sz="0" w:space="0" w:color="auto"/>
      </w:divBdr>
    </w:div>
    <w:div w:id="1030105905">
      <w:bodyDiv w:val="1"/>
      <w:marLeft w:val="0"/>
      <w:marRight w:val="0"/>
      <w:marTop w:val="0"/>
      <w:marBottom w:val="0"/>
      <w:divBdr>
        <w:top w:val="none" w:sz="0" w:space="0" w:color="auto"/>
        <w:left w:val="none" w:sz="0" w:space="0" w:color="auto"/>
        <w:bottom w:val="none" w:sz="0" w:space="0" w:color="auto"/>
        <w:right w:val="none" w:sz="0" w:space="0" w:color="auto"/>
      </w:divBdr>
    </w:div>
    <w:div w:id="1032071086">
      <w:bodyDiv w:val="1"/>
      <w:marLeft w:val="0"/>
      <w:marRight w:val="0"/>
      <w:marTop w:val="0"/>
      <w:marBottom w:val="0"/>
      <w:divBdr>
        <w:top w:val="none" w:sz="0" w:space="0" w:color="auto"/>
        <w:left w:val="none" w:sz="0" w:space="0" w:color="auto"/>
        <w:bottom w:val="none" w:sz="0" w:space="0" w:color="auto"/>
        <w:right w:val="none" w:sz="0" w:space="0" w:color="auto"/>
      </w:divBdr>
    </w:div>
    <w:div w:id="1034959091">
      <w:bodyDiv w:val="1"/>
      <w:marLeft w:val="0"/>
      <w:marRight w:val="0"/>
      <w:marTop w:val="0"/>
      <w:marBottom w:val="0"/>
      <w:divBdr>
        <w:top w:val="none" w:sz="0" w:space="0" w:color="auto"/>
        <w:left w:val="none" w:sz="0" w:space="0" w:color="auto"/>
        <w:bottom w:val="none" w:sz="0" w:space="0" w:color="auto"/>
        <w:right w:val="none" w:sz="0" w:space="0" w:color="auto"/>
      </w:divBdr>
    </w:div>
    <w:div w:id="1035815386">
      <w:bodyDiv w:val="1"/>
      <w:marLeft w:val="0"/>
      <w:marRight w:val="0"/>
      <w:marTop w:val="0"/>
      <w:marBottom w:val="0"/>
      <w:divBdr>
        <w:top w:val="none" w:sz="0" w:space="0" w:color="auto"/>
        <w:left w:val="none" w:sz="0" w:space="0" w:color="auto"/>
        <w:bottom w:val="none" w:sz="0" w:space="0" w:color="auto"/>
        <w:right w:val="none" w:sz="0" w:space="0" w:color="auto"/>
      </w:divBdr>
    </w:div>
    <w:div w:id="1036781738">
      <w:bodyDiv w:val="1"/>
      <w:marLeft w:val="0"/>
      <w:marRight w:val="0"/>
      <w:marTop w:val="0"/>
      <w:marBottom w:val="0"/>
      <w:divBdr>
        <w:top w:val="none" w:sz="0" w:space="0" w:color="auto"/>
        <w:left w:val="none" w:sz="0" w:space="0" w:color="auto"/>
        <w:bottom w:val="none" w:sz="0" w:space="0" w:color="auto"/>
        <w:right w:val="none" w:sz="0" w:space="0" w:color="auto"/>
      </w:divBdr>
    </w:div>
    <w:div w:id="1037463156">
      <w:bodyDiv w:val="1"/>
      <w:marLeft w:val="0"/>
      <w:marRight w:val="0"/>
      <w:marTop w:val="0"/>
      <w:marBottom w:val="0"/>
      <w:divBdr>
        <w:top w:val="none" w:sz="0" w:space="0" w:color="auto"/>
        <w:left w:val="none" w:sz="0" w:space="0" w:color="auto"/>
        <w:bottom w:val="none" w:sz="0" w:space="0" w:color="auto"/>
        <w:right w:val="none" w:sz="0" w:space="0" w:color="auto"/>
      </w:divBdr>
    </w:div>
    <w:div w:id="1037465033">
      <w:bodyDiv w:val="1"/>
      <w:marLeft w:val="0"/>
      <w:marRight w:val="0"/>
      <w:marTop w:val="0"/>
      <w:marBottom w:val="0"/>
      <w:divBdr>
        <w:top w:val="none" w:sz="0" w:space="0" w:color="auto"/>
        <w:left w:val="none" w:sz="0" w:space="0" w:color="auto"/>
        <w:bottom w:val="none" w:sz="0" w:space="0" w:color="auto"/>
        <w:right w:val="none" w:sz="0" w:space="0" w:color="auto"/>
      </w:divBdr>
    </w:div>
    <w:div w:id="1038509830">
      <w:bodyDiv w:val="1"/>
      <w:marLeft w:val="0"/>
      <w:marRight w:val="0"/>
      <w:marTop w:val="0"/>
      <w:marBottom w:val="0"/>
      <w:divBdr>
        <w:top w:val="none" w:sz="0" w:space="0" w:color="auto"/>
        <w:left w:val="none" w:sz="0" w:space="0" w:color="auto"/>
        <w:bottom w:val="none" w:sz="0" w:space="0" w:color="auto"/>
        <w:right w:val="none" w:sz="0" w:space="0" w:color="auto"/>
      </w:divBdr>
    </w:div>
    <w:div w:id="1039861888">
      <w:bodyDiv w:val="1"/>
      <w:marLeft w:val="0"/>
      <w:marRight w:val="0"/>
      <w:marTop w:val="0"/>
      <w:marBottom w:val="0"/>
      <w:divBdr>
        <w:top w:val="none" w:sz="0" w:space="0" w:color="auto"/>
        <w:left w:val="none" w:sz="0" w:space="0" w:color="auto"/>
        <w:bottom w:val="none" w:sz="0" w:space="0" w:color="auto"/>
        <w:right w:val="none" w:sz="0" w:space="0" w:color="auto"/>
      </w:divBdr>
    </w:div>
    <w:div w:id="1039864509">
      <w:bodyDiv w:val="1"/>
      <w:marLeft w:val="0"/>
      <w:marRight w:val="0"/>
      <w:marTop w:val="0"/>
      <w:marBottom w:val="0"/>
      <w:divBdr>
        <w:top w:val="none" w:sz="0" w:space="0" w:color="auto"/>
        <w:left w:val="none" w:sz="0" w:space="0" w:color="auto"/>
        <w:bottom w:val="none" w:sz="0" w:space="0" w:color="auto"/>
        <w:right w:val="none" w:sz="0" w:space="0" w:color="auto"/>
      </w:divBdr>
    </w:div>
    <w:div w:id="1045064000">
      <w:bodyDiv w:val="1"/>
      <w:marLeft w:val="0"/>
      <w:marRight w:val="0"/>
      <w:marTop w:val="0"/>
      <w:marBottom w:val="0"/>
      <w:divBdr>
        <w:top w:val="none" w:sz="0" w:space="0" w:color="auto"/>
        <w:left w:val="none" w:sz="0" w:space="0" w:color="auto"/>
        <w:bottom w:val="none" w:sz="0" w:space="0" w:color="auto"/>
        <w:right w:val="none" w:sz="0" w:space="0" w:color="auto"/>
      </w:divBdr>
    </w:div>
    <w:div w:id="1048725271">
      <w:bodyDiv w:val="1"/>
      <w:marLeft w:val="0"/>
      <w:marRight w:val="0"/>
      <w:marTop w:val="0"/>
      <w:marBottom w:val="0"/>
      <w:divBdr>
        <w:top w:val="none" w:sz="0" w:space="0" w:color="auto"/>
        <w:left w:val="none" w:sz="0" w:space="0" w:color="auto"/>
        <w:bottom w:val="none" w:sz="0" w:space="0" w:color="auto"/>
        <w:right w:val="none" w:sz="0" w:space="0" w:color="auto"/>
      </w:divBdr>
    </w:div>
    <w:div w:id="1054160950">
      <w:bodyDiv w:val="1"/>
      <w:marLeft w:val="0"/>
      <w:marRight w:val="0"/>
      <w:marTop w:val="0"/>
      <w:marBottom w:val="0"/>
      <w:divBdr>
        <w:top w:val="none" w:sz="0" w:space="0" w:color="auto"/>
        <w:left w:val="none" w:sz="0" w:space="0" w:color="auto"/>
        <w:bottom w:val="none" w:sz="0" w:space="0" w:color="auto"/>
        <w:right w:val="none" w:sz="0" w:space="0" w:color="auto"/>
      </w:divBdr>
    </w:div>
    <w:div w:id="1057126821">
      <w:bodyDiv w:val="1"/>
      <w:marLeft w:val="0"/>
      <w:marRight w:val="0"/>
      <w:marTop w:val="0"/>
      <w:marBottom w:val="0"/>
      <w:divBdr>
        <w:top w:val="none" w:sz="0" w:space="0" w:color="auto"/>
        <w:left w:val="none" w:sz="0" w:space="0" w:color="auto"/>
        <w:bottom w:val="none" w:sz="0" w:space="0" w:color="auto"/>
        <w:right w:val="none" w:sz="0" w:space="0" w:color="auto"/>
      </w:divBdr>
    </w:div>
    <w:div w:id="1057707993">
      <w:bodyDiv w:val="1"/>
      <w:marLeft w:val="0"/>
      <w:marRight w:val="0"/>
      <w:marTop w:val="0"/>
      <w:marBottom w:val="0"/>
      <w:divBdr>
        <w:top w:val="none" w:sz="0" w:space="0" w:color="auto"/>
        <w:left w:val="none" w:sz="0" w:space="0" w:color="auto"/>
        <w:bottom w:val="none" w:sz="0" w:space="0" w:color="auto"/>
        <w:right w:val="none" w:sz="0" w:space="0" w:color="auto"/>
      </w:divBdr>
    </w:div>
    <w:div w:id="1057976575">
      <w:bodyDiv w:val="1"/>
      <w:marLeft w:val="0"/>
      <w:marRight w:val="0"/>
      <w:marTop w:val="0"/>
      <w:marBottom w:val="0"/>
      <w:divBdr>
        <w:top w:val="none" w:sz="0" w:space="0" w:color="auto"/>
        <w:left w:val="none" w:sz="0" w:space="0" w:color="auto"/>
        <w:bottom w:val="none" w:sz="0" w:space="0" w:color="auto"/>
        <w:right w:val="none" w:sz="0" w:space="0" w:color="auto"/>
      </w:divBdr>
    </w:div>
    <w:div w:id="1058475379">
      <w:bodyDiv w:val="1"/>
      <w:marLeft w:val="0"/>
      <w:marRight w:val="0"/>
      <w:marTop w:val="0"/>
      <w:marBottom w:val="0"/>
      <w:divBdr>
        <w:top w:val="none" w:sz="0" w:space="0" w:color="auto"/>
        <w:left w:val="none" w:sz="0" w:space="0" w:color="auto"/>
        <w:bottom w:val="none" w:sz="0" w:space="0" w:color="auto"/>
        <w:right w:val="none" w:sz="0" w:space="0" w:color="auto"/>
      </w:divBdr>
    </w:div>
    <w:div w:id="1061751213">
      <w:bodyDiv w:val="1"/>
      <w:marLeft w:val="0"/>
      <w:marRight w:val="0"/>
      <w:marTop w:val="0"/>
      <w:marBottom w:val="0"/>
      <w:divBdr>
        <w:top w:val="none" w:sz="0" w:space="0" w:color="auto"/>
        <w:left w:val="none" w:sz="0" w:space="0" w:color="auto"/>
        <w:bottom w:val="none" w:sz="0" w:space="0" w:color="auto"/>
        <w:right w:val="none" w:sz="0" w:space="0" w:color="auto"/>
      </w:divBdr>
    </w:div>
    <w:div w:id="1061756369">
      <w:bodyDiv w:val="1"/>
      <w:marLeft w:val="0"/>
      <w:marRight w:val="0"/>
      <w:marTop w:val="0"/>
      <w:marBottom w:val="0"/>
      <w:divBdr>
        <w:top w:val="none" w:sz="0" w:space="0" w:color="auto"/>
        <w:left w:val="none" w:sz="0" w:space="0" w:color="auto"/>
        <w:bottom w:val="none" w:sz="0" w:space="0" w:color="auto"/>
        <w:right w:val="none" w:sz="0" w:space="0" w:color="auto"/>
      </w:divBdr>
    </w:div>
    <w:div w:id="1063214234">
      <w:bodyDiv w:val="1"/>
      <w:marLeft w:val="0"/>
      <w:marRight w:val="0"/>
      <w:marTop w:val="0"/>
      <w:marBottom w:val="0"/>
      <w:divBdr>
        <w:top w:val="none" w:sz="0" w:space="0" w:color="auto"/>
        <w:left w:val="none" w:sz="0" w:space="0" w:color="auto"/>
        <w:bottom w:val="none" w:sz="0" w:space="0" w:color="auto"/>
        <w:right w:val="none" w:sz="0" w:space="0" w:color="auto"/>
      </w:divBdr>
    </w:div>
    <w:div w:id="1080828200">
      <w:bodyDiv w:val="1"/>
      <w:marLeft w:val="0"/>
      <w:marRight w:val="0"/>
      <w:marTop w:val="0"/>
      <w:marBottom w:val="0"/>
      <w:divBdr>
        <w:top w:val="none" w:sz="0" w:space="0" w:color="auto"/>
        <w:left w:val="none" w:sz="0" w:space="0" w:color="auto"/>
        <w:bottom w:val="none" w:sz="0" w:space="0" w:color="auto"/>
        <w:right w:val="none" w:sz="0" w:space="0" w:color="auto"/>
      </w:divBdr>
    </w:div>
    <w:div w:id="1082264598">
      <w:bodyDiv w:val="1"/>
      <w:marLeft w:val="0"/>
      <w:marRight w:val="0"/>
      <w:marTop w:val="0"/>
      <w:marBottom w:val="0"/>
      <w:divBdr>
        <w:top w:val="none" w:sz="0" w:space="0" w:color="auto"/>
        <w:left w:val="none" w:sz="0" w:space="0" w:color="auto"/>
        <w:bottom w:val="none" w:sz="0" w:space="0" w:color="auto"/>
        <w:right w:val="none" w:sz="0" w:space="0" w:color="auto"/>
      </w:divBdr>
    </w:div>
    <w:div w:id="1082336372">
      <w:bodyDiv w:val="1"/>
      <w:marLeft w:val="0"/>
      <w:marRight w:val="0"/>
      <w:marTop w:val="0"/>
      <w:marBottom w:val="0"/>
      <w:divBdr>
        <w:top w:val="none" w:sz="0" w:space="0" w:color="auto"/>
        <w:left w:val="none" w:sz="0" w:space="0" w:color="auto"/>
        <w:bottom w:val="none" w:sz="0" w:space="0" w:color="auto"/>
        <w:right w:val="none" w:sz="0" w:space="0" w:color="auto"/>
      </w:divBdr>
    </w:div>
    <w:div w:id="1086146606">
      <w:bodyDiv w:val="1"/>
      <w:marLeft w:val="0"/>
      <w:marRight w:val="0"/>
      <w:marTop w:val="0"/>
      <w:marBottom w:val="0"/>
      <w:divBdr>
        <w:top w:val="none" w:sz="0" w:space="0" w:color="auto"/>
        <w:left w:val="none" w:sz="0" w:space="0" w:color="auto"/>
        <w:bottom w:val="none" w:sz="0" w:space="0" w:color="auto"/>
        <w:right w:val="none" w:sz="0" w:space="0" w:color="auto"/>
      </w:divBdr>
    </w:div>
    <w:div w:id="1088379940">
      <w:bodyDiv w:val="1"/>
      <w:marLeft w:val="0"/>
      <w:marRight w:val="0"/>
      <w:marTop w:val="0"/>
      <w:marBottom w:val="0"/>
      <w:divBdr>
        <w:top w:val="none" w:sz="0" w:space="0" w:color="auto"/>
        <w:left w:val="none" w:sz="0" w:space="0" w:color="auto"/>
        <w:bottom w:val="none" w:sz="0" w:space="0" w:color="auto"/>
        <w:right w:val="none" w:sz="0" w:space="0" w:color="auto"/>
      </w:divBdr>
    </w:div>
    <w:div w:id="1090346027">
      <w:bodyDiv w:val="1"/>
      <w:marLeft w:val="0"/>
      <w:marRight w:val="0"/>
      <w:marTop w:val="0"/>
      <w:marBottom w:val="0"/>
      <w:divBdr>
        <w:top w:val="none" w:sz="0" w:space="0" w:color="auto"/>
        <w:left w:val="none" w:sz="0" w:space="0" w:color="auto"/>
        <w:bottom w:val="none" w:sz="0" w:space="0" w:color="auto"/>
        <w:right w:val="none" w:sz="0" w:space="0" w:color="auto"/>
      </w:divBdr>
    </w:div>
    <w:div w:id="1090811135">
      <w:bodyDiv w:val="1"/>
      <w:marLeft w:val="0"/>
      <w:marRight w:val="0"/>
      <w:marTop w:val="0"/>
      <w:marBottom w:val="0"/>
      <w:divBdr>
        <w:top w:val="none" w:sz="0" w:space="0" w:color="auto"/>
        <w:left w:val="none" w:sz="0" w:space="0" w:color="auto"/>
        <w:bottom w:val="none" w:sz="0" w:space="0" w:color="auto"/>
        <w:right w:val="none" w:sz="0" w:space="0" w:color="auto"/>
      </w:divBdr>
    </w:div>
    <w:div w:id="1092123350">
      <w:bodyDiv w:val="1"/>
      <w:marLeft w:val="0"/>
      <w:marRight w:val="0"/>
      <w:marTop w:val="0"/>
      <w:marBottom w:val="0"/>
      <w:divBdr>
        <w:top w:val="none" w:sz="0" w:space="0" w:color="auto"/>
        <w:left w:val="none" w:sz="0" w:space="0" w:color="auto"/>
        <w:bottom w:val="none" w:sz="0" w:space="0" w:color="auto"/>
        <w:right w:val="none" w:sz="0" w:space="0" w:color="auto"/>
      </w:divBdr>
    </w:div>
    <w:div w:id="1095175807">
      <w:bodyDiv w:val="1"/>
      <w:marLeft w:val="0"/>
      <w:marRight w:val="0"/>
      <w:marTop w:val="0"/>
      <w:marBottom w:val="0"/>
      <w:divBdr>
        <w:top w:val="none" w:sz="0" w:space="0" w:color="auto"/>
        <w:left w:val="none" w:sz="0" w:space="0" w:color="auto"/>
        <w:bottom w:val="none" w:sz="0" w:space="0" w:color="auto"/>
        <w:right w:val="none" w:sz="0" w:space="0" w:color="auto"/>
      </w:divBdr>
    </w:div>
    <w:div w:id="1095827464">
      <w:bodyDiv w:val="1"/>
      <w:marLeft w:val="0"/>
      <w:marRight w:val="0"/>
      <w:marTop w:val="0"/>
      <w:marBottom w:val="0"/>
      <w:divBdr>
        <w:top w:val="none" w:sz="0" w:space="0" w:color="auto"/>
        <w:left w:val="none" w:sz="0" w:space="0" w:color="auto"/>
        <w:bottom w:val="none" w:sz="0" w:space="0" w:color="auto"/>
        <w:right w:val="none" w:sz="0" w:space="0" w:color="auto"/>
      </w:divBdr>
    </w:div>
    <w:div w:id="1098408124">
      <w:bodyDiv w:val="1"/>
      <w:marLeft w:val="0"/>
      <w:marRight w:val="0"/>
      <w:marTop w:val="0"/>
      <w:marBottom w:val="0"/>
      <w:divBdr>
        <w:top w:val="none" w:sz="0" w:space="0" w:color="auto"/>
        <w:left w:val="none" w:sz="0" w:space="0" w:color="auto"/>
        <w:bottom w:val="none" w:sz="0" w:space="0" w:color="auto"/>
        <w:right w:val="none" w:sz="0" w:space="0" w:color="auto"/>
      </w:divBdr>
    </w:div>
    <w:div w:id="1104418564">
      <w:bodyDiv w:val="1"/>
      <w:marLeft w:val="0"/>
      <w:marRight w:val="0"/>
      <w:marTop w:val="0"/>
      <w:marBottom w:val="0"/>
      <w:divBdr>
        <w:top w:val="none" w:sz="0" w:space="0" w:color="auto"/>
        <w:left w:val="none" w:sz="0" w:space="0" w:color="auto"/>
        <w:bottom w:val="none" w:sz="0" w:space="0" w:color="auto"/>
        <w:right w:val="none" w:sz="0" w:space="0" w:color="auto"/>
      </w:divBdr>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
    <w:div w:id="1104807552">
      <w:bodyDiv w:val="1"/>
      <w:marLeft w:val="0"/>
      <w:marRight w:val="0"/>
      <w:marTop w:val="0"/>
      <w:marBottom w:val="0"/>
      <w:divBdr>
        <w:top w:val="none" w:sz="0" w:space="0" w:color="auto"/>
        <w:left w:val="none" w:sz="0" w:space="0" w:color="auto"/>
        <w:bottom w:val="none" w:sz="0" w:space="0" w:color="auto"/>
        <w:right w:val="none" w:sz="0" w:space="0" w:color="auto"/>
      </w:divBdr>
    </w:div>
    <w:div w:id="1107846715">
      <w:bodyDiv w:val="1"/>
      <w:marLeft w:val="0"/>
      <w:marRight w:val="0"/>
      <w:marTop w:val="0"/>
      <w:marBottom w:val="0"/>
      <w:divBdr>
        <w:top w:val="none" w:sz="0" w:space="0" w:color="auto"/>
        <w:left w:val="none" w:sz="0" w:space="0" w:color="auto"/>
        <w:bottom w:val="none" w:sz="0" w:space="0" w:color="auto"/>
        <w:right w:val="none" w:sz="0" w:space="0" w:color="auto"/>
      </w:divBdr>
    </w:div>
    <w:div w:id="1109399560">
      <w:bodyDiv w:val="1"/>
      <w:marLeft w:val="0"/>
      <w:marRight w:val="0"/>
      <w:marTop w:val="0"/>
      <w:marBottom w:val="0"/>
      <w:divBdr>
        <w:top w:val="none" w:sz="0" w:space="0" w:color="auto"/>
        <w:left w:val="none" w:sz="0" w:space="0" w:color="auto"/>
        <w:bottom w:val="none" w:sz="0" w:space="0" w:color="auto"/>
        <w:right w:val="none" w:sz="0" w:space="0" w:color="auto"/>
      </w:divBdr>
    </w:div>
    <w:div w:id="1110317021">
      <w:bodyDiv w:val="1"/>
      <w:marLeft w:val="0"/>
      <w:marRight w:val="0"/>
      <w:marTop w:val="0"/>
      <w:marBottom w:val="0"/>
      <w:divBdr>
        <w:top w:val="none" w:sz="0" w:space="0" w:color="auto"/>
        <w:left w:val="none" w:sz="0" w:space="0" w:color="auto"/>
        <w:bottom w:val="none" w:sz="0" w:space="0" w:color="auto"/>
        <w:right w:val="none" w:sz="0" w:space="0" w:color="auto"/>
      </w:divBdr>
    </w:div>
    <w:div w:id="1112288342">
      <w:bodyDiv w:val="1"/>
      <w:marLeft w:val="0"/>
      <w:marRight w:val="0"/>
      <w:marTop w:val="0"/>
      <w:marBottom w:val="0"/>
      <w:divBdr>
        <w:top w:val="none" w:sz="0" w:space="0" w:color="auto"/>
        <w:left w:val="none" w:sz="0" w:space="0" w:color="auto"/>
        <w:bottom w:val="none" w:sz="0" w:space="0" w:color="auto"/>
        <w:right w:val="none" w:sz="0" w:space="0" w:color="auto"/>
      </w:divBdr>
    </w:div>
    <w:div w:id="1114908230">
      <w:bodyDiv w:val="1"/>
      <w:marLeft w:val="0"/>
      <w:marRight w:val="0"/>
      <w:marTop w:val="0"/>
      <w:marBottom w:val="0"/>
      <w:divBdr>
        <w:top w:val="none" w:sz="0" w:space="0" w:color="auto"/>
        <w:left w:val="none" w:sz="0" w:space="0" w:color="auto"/>
        <w:bottom w:val="none" w:sz="0" w:space="0" w:color="auto"/>
        <w:right w:val="none" w:sz="0" w:space="0" w:color="auto"/>
      </w:divBdr>
    </w:div>
    <w:div w:id="1115826564">
      <w:bodyDiv w:val="1"/>
      <w:marLeft w:val="0"/>
      <w:marRight w:val="0"/>
      <w:marTop w:val="0"/>
      <w:marBottom w:val="0"/>
      <w:divBdr>
        <w:top w:val="none" w:sz="0" w:space="0" w:color="auto"/>
        <w:left w:val="none" w:sz="0" w:space="0" w:color="auto"/>
        <w:bottom w:val="none" w:sz="0" w:space="0" w:color="auto"/>
        <w:right w:val="none" w:sz="0" w:space="0" w:color="auto"/>
      </w:divBdr>
    </w:div>
    <w:div w:id="1117332244">
      <w:bodyDiv w:val="1"/>
      <w:marLeft w:val="0"/>
      <w:marRight w:val="0"/>
      <w:marTop w:val="0"/>
      <w:marBottom w:val="0"/>
      <w:divBdr>
        <w:top w:val="none" w:sz="0" w:space="0" w:color="auto"/>
        <w:left w:val="none" w:sz="0" w:space="0" w:color="auto"/>
        <w:bottom w:val="none" w:sz="0" w:space="0" w:color="auto"/>
        <w:right w:val="none" w:sz="0" w:space="0" w:color="auto"/>
      </w:divBdr>
    </w:div>
    <w:div w:id="1124470254">
      <w:bodyDiv w:val="1"/>
      <w:marLeft w:val="0"/>
      <w:marRight w:val="0"/>
      <w:marTop w:val="0"/>
      <w:marBottom w:val="0"/>
      <w:divBdr>
        <w:top w:val="none" w:sz="0" w:space="0" w:color="auto"/>
        <w:left w:val="none" w:sz="0" w:space="0" w:color="auto"/>
        <w:bottom w:val="none" w:sz="0" w:space="0" w:color="auto"/>
        <w:right w:val="none" w:sz="0" w:space="0" w:color="auto"/>
      </w:divBdr>
    </w:div>
    <w:div w:id="1127240143">
      <w:bodyDiv w:val="1"/>
      <w:marLeft w:val="0"/>
      <w:marRight w:val="0"/>
      <w:marTop w:val="0"/>
      <w:marBottom w:val="0"/>
      <w:divBdr>
        <w:top w:val="none" w:sz="0" w:space="0" w:color="auto"/>
        <w:left w:val="none" w:sz="0" w:space="0" w:color="auto"/>
        <w:bottom w:val="none" w:sz="0" w:space="0" w:color="auto"/>
        <w:right w:val="none" w:sz="0" w:space="0" w:color="auto"/>
      </w:divBdr>
    </w:div>
    <w:div w:id="1131705118">
      <w:bodyDiv w:val="1"/>
      <w:marLeft w:val="0"/>
      <w:marRight w:val="0"/>
      <w:marTop w:val="0"/>
      <w:marBottom w:val="0"/>
      <w:divBdr>
        <w:top w:val="none" w:sz="0" w:space="0" w:color="auto"/>
        <w:left w:val="none" w:sz="0" w:space="0" w:color="auto"/>
        <w:bottom w:val="none" w:sz="0" w:space="0" w:color="auto"/>
        <w:right w:val="none" w:sz="0" w:space="0" w:color="auto"/>
      </w:divBdr>
    </w:div>
    <w:div w:id="1132749174">
      <w:bodyDiv w:val="1"/>
      <w:marLeft w:val="0"/>
      <w:marRight w:val="0"/>
      <w:marTop w:val="0"/>
      <w:marBottom w:val="0"/>
      <w:divBdr>
        <w:top w:val="none" w:sz="0" w:space="0" w:color="auto"/>
        <w:left w:val="none" w:sz="0" w:space="0" w:color="auto"/>
        <w:bottom w:val="none" w:sz="0" w:space="0" w:color="auto"/>
        <w:right w:val="none" w:sz="0" w:space="0" w:color="auto"/>
      </w:divBdr>
    </w:div>
    <w:div w:id="1139494582">
      <w:bodyDiv w:val="1"/>
      <w:marLeft w:val="0"/>
      <w:marRight w:val="0"/>
      <w:marTop w:val="0"/>
      <w:marBottom w:val="0"/>
      <w:divBdr>
        <w:top w:val="none" w:sz="0" w:space="0" w:color="auto"/>
        <w:left w:val="none" w:sz="0" w:space="0" w:color="auto"/>
        <w:bottom w:val="none" w:sz="0" w:space="0" w:color="auto"/>
        <w:right w:val="none" w:sz="0" w:space="0" w:color="auto"/>
      </w:divBdr>
    </w:div>
    <w:div w:id="1140729134">
      <w:bodyDiv w:val="1"/>
      <w:marLeft w:val="0"/>
      <w:marRight w:val="0"/>
      <w:marTop w:val="0"/>
      <w:marBottom w:val="0"/>
      <w:divBdr>
        <w:top w:val="none" w:sz="0" w:space="0" w:color="auto"/>
        <w:left w:val="none" w:sz="0" w:space="0" w:color="auto"/>
        <w:bottom w:val="none" w:sz="0" w:space="0" w:color="auto"/>
        <w:right w:val="none" w:sz="0" w:space="0" w:color="auto"/>
      </w:divBdr>
    </w:div>
    <w:div w:id="1140927158">
      <w:bodyDiv w:val="1"/>
      <w:marLeft w:val="0"/>
      <w:marRight w:val="0"/>
      <w:marTop w:val="0"/>
      <w:marBottom w:val="0"/>
      <w:divBdr>
        <w:top w:val="none" w:sz="0" w:space="0" w:color="auto"/>
        <w:left w:val="none" w:sz="0" w:space="0" w:color="auto"/>
        <w:bottom w:val="none" w:sz="0" w:space="0" w:color="auto"/>
        <w:right w:val="none" w:sz="0" w:space="0" w:color="auto"/>
      </w:divBdr>
    </w:div>
    <w:div w:id="1143693707">
      <w:bodyDiv w:val="1"/>
      <w:marLeft w:val="0"/>
      <w:marRight w:val="0"/>
      <w:marTop w:val="0"/>
      <w:marBottom w:val="0"/>
      <w:divBdr>
        <w:top w:val="none" w:sz="0" w:space="0" w:color="auto"/>
        <w:left w:val="none" w:sz="0" w:space="0" w:color="auto"/>
        <w:bottom w:val="none" w:sz="0" w:space="0" w:color="auto"/>
        <w:right w:val="none" w:sz="0" w:space="0" w:color="auto"/>
      </w:divBdr>
    </w:div>
    <w:div w:id="1145927111">
      <w:bodyDiv w:val="1"/>
      <w:marLeft w:val="0"/>
      <w:marRight w:val="0"/>
      <w:marTop w:val="0"/>
      <w:marBottom w:val="0"/>
      <w:divBdr>
        <w:top w:val="none" w:sz="0" w:space="0" w:color="auto"/>
        <w:left w:val="none" w:sz="0" w:space="0" w:color="auto"/>
        <w:bottom w:val="none" w:sz="0" w:space="0" w:color="auto"/>
        <w:right w:val="none" w:sz="0" w:space="0" w:color="auto"/>
      </w:divBdr>
    </w:div>
    <w:div w:id="1146318132">
      <w:bodyDiv w:val="1"/>
      <w:marLeft w:val="0"/>
      <w:marRight w:val="0"/>
      <w:marTop w:val="0"/>
      <w:marBottom w:val="0"/>
      <w:divBdr>
        <w:top w:val="none" w:sz="0" w:space="0" w:color="auto"/>
        <w:left w:val="none" w:sz="0" w:space="0" w:color="auto"/>
        <w:bottom w:val="none" w:sz="0" w:space="0" w:color="auto"/>
        <w:right w:val="none" w:sz="0" w:space="0" w:color="auto"/>
      </w:divBdr>
    </w:div>
    <w:div w:id="1146509458">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2909931">
      <w:bodyDiv w:val="1"/>
      <w:marLeft w:val="0"/>
      <w:marRight w:val="0"/>
      <w:marTop w:val="0"/>
      <w:marBottom w:val="0"/>
      <w:divBdr>
        <w:top w:val="none" w:sz="0" w:space="0" w:color="auto"/>
        <w:left w:val="none" w:sz="0" w:space="0" w:color="auto"/>
        <w:bottom w:val="none" w:sz="0" w:space="0" w:color="auto"/>
        <w:right w:val="none" w:sz="0" w:space="0" w:color="auto"/>
      </w:divBdr>
    </w:div>
    <w:div w:id="1154293628">
      <w:bodyDiv w:val="1"/>
      <w:marLeft w:val="0"/>
      <w:marRight w:val="0"/>
      <w:marTop w:val="0"/>
      <w:marBottom w:val="0"/>
      <w:divBdr>
        <w:top w:val="none" w:sz="0" w:space="0" w:color="auto"/>
        <w:left w:val="none" w:sz="0" w:space="0" w:color="auto"/>
        <w:bottom w:val="none" w:sz="0" w:space="0" w:color="auto"/>
        <w:right w:val="none" w:sz="0" w:space="0" w:color="auto"/>
      </w:divBdr>
    </w:div>
    <w:div w:id="1159686062">
      <w:bodyDiv w:val="1"/>
      <w:marLeft w:val="0"/>
      <w:marRight w:val="0"/>
      <w:marTop w:val="0"/>
      <w:marBottom w:val="0"/>
      <w:divBdr>
        <w:top w:val="none" w:sz="0" w:space="0" w:color="auto"/>
        <w:left w:val="none" w:sz="0" w:space="0" w:color="auto"/>
        <w:bottom w:val="none" w:sz="0" w:space="0" w:color="auto"/>
        <w:right w:val="none" w:sz="0" w:space="0" w:color="auto"/>
      </w:divBdr>
    </w:div>
    <w:div w:id="1161000689">
      <w:bodyDiv w:val="1"/>
      <w:marLeft w:val="0"/>
      <w:marRight w:val="0"/>
      <w:marTop w:val="0"/>
      <w:marBottom w:val="0"/>
      <w:divBdr>
        <w:top w:val="none" w:sz="0" w:space="0" w:color="auto"/>
        <w:left w:val="none" w:sz="0" w:space="0" w:color="auto"/>
        <w:bottom w:val="none" w:sz="0" w:space="0" w:color="auto"/>
        <w:right w:val="none" w:sz="0" w:space="0" w:color="auto"/>
      </w:divBdr>
    </w:div>
    <w:div w:id="1165823384">
      <w:bodyDiv w:val="1"/>
      <w:marLeft w:val="0"/>
      <w:marRight w:val="0"/>
      <w:marTop w:val="0"/>
      <w:marBottom w:val="0"/>
      <w:divBdr>
        <w:top w:val="none" w:sz="0" w:space="0" w:color="auto"/>
        <w:left w:val="none" w:sz="0" w:space="0" w:color="auto"/>
        <w:bottom w:val="none" w:sz="0" w:space="0" w:color="auto"/>
        <w:right w:val="none" w:sz="0" w:space="0" w:color="auto"/>
      </w:divBdr>
    </w:div>
    <w:div w:id="1176188053">
      <w:bodyDiv w:val="1"/>
      <w:marLeft w:val="0"/>
      <w:marRight w:val="0"/>
      <w:marTop w:val="0"/>
      <w:marBottom w:val="0"/>
      <w:divBdr>
        <w:top w:val="none" w:sz="0" w:space="0" w:color="auto"/>
        <w:left w:val="none" w:sz="0" w:space="0" w:color="auto"/>
        <w:bottom w:val="none" w:sz="0" w:space="0" w:color="auto"/>
        <w:right w:val="none" w:sz="0" w:space="0" w:color="auto"/>
      </w:divBdr>
    </w:div>
    <w:div w:id="1185024731">
      <w:bodyDiv w:val="1"/>
      <w:marLeft w:val="0"/>
      <w:marRight w:val="0"/>
      <w:marTop w:val="0"/>
      <w:marBottom w:val="0"/>
      <w:divBdr>
        <w:top w:val="none" w:sz="0" w:space="0" w:color="auto"/>
        <w:left w:val="none" w:sz="0" w:space="0" w:color="auto"/>
        <w:bottom w:val="none" w:sz="0" w:space="0" w:color="auto"/>
        <w:right w:val="none" w:sz="0" w:space="0" w:color="auto"/>
      </w:divBdr>
    </w:div>
    <w:div w:id="1185509914">
      <w:bodyDiv w:val="1"/>
      <w:marLeft w:val="0"/>
      <w:marRight w:val="0"/>
      <w:marTop w:val="0"/>
      <w:marBottom w:val="0"/>
      <w:divBdr>
        <w:top w:val="none" w:sz="0" w:space="0" w:color="auto"/>
        <w:left w:val="none" w:sz="0" w:space="0" w:color="auto"/>
        <w:bottom w:val="none" w:sz="0" w:space="0" w:color="auto"/>
        <w:right w:val="none" w:sz="0" w:space="0" w:color="auto"/>
      </w:divBdr>
    </w:div>
    <w:div w:id="1187061417">
      <w:bodyDiv w:val="1"/>
      <w:marLeft w:val="0"/>
      <w:marRight w:val="0"/>
      <w:marTop w:val="0"/>
      <w:marBottom w:val="0"/>
      <w:divBdr>
        <w:top w:val="none" w:sz="0" w:space="0" w:color="auto"/>
        <w:left w:val="none" w:sz="0" w:space="0" w:color="auto"/>
        <w:bottom w:val="none" w:sz="0" w:space="0" w:color="auto"/>
        <w:right w:val="none" w:sz="0" w:space="0" w:color="auto"/>
      </w:divBdr>
    </w:div>
    <w:div w:id="1190072036">
      <w:bodyDiv w:val="1"/>
      <w:marLeft w:val="0"/>
      <w:marRight w:val="0"/>
      <w:marTop w:val="0"/>
      <w:marBottom w:val="0"/>
      <w:divBdr>
        <w:top w:val="none" w:sz="0" w:space="0" w:color="auto"/>
        <w:left w:val="none" w:sz="0" w:space="0" w:color="auto"/>
        <w:bottom w:val="none" w:sz="0" w:space="0" w:color="auto"/>
        <w:right w:val="none" w:sz="0" w:space="0" w:color="auto"/>
      </w:divBdr>
    </w:div>
    <w:div w:id="1195460124">
      <w:bodyDiv w:val="1"/>
      <w:marLeft w:val="0"/>
      <w:marRight w:val="0"/>
      <w:marTop w:val="0"/>
      <w:marBottom w:val="0"/>
      <w:divBdr>
        <w:top w:val="none" w:sz="0" w:space="0" w:color="auto"/>
        <w:left w:val="none" w:sz="0" w:space="0" w:color="auto"/>
        <w:bottom w:val="none" w:sz="0" w:space="0" w:color="auto"/>
        <w:right w:val="none" w:sz="0" w:space="0" w:color="auto"/>
      </w:divBdr>
    </w:div>
    <w:div w:id="1197237640">
      <w:bodyDiv w:val="1"/>
      <w:marLeft w:val="0"/>
      <w:marRight w:val="0"/>
      <w:marTop w:val="0"/>
      <w:marBottom w:val="0"/>
      <w:divBdr>
        <w:top w:val="none" w:sz="0" w:space="0" w:color="auto"/>
        <w:left w:val="none" w:sz="0" w:space="0" w:color="auto"/>
        <w:bottom w:val="none" w:sz="0" w:space="0" w:color="auto"/>
        <w:right w:val="none" w:sz="0" w:space="0" w:color="auto"/>
      </w:divBdr>
    </w:div>
    <w:div w:id="1211723401">
      <w:bodyDiv w:val="1"/>
      <w:marLeft w:val="0"/>
      <w:marRight w:val="0"/>
      <w:marTop w:val="0"/>
      <w:marBottom w:val="0"/>
      <w:divBdr>
        <w:top w:val="none" w:sz="0" w:space="0" w:color="auto"/>
        <w:left w:val="none" w:sz="0" w:space="0" w:color="auto"/>
        <w:bottom w:val="none" w:sz="0" w:space="0" w:color="auto"/>
        <w:right w:val="none" w:sz="0" w:space="0" w:color="auto"/>
      </w:divBdr>
    </w:div>
    <w:div w:id="1215848751">
      <w:bodyDiv w:val="1"/>
      <w:marLeft w:val="0"/>
      <w:marRight w:val="0"/>
      <w:marTop w:val="0"/>
      <w:marBottom w:val="0"/>
      <w:divBdr>
        <w:top w:val="none" w:sz="0" w:space="0" w:color="auto"/>
        <w:left w:val="none" w:sz="0" w:space="0" w:color="auto"/>
        <w:bottom w:val="none" w:sz="0" w:space="0" w:color="auto"/>
        <w:right w:val="none" w:sz="0" w:space="0" w:color="auto"/>
      </w:divBdr>
    </w:div>
    <w:div w:id="1216232976">
      <w:bodyDiv w:val="1"/>
      <w:marLeft w:val="0"/>
      <w:marRight w:val="0"/>
      <w:marTop w:val="0"/>
      <w:marBottom w:val="0"/>
      <w:divBdr>
        <w:top w:val="none" w:sz="0" w:space="0" w:color="auto"/>
        <w:left w:val="none" w:sz="0" w:space="0" w:color="auto"/>
        <w:bottom w:val="none" w:sz="0" w:space="0" w:color="auto"/>
        <w:right w:val="none" w:sz="0" w:space="0" w:color="auto"/>
      </w:divBdr>
    </w:div>
    <w:div w:id="1217546965">
      <w:bodyDiv w:val="1"/>
      <w:marLeft w:val="0"/>
      <w:marRight w:val="0"/>
      <w:marTop w:val="0"/>
      <w:marBottom w:val="0"/>
      <w:divBdr>
        <w:top w:val="none" w:sz="0" w:space="0" w:color="auto"/>
        <w:left w:val="none" w:sz="0" w:space="0" w:color="auto"/>
        <w:bottom w:val="none" w:sz="0" w:space="0" w:color="auto"/>
        <w:right w:val="none" w:sz="0" w:space="0" w:color="auto"/>
      </w:divBdr>
    </w:div>
    <w:div w:id="1217547243">
      <w:bodyDiv w:val="1"/>
      <w:marLeft w:val="0"/>
      <w:marRight w:val="0"/>
      <w:marTop w:val="0"/>
      <w:marBottom w:val="0"/>
      <w:divBdr>
        <w:top w:val="none" w:sz="0" w:space="0" w:color="auto"/>
        <w:left w:val="none" w:sz="0" w:space="0" w:color="auto"/>
        <w:bottom w:val="none" w:sz="0" w:space="0" w:color="auto"/>
        <w:right w:val="none" w:sz="0" w:space="0" w:color="auto"/>
      </w:divBdr>
    </w:div>
    <w:div w:id="1218006943">
      <w:bodyDiv w:val="1"/>
      <w:marLeft w:val="0"/>
      <w:marRight w:val="0"/>
      <w:marTop w:val="0"/>
      <w:marBottom w:val="0"/>
      <w:divBdr>
        <w:top w:val="none" w:sz="0" w:space="0" w:color="auto"/>
        <w:left w:val="none" w:sz="0" w:space="0" w:color="auto"/>
        <w:bottom w:val="none" w:sz="0" w:space="0" w:color="auto"/>
        <w:right w:val="none" w:sz="0" w:space="0" w:color="auto"/>
      </w:divBdr>
    </w:div>
    <w:div w:id="1223564318">
      <w:bodyDiv w:val="1"/>
      <w:marLeft w:val="0"/>
      <w:marRight w:val="0"/>
      <w:marTop w:val="0"/>
      <w:marBottom w:val="0"/>
      <w:divBdr>
        <w:top w:val="none" w:sz="0" w:space="0" w:color="auto"/>
        <w:left w:val="none" w:sz="0" w:space="0" w:color="auto"/>
        <w:bottom w:val="none" w:sz="0" w:space="0" w:color="auto"/>
        <w:right w:val="none" w:sz="0" w:space="0" w:color="auto"/>
      </w:divBdr>
    </w:div>
    <w:div w:id="1228373787">
      <w:bodyDiv w:val="1"/>
      <w:marLeft w:val="0"/>
      <w:marRight w:val="0"/>
      <w:marTop w:val="0"/>
      <w:marBottom w:val="0"/>
      <w:divBdr>
        <w:top w:val="none" w:sz="0" w:space="0" w:color="auto"/>
        <w:left w:val="none" w:sz="0" w:space="0" w:color="auto"/>
        <w:bottom w:val="none" w:sz="0" w:space="0" w:color="auto"/>
        <w:right w:val="none" w:sz="0" w:space="0" w:color="auto"/>
      </w:divBdr>
    </w:div>
    <w:div w:id="1232302810">
      <w:bodyDiv w:val="1"/>
      <w:marLeft w:val="0"/>
      <w:marRight w:val="0"/>
      <w:marTop w:val="0"/>
      <w:marBottom w:val="0"/>
      <w:divBdr>
        <w:top w:val="none" w:sz="0" w:space="0" w:color="auto"/>
        <w:left w:val="none" w:sz="0" w:space="0" w:color="auto"/>
        <w:bottom w:val="none" w:sz="0" w:space="0" w:color="auto"/>
        <w:right w:val="none" w:sz="0" w:space="0" w:color="auto"/>
      </w:divBdr>
    </w:div>
    <w:div w:id="1234312274">
      <w:bodyDiv w:val="1"/>
      <w:marLeft w:val="0"/>
      <w:marRight w:val="0"/>
      <w:marTop w:val="0"/>
      <w:marBottom w:val="0"/>
      <w:divBdr>
        <w:top w:val="none" w:sz="0" w:space="0" w:color="auto"/>
        <w:left w:val="none" w:sz="0" w:space="0" w:color="auto"/>
        <w:bottom w:val="none" w:sz="0" w:space="0" w:color="auto"/>
        <w:right w:val="none" w:sz="0" w:space="0" w:color="auto"/>
      </w:divBdr>
    </w:div>
    <w:div w:id="1235161321">
      <w:bodyDiv w:val="1"/>
      <w:marLeft w:val="0"/>
      <w:marRight w:val="0"/>
      <w:marTop w:val="0"/>
      <w:marBottom w:val="0"/>
      <w:divBdr>
        <w:top w:val="none" w:sz="0" w:space="0" w:color="auto"/>
        <w:left w:val="none" w:sz="0" w:space="0" w:color="auto"/>
        <w:bottom w:val="none" w:sz="0" w:space="0" w:color="auto"/>
        <w:right w:val="none" w:sz="0" w:space="0" w:color="auto"/>
      </w:divBdr>
    </w:div>
    <w:div w:id="1237519179">
      <w:bodyDiv w:val="1"/>
      <w:marLeft w:val="0"/>
      <w:marRight w:val="0"/>
      <w:marTop w:val="0"/>
      <w:marBottom w:val="0"/>
      <w:divBdr>
        <w:top w:val="none" w:sz="0" w:space="0" w:color="auto"/>
        <w:left w:val="none" w:sz="0" w:space="0" w:color="auto"/>
        <w:bottom w:val="none" w:sz="0" w:space="0" w:color="auto"/>
        <w:right w:val="none" w:sz="0" w:space="0" w:color="auto"/>
      </w:divBdr>
    </w:div>
    <w:div w:id="1248688885">
      <w:bodyDiv w:val="1"/>
      <w:marLeft w:val="0"/>
      <w:marRight w:val="0"/>
      <w:marTop w:val="0"/>
      <w:marBottom w:val="0"/>
      <w:divBdr>
        <w:top w:val="none" w:sz="0" w:space="0" w:color="auto"/>
        <w:left w:val="none" w:sz="0" w:space="0" w:color="auto"/>
        <w:bottom w:val="none" w:sz="0" w:space="0" w:color="auto"/>
        <w:right w:val="none" w:sz="0" w:space="0" w:color="auto"/>
      </w:divBdr>
    </w:div>
    <w:div w:id="1251695978">
      <w:bodyDiv w:val="1"/>
      <w:marLeft w:val="0"/>
      <w:marRight w:val="0"/>
      <w:marTop w:val="0"/>
      <w:marBottom w:val="0"/>
      <w:divBdr>
        <w:top w:val="none" w:sz="0" w:space="0" w:color="auto"/>
        <w:left w:val="none" w:sz="0" w:space="0" w:color="auto"/>
        <w:bottom w:val="none" w:sz="0" w:space="0" w:color="auto"/>
        <w:right w:val="none" w:sz="0" w:space="0" w:color="auto"/>
      </w:divBdr>
    </w:div>
    <w:div w:id="1251935011">
      <w:bodyDiv w:val="1"/>
      <w:marLeft w:val="0"/>
      <w:marRight w:val="0"/>
      <w:marTop w:val="0"/>
      <w:marBottom w:val="0"/>
      <w:divBdr>
        <w:top w:val="none" w:sz="0" w:space="0" w:color="auto"/>
        <w:left w:val="none" w:sz="0" w:space="0" w:color="auto"/>
        <w:bottom w:val="none" w:sz="0" w:space="0" w:color="auto"/>
        <w:right w:val="none" w:sz="0" w:space="0" w:color="auto"/>
      </w:divBdr>
    </w:div>
    <w:div w:id="1258170136">
      <w:bodyDiv w:val="1"/>
      <w:marLeft w:val="0"/>
      <w:marRight w:val="0"/>
      <w:marTop w:val="0"/>
      <w:marBottom w:val="0"/>
      <w:divBdr>
        <w:top w:val="none" w:sz="0" w:space="0" w:color="auto"/>
        <w:left w:val="none" w:sz="0" w:space="0" w:color="auto"/>
        <w:bottom w:val="none" w:sz="0" w:space="0" w:color="auto"/>
        <w:right w:val="none" w:sz="0" w:space="0" w:color="auto"/>
      </w:divBdr>
    </w:div>
    <w:div w:id="1258170565">
      <w:bodyDiv w:val="1"/>
      <w:marLeft w:val="0"/>
      <w:marRight w:val="0"/>
      <w:marTop w:val="0"/>
      <w:marBottom w:val="0"/>
      <w:divBdr>
        <w:top w:val="none" w:sz="0" w:space="0" w:color="auto"/>
        <w:left w:val="none" w:sz="0" w:space="0" w:color="auto"/>
        <w:bottom w:val="none" w:sz="0" w:space="0" w:color="auto"/>
        <w:right w:val="none" w:sz="0" w:space="0" w:color="auto"/>
      </w:divBdr>
    </w:div>
    <w:div w:id="1260287796">
      <w:bodyDiv w:val="1"/>
      <w:marLeft w:val="0"/>
      <w:marRight w:val="0"/>
      <w:marTop w:val="0"/>
      <w:marBottom w:val="0"/>
      <w:divBdr>
        <w:top w:val="none" w:sz="0" w:space="0" w:color="auto"/>
        <w:left w:val="none" w:sz="0" w:space="0" w:color="auto"/>
        <w:bottom w:val="none" w:sz="0" w:space="0" w:color="auto"/>
        <w:right w:val="none" w:sz="0" w:space="0" w:color="auto"/>
      </w:divBdr>
    </w:div>
    <w:div w:id="1264024642">
      <w:bodyDiv w:val="1"/>
      <w:marLeft w:val="0"/>
      <w:marRight w:val="0"/>
      <w:marTop w:val="0"/>
      <w:marBottom w:val="0"/>
      <w:divBdr>
        <w:top w:val="none" w:sz="0" w:space="0" w:color="auto"/>
        <w:left w:val="none" w:sz="0" w:space="0" w:color="auto"/>
        <w:bottom w:val="none" w:sz="0" w:space="0" w:color="auto"/>
        <w:right w:val="none" w:sz="0" w:space="0" w:color="auto"/>
      </w:divBdr>
    </w:div>
    <w:div w:id="1264995943">
      <w:bodyDiv w:val="1"/>
      <w:marLeft w:val="0"/>
      <w:marRight w:val="0"/>
      <w:marTop w:val="0"/>
      <w:marBottom w:val="0"/>
      <w:divBdr>
        <w:top w:val="none" w:sz="0" w:space="0" w:color="auto"/>
        <w:left w:val="none" w:sz="0" w:space="0" w:color="auto"/>
        <w:bottom w:val="none" w:sz="0" w:space="0" w:color="auto"/>
        <w:right w:val="none" w:sz="0" w:space="0" w:color="auto"/>
      </w:divBdr>
    </w:div>
    <w:div w:id="1269585854">
      <w:bodyDiv w:val="1"/>
      <w:marLeft w:val="0"/>
      <w:marRight w:val="0"/>
      <w:marTop w:val="0"/>
      <w:marBottom w:val="0"/>
      <w:divBdr>
        <w:top w:val="none" w:sz="0" w:space="0" w:color="auto"/>
        <w:left w:val="none" w:sz="0" w:space="0" w:color="auto"/>
        <w:bottom w:val="none" w:sz="0" w:space="0" w:color="auto"/>
        <w:right w:val="none" w:sz="0" w:space="0" w:color="auto"/>
      </w:divBdr>
    </w:div>
    <w:div w:id="1269702037">
      <w:bodyDiv w:val="1"/>
      <w:marLeft w:val="0"/>
      <w:marRight w:val="0"/>
      <w:marTop w:val="0"/>
      <w:marBottom w:val="0"/>
      <w:divBdr>
        <w:top w:val="none" w:sz="0" w:space="0" w:color="auto"/>
        <w:left w:val="none" w:sz="0" w:space="0" w:color="auto"/>
        <w:bottom w:val="none" w:sz="0" w:space="0" w:color="auto"/>
        <w:right w:val="none" w:sz="0" w:space="0" w:color="auto"/>
      </w:divBdr>
    </w:div>
    <w:div w:id="1271353646">
      <w:bodyDiv w:val="1"/>
      <w:marLeft w:val="0"/>
      <w:marRight w:val="0"/>
      <w:marTop w:val="0"/>
      <w:marBottom w:val="0"/>
      <w:divBdr>
        <w:top w:val="none" w:sz="0" w:space="0" w:color="auto"/>
        <w:left w:val="none" w:sz="0" w:space="0" w:color="auto"/>
        <w:bottom w:val="none" w:sz="0" w:space="0" w:color="auto"/>
        <w:right w:val="none" w:sz="0" w:space="0" w:color="auto"/>
      </w:divBdr>
    </w:div>
    <w:div w:id="1271476433">
      <w:bodyDiv w:val="1"/>
      <w:marLeft w:val="0"/>
      <w:marRight w:val="0"/>
      <w:marTop w:val="0"/>
      <w:marBottom w:val="0"/>
      <w:divBdr>
        <w:top w:val="none" w:sz="0" w:space="0" w:color="auto"/>
        <w:left w:val="none" w:sz="0" w:space="0" w:color="auto"/>
        <w:bottom w:val="none" w:sz="0" w:space="0" w:color="auto"/>
        <w:right w:val="none" w:sz="0" w:space="0" w:color="auto"/>
      </w:divBdr>
    </w:div>
    <w:div w:id="1271888821">
      <w:bodyDiv w:val="1"/>
      <w:marLeft w:val="0"/>
      <w:marRight w:val="0"/>
      <w:marTop w:val="0"/>
      <w:marBottom w:val="0"/>
      <w:divBdr>
        <w:top w:val="none" w:sz="0" w:space="0" w:color="auto"/>
        <w:left w:val="none" w:sz="0" w:space="0" w:color="auto"/>
        <w:bottom w:val="none" w:sz="0" w:space="0" w:color="auto"/>
        <w:right w:val="none" w:sz="0" w:space="0" w:color="auto"/>
      </w:divBdr>
    </w:div>
    <w:div w:id="1272012214">
      <w:bodyDiv w:val="1"/>
      <w:marLeft w:val="0"/>
      <w:marRight w:val="0"/>
      <w:marTop w:val="0"/>
      <w:marBottom w:val="0"/>
      <w:divBdr>
        <w:top w:val="none" w:sz="0" w:space="0" w:color="auto"/>
        <w:left w:val="none" w:sz="0" w:space="0" w:color="auto"/>
        <w:bottom w:val="none" w:sz="0" w:space="0" w:color="auto"/>
        <w:right w:val="none" w:sz="0" w:space="0" w:color="auto"/>
      </w:divBdr>
    </w:div>
    <w:div w:id="1272788265">
      <w:bodyDiv w:val="1"/>
      <w:marLeft w:val="0"/>
      <w:marRight w:val="0"/>
      <w:marTop w:val="0"/>
      <w:marBottom w:val="0"/>
      <w:divBdr>
        <w:top w:val="none" w:sz="0" w:space="0" w:color="auto"/>
        <w:left w:val="none" w:sz="0" w:space="0" w:color="auto"/>
        <w:bottom w:val="none" w:sz="0" w:space="0" w:color="auto"/>
        <w:right w:val="none" w:sz="0" w:space="0" w:color="auto"/>
      </w:divBdr>
    </w:div>
    <w:div w:id="1274242284">
      <w:bodyDiv w:val="1"/>
      <w:marLeft w:val="0"/>
      <w:marRight w:val="0"/>
      <w:marTop w:val="0"/>
      <w:marBottom w:val="0"/>
      <w:divBdr>
        <w:top w:val="none" w:sz="0" w:space="0" w:color="auto"/>
        <w:left w:val="none" w:sz="0" w:space="0" w:color="auto"/>
        <w:bottom w:val="none" w:sz="0" w:space="0" w:color="auto"/>
        <w:right w:val="none" w:sz="0" w:space="0" w:color="auto"/>
      </w:divBdr>
    </w:div>
    <w:div w:id="1278222422">
      <w:bodyDiv w:val="1"/>
      <w:marLeft w:val="0"/>
      <w:marRight w:val="0"/>
      <w:marTop w:val="0"/>
      <w:marBottom w:val="0"/>
      <w:divBdr>
        <w:top w:val="none" w:sz="0" w:space="0" w:color="auto"/>
        <w:left w:val="none" w:sz="0" w:space="0" w:color="auto"/>
        <w:bottom w:val="none" w:sz="0" w:space="0" w:color="auto"/>
        <w:right w:val="none" w:sz="0" w:space="0" w:color="auto"/>
      </w:divBdr>
    </w:div>
    <w:div w:id="1282229918">
      <w:bodyDiv w:val="1"/>
      <w:marLeft w:val="0"/>
      <w:marRight w:val="0"/>
      <w:marTop w:val="0"/>
      <w:marBottom w:val="0"/>
      <w:divBdr>
        <w:top w:val="none" w:sz="0" w:space="0" w:color="auto"/>
        <w:left w:val="none" w:sz="0" w:space="0" w:color="auto"/>
        <w:bottom w:val="none" w:sz="0" w:space="0" w:color="auto"/>
        <w:right w:val="none" w:sz="0" w:space="0" w:color="auto"/>
      </w:divBdr>
    </w:div>
    <w:div w:id="1286540241">
      <w:bodyDiv w:val="1"/>
      <w:marLeft w:val="0"/>
      <w:marRight w:val="0"/>
      <w:marTop w:val="0"/>
      <w:marBottom w:val="0"/>
      <w:divBdr>
        <w:top w:val="none" w:sz="0" w:space="0" w:color="auto"/>
        <w:left w:val="none" w:sz="0" w:space="0" w:color="auto"/>
        <w:bottom w:val="none" w:sz="0" w:space="0" w:color="auto"/>
        <w:right w:val="none" w:sz="0" w:space="0" w:color="auto"/>
      </w:divBdr>
    </w:div>
    <w:div w:id="1286737688">
      <w:bodyDiv w:val="1"/>
      <w:marLeft w:val="0"/>
      <w:marRight w:val="0"/>
      <w:marTop w:val="0"/>
      <w:marBottom w:val="0"/>
      <w:divBdr>
        <w:top w:val="none" w:sz="0" w:space="0" w:color="auto"/>
        <w:left w:val="none" w:sz="0" w:space="0" w:color="auto"/>
        <w:bottom w:val="none" w:sz="0" w:space="0" w:color="auto"/>
        <w:right w:val="none" w:sz="0" w:space="0" w:color="auto"/>
      </w:divBdr>
    </w:div>
    <w:div w:id="1290428382">
      <w:bodyDiv w:val="1"/>
      <w:marLeft w:val="0"/>
      <w:marRight w:val="0"/>
      <w:marTop w:val="0"/>
      <w:marBottom w:val="0"/>
      <w:divBdr>
        <w:top w:val="none" w:sz="0" w:space="0" w:color="auto"/>
        <w:left w:val="none" w:sz="0" w:space="0" w:color="auto"/>
        <w:bottom w:val="none" w:sz="0" w:space="0" w:color="auto"/>
        <w:right w:val="none" w:sz="0" w:space="0" w:color="auto"/>
      </w:divBdr>
    </w:div>
    <w:div w:id="1295672440">
      <w:bodyDiv w:val="1"/>
      <w:marLeft w:val="0"/>
      <w:marRight w:val="0"/>
      <w:marTop w:val="0"/>
      <w:marBottom w:val="0"/>
      <w:divBdr>
        <w:top w:val="none" w:sz="0" w:space="0" w:color="auto"/>
        <w:left w:val="none" w:sz="0" w:space="0" w:color="auto"/>
        <w:bottom w:val="none" w:sz="0" w:space="0" w:color="auto"/>
        <w:right w:val="none" w:sz="0" w:space="0" w:color="auto"/>
      </w:divBdr>
    </w:div>
    <w:div w:id="1296594360">
      <w:bodyDiv w:val="1"/>
      <w:marLeft w:val="0"/>
      <w:marRight w:val="0"/>
      <w:marTop w:val="0"/>
      <w:marBottom w:val="0"/>
      <w:divBdr>
        <w:top w:val="none" w:sz="0" w:space="0" w:color="auto"/>
        <w:left w:val="none" w:sz="0" w:space="0" w:color="auto"/>
        <w:bottom w:val="none" w:sz="0" w:space="0" w:color="auto"/>
        <w:right w:val="none" w:sz="0" w:space="0" w:color="auto"/>
      </w:divBdr>
    </w:div>
    <w:div w:id="1299149239">
      <w:bodyDiv w:val="1"/>
      <w:marLeft w:val="0"/>
      <w:marRight w:val="0"/>
      <w:marTop w:val="0"/>
      <w:marBottom w:val="0"/>
      <w:divBdr>
        <w:top w:val="none" w:sz="0" w:space="0" w:color="auto"/>
        <w:left w:val="none" w:sz="0" w:space="0" w:color="auto"/>
        <w:bottom w:val="none" w:sz="0" w:space="0" w:color="auto"/>
        <w:right w:val="none" w:sz="0" w:space="0" w:color="auto"/>
      </w:divBdr>
    </w:div>
    <w:div w:id="1299918450">
      <w:bodyDiv w:val="1"/>
      <w:marLeft w:val="0"/>
      <w:marRight w:val="0"/>
      <w:marTop w:val="0"/>
      <w:marBottom w:val="0"/>
      <w:divBdr>
        <w:top w:val="none" w:sz="0" w:space="0" w:color="auto"/>
        <w:left w:val="none" w:sz="0" w:space="0" w:color="auto"/>
        <w:bottom w:val="none" w:sz="0" w:space="0" w:color="auto"/>
        <w:right w:val="none" w:sz="0" w:space="0" w:color="auto"/>
      </w:divBdr>
    </w:div>
    <w:div w:id="1305160381">
      <w:bodyDiv w:val="1"/>
      <w:marLeft w:val="0"/>
      <w:marRight w:val="0"/>
      <w:marTop w:val="0"/>
      <w:marBottom w:val="0"/>
      <w:divBdr>
        <w:top w:val="none" w:sz="0" w:space="0" w:color="auto"/>
        <w:left w:val="none" w:sz="0" w:space="0" w:color="auto"/>
        <w:bottom w:val="none" w:sz="0" w:space="0" w:color="auto"/>
        <w:right w:val="none" w:sz="0" w:space="0" w:color="auto"/>
      </w:divBdr>
    </w:div>
    <w:div w:id="1305350948">
      <w:bodyDiv w:val="1"/>
      <w:marLeft w:val="0"/>
      <w:marRight w:val="0"/>
      <w:marTop w:val="0"/>
      <w:marBottom w:val="0"/>
      <w:divBdr>
        <w:top w:val="none" w:sz="0" w:space="0" w:color="auto"/>
        <w:left w:val="none" w:sz="0" w:space="0" w:color="auto"/>
        <w:bottom w:val="none" w:sz="0" w:space="0" w:color="auto"/>
        <w:right w:val="none" w:sz="0" w:space="0" w:color="auto"/>
      </w:divBdr>
    </w:div>
    <w:div w:id="1306470874">
      <w:bodyDiv w:val="1"/>
      <w:marLeft w:val="0"/>
      <w:marRight w:val="0"/>
      <w:marTop w:val="0"/>
      <w:marBottom w:val="0"/>
      <w:divBdr>
        <w:top w:val="none" w:sz="0" w:space="0" w:color="auto"/>
        <w:left w:val="none" w:sz="0" w:space="0" w:color="auto"/>
        <w:bottom w:val="none" w:sz="0" w:space="0" w:color="auto"/>
        <w:right w:val="none" w:sz="0" w:space="0" w:color="auto"/>
      </w:divBdr>
    </w:div>
    <w:div w:id="1307469667">
      <w:bodyDiv w:val="1"/>
      <w:marLeft w:val="0"/>
      <w:marRight w:val="0"/>
      <w:marTop w:val="0"/>
      <w:marBottom w:val="0"/>
      <w:divBdr>
        <w:top w:val="none" w:sz="0" w:space="0" w:color="auto"/>
        <w:left w:val="none" w:sz="0" w:space="0" w:color="auto"/>
        <w:bottom w:val="none" w:sz="0" w:space="0" w:color="auto"/>
        <w:right w:val="none" w:sz="0" w:space="0" w:color="auto"/>
      </w:divBdr>
    </w:div>
    <w:div w:id="1310406578">
      <w:bodyDiv w:val="1"/>
      <w:marLeft w:val="0"/>
      <w:marRight w:val="0"/>
      <w:marTop w:val="0"/>
      <w:marBottom w:val="0"/>
      <w:divBdr>
        <w:top w:val="none" w:sz="0" w:space="0" w:color="auto"/>
        <w:left w:val="none" w:sz="0" w:space="0" w:color="auto"/>
        <w:bottom w:val="none" w:sz="0" w:space="0" w:color="auto"/>
        <w:right w:val="none" w:sz="0" w:space="0" w:color="auto"/>
      </w:divBdr>
    </w:div>
    <w:div w:id="1314984428">
      <w:bodyDiv w:val="1"/>
      <w:marLeft w:val="0"/>
      <w:marRight w:val="0"/>
      <w:marTop w:val="0"/>
      <w:marBottom w:val="0"/>
      <w:divBdr>
        <w:top w:val="none" w:sz="0" w:space="0" w:color="auto"/>
        <w:left w:val="none" w:sz="0" w:space="0" w:color="auto"/>
        <w:bottom w:val="none" w:sz="0" w:space="0" w:color="auto"/>
        <w:right w:val="none" w:sz="0" w:space="0" w:color="auto"/>
      </w:divBdr>
    </w:div>
    <w:div w:id="1315987963">
      <w:bodyDiv w:val="1"/>
      <w:marLeft w:val="0"/>
      <w:marRight w:val="0"/>
      <w:marTop w:val="0"/>
      <w:marBottom w:val="0"/>
      <w:divBdr>
        <w:top w:val="none" w:sz="0" w:space="0" w:color="auto"/>
        <w:left w:val="none" w:sz="0" w:space="0" w:color="auto"/>
        <w:bottom w:val="none" w:sz="0" w:space="0" w:color="auto"/>
        <w:right w:val="none" w:sz="0" w:space="0" w:color="auto"/>
      </w:divBdr>
    </w:div>
    <w:div w:id="1316377253">
      <w:bodyDiv w:val="1"/>
      <w:marLeft w:val="0"/>
      <w:marRight w:val="0"/>
      <w:marTop w:val="0"/>
      <w:marBottom w:val="0"/>
      <w:divBdr>
        <w:top w:val="none" w:sz="0" w:space="0" w:color="auto"/>
        <w:left w:val="none" w:sz="0" w:space="0" w:color="auto"/>
        <w:bottom w:val="none" w:sz="0" w:space="0" w:color="auto"/>
        <w:right w:val="none" w:sz="0" w:space="0" w:color="auto"/>
      </w:divBdr>
    </w:div>
    <w:div w:id="1317949888">
      <w:bodyDiv w:val="1"/>
      <w:marLeft w:val="0"/>
      <w:marRight w:val="0"/>
      <w:marTop w:val="0"/>
      <w:marBottom w:val="0"/>
      <w:divBdr>
        <w:top w:val="none" w:sz="0" w:space="0" w:color="auto"/>
        <w:left w:val="none" w:sz="0" w:space="0" w:color="auto"/>
        <w:bottom w:val="none" w:sz="0" w:space="0" w:color="auto"/>
        <w:right w:val="none" w:sz="0" w:space="0" w:color="auto"/>
      </w:divBdr>
    </w:div>
    <w:div w:id="1319114126">
      <w:bodyDiv w:val="1"/>
      <w:marLeft w:val="0"/>
      <w:marRight w:val="0"/>
      <w:marTop w:val="0"/>
      <w:marBottom w:val="0"/>
      <w:divBdr>
        <w:top w:val="none" w:sz="0" w:space="0" w:color="auto"/>
        <w:left w:val="none" w:sz="0" w:space="0" w:color="auto"/>
        <w:bottom w:val="none" w:sz="0" w:space="0" w:color="auto"/>
        <w:right w:val="none" w:sz="0" w:space="0" w:color="auto"/>
      </w:divBdr>
    </w:div>
    <w:div w:id="1319458835">
      <w:bodyDiv w:val="1"/>
      <w:marLeft w:val="0"/>
      <w:marRight w:val="0"/>
      <w:marTop w:val="0"/>
      <w:marBottom w:val="0"/>
      <w:divBdr>
        <w:top w:val="none" w:sz="0" w:space="0" w:color="auto"/>
        <w:left w:val="none" w:sz="0" w:space="0" w:color="auto"/>
        <w:bottom w:val="none" w:sz="0" w:space="0" w:color="auto"/>
        <w:right w:val="none" w:sz="0" w:space="0" w:color="auto"/>
      </w:divBdr>
    </w:div>
    <w:div w:id="1325013440">
      <w:bodyDiv w:val="1"/>
      <w:marLeft w:val="0"/>
      <w:marRight w:val="0"/>
      <w:marTop w:val="0"/>
      <w:marBottom w:val="0"/>
      <w:divBdr>
        <w:top w:val="none" w:sz="0" w:space="0" w:color="auto"/>
        <w:left w:val="none" w:sz="0" w:space="0" w:color="auto"/>
        <w:bottom w:val="none" w:sz="0" w:space="0" w:color="auto"/>
        <w:right w:val="none" w:sz="0" w:space="0" w:color="auto"/>
      </w:divBdr>
    </w:div>
    <w:div w:id="1326473720">
      <w:bodyDiv w:val="1"/>
      <w:marLeft w:val="0"/>
      <w:marRight w:val="0"/>
      <w:marTop w:val="0"/>
      <w:marBottom w:val="0"/>
      <w:divBdr>
        <w:top w:val="none" w:sz="0" w:space="0" w:color="auto"/>
        <w:left w:val="none" w:sz="0" w:space="0" w:color="auto"/>
        <w:bottom w:val="none" w:sz="0" w:space="0" w:color="auto"/>
        <w:right w:val="none" w:sz="0" w:space="0" w:color="auto"/>
      </w:divBdr>
    </w:div>
    <w:div w:id="1327703176">
      <w:bodyDiv w:val="1"/>
      <w:marLeft w:val="0"/>
      <w:marRight w:val="0"/>
      <w:marTop w:val="0"/>
      <w:marBottom w:val="0"/>
      <w:divBdr>
        <w:top w:val="none" w:sz="0" w:space="0" w:color="auto"/>
        <w:left w:val="none" w:sz="0" w:space="0" w:color="auto"/>
        <w:bottom w:val="none" w:sz="0" w:space="0" w:color="auto"/>
        <w:right w:val="none" w:sz="0" w:space="0" w:color="auto"/>
      </w:divBdr>
    </w:div>
    <w:div w:id="1331713455">
      <w:bodyDiv w:val="1"/>
      <w:marLeft w:val="0"/>
      <w:marRight w:val="0"/>
      <w:marTop w:val="0"/>
      <w:marBottom w:val="0"/>
      <w:divBdr>
        <w:top w:val="none" w:sz="0" w:space="0" w:color="auto"/>
        <w:left w:val="none" w:sz="0" w:space="0" w:color="auto"/>
        <w:bottom w:val="none" w:sz="0" w:space="0" w:color="auto"/>
        <w:right w:val="none" w:sz="0" w:space="0" w:color="auto"/>
      </w:divBdr>
    </w:div>
    <w:div w:id="1333220751">
      <w:bodyDiv w:val="1"/>
      <w:marLeft w:val="0"/>
      <w:marRight w:val="0"/>
      <w:marTop w:val="0"/>
      <w:marBottom w:val="0"/>
      <w:divBdr>
        <w:top w:val="none" w:sz="0" w:space="0" w:color="auto"/>
        <w:left w:val="none" w:sz="0" w:space="0" w:color="auto"/>
        <w:bottom w:val="none" w:sz="0" w:space="0" w:color="auto"/>
        <w:right w:val="none" w:sz="0" w:space="0" w:color="auto"/>
      </w:divBdr>
    </w:div>
    <w:div w:id="1333684962">
      <w:bodyDiv w:val="1"/>
      <w:marLeft w:val="0"/>
      <w:marRight w:val="0"/>
      <w:marTop w:val="0"/>
      <w:marBottom w:val="0"/>
      <w:divBdr>
        <w:top w:val="none" w:sz="0" w:space="0" w:color="auto"/>
        <w:left w:val="none" w:sz="0" w:space="0" w:color="auto"/>
        <w:bottom w:val="none" w:sz="0" w:space="0" w:color="auto"/>
        <w:right w:val="none" w:sz="0" w:space="0" w:color="auto"/>
      </w:divBdr>
    </w:div>
    <w:div w:id="1334840027">
      <w:bodyDiv w:val="1"/>
      <w:marLeft w:val="0"/>
      <w:marRight w:val="0"/>
      <w:marTop w:val="0"/>
      <w:marBottom w:val="0"/>
      <w:divBdr>
        <w:top w:val="none" w:sz="0" w:space="0" w:color="auto"/>
        <w:left w:val="none" w:sz="0" w:space="0" w:color="auto"/>
        <w:bottom w:val="none" w:sz="0" w:space="0" w:color="auto"/>
        <w:right w:val="none" w:sz="0" w:space="0" w:color="auto"/>
      </w:divBdr>
    </w:div>
    <w:div w:id="1338923875">
      <w:bodyDiv w:val="1"/>
      <w:marLeft w:val="0"/>
      <w:marRight w:val="0"/>
      <w:marTop w:val="0"/>
      <w:marBottom w:val="0"/>
      <w:divBdr>
        <w:top w:val="none" w:sz="0" w:space="0" w:color="auto"/>
        <w:left w:val="none" w:sz="0" w:space="0" w:color="auto"/>
        <w:bottom w:val="none" w:sz="0" w:space="0" w:color="auto"/>
        <w:right w:val="none" w:sz="0" w:space="0" w:color="auto"/>
      </w:divBdr>
    </w:div>
    <w:div w:id="1341275257">
      <w:bodyDiv w:val="1"/>
      <w:marLeft w:val="0"/>
      <w:marRight w:val="0"/>
      <w:marTop w:val="0"/>
      <w:marBottom w:val="0"/>
      <w:divBdr>
        <w:top w:val="none" w:sz="0" w:space="0" w:color="auto"/>
        <w:left w:val="none" w:sz="0" w:space="0" w:color="auto"/>
        <w:bottom w:val="none" w:sz="0" w:space="0" w:color="auto"/>
        <w:right w:val="none" w:sz="0" w:space="0" w:color="auto"/>
      </w:divBdr>
    </w:div>
    <w:div w:id="1346176398">
      <w:bodyDiv w:val="1"/>
      <w:marLeft w:val="0"/>
      <w:marRight w:val="0"/>
      <w:marTop w:val="0"/>
      <w:marBottom w:val="0"/>
      <w:divBdr>
        <w:top w:val="none" w:sz="0" w:space="0" w:color="auto"/>
        <w:left w:val="none" w:sz="0" w:space="0" w:color="auto"/>
        <w:bottom w:val="none" w:sz="0" w:space="0" w:color="auto"/>
        <w:right w:val="none" w:sz="0" w:space="0" w:color="auto"/>
      </w:divBdr>
    </w:div>
    <w:div w:id="1356612520">
      <w:bodyDiv w:val="1"/>
      <w:marLeft w:val="0"/>
      <w:marRight w:val="0"/>
      <w:marTop w:val="0"/>
      <w:marBottom w:val="0"/>
      <w:divBdr>
        <w:top w:val="none" w:sz="0" w:space="0" w:color="auto"/>
        <w:left w:val="none" w:sz="0" w:space="0" w:color="auto"/>
        <w:bottom w:val="none" w:sz="0" w:space="0" w:color="auto"/>
        <w:right w:val="none" w:sz="0" w:space="0" w:color="auto"/>
      </w:divBdr>
    </w:div>
    <w:div w:id="1357463449">
      <w:bodyDiv w:val="1"/>
      <w:marLeft w:val="0"/>
      <w:marRight w:val="0"/>
      <w:marTop w:val="0"/>
      <w:marBottom w:val="0"/>
      <w:divBdr>
        <w:top w:val="none" w:sz="0" w:space="0" w:color="auto"/>
        <w:left w:val="none" w:sz="0" w:space="0" w:color="auto"/>
        <w:bottom w:val="none" w:sz="0" w:space="0" w:color="auto"/>
        <w:right w:val="none" w:sz="0" w:space="0" w:color="auto"/>
      </w:divBdr>
    </w:div>
    <w:div w:id="1359697140">
      <w:bodyDiv w:val="1"/>
      <w:marLeft w:val="0"/>
      <w:marRight w:val="0"/>
      <w:marTop w:val="0"/>
      <w:marBottom w:val="0"/>
      <w:divBdr>
        <w:top w:val="none" w:sz="0" w:space="0" w:color="auto"/>
        <w:left w:val="none" w:sz="0" w:space="0" w:color="auto"/>
        <w:bottom w:val="none" w:sz="0" w:space="0" w:color="auto"/>
        <w:right w:val="none" w:sz="0" w:space="0" w:color="auto"/>
      </w:divBdr>
    </w:div>
    <w:div w:id="1361248910">
      <w:bodyDiv w:val="1"/>
      <w:marLeft w:val="0"/>
      <w:marRight w:val="0"/>
      <w:marTop w:val="0"/>
      <w:marBottom w:val="0"/>
      <w:divBdr>
        <w:top w:val="none" w:sz="0" w:space="0" w:color="auto"/>
        <w:left w:val="none" w:sz="0" w:space="0" w:color="auto"/>
        <w:bottom w:val="none" w:sz="0" w:space="0" w:color="auto"/>
        <w:right w:val="none" w:sz="0" w:space="0" w:color="auto"/>
      </w:divBdr>
    </w:div>
    <w:div w:id="1361857414">
      <w:bodyDiv w:val="1"/>
      <w:marLeft w:val="0"/>
      <w:marRight w:val="0"/>
      <w:marTop w:val="0"/>
      <w:marBottom w:val="0"/>
      <w:divBdr>
        <w:top w:val="none" w:sz="0" w:space="0" w:color="auto"/>
        <w:left w:val="none" w:sz="0" w:space="0" w:color="auto"/>
        <w:bottom w:val="none" w:sz="0" w:space="0" w:color="auto"/>
        <w:right w:val="none" w:sz="0" w:space="0" w:color="auto"/>
      </w:divBdr>
    </w:div>
    <w:div w:id="1365056934">
      <w:bodyDiv w:val="1"/>
      <w:marLeft w:val="0"/>
      <w:marRight w:val="0"/>
      <w:marTop w:val="0"/>
      <w:marBottom w:val="0"/>
      <w:divBdr>
        <w:top w:val="none" w:sz="0" w:space="0" w:color="auto"/>
        <w:left w:val="none" w:sz="0" w:space="0" w:color="auto"/>
        <w:bottom w:val="none" w:sz="0" w:space="0" w:color="auto"/>
        <w:right w:val="none" w:sz="0" w:space="0" w:color="auto"/>
      </w:divBdr>
    </w:div>
    <w:div w:id="1365986010">
      <w:bodyDiv w:val="1"/>
      <w:marLeft w:val="0"/>
      <w:marRight w:val="0"/>
      <w:marTop w:val="0"/>
      <w:marBottom w:val="0"/>
      <w:divBdr>
        <w:top w:val="none" w:sz="0" w:space="0" w:color="auto"/>
        <w:left w:val="none" w:sz="0" w:space="0" w:color="auto"/>
        <w:bottom w:val="none" w:sz="0" w:space="0" w:color="auto"/>
        <w:right w:val="none" w:sz="0" w:space="0" w:color="auto"/>
      </w:divBdr>
    </w:div>
    <w:div w:id="1366061288">
      <w:bodyDiv w:val="1"/>
      <w:marLeft w:val="0"/>
      <w:marRight w:val="0"/>
      <w:marTop w:val="0"/>
      <w:marBottom w:val="0"/>
      <w:divBdr>
        <w:top w:val="none" w:sz="0" w:space="0" w:color="auto"/>
        <w:left w:val="none" w:sz="0" w:space="0" w:color="auto"/>
        <w:bottom w:val="none" w:sz="0" w:space="0" w:color="auto"/>
        <w:right w:val="none" w:sz="0" w:space="0" w:color="auto"/>
      </w:divBdr>
    </w:div>
    <w:div w:id="1366826595">
      <w:bodyDiv w:val="1"/>
      <w:marLeft w:val="0"/>
      <w:marRight w:val="0"/>
      <w:marTop w:val="0"/>
      <w:marBottom w:val="0"/>
      <w:divBdr>
        <w:top w:val="none" w:sz="0" w:space="0" w:color="auto"/>
        <w:left w:val="none" w:sz="0" w:space="0" w:color="auto"/>
        <w:bottom w:val="none" w:sz="0" w:space="0" w:color="auto"/>
        <w:right w:val="none" w:sz="0" w:space="0" w:color="auto"/>
      </w:divBdr>
    </w:div>
    <w:div w:id="1370448159">
      <w:bodyDiv w:val="1"/>
      <w:marLeft w:val="0"/>
      <w:marRight w:val="0"/>
      <w:marTop w:val="0"/>
      <w:marBottom w:val="0"/>
      <w:divBdr>
        <w:top w:val="none" w:sz="0" w:space="0" w:color="auto"/>
        <w:left w:val="none" w:sz="0" w:space="0" w:color="auto"/>
        <w:bottom w:val="none" w:sz="0" w:space="0" w:color="auto"/>
        <w:right w:val="none" w:sz="0" w:space="0" w:color="auto"/>
      </w:divBdr>
    </w:div>
    <w:div w:id="1373731108">
      <w:bodyDiv w:val="1"/>
      <w:marLeft w:val="0"/>
      <w:marRight w:val="0"/>
      <w:marTop w:val="0"/>
      <w:marBottom w:val="0"/>
      <w:divBdr>
        <w:top w:val="none" w:sz="0" w:space="0" w:color="auto"/>
        <w:left w:val="none" w:sz="0" w:space="0" w:color="auto"/>
        <w:bottom w:val="none" w:sz="0" w:space="0" w:color="auto"/>
        <w:right w:val="none" w:sz="0" w:space="0" w:color="auto"/>
      </w:divBdr>
    </w:div>
    <w:div w:id="1374233754">
      <w:bodyDiv w:val="1"/>
      <w:marLeft w:val="0"/>
      <w:marRight w:val="0"/>
      <w:marTop w:val="0"/>
      <w:marBottom w:val="0"/>
      <w:divBdr>
        <w:top w:val="none" w:sz="0" w:space="0" w:color="auto"/>
        <w:left w:val="none" w:sz="0" w:space="0" w:color="auto"/>
        <w:bottom w:val="none" w:sz="0" w:space="0" w:color="auto"/>
        <w:right w:val="none" w:sz="0" w:space="0" w:color="auto"/>
      </w:divBdr>
    </w:div>
    <w:div w:id="1374307648">
      <w:bodyDiv w:val="1"/>
      <w:marLeft w:val="0"/>
      <w:marRight w:val="0"/>
      <w:marTop w:val="0"/>
      <w:marBottom w:val="0"/>
      <w:divBdr>
        <w:top w:val="none" w:sz="0" w:space="0" w:color="auto"/>
        <w:left w:val="none" w:sz="0" w:space="0" w:color="auto"/>
        <w:bottom w:val="none" w:sz="0" w:space="0" w:color="auto"/>
        <w:right w:val="none" w:sz="0" w:space="0" w:color="auto"/>
      </w:divBdr>
    </w:div>
    <w:div w:id="1377855735">
      <w:bodyDiv w:val="1"/>
      <w:marLeft w:val="0"/>
      <w:marRight w:val="0"/>
      <w:marTop w:val="0"/>
      <w:marBottom w:val="0"/>
      <w:divBdr>
        <w:top w:val="none" w:sz="0" w:space="0" w:color="auto"/>
        <w:left w:val="none" w:sz="0" w:space="0" w:color="auto"/>
        <w:bottom w:val="none" w:sz="0" w:space="0" w:color="auto"/>
        <w:right w:val="none" w:sz="0" w:space="0" w:color="auto"/>
      </w:divBdr>
    </w:div>
    <w:div w:id="1379083363">
      <w:bodyDiv w:val="1"/>
      <w:marLeft w:val="0"/>
      <w:marRight w:val="0"/>
      <w:marTop w:val="0"/>
      <w:marBottom w:val="0"/>
      <w:divBdr>
        <w:top w:val="none" w:sz="0" w:space="0" w:color="auto"/>
        <w:left w:val="none" w:sz="0" w:space="0" w:color="auto"/>
        <w:bottom w:val="none" w:sz="0" w:space="0" w:color="auto"/>
        <w:right w:val="none" w:sz="0" w:space="0" w:color="auto"/>
      </w:divBdr>
    </w:div>
    <w:div w:id="1379623603">
      <w:bodyDiv w:val="1"/>
      <w:marLeft w:val="0"/>
      <w:marRight w:val="0"/>
      <w:marTop w:val="0"/>
      <w:marBottom w:val="0"/>
      <w:divBdr>
        <w:top w:val="none" w:sz="0" w:space="0" w:color="auto"/>
        <w:left w:val="none" w:sz="0" w:space="0" w:color="auto"/>
        <w:bottom w:val="none" w:sz="0" w:space="0" w:color="auto"/>
        <w:right w:val="none" w:sz="0" w:space="0" w:color="auto"/>
      </w:divBdr>
    </w:div>
    <w:div w:id="1381594648">
      <w:bodyDiv w:val="1"/>
      <w:marLeft w:val="0"/>
      <w:marRight w:val="0"/>
      <w:marTop w:val="0"/>
      <w:marBottom w:val="0"/>
      <w:divBdr>
        <w:top w:val="none" w:sz="0" w:space="0" w:color="auto"/>
        <w:left w:val="none" w:sz="0" w:space="0" w:color="auto"/>
        <w:bottom w:val="none" w:sz="0" w:space="0" w:color="auto"/>
        <w:right w:val="none" w:sz="0" w:space="0" w:color="auto"/>
      </w:divBdr>
    </w:div>
    <w:div w:id="1383335422">
      <w:bodyDiv w:val="1"/>
      <w:marLeft w:val="0"/>
      <w:marRight w:val="0"/>
      <w:marTop w:val="0"/>
      <w:marBottom w:val="0"/>
      <w:divBdr>
        <w:top w:val="none" w:sz="0" w:space="0" w:color="auto"/>
        <w:left w:val="none" w:sz="0" w:space="0" w:color="auto"/>
        <w:bottom w:val="none" w:sz="0" w:space="0" w:color="auto"/>
        <w:right w:val="none" w:sz="0" w:space="0" w:color="auto"/>
      </w:divBdr>
    </w:div>
    <w:div w:id="1383945411">
      <w:bodyDiv w:val="1"/>
      <w:marLeft w:val="0"/>
      <w:marRight w:val="0"/>
      <w:marTop w:val="0"/>
      <w:marBottom w:val="0"/>
      <w:divBdr>
        <w:top w:val="none" w:sz="0" w:space="0" w:color="auto"/>
        <w:left w:val="none" w:sz="0" w:space="0" w:color="auto"/>
        <w:bottom w:val="none" w:sz="0" w:space="0" w:color="auto"/>
        <w:right w:val="none" w:sz="0" w:space="0" w:color="auto"/>
      </w:divBdr>
    </w:div>
    <w:div w:id="1387946421">
      <w:bodyDiv w:val="1"/>
      <w:marLeft w:val="0"/>
      <w:marRight w:val="0"/>
      <w:marTop w:val="0"/>
      <w:marBottom w:val="0"/>
      <w:divBdr>
        <w:top w:val="none" w:sz="0" w:space="0" w:color="auto"/>
        <w:left w:val="none" w:sz="0" w:space="0" w:color="auto"/>
        <w:bottom w:val="none" w:sz="0" w:space="0" w:color="auto"/>
        <w:right w:val="none" w:sz="0" w:space="0" w:color="auto"/>
      </w:divBdr>
    </w:div>
    <w:div w:id="1389189821">
      <w:bodyDiv w:val="1"/>
      <w:marLeft w:val="0"/>
      <w:marRight w:val="0"/>
      <w:marTop w:val="0"/>
      <w:marBottom w:val="0"/>
      <w:divBdr>
        <w:top w:val="none" w:sz="0" w:space="0" w:color="auto"/>
        <w:left w:val="none" w:sz="0" w:space="0" w:color="auto"/>
        <w:bottom w:val="none" w:sz="0" w:space="0" w:color="auto"/>
        <w:right w:val="none" w:sz="0" w:space="0" w:color="auto"/>
      </w:divBdr>
    </w:div>
    <w:div w:id="1390615872">
      <w:bodyDiv w:val="1"/>
      <w:marLeft w:val="0"/>
      <w:marRight w:val="0"/>
      <w:marTop w:val="0"/>
      <w:marBottom w:val="0"/>
      <w:divBdr>
        <w:top w:val="none" w:sz="0" w:space="0" w:color="auto"/>
        <w:left w:val="none" w:sz="0" w:space="0" w:color="auto"/>
        <w:bottom w:val="none" w:sz="0" w:space="0" w:color="auto"/>
        <w:right w:val="none" w:sz="0" w:space="0" w:color="auto"/>
      </w:divBdr>
    </w:div>
    <w:div w:id="1391030942">
      <w:bodyDiv w:val="1"/>
      <w:marLeft w:val="0"/>
      <w:marRight w:val="0"/>
      <w:marTop w:val="0"/>
      <w:marBottom w:val="0"/>
      <w:divBdr>
        <w:top w:val="none" w:sz="0" w:space="0" w:color="auto"/>
        <w:left w:val="none" w:sz="0" w:space="0" w:color="auto"/>
        <w:bottom w:val="none" w:sz="0" w:space="0" w:color="auto"/>
        <w:right w:val="none" w:sz="0" w:space="0" w:color="auto"/>
      </w:divBdr>
    </w:div>
    <w:div w:id="1391076601">
      <w:bodyDiv w:val="1"/>
      <w:marLeft w:val="0"/>
      <w:marRight w:val="0"/>
      <w:marTop w:val="0"/>
      <w:marBottom w:val="0"/>
      <w:divBdr>
        <w:top w:val="none" w:sz="0" w:space="0" w:color="auto"/>
        <w:left w:val="none" w:sz="0" w:space="0" w:color="auto"/>
        <w:bottom w:val="none" w:sz="0" w:space="0" w:color="auto"/>
        <w:right w:val="none" w:sz="0" w:space="0" w:color="auto"/>
      </w:divBdr>
    </w:div>
    <w:div w:id="1391923658">
      <w:bodyDiv w:val="1"/>
      <w:marLeft w:val="0"/>
      <w:marRight w:val="0"/>
      <w:marTop w:val="0"/>
      <w:marBottom w:val="0"/>
      <w:divBdr>
        <w:top w:val="none" w:sz="0" w:space="0" w:color="auto"/>
        <w:left w:val="none" w:sz="0" w:space="0" w:color="auto"/>
        <w:bottom w:val="none" w:sz="0" w:space="0" w:color="auto"/>
        <w:right w:val="none" w:sz="0" w:space="0" w:color="auto"/>
      </w:divBdr>
    </w:div>
    <w:div w:id="1394550101">
      <w:bodyDiv w:val="1"/>
      <w:marLeft w:val="0"/>
      <w:marRight w:val="0"/>
      <w:marTop w:val="0"/>
      <w:marBottom w:val="0"/>
      <w:divBdr>
        <w:top w:val="none" w:sz="0" w:space="0" w:color="auto"/>
        <w:left w:val="none" w:sz="0" w:space="0" w:color="auto"/>
        <w:bottom w:val="none" w:sz="0" w:space="0" w:color="auto"/>
        <w:right w:val="none" w:sz="0" w:space="0" w:color="auto"/>
      </w:divBdr>
    </w:div>
    <w:div w:id="1396244530">
      <w:bodyDiv w:val="1"/>
      <w:marLeft w:val="0"/>
      <w:marRight w:val="0"/>
      <w:marTop w:val="0"/>
      <w:marBottom w:val="0"/>
      <w:divBdr>
        <w:top w:val="none" w:sz="0" w:space="0" w:color="auto"/>
        <w:left w:val="none" w:sz="0" w:space="0" w:color="auto"/>
        <w:bottom w:val="none" w:sz="0" w:space="0" w:color="auto"/>
        <w:right w:val="none" w:sz="0" w:space="0" w:color="auto"/>
      </w:divBdr>
    </w:div>
    <w:div w:id="1398892886">
      <w:bodyDiv w:val="1"/>
      <w:marLeft w:val="0"/>
      <w:marRight w:val="0"/>
      <w:marTop w:val="0"/>
      <w:marBottom w:val="0"/>
      <w:divBdr>
        <w:top w:val="none" w:sz="0" w:space="0" w:color="auto"/>
        <w:left w:val="none" w:sz="0" w:space="0" w:color="auto"/>
        <w:bottom w:val="none" w:sz="0" w:space="0" w:color="auto"/>
        <w:right w:val="none" w:sz="0" w:space="0" w:color="auto"/>
      </w:divBdr>
    </w:div>
    <w:div w:id="1400401280">
      <w:bodyDiv w:val="1"/>
      <w:marLeft w:val="0"/>
      <w:marRight w:val="0"/>
      <w:marTop w:val="0"/>
      <w:marBottom w:val="0"/>
      <w:divBdr>
        <w:top w:val="none" w:sz="0" w:space="0" w:color="auto"/>
        <w:left w:val="none" w:sz="0" w:space="0" w:color="auto"/>
        <w:bottom w:val="none" w:sz="0" w:space="0" w:color="auto"/>
        <w:right w:val="none" w:sz="0" w:space="0" w:color="auto"/>
      </w:divBdr>
    </w:div>
    <w:div w:id="1405564325">
      <w:bodyDiv w:val="1"/>
      <w:marLeft w:val="0"/>
      <w:marRight w:val="0"/>
      <w:marTop w:val="0"/>
      <w:marBottom w:val="0"/>
      <w:divBdr>
        <w:top w:val="none" w:sz="0" w:space="0" w:color="auto"/>
        <w:left w:val="none" w:sz="0" w:space="0" w:color="auto"/>
        <w:bottom w:val="none" w:sz="0" w:space="0" w:color="auto"/>
        <w:right w:val="none" w:sz="0" w:space="0" w:color="auto"/>
      </w:divBdr>
    </w:div>
    <w:div w:id="1405569162">
      <w:bodyDiv w:val="1"/>
      <w:marLeft w:val="0"/>
      <w:marRight w:val="0"/>
      <w:marTop w:val="0"/>
      <w:marBottom w:val="0"/>
      <w:divBdr>
        <w:top w:val="none" w:sz="0" w:space="0" w:color="auto"/>
        <w:left w:val="none" w:sz="0" w:space="0" w:color="auto"/>
        <w:bottom w:val="none" w:sz="0" w:space="0" w:color="auto"/>
        <w:right w:val="none" w:sz="0" w:space="0" w:color="auto"/>
      </w:divBdr>
    </w:div>
    <w:div w:id="1412775595">
      <w:bodyDiv w:val="1"/>
      <w:marLeft w:val="0"/>
      <w:marRight w:val="0"/>
      <w:marTop w:val="0"/>
      <w:marBottom w:val="0"/>
      <w:divBdr>
        <w:top w:val="none" w:sz="0" w:space="0" w:color="auto"/>
        <w:left w:val="none" w:sz="0" w:space="0" w:color="auto"/>
        <w:bottom w:val="none" w:sz="0" w:space="0" w:color="auto"/>
        <w:right w:val="none" w:sz="0" w:space="0" w:color="auto"/>
      </w:divBdr>
    </w:div>
    <w:div w:id="1414929324">
      <w:bodyDiv w:val="1"/>
      <w:marLeft w:val="0"/>
      <w:marRight w:val="0"/>
      <w:marTop w:val="0"/>
      <w:marBottom w:val="0"/>
      <w:divBdr>
        <w:top w:val="none" w:sz="0" w:space="0" w:color="auto"/>
        <w:left w:val="none" w:sz="0" w:space="0" w:color="auto"/>
        <w:bottom w:val="none" w:sz="0" w:space="0" w:color="auto"/>
        <w:right w:val="none" w:sz="0" w:space="0" w:color="auto"/>
      </w:divBdr>
    </w:div>
    <w:div w:id="1418554911">
      <w:bodyDiv w:val="1"/>
      <w:marLeft w:val="0"/>
      <w:marRight w:val="0"/>
      <w:marTop w:val="0"/>
      <w:marBottom w:val="0"/>
      <w:divBdr>
        <w:top w:val="none" w:sz="0" w:space="0" w:color="auto"/>
        <w:left w:val="none" w:sz="0" w:space="0" w:color="auto"/>
        <w:bottom w:val="none" w:sz="0" w:space="0" w:color="auto"/>
        <w:right w:val="none" w:sz="0" w:space="0" w:color="auto"/>
      </w:divBdr>
    </w:div>
    <w:div w:id="1418789426">
      <w:bodyDiv w:val="1"/>
      <w:marLeft w:val="0"/>
      <w:marRight w:val="0"/>
      <w:marTop w:val="0"/>
      <w:marBottom w:val="0"/>
      <w:divBdr>
        <w:top w:val="none" w:sz="0" w:space="0" w:color="auto"/>
        <w:left w:val="none" w:sz="0" w:space="0" w:color="auto"/>
        <w:bottom w:val="none" w:sz="0" w:space="0" w:color="auto"/>
        <w:right w:val="none" w:sz="0" w:space="0" w:color="auto"/>
      </w:divBdr>
    </w:div>
    <w:div w:id="1420443215">
      <w:bodyDiv w:val="1"/>
      <w:marLeft w:val="0"/>
      <w:marRight w:val="0"/>
      <w:marTop w:val="0"/>
      <w:marBottom w:val="0"/>
      <w:divBdr>
        <w:top w:val="none" w:sz="0" w:space="0" w:color="auto"/>
        <w:left w:val="none" w:sz="0" w:space="0" w:color="auto"/>
        <w:bottom w:val="none" w:sz="0" w:space="0" w:color="auto"/>
        <w:right w:val="none" w:sz="0" w:space="0" w:color="auto"/>
      </w:divBdr>
    </w:div>
    <w:div w:id="1422875248">
      <w:bodyDiv w:val="1"/>
      <w:marLeft w:val="0"/>
      <w:marRight w:val="0"/>
      <w:marTop w:val="0"/>
      <w:marBottom w:val="0"/>
      <w:divBdr>
        <w:top w:val="none" w:sz="0" w:space="0" w:color="auto"/>
        <w:left w:val="none" w:sz="0" w:space="0" w:color="auto"/>
        <w:bottom w:val="none" w:sz="0" w:space="0" w:color="auto"/>
        <w:right w:val="none" w:sz="0" w:space="0" w:color="auto"/>
      </w:divBdr>
    </w:div>
    <w:div w:id="1423070771">
      <w:bodyDiv w:val="1"/>
      <w:marLeft w:val="0"/>
      <w:marRight w:val="0"/>
      <w:marTop w:val="0"/>
      <w:marBottom w:val="0"/>
      <w:divBdr>
        <w:top w:val="none" w:sz="0" w:space="0" w:color="auto"/>
        <w:left w:val="none" w:sz="0" w:space="0" w:color="auto"/>
        <w:bottom w:val="none" w:sz="0" w:space="0" w:color="auto"/>
        <w:right w:val="none" w:sz="0" w:space="0" w:color="auto"/>
      </w:divBdr>
    </w:div>
    <w:div w:id="1424916007">
      <w:bodyDiv w:val="1"/>
      <w:marLeft w:val="0"/>
      <w:marRight w:val="0"/>
      <w:marTop w:val="0"/>
      <w:marBottom w:val="0"/>
      <w:divBdr>
        <w:top w:val="none" w:sz="0" w:space="0" w:color="auto"/>
        <w:left w:val="none" w:sz="0" w:space="0" w:color="auto"/>
        <w:bottom w:val="none" w:sz="0" w:space="0" w:color="auto"/>
        <w:right w:val="none" w:sz="0" w:space="0" w:color="auto"/>
      </w:divBdr>
    </w:div>
    <w:div w:id="1429614185">
      <w:bodyDiv w:val="1"/>
      <w:marLeft w:val="0"/>
      <w:marRight w:val="0"/>
      <w:marTop w:val="0"/>
      <w:marBottom w:val="0"/>
      <w:divBdr>
        <w:top w:val="none" w:sz="0" w:space="0" w:color="auto"/>
        <w:left w:val="none" w:sz="0" w:space="0" w:color="auto"/>
        <w:bottom w:val="none" w:sz="0" w:space="0" w:color="auto"/>
        <w:right w:val="none" w:sz="0" w:space="0" w:color="auto"/>
      </w:divBdr>
    </w:div>
    <w:div w:id="1430807026">
      <w:bodyDiv w:val="1"/>
      <w:marLeft w:val="0"/>
      <w:marRight w:val="0"/>
      <w:marTop w:val="0"/>
      <w:marBottom w:val="0"/>
      <w:divBdr>
        <w:top w:val="none" w:sz="0" w:space="0" w:color="auto"/>
        <w:left w:val="none" w:sz="0" w:space="0" w:color="auto"/>
        <w:bottom w:val="none" w:sz="0" w:space="0" w:color="auto"/>
        <w:right w:val="none" w:sz="0" w:space="0" w:color="auto"/>
      </w:divBdr>
    </w:div>
    <w:div w:id="1431973684">
      <w:bodyDiv w:val="1"/>
      <w:marLeft w:val="0"/>
      <w:marRight w:val="0"/>
      <w:marTop w:val="0"/>
      <w:marBottom w:val="0"/>
      <w:divBdr>
        <w:top w:val="none" w:sz="0" w:space="0" w:color="auto"/>
        <w:left w:val="none" w:sz="0" w:space="0" w:color="auto"/>
        <w:bottom w:val="none" w:sz="0" w:space="0" w:color="auto"/>
        <w:right w:val="none" w:sz="0" w:space="0" w:color="auto"/>
      </w:divBdr>
    </w:div>
    <w:div w:id="1434937566">
      <w:bodyDiv w:val="1"/>
      <w:marLeft w:val="0"/>
      <w:marRight w:val="0"/>
      <w:marTop w:val="0"/>
      <w:marBottom w:val="0"/>
      <w:divBdr>
        <w:top w:val="none" w:sz="0" w:space="0" w:color="auto"/>
        <w:left w:val="none" w:sz="0" w:space="0" w:color="auto"/>
        <w:bottom w:val="none" w:sz="0" w:space="0" w:color="auto"/>
        <w:right w:val="none" w:sz="0" w:space="0" w:color="auto"/>
      </w:divBdr>
    </w:div>
    <w:div w:id="1442188612">
      <w:bodyDiv w:val="1"/>
      <w:marLeft w:val="0"/>
      <w:marRight w:val="0"/>
      <w:marTop w:val="0"/>
      <w:marBottom w:val="0"/>
      <w:divBdr>
        <w:top w:val="none" w:sz="0" w:space="0" w:color="auto"/>
        <w:left w:val="none" w:sz="0" w:space="0" w:color="auto"/>
        <w:bottom w:val="none" w:sz="0" w:space="0" w:color="auto"/>
        <w:right w:val="none" w:sz="0" w:space="0" w:color="auto"/>
      </w:divBdr>
    </w:div>
    <w:div w:id="1443916900">
      <w:bodyDiv w:val="1"/>
      <w:marLeft w:val="0"/>
      <w:marRight w:val="0"/>
      <w:marTop w:val="0"/>
      <w:marBottom w:val="0"/>
      <w:divBdr>
        <w:top w:val="none" w:sz="0" w:space="0" w:color="auto"/>
        <w:left w:val="none" w:sz="0" w:space="0" w:color="auto"/>
        <w:bottom w:val="none" w:sz="0" w:space="0" w:color="auto"/>
        <w:right w:val="none" w:sz="0" w:space="0" w:color="auto"/>
      </w:divBdr>
    </w:div>
    <w:div w:id="1445032691">
      <w:bodyDiv w:val="1"/>
      <w:marLeft w:val="0"/>
      <w:marRight w:val="0"/>
      <w:marTop w:val="0"/>
      <w:marBottom w:val="0"/>
      <w:divBdr>
        <w:top w:val="none" w:sz="0" w:space="0" w:color="auto"/>
        <w:left w:val="none" w:sz="0" w:space="0" w:color="auto"/>
        <w:bottom w:val="none" w:sz="0" w:space="0" w:color="auto"/>
        <w:right w:val="none" w:sz="0" w:space="0" w:color="auto"/>
      </w:divBdr>
    </w:div>
    <w:div w:id="1445079740">
      <w:bodyDiv w:val="1"/>
      <w:marLeft w:val="0"/>
      <w:marRight w:val="0"/>
      <w:marTop w:val="0"/>
      <w:marBottom w:val="0"/>
      <w:divBdr>
        <w:top w:val="none" w:sz="0" w:space="0" w:color="auto"/>
        <w:left w:val="none" w:sz="0" w:space="0" w:color="auto"/>
        <w:bottom w:val="none" w:sz="0" w:space="0" w:color="auto"/>
        <w:right w:val="none" w:sz="0" w:space="0" w:color="auto"/>
      </w:divBdr>
    </w:div>
    <w:div w:id="1448087131">
      <w:bodyDiv w:val="1"/>
      <w:marLeft w:val="0"/>
      <w:marRight w:val="0"/>
      <w:marTop w:val="0"/>
      <w:marBottom w:val="0"/>
      <w:divBdr>
        <w:top w:val="none" w:sz="0" w:space="0" w:color="auto"/>
        <w:left w:val="none" w:sz="0" w:space="0" w:color="auto"/>
        <w:bottom w:val="none" w:sz="0" w:space="0" w:color="auto"/>
        <w:right w:val="none" w:sz="0" w:space="0" w:color="auto"/>
      </w:divBdr>
    </w:div>
    <w:div w:id="1454713864">
      <w:bodyDiv w:val="1"/>
      <w:marLeft w:val="0"/>
      <w:marRight w:val="0"/>
      <w:marTop w:val="0"/>
      <w:marBottom w:val="0"/>
      <w:divBdr>
        <w:top w:val="none" w:sz="0" w:space="0" w:color="auto"/>
        <w:left w:val="none" w:sz="0" w:space="0" w:color="auto"/>
        <w:bottom w:val="none" w:sz="0" w:space="0" w:color="auto"/>
        <w:right w:val="none" w:sz="0" w:space="0" w:color="auto"/>
      </w:divBdr>
    </w:div>
    <w:div w:id="1459185594">
      <w:bodyDiv w:val="1"/>
      <w:marLeft w:val="0"/>
      <w:marRight w:val="0"/>
      <w:marTop w:val="0"/>
      <w:marBottom w:val="0"/>
      <w:divBdr>
        <w:top w:val="none" w:sz="0" w:space="0" w:color="auto"/>
        <w:left w:val="none" w:sz="0" w:space="0" w:color="auto"/>
        <w:bottom w:val="none" w:sz="0" w:space="0" w:color="auto"/>
        <w:right w:val="none" w:sz="0" w:space="0" w:color="auto"/>
      </w:divBdr>
    </w:div>
    <w:div w:id="1463772604">
      <w:bodyDiv w:val="1"/>
      <w:marLeft w:val="0"/>
      <w:marRight w:val="0"/>
      <w:marTop w:val="0"/>
      <w:marBottom w:val="0"/>
      <w:divBdr>
        <w:top w:val="none" w:sz="0" w:space="0" w:color="auto"/>
        <w:left w:val="none" w:sz="0" w:space="0" w:color="auto"/>
        <w:bottom w:val="none" w:sz="0" w:space="0" w:color="auto"/>
        <w:right w:val="none" w:sz="0" w:space="0" w:color="auto"/>
      </w:divBdr>
    </w:div>
    <w:div w:id="1463889966">
      <w:bodyDiv w:val="1"/>
      <w:marLeft w:val="0"/>
      <w:marRight w:val="0"/>
      <w:marTop w:val="0"/>
      <w:marBottom w:val="0"/>
      <w:divBdr>
        <w:top w:val="none" w:sz="0" w:space="0" w:color="auto"/>
        <w:left w:val="none" w:sz="0" w:space="0" w:color="auto"/>
        <w:bottom w:val="none" w:sz="0" w:space="0" w:color="auto"/>
        <w:right w:val="none" w:sz="0" w:space="0" w:color="auto"/>
      </w:divBdr>
    </w:div>
    <w:div w:id="1464273288">
      <w:bodyDiv w:val="1"/>
      <w:marLeft w:val="0"/>
      <w:marRight w:val="0"/>
      <w:marTop w:val="0"/>
      <w:marBottom w:val="0"/>
      <w:divBdr>
        <w:top w:val="none" w:sz="0" w:space="0" w:color="auto"/>
        <w:left w:val="none" w:sz="0" w:space="0" w:color="auto"/>
        <w:bottom w:val="none" w:sz="0" w:space="0" w:color="auto"/>
        <w:right w:val="none" w:sz="0" w:space="0" w:color="auto"/>
      </w:divBdr>
    </w:div>
    <w:div w:id="1466045629">
      <w:bodyDiv w:val="1"/>
      <w:marLeft w:val="0"/>
      <w:marRight w:val="0"/>
      <w:marTop w:val="0"/>
      <w:marBottom w:val="0"/>
      <w:divBdr>
        <w:top w:val="none" w:sz="0" w:space="0" w:color="auto"/>
        <w:left w:val="none" w:sz="0" w:space="0" w:color="auto"/>
        <w:bottom w:val="none" w:sz="0" w:space="0" w:color="auto"/>
        <w:right w:val="none" w:sz="0" w:space="0" w:color="auto"/>
      </w:divBdr>
    </w:div>
    <w:div w:id="1471903430">
      <w:bodyDiv w:val="1"/>
      <w:marLeft w:val="0"/>
      <w:marRight w:val="0"/>
      <w:marTop w:val="0"/>
      <w:marBottom w:val="0"/>
      <w:divBdr>
        <w:top w:val="none" w:sz="0" w:space="0" w:color="auto"/>
        <w:left w:val="none" w:sz="0" w:space="0" w:color="auto"/>
        <w:bottom w:val="none" w:sz="0" w:space="0" w:color="auto"/>
        <w:right w:val="none" w:sz="0" w:space="0" w:color="auto"/>
      </w:divBdr>
    </w:div>
    <w:div w:id="1471945098">
      <w:bodyDiv w:val="1"/>
      <w:marLeft w:val="0"/>
      <w:marRight w:val="0"/>
      <w:marTop w:val="0"/>
      <w:marBottom w:val="0"/>
      <w:divBdr>
        <w:top w:val="none" w:sz="0" w:space="0" w:color="auto"/>
        <w:left w:val="none" w:sz="0" w:space="0" w:color="auto"/>
        <w:bottom w:val="none" w:sz="0" w:space="0" w:color="auto"/>
        <w:right w:val="none" w:sz="0" w:space="0" w:color="auto"/>
      </w:divBdr>
    </w:div>
    <w:div w:id="1472946663">
      <w:bodyDiv w:val="1"/>
      <w:marLeft w:val="0"/>
      <w:marRight w:val="0"/>
      <w:marTop w:val="0"/>
      <w:marBottom w:val="0"/>
      <w:divBdr>
        <w:top w:val="none" w:sz="0" w:space="0" w:color="auto"/>
        <w:left w:val="none" w:sz="0" w:space="0" w:color="auto"/>
        <w:bottom w:val="none" w:sz="0" w:space="0" w:color="auto"/>
        <w:right w:val="none" w:sz="0" w:space="0" w:color="auto"/>
      </w:divBdr>
    </w:div>
    <w:div w:id="1473675236">
      <w:bodyDiv w:val="1"/>
      <w:marLeft w:val="0"/>
      <w:marRight w:val="0"/>
      <w:marTop w:val="0"/>
      <w:marBottom w:val="0"/>
      <w:divBdr>
        <w:top w:val="none" w:sz="0" w:space="0" w:color="auto"/>
        <w:left w:val="none" w:sz="0" w:space="0" w:color="auto"/>
        <w:bottom w:val="none" w:sz="0" w:space="0" w:color="auto"/>
        <w:right w:val="none" w:sz="0" w:space="0" w:color="auto"/>
      </w:divBdr>
    </w:div>
    <w:div w:id="1475443426">
      <w:bodyDiv w:val="1"/>
      <w:marLeft w:val="0"/>
      <w:marRight w:val="0"/>
      <w:marTop w:val="0"/>
      <w:marBottom w:val="0"/>
      <w:divBdr>
        <w:top w:val="none" w:sz="0" w:space="0" w:color="auto"/>
        <w:left w:val="none" w:sz="0" w:space="0" w:color="auto"/>
        <w:bottom w:val="none" w:sz="0" w:space="0" w:color="auto"/>
        <w:right w:val="none" w:sz="0" w:space="0" w:color="auto"/>
      </w:divBdr>
    </w:div>
    <w:div w:id="1475754620">
      <w:bodyDiv w:val="1"/>
      <w:marLeft w:val="0"/>
      <w:marRight w:val="0"/>
      <w:marTop w:val="0"/>
      <w:marBottom w:val="0"/>
      <w:divBdr>
        <w:top w:val="none" w:sz="0" w:space="0" w:color="auto"/>
        <w:left w:val="none" w:sz="0" w:space="0" w:color="auto"/>
        <w:bottom w:val="none" w:sz="0" w:space="0" w:color="auto"/>
        <w:right w:val="none" w:sz="0" w:space="0" w:color="auto"/>
      </w:divBdr>
    </w:div>
    <w:div w:id="1480270387">
      <w:bodyDiv w:val="1"/>
      <w:marLeft w:val="0"/>
      <w:marRight w:val="0"/>
      <w:marTop w:val="0"/>
      <w:marBottom w:val="0"/>
      <w:divBdr>
        <w:top w:val="none" w:sz="0" w:space="0" w:color="auto"/>
        <w:left w:val="none" w:sz="0" w:space="0" w:color="auto"/>
        <w:bottom w:val="none" w:sz="0" w:space="0" w:color="auto"/>
        <w:right w:val="none" w:sz="0" w:space="0" w:color="auto"/>
      </w:divBdr>
    </w:div>
    <w:div w:id="1481725013">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4346365">
      <w:bodyDiv w:val="1"/>
      <w:marLeft w:val="0"/>
      <w:marRight w:val="0"/>
      <w:marTop w:val="0"/>
      <w:marBottom w:val="0"/>
      <w:divBdr>
        <w:top w:val="none" w:sz="0" w:space="0" w:color="auto"/>
        <w:left w:val="none" w:sz="0" w:space="0" w:color="auto"/>
        <w:bottom w:val="none" w:sz="0" w:space="0" w:color="auto"/>
        <w:right w:val="none" w:sz="0" w:space="0" w:color="auto"/>
      </w:divBdr>
    </w:div>
    <w:div w:id="1484740459">
      <w:bodyDiv w:val="1"/>
      <w:marLeft w:val="0"/>
      <w:marRight w:val="0"/>
      <w:marTop w:val="0"/>
      <w:marBottom w:val="0"/>
      <w:divBdr>
        <w:top w:val="none" w:sz="0" w:space="0" w:color="auto"/>
        <w:left w:val="none" w:sz="0" w:space="0" w:color="auto"/>
        <w:bottom w:val="none" w:sz="0" w:space="0" w:color="auto"/>
        <w:right w:val="none" w:sz="0" w:space="0" w:color="auto"/>
      </w:divBdr>
    </w:div>
    <w:div w:id="1487357160">
      <w:bodyDiv w:val="1"/>
      <w:marLeft w:val="0"/>
      <w:marRight w:val="0"/>
      <w:marTop w:val="0"/>
      <w:marBottom w:val="0"/>
      <w:divBdr>
        <w:top w:val="none" w:sz="0" w:space="0" w:color="auto"/>
        <w:left w:val="none" w:sz="0" w:space="0" w:color="auto"/>
        <w:bottom w:val="none" w:sz="0" w:space="0" w:color="auto"/>
        <w:right w:val="none" w:sz="0" w:space="0" w:color="auto"/>
      </w:divBdr>
    </w:div>
    <w:div w:id="1489128010">
      <w:bodyDiv w:val="1"/>
      <w:marLeft w:val="0"/>
      <w:marRight w:val="0"/>
      <w:marTop w:val="0"/>
      <w:marBottom w:val="0"/>
      <w:divBdr>
        <w:top w:val="none" w:sz="0" w:space="0" w:color="auto"/>
        <w:left w:val="none" w:sz="0" w:space="0" w:color="auto"/>
        <w:bottom w:val="none" w:sz="0" w:space="0" w:color="auto"/>
        <w:right w:val="none" w:sz="0" w:space="0" w:color="auto"/>
      </w:divBdr>
    </w:div>
    <w:div w:id="1489320119">
      <w:bodyDiv w:val="1"/>
      <w:marLeft w:val="0"/>
      <w:marRight w:val="0"/>
      <w:marTop w:val="0"/>
      <w:marBottom w:val="0"/>
      <w:divBdr>
        <w:top w:val="none" w:sz="0" w:space="0" w:color="auto"/>
        <w:left w:val="none" w:sz="0" w:space="0" w:color="auto"/>
        <w:bottom w:val="none" w:sz="0" w:space="0" w:color="auto"/>
        <w:right w:val="none" w:sz="0" w:space="0" w:color="auto"/>
      </w:divBdr>
    </w:div>
    <w:div w:id="1490250542">
      <w:bodyDiv w:val="1"/>
      <w:marLeft w:val="0"/>
      <w:marRight w:val="0"/>
      <w:marTop w:val="0"/>
      <w:marBottom w:val="0"/>
      <w:divBdr>
        <w:top w:val="none" w:sz="0" w:space="0" w:color="auto"/>
        <w:left w:val="none" w:sz="0" w:space="0" w:color="auto"/>
        <w:bottom w:val="none" w:sz="0" w:space="0" w:color="auto"/>
        <w:right w:val="none" w:sz="0" w:space="0" w:color="auto"/>
      </w:divBdr>
    </w:div>
    <w:div w:id="1495684364">
      <w:bodyDiv w:val="1"/>
      <w:marLeft w:val="0"/>
      <w:marRight w:val="0"/>
      <w:marTop w:val="0"/>
      <w:marBottom w:val="0"/>
      <w:divBdr>
        <w:top w:val="none" w:sz="0" w:space="0" w:color="auto"/>
        <w:left w:val="none" w:sz="0" w:space="0" w:color="auto"/>
        <w:bottom w:val="none" w:sz="0" w:space="0" w:color="auto"/>
        <w:right w:val="none" w:sz="0" w:space="0" w:color="auto"/>
      </w:divBdr>
    </w:div>
    <w:div w:id="1498644396">
      <w:bodyDiv w:val="1"/>
      <w:marLeft w:val="0"/>
      <w:marRight w:val="0"/>
      <w:marTop w:val="0"/>
      <w:marBottom w:val="0"/>
      <w:divBdr>
        <w:top w:val="none" w:sz="0" w:space="0" w:color="auto"/>
        <w:left w:val="none" w:sz="0" w:space="0" w:color="auto"/>
        <w:bottom w:val="none" w:sz="0" w:space="0" w:color="auto"/>
        <w:right w:val="none" w:sz="0" w:space="0" w:color="auto"/>
      </w:divBdr>
    </w:div>
    <w:div w:id="1501115537">
      <w:bodyDiv w:val="1"/>
      <w:marLeft w:val="0"/>
      <w:marRight w:val="0"/>
      <w:marTop w:val="0"/>
      <w:marBottom w:val="0"/>
      <w:divBdr>
        <w:top w:val="none" w:sz="0" w:space="0" w:color="auto"/>
        <w:left w:val="none" w:sz="0" w:space="0" w:color="auto"/>
        <w:bottom w:val="none" w:sz="0" w:space="0" w:color="auto"/>
        <w:right w:val="none" w:sz="0" w:space="0" w:color="auto"/>
      </w:divBdr>
    </w:div>
    <w:div w:id="1505630319">
      <w:bodyDiv w:val="1"/>
      <w:marLeft w:val="0"/>
      <w:marRight w:val="0"/>
      <w:marTop w:val="0"/>
      <w:marBottom w:val="0"/>
      <w:divBdr>
        <w:top w:val="none" w:sz="0" w:space="0" w:color="auto"/>
        <w:left w:val="none" w:sz="0" w:space="0" w:color="auto"/>
        <w:bottom w:val="none" w:sz="0" w:space="0" w:color="auto"/>
        <w:right w:val="none" w:sz="0" w:space="0" w:color="auto"/>
      </w:divBdr>
    </w:div>
    <w:div w:id="1509712362">
      <w:bodyDiv w:val="1"/>
      <w:marLeft w:val="0"/>
      <w:marRight w:val="0"/>
      <w:marTop w:val="0"/>
      <w:marBottom w:val="0"/>
      <w:divBdr>
        <w:top w:val="none" w:sz="0" w:space="0" w:color="auto"/>
        <w:left w:val="none" w:sz="0" w:space="0" w:color="auto"/>
        <w:bottom w:val="none" w:sz="0" w:space="0" w:color="auto"/>
        <w:right w:val="none" w:sz="0" w:space="0" w:color="auto"/>
      </w:divBdr>
    </w:div>
    <w:div w:id="1511524497">
      <w:bodyDiv w:val="1"/>
      <w:marLeft w:val="0"/>
      <w:marRight w:val="0"/>
      <w:marTop w:val="0"/>
      <w:marBottom w:val="0"/>
      <w:divBdr>
        <w:top w:val="none" w:sz="0" w:space="0" w:color="auto"/>
        <w:left w:val="none" w:sz="0" w:space="0" w:color="auto"/>
        <w:bottom w:val="none" w:sz="0" w:space="0" w:color="auto"/>
        <w:right w:val="none" w:sz="0" w:space="0" w:color="auto"/>
      </w:divBdr>
    </w:div>
    <w:div w:id="1511531362">
      <w:bodyDiv w:val="1"/>
      <w:marLeft w:val="0"/>
      <w:marRight w:val="0"/>
      <w:marTop w:val="0"/>
      <w:marBottom w:val="0"/>
      <w:divBdr>
        <w:top w:val="none" w:sz="0" w:space="0" w:color="auto"/>
        <w:left w:val="none" w:sz="0" w:space="0" w:color="auto"/>
        <w:bottom w:val="none" w:sz="0" w:space="0" w:color="auto"/>
        <w:right w:val="none" w:sz="0" w:space="0" w:color="auto"/>
      </w:divBdr>
    </w:div>
    <w:div w:id="1518038597">
      <w:bodyDiv w:val="1"/>
      <w:marLeft w:val="0"/>
      <w:marRight w:val="0"/>
      <w:marTop w:val="0"/>
      <w:marBottom w:val="0"/>
      <w:divBdr>
        <w:top w:val="none" w:sz="0" w:space="0" w:color="auto"/>
        <w:left w:val="none" w:sz="0" w:space="0" w:color="auto"/>
        <w:bottom w:val="none" w:sz="0" w:space="0" w:color="auto"/>
        <w:right w:val="none" w:sz="0" w:space="0" w:color="auto"/>
      </w:divBdr>
    </w:div>
    <w:div w:id="1518426684">
      <w:bodyDiv w:val="1"/>
      <w:marLeft w:val="0"/>
      <w:marRight w:val="0"/>
      <w:marTop w:val="0"/>
      <w:marBottom w:val="0"/>
      <w:divBdr>
        <w:top w:val="none" w:sz="0" w:space="0" w:color="auto"/>
        <w:left w:val="none" w:sz="0" w:space="0" w:color="auto"/>
        <w:bottom w:val="none" w:sz="0" w:space="0" w:color="auto"/>
        <w:right w:val="none" w:sz="0" w:space="0" w:color="auto"/>
      </w:divBdr>
    </w:div>
    <w:div w:id="1519155421">
      <w:bodyDiv w:val="1"/>
      <w:marLeft w:val="0"/>
      <w:marRight w:val="0"/>
      <w:marTop w:val="0"/>
      <w:marBottom w:val="0"/>
      <w:divBdr>
        <w:top w:val="none" w:sz="0" w:space="0" w:color="auto"/>
        <w:left w:val="none" w:sz="0" w:space="0" w:color="auto"/>
        <w:bottom w:val="none" w:sz="0" w:space="0" w:color="auto"/>
        <w:right w:val="none" w:sz="0" w:space="0" w:color="auto"/>
      </w:divBdr>
    </w:div>
    <w:div w:id="1525635063">
      <w:bodyDiv w:val="1"/>
      <w:marLeft w:val="0"/>
      <w:marRight w:val="0"/>
      <w:marTop w:val="0"/>
      <w:marBottom w:val="0"/>
      <w:divBdr>
        <w:top w:val="none" w:sz="0" w:space="0" w:color="auto"/>
        <w:left w:val="none" w:sz="0" w:space="0" w:color="auto"/>
        <w:bottom w:val="none" w:sz="0" w:space="0" w:color="auto"/>
        <w:right w:val="none" w:sz="0" w:space="0" w:color="auto"/>
      </w:divBdr>
    </w:div>
    <w:div w:id="1527988056">
      <w:bodyDiv w:val="1"/>
      <w:marLeft w:val="0"/>
      <w:marRight w:val="0"/>
      <w:marTop w:val="0"/>
      <w:marBottom w:val="0"/>
      <w:divBdr>
        <w:top w:val="none" w:sz="0" w:space="0" w:color="auto"/>
        <w:left w:val="none" w:sz="0" w:space="0" w:color="auto"/>
        <w:bottom w:val="none" w:sz="0" w:space="0" w:color="auto"/>
        <w:right w:val="none" w:sz="0" w:space="0" w:color="auto"/>
      </w:divBdr>
    </w:div>
    <w:div w:id="1527988643">
      <w:bodyDiv w:val="1"/>
      <w:marLeft w:val="0"/>
      <w:marRight w:val="0"/>
      <w:marTop w:val="0"/>
      <w:marBottom w:val="0"/>
      <w:divBdr>
        <w:top w:val="none" w:sz="0" w:space="0" w:color="auto"/>
        <w:left w:val="none" w:sz="0" w:space="0" w:color="auto"/>
        <w:bottom w:val="none" w:sz="0" w:space="0" w:color="auto"/>
        <w:right w:val="none" w:sz="0" w:space="0" w:color="auto"/>
      </w:divBdr>
    </w:div>
    <w:div w:id="1532721122">
      <w:bodyDiv w:val="1"/>
      <w:marLeft w:val="0"/>
      <w:marRight w:val="0"/>
      <w:marTop w:val="0"/>
      <w:marBottom w:val="0"/>
      <w:divBdr>
        <w:top w:val="none" w:sz="0" w:space="0" w:color="auto"/>
        <w:left w:val="none" w:sz="0" w:space="0" w:color="auto"/>
        <w:bottom w:val="none" w:sz="0" w:space="0" w:color="auto"/>
        <w:right w:val="none" w:sz="0" w:space="0" w:color="auto"/>
      </w:divBdr>
    </w:div>
    <w:div w:id="1538738530">
      <w:bodyDiv w:val="1"/>
      <w:marLeft w:val="0"/>
      <w:marRight w:val="0"/>
      <w:marTop w:val="0"/>
      <w:marBottom w:val="0"/>
      <w:divBdr>
        <w:top w:val="none" w:sz="0" w:space="0" w:color="auto"/>
        <w:left w:val="none" w:sz="0" w:space="0" w:color="auto"/>
        <w:bottom w:val="none" w:sz="0" w:space="0" w:color="auto"/>
        <w:right w:val="none" w:sz="0" w:space="0" w:color="auto"/>
      </w:divBdr>
    </w:div>
    <w:div w:id="1541019224">
      <w:bodyDiv w:val="1"/>
      <w:marLeft w:val="0"/>
      <w:marRight w:val="0"/>
      <w:marTop w:val="0"/>
      <w:marBottom w:val="0"/>
      <w:divBdr>
        <w:top w:val="none" w:sz="0" w:space="0" w:color="auto"/>
        <w:left w:val="none" w:sz="0" w:space="0" w:color="auto"/>
        <w:bottom w:val="none" w:sz="0" w:space="0" w:color="auto"/>
        <w:right w:val="none" w:sz="0" w:space="0" w:color="auto"/>
      </w:divBdr>
    </w:div>
    <w:div w:id="1541624951">
      <w:bodyDiv w:val="1"/>
      <w:marLeft w:val="0"/>
      <w:marRight w:val="0"/>
      <w:marTop w:val="0"/>
      <w:marBottom w:val="0"/>
      <w:divBdr>
        <w:top w:val="none" w:sz="0" w:space="0" w:color="auto"/>
        <w:left w:val="none" w:sz="0" w:space="0" w:color="auto"/>
        <w:bottom w:val="none" w:sz="0" w:space="0" w:color="auto"/>
        <w:right w:val="none" w:sz="0" w:space="0" w:color="auto"/>
      </w:divBdr>
    </w:div>
    <w:div w:id="1543054553">
      <w:bodyDiv w:val="1"/>
      <w:marLeft w:val="0"/>
      <w:marRight w:val="0"/>
      <w:marTop w:val="0"/>
      <w:marBottom w:val="0"/>
      <w:divBdr>
        <w:top w:val="none" w:sz="0" w:space="0" w:color="auto"/>
        <w:left w:val="none" w:sz="0" w:space="0" w:color="auto"/>
        <w:bottom w:val="none" w:sz="0" w:space="0" w:color="auto"/>
        <w:right w:val="none" w:sz="0" w:space="0" w:color="auto"/>
      </w:divBdr>
    </w:div>
    <w:div w:id="1546061179">
      <w:bodyDiv w:val="1"/>
      <w:marLeft w:val="0"/>
      <w:marRight w:val="0"/>
      <w:marTop w:val="0"/>
      <w:marBottom w:val="0"/>
      <w:divBdr>
        <w:top w:val="none" w:sz="0" w:space="0" w:color="auto"/>
        <w:left w:val="none" w:sz="0" w:space="0" w:color="auto"/>
        <w:bottom w:val="none" w:sz="0" w:space="0" w:color="auto"/>
        <w:right w:val="none" w:sz="0" w:space="0" w:color="auto"/>
      </w:divBdr>
    </w:div>
    <w:div w:id="1547527712">
      <w:bodyDiv w:val="1"/>
      <w:marLeft w:val="0"/>
      <w:marRight w:val="0"/>
      <w:marTop w:val="0"/>
      <w:marBottom w:val="0"/>
      <w:divBdr>
        <w:top w:val="none" w:sz="0" w:space="0" w:color="auto"/>
        <w:left w:val="none" w:sz="0" w:space="0" w:color="auto"/>
        <w:bottom w:val="none" w:sz="0" w:space="0" w:color="auto"/>
        <w:right w:val="none" w:sz="0" w:space="0" w:color="auto"/>
      </w:divBdr>
    </w:div>
    <w:div w:id="1550797938">
      <w:bodyDiv w:val="1"/>
      <w:marLeft w:val="0"/>
      <w:marRight w:val="0"/>
      <w:marTop w:val="0"/>
      <w:marBottom w:val="0"/>
      <w:divBdr>
        <w:top w:val="none" w:sz="0" w:space="0" w:color="auto"/>
        <w:left w:val="none" w:sz="0" w:space="0" w:color="auto"/>
        <w:bottom w:val="none" w:sz="0" w:space="0" w:color="auto"/>
        <w:right w:val="none" w:sz="0" w:space="0" w:color="auto"/>
      </w:divBdr>
    </w:div>
    <w:div w:id="1552616315">
      <w:bodyDiv w:val="1"/>
      <w:marLeft w:val="0"/>
      <w:marRight w:val="0"/>
      <w:marTop w:val="0"/>
      <w:marBottom w:val="0"/>
      <w:divBdr>
        <w:top w:val="none" w:sz="0" w:space="0" w:color="auto"/>
        <w:left w:val="none" w:sz="0" w:space="0" w:color="auto"/>
        <w:bottom w:val="none" w:sz="0" w:space="0" w:color="auto"/>
        <w:right w:val="none" w:sz="0" w:space="0" w:color="auto"/>
      </w:divBdr>
    </w:div>
    <w:div w:id="1563322854">
      <w:bodyDiv w:val="1"/>
      <w:marLeft w:val="0"/>
      <w:marRight w:val="0"/>
      <w:marTop w:val="0"/>
      <w:marBottom w:val="0"/>
      <w:divBdr>
        <w:top w:val="none" w:sz="0" w:space="0" w:color="auto"/>
        <w:left w:val="none" w:sz="0" w:space="0" w:color="auto"/>
        <w:bottom w:val="none" w:sz="0" w:space="0" w:color="auto"/>
        <w:right w:val="none" w:sz="0" w:space="0" w:color="auto"/>
      </w:divBdr>
    </w:div>
    <w:div w:id="1564872554">
      <w:bodyDiv w:val="1"/>
      <w:marLeft w:val="0"/>
      <w:marRight w:val="0"/>
      <w:marTop w:val="0"/>
      <w:marBottom w:val="0"/>
      <w:divBdr>
        <w:top w:val="none" w:sz="0" w:space="0" w:color="auto"/>
        <w:left w:val="none" w:sz="0" w:space="0" w:color="auto"/>
        <w:bottom w:val="none" w:sz="0" w:space="0" w:color="auto"/>
        <w:right w:val="none" w:sz="0" w:space="0" w:color="auto"/>
      </w:divBdr>
    </w:div>
    <w:div w:id="1566912033">
      <w:bodyDiv w:val="1"/>
      <w:marLeft w:val="0"/>
      <w:marRight w:val="0"/>
      <w:marTop w:val="0"/>
      <w:marBottom w:val="0"/>
      <w:divBdr>
        <w:top w:val="none" w:sz="0" w:space="0" w:color="auto"/>
        <w:left w:val="none" w:sz="0" w:space="0" w:color="auto"/>
        <w:bottom w:val="none" w:sz="0" w:space="0" w:color="auto"/>
        <w:right w:val="none" w:sz="0" w:space="0" w:color="auto"/>
      </w:divBdr>
    </w:div>
    <w:div w:id="1568414973">
      <w:bodyDiv w:val="1"/>
      <w:marLeft w:val="0"/>
      <w:marRight w:val="0"/>
      <w:marTop w:val="0"/>
      <w:marBottom w:val="0"/>
      <w:divBdr>
        <w:top w:val="none" w:sz="0" w:space="0" w:color="auto"/>
        <w:left w:val="none" w:sz="0" w:space="0" w:color="auto"/>
        <w:bottom w:val="none" w:sz="0" w:space="0" w:color="auto"/>
        <w:right w:val="none" w:sz="0" w:space="0" w:color="auto"/>
      </w:divBdr>
    </w:div>
    <w:div w:id="1569537323">
      <w:bodyDiv w:val="1"/>
      <w:marLeft w:val="0"/>
      <w:marRight w:val="0"/>
      <w:marTop w:val="0"/>
      <w:marBottom w:val="0"/>
      <w:divBdr>
        <w:top w:val="none" w:sz="0" w:space="0" w:color="auto"/>
        <w:left w:val="none" w:sz="0" w:space="0" w:color="auto"/>
        <w:bottom w:val="none" w:sz="0" w:space="0" w:color="auto"/>
        <w:right w:val="none" w:sz="0" w:space="0" w:color="auto"/>
      </w:divBdr>
    </w:div>
    <w:div w:id="1571691659">
      <w:bodyDiv w:val="1"/>
      <w:marLeft w:val="0"/>
      <w:marRight w:val="0"/>
      <w:marTop w:val="0"/>
      <w:marBottom w:val="0"/>
      <w:divBdr>
        <w:top w:val="none" w:sz="0" w:space="0" w:color="auto"/>
        <w:left w:val="none" w:sz="0" w:space="0" w:color="auto"/>
        <w:bottom w:val="none" w:sz="0" w:space="0" w:color="auto"/>
        <w:right w:val="none" w:sz="0" w:space="0" w:color="auto"/>
      </w:divBdr>
    </w:div>
    <w:div w:id="1572930255">
      <w:bodyDiv w:val="1"/>
      <w:marLeft w:val="0"/>
      <w:marRight w:val="0"/>
      <w:marTop w:val="0"/>
      <w:marBottom w:val="0"/>
      <w:divBdr>
        <w:top w:val="none" w:sz="0" w:space="0" w:color="auto"/>
        <w:left w:val="none" w:sz="0" w:space="0" w:color="auto"/>
        <w:bottom w:val="none" w:sz="0" w:space="0" w:color="auto"/>
        <w:right w:val="none" w:sz="0" w:space="0" w:color="auto"/>
      </w:divBdr>
    </w:div>
    <w:div w:id="1574002429">
      <w:bodyDiv w:val="1"/>
      <w:marLeft w:val="0"/>
      <w:marRight w:val="0"/>
      <w:marTop w:val="0"/>
      <w:marBottom w:val="0"/>
      <w:divBdr>
        <w:top w:val="none" w:sz="0" w:space="0" w:color="auto"/>
        <w:left w:val="none" w:sz="0" w:space="0" w:color="auto"/>
        <w:bottom w:val="none" w:sz="0" w:space="0" w:color="auto"/>
        <w:right w:val="none" w:sz="0" w:space="0" w:color="auto"/>
      </w:divBdr>
    </w:div>
    <w:div w:id="1578399850">
      <w:bodyDiv w:val="1"/>
      <w:marLeft w:val="0"/>
      <w:marRight w:val="0"/>
      <w:marTop w:val="0"/>
      <w:marBottom w:val="0"/>
      <w:divBdr>
        <w:top w:val="none" w:sz="0" w:space="0" w:color="auto"/>
        <w:left w:val="none" w:sz="0" w:space="0" w:color="auto"/>
        <w:bottom w:val="none" w:sz="0" w:space="0" w:color="auto"/>
        <w:right w:val="none" w:sz="0" w:space="0" w:color="auto"/>
      </w:divBdr>
    </w:div>
    <w:div w:id="1579559237">
      <w:bodyDiv w:val="1"/>
      <w:marLeft w:val="0"/>
      <w:marRight w:val="0"/>
      <w:marTop w:val="0"/>
      <w:marBottom w:val="0"/>
      <w:divBdr>
        <w:top w:val="none" w:sz="0" w:space="0" w:color="auto"/>
        <w:left w:val="none" w:sz="0" w:space="0" w:color="auto"/>
        <w:bottom w:val="none" w:sz="0" w:space="0" w:color="auto"/>
        <w:right w:val="none" w:sz="0" w:space="0" w:color="auto"/>
      </w:divBdr>
    </w:div>
    <w:div w:id="1582980727">
      <w:bodyDiv w:val="1"/>
      <w:marLeft w:val="0"/>
      <w:marRight w:val="0"/>
      <w:marTop w:val="0"/>
      <w:marBottom w:val="0"/>
      <w:divBdr>
        <w:top w:val="none" w:sz="0" w:space="0" w:color="auto"/>
        <w:left w:val="none" w:sz="0" w:space="0" w:color="auto"/>
        <w:bottom w:val="none" w:sz="0" w:space="0" w:color="auto"/>
        <w:right w:val="none" w:sz="0" w:space="0" w:color="auto"/>
      </w:divBdr>
    </w:div>
    <w:div w:id="1584218568">
      <w:bodyDiv w:val="1"/>
      <w:marLeft w:val="0"/>
      <w:marRight w:val="0"/>
      <w:marTop w:val="0"/>
      <w:marBottom w:val="0"/>
      <w:divBdr>
        <w:top w:val="none" w:sz="0" w:space="0" w:color="auto"/>
        <w:left w:val="none" w:sz="0" w:space="0" w:color="auto"/>
        <w:bottom w:val="none" w:sz="0" w:space="0" w:color="auto"/>
        <w:right w:val="none" w:sz="0" w:space="0" w:color="auto"/>
      </w:divBdr>
    </w:div>
    <w:div w:id="1584755519">
      <w:bodyDiv w:val="1"/>
      <w:marLeft w:val="0"/>
      <w:marRight w:val="0"/>
      <w:marTop w:val="0"/>
      <w:marBottom w:val="0"/>
      <w:divBdr>
        <w:top w:val="none" w:sz="0" w:space="0" w:color="auto"/>
        <w:left w:val="none" w:sz="0" w:space="0" w:color="auto"/>
        <w:bottom w:val="none" w:sz="0" w:space="0" w:color="auto"/>
        <w:right w:val="none" w:sz="0" w:space="0" w:color="auto"/>
      </w:divBdr>
    </w:div>
    <w:div w:id="1587425576">
      <w:bodyDiv w:val="1"/>
      <w:marLeft w:val="0"/>
      <w:marRight w:val="0"/>
      <w:marTop w:val="0"/>
      <w:marBottom w:val="0"/>
      <w:divBdr>
        <w:top w:val="none" w:sz="0" w:space="0" w:color="auto"/>
        <w:left w:val="none" w:sz="0" w:space="0" w:color="auto"/>
        <w:bottom w:val="none" w:sz="0" w:space="0" w:color="auto"/>
        <w:right w:val="none" w:sz="0" w:space="0" w:color="auto"/>
      </w:divBdr>
    </w:div>
    <w:div w:id="1588494297">
      <w:bodyDiv w:val="1"/>
      <w:marLeft w:val="0"/>
      <w:marRight w:val="0"/>
      <w:marTop w:val="0"/>
      <w:marBottom w:val="0"/>
      <w:divBdr>
        <w:top w:val="none" w:sz="0" w:space="0" w:color="auto"/>
        <w:left w:val="none" w:sz="0" w:space="0" w:color="auto"/>
        <w:bottom w:val="none" w:sz="0" w:space="0" w:color="auto"/>
        <w:right w:val="none" w:sz="0" w:space="0" w:color="auto"/>
      </w:divBdr>
    </w:div>
    <w:div w:id="1589383261">
      <w:bodyDiv w:val="1"/>
      <w:marLeft w:val="0"/>
      <w:marRight w:val="0"/>
      <w:marTop w:val="0"/>
      <w:marBottom w:val="0"/>
      <w:divBdr>
        <w:top w:val="none" w:sz="0" w:space="0" w:color="auto"/>
        <w:left w:val="none" w:sz="0" w:space="0" w:color="auto"/>
        <w:bottom w:val="none" w:sz="0" w:space="0" w:color="auto"/>
        <w:right w:val="none" w:sz="0" w:space="0" w:color="auto"/>
      </w:divBdr>
    </w:div>
    <w:div w:id="1589726632">
      <w:bodyDiv w:val="1"/>
      <w:marLeft w:val="0"/>
      <w:marRight w:val="0"/>
      <w:marTop w:val="0"/>
      <w:marBottom w:val="0"/>
      <w:divBdr>
        <w:top w:val="none" w:sz="0" w:space="0" w:color="auto"/>
        <w:left w:val="none" w:sz="0" w:space="0" w:color="auto"/>
        <w:bottom w:val="none" w:sz="0" w:space="0" w:color="auto"/>
        <w:right w:val="none" w:sz="0" w:space="0" w:color="auto"/>
      </w:divBdr>
    </w:div>
    <w:div w:id="1594972084">
      <w:bodyDiv w:val="1"/>
      <w:marLeft w:val="0"/>
      <w:marRight w:val="0"/>
      <w:marTop w:val="0"/>
      <w:marBottom w:val="0"/>
      <w:divBdr>
        <w:top w:val="none" w:sz="0" w:space="0" w:color="auto"/>
        <w:left w:val="none" w:sz="0" w:space="0" w:color="auto"/>
        <w:bottom w:val="none" w:sz="0" w:space="0" w:color="auto"/>
        <w:right w:val="none" w:sz="0" w:space="0" w:color="auto"/>
      </w:divBdr>
    </w:div>
    <w:div w:id="1596938188">
      <w:bodyDiv w:val="1"/>
      <w:marLeft w:val="0"/>
      <w:marRight w:val="0"/>
      <w:marTop w:val="0"/>
      <w:marBottom w:val="0"/>
      <w:divBdr>
        <w:top w:val="none" w:sz="0" w:space="0" w:color="auto"/>
        <w:left w:val="none" w:sz="0" w:space="0" w:color="auto"/>
        <w:bottom w:val="none" w:sz="0" w:space="0" w:color="auto"/>
        <w:right w:val="none" w:sz="0" w:space="0" w:color="auto"/>
      </w:divBdr>
    </w:div>
    <w:div w:id="1597592674">
      <w:bodyDiv w:val="1"/>
      <w:marLeft w:val="0"/>
      <w:marRight w:val="0"/>
      <w:marTop w:val="0"/>
      <w:marBottom w:val="0"/>
      <w:divBdr>
        <w:top w:val="none" w:sz="0" w:space="0" w:color="auto"/>
        <w:left w:val="none" w:sz="0" w:space="0" w:color="auto"/>
        <w:bottom w:val="none" w:sz="0" w:space="0" w:color="auto"/>
        <w:right w:val="none" w:sz="0" w:space="0" w:color="auto"/>
      </w:divBdr>
    </w:div>
    <w:div w:id="1597902935">
      <w:bodyDiv w:val="1"/>
      <w:marLeft w:val="0"/>
      <w:marRight w:val="0"/>
      <w:marTop w:val="0"/>
      <w:marBottom w:val="0"/>
      <w:divBdr>
        <w:top w:val="none" w:sz="0" w:space="0" w:color="auto"/>
        <w:left w:val="none" w:sz="0" w:space="0" w:color="auto"/>
        <w:bottom w:val="none" w:sz="0" w:space="0" w:color="auto"/>
        <w:right w:val="none" w:sz="0" w:space="0" w:color="auto"/>
      </w:divBdr>
    </w:div>
    <w:div w:id="1599828232">
      <w:bodyDiv w:val="1"/>
      <w:marLeft w:val="0"/>
      <w:marRight w:val="0"/>
      <w:marTop w:val="0"/>
      <w:marBottom w:val="0"/>
      <w:divBdr>
        <w:top w:val="none" w:sz="0" w:space="0" w:color="auto"/>
        <w:left w:val="none" w:sz="0" w:space="0" w:color="auto"/>
        <w:bottom w:val="none" w:sz="0" w:space="0" w:color="auto"/>
        <w:right w:val="none" w:sz="0" w:space="0" w:color="auto"/>
      </w:divBdr>
    </w:div>
    <w:div w:id="1601254452">
      <w:bodyDiv w:val="1"/>
      <w:marLeft w:val="0"/>
      <w:marRight w:val="0"/>
      <w:marTop w:val="0"/>
      <w:marBottom w:val="0"/>
      <w:divBdr>
        <w:top w:val="none" w:sz="0" w:space="0" w:color="auto"/>
        <w:left w:val="none" w:sz="0" w:space="0" w:color="auto"/>
        <w:bottom w:val="none" w:sz="0" w:space="0" w:color="auto"/>
        <w:right w:val="none" w:sz="0" w:space="0" w:color="auto"/>
      </w:divBdr>
    </w:div>
    <w:div w:id="1601647440">
      <w:bodyDiv w:val="1"/>
      <w:marLeft w:val="0"/>
      <w:marRight w:val="0"/>
      <w:marTop w:val="0"/>
      <w:marBottom w:val="0"/>
      <w:divBdr>
        <w:top w:val="none" w:sz="0" w:space="0" w:color="auto"/>
        <w:left w:val="none" w:sz="0" w:space="0" w:color="auto"/>
        <w:bottom w:val="none" w:sz="0" w:space="0" w:color="auto"/>
        <w:right w:val="none" w:sz="0" w:space="0" w:color="auto"/>
      </w:divBdr>
    </w:div>
    <w:div w:id="1602177760">
      <w:bodyDiv w:val="1"/>
      <w:marLeft w:val="0"/>
      <w:marRight w:val="0"/>
      <w:marTop w:val="0"/>
      <w:marBottom w:val="0"/>
      <w:divBdr>
        <w:top w:val="none" w:sz="0" w:space="0" w:color="auto"/>
        <w:left w:val="none" w:sz="0" w:space="0" w:color="auto"/>
        <w:bottom w:val="none" w:sz="0" w:space="0" w:color="auto"/>
        <w:right w:val="none" w:sz="0" w:space="0" w:color="auto"/>
      </w:divBdr>
    </w:div>
    <w:div w:id="1602487435">
      <w:bodyDiv w:val="1"/>
      <w:marLeft w:val="0"/>
      <w:marRight w:val="0"/>
      <w:marTop w:val="0"/>
      <w:marBottom w:val="0"/>
      <w:divBdr>
        <w:top w:val="none" w:sz="0" w:space="0" w:color="auto"/>
        <w:left w:val="none" w:sz="0" w:space="0" w:color="auto"/>
        <w:bottom w:val="none" w:sz="0" w:space="0" w:color="auto"/>
        <w:right w:val="none" w:sz="0" w:space="0" w:color="auto"/>
      </w:divBdr>
    </w:div>
    <w:div w:id="1602638971">
      <w:bodyDiv w:val="1"/>
      <w:marLeft w:val="0"/>
      <w:marRight w:val="0"/>
      <w:marTop w:val="0"/>
      <w:marBottom w:val="0"/>
      <w:divBdr>
        <w:top w:val="none" w:sz="0" w:space="0" w:color="auto"/>
        <w:left w:val="none" w:sz="0" w:space="0" w:color="auto"/>
        <w:bottom w:val="none" w:sz="0" w:space="0" w:color="auto"/>
        <w:right w:val="none" w:sz="0" w:space="0" w:color="auto"/>
      </w:divBdr>
    </w:div>
    <w:div w:id="1603149457">
      <w:bodyDiv w:val="1"/>
      <w:marLeft w:val="0"/>
      <w:marRight w:val="0"/>
      <w:marTop w:val="0"/>
      <w:marBottom w:val="0"/>
      <w:divBdr>
        <w:top w:val="none" w:sz="0" w:space="0" w:color="auto"/>
        <w:left w:val="none" w:sz="0" w:space="0" w:color="auto"/>
        <w:bottom w:val="none" w:sz="0" w:space="0" w:color="auto"/>
        <w:right w:val="none" w:sz="0" w:space="0" w:color="auto"/>
      </w:divBdr>
    </w:div>
    <w:div w:id="1603495132">
      <w:bodyDiv w:val="1"/>
      <w:marLeft w:val="0"/>
      <w:marRight w:val="0"/>
      <w:marTop w:val="0"/>
      <w:marBottom w:val="0"/>
      <w:divBdr>
        <w:top w:val="none" w:sz="0" w:space="0" w:color="auto"/>
        <w:left w:val="none" w:sz="0" w:space="0" w:color="auto"/>
        <w:bottom w:val="none" w:sz="0" w:space="0" w:color="auto"/>
        <w:right w:val="none" w:sz="0" w:space="0" w:color="auto"/>
      </w:divBdr>
    </w:div>
    <w:div w:id="1606041697">
      <w:bodyDiv w:val="1"/>
      <w:marLeft w:val="0"/>
      <w:marRight w:val="0"/>
      <w:marTop w:val="0"/>
      <w:marBottom w:val="0"/>
      <w:divBdr>
        <w:top w:val="none" w:sz="0" w:space="0" w:color="auto"/>
        <w:left w:val="none" w:sz="0" w:space="0" w:color="auto"/>
        <w:bottom w:val="none" w:sz="0" w:space="0" w:color="auto"/>
        <w:right w:val="none" w:sz="0" w:space="0" w:color="auto"/>
      </w:divBdr>
    </w:div>
    <w:div w:id="1606382340">
      <w:bodyDiv w:val="1"/>
      <w:marLeft w:val="0"/>
      <w:marRight w:val="0"/>
      <w:marTop w:val="0"/>
      <w:marBottom w:val="0"/>
      <w:divBdr>
        <w:top w:val="none" w:sz="0" w:space="0" w:color="auto"/>
        <w:left w:val="none" w:sz="0" w:space="0" w:color="auto"/>
        <w:bottom w:val="none" w:sz="0" w:space="0" w:color="auto"/>
        <w:right w:val="none" w:sz="0" w:space="0" w:color="auto"/>
      </w:divBdr>
    </w:div>
    <w:div w:id="1608583315">
      <w:bodyDiv w:val="1"/>
      <w:marLeft w:val="0"/>
      <w:marRight w:val="0"/>
      <w:marTop w:val="0"/>
      <w:marBottom w:val="0"/>
      <w:divBdr>
        <w:top w:val="none" w:sz="0" w:space="0" w:color="auto"/>
        <w:left w:val="none" w:sz="0" w:space="0" w:color="auto"/>
        <w:bottom w:val="none" w:sz="0" w:space="0" w:color="auto"/>
        <w:right w:val="none" w:sz="0" w:space="0" w:color="auto"/>
      </w:divBdr>
    </w:div>
    <w:div w:id="1612586537">
      <w:bodyDiv w:val="1"/>
      <w:marLeft w:val="0"/>
      <w:marRight w:val="0"/>
      <w:marTop w:val="0"/>
      <w:marBottom w:val="0"/>
      <w:divBdr>
        <w:top w:val="none" w:sz="0" w:space="0" w:color="auto"/>
        <w:left w:val="none" w:sz="0" w:space="0" w:color="auto"/>
        <w:bottom w:val="none" w:sz="0" w:space="0" w:color="auto"/>
        <w:right w:val="none" w:sz="0" w:space="0" w:color="auto"/>
      </w:divBdr>
    </w:div>
    <w:div w:id="1618217467">
      <w:bodyDiv w:val="1"/>
      <w:marLeft w:val="0"/>
      <w:marRight w:val="0"/>
      <w:marTop w:val="0"/>
      <w:marBottom w:val="0"/>
      <w:divBdr>
        <w:top w:val="none" w:sz="0" w:space="0" w:color="auto"/>
        <w:left w:val="none" w:sz="0" w:space="0" w:color="auto"/>
        <w:bottom w:val="none" w:sz="0" w:space="0" w:color="auto"/>
        <w:right w:val="none" w:sz="0" w:space="0" w:color="auto"/>
      </w:divBdr>
    </w:div>
    <w:div w:id="1622297360">
      <w:bodyDiv w:val="1"/>
      <w:marLeft w:val="0"/>
      <w:marRight w:val="0"/>
      <w:marTop w:val="0"/>
      <w:marBottom w:val="0"/>
      <w:divBdr>
        <w:top w:val="none" w:sz="0" w:space="0" w:color="auto"/>
        <w:left w:val="none" w:sz="0" w:space="0" w:color="auto"/>
        <w:bottom w:val="none" w:sz="0" w:space="0" w:color="auto"/>
        <w:right w:val="none" w:sz="0" w:space="0" w:color="auto"/>
      </w:divBdr>
    </w:div>
    <w:div w:id="1629121043">
      <w:bodyDiv w:val="1"/>
      <w:marLeft w:val="0"/>
      <w:marRight w:val="0"/>
      <w:marTop w:val="0"/>
      <w:marBottom w:val="0"/>
      <w:divBdr>
        <w:top w:val="none" w:sz="0" w:space="0" w:color="auto"/>
        <w:left w:val="none" w:sz="0" w:space="0" w:color="auto"/>
        <w:bottom w:val="none" w:sz="0" w:space="0" w:color="auto"/>
        <w:right w:val="none" w:sz="0" w:space="0" w:color="auto"/>
      </w:divBdr>
    </w:div>
    <w:div w:id="1636569222">
      <w:bodyDiv w:val="1"/>
      <w:marLeft w:val="0"/>
      <w:marRight w:val="0"/>
      <w:marTop w:val="0"/>
      <w:marBottom w:val="0"/>
      <w:divBdr>
        <w:top w:val="none" w:sz="0" w:space="0" w:color="auto"/>
        <w:left w:val="none" w:sz="0" w:space="0" w:color="auto"/>
        <w:bottom w:val="none" w:sz="0" w:space="0" w:color="auto"/>
        <w:right w:val="none" w:sz="0" w:space="0" w:color="auto"/>
      </w:divBdr>
    </w:div>
    <w:div w:id="1637295575">
      <w:bodyDiv w:val="1"/>
      <w:marLeft w:val="0"/>
      <w:marRight w:val="0"/>
      <w:marTop w:val="0"/>
      <w:marBottom w:val="0"/>
      <w:divBdr>
        <w:top w:val="none" w:sz="0" w:space="0" w:color="auto"/>
        <w:left w:val="none" w:sz="0" w:space="0" w:color="auto"/>
        <w:bottom w:val="none" w:sz="0" w:space="0" w:color="auto"/>
        <w:right w:val="none" w:sz="0" w:space="0" w:color="auto"/>
      </w:divBdr>
    </w:div>
    <w:div w:id="1637950278">
      <w:bodyDiv w:val="1"/>
      <w:marLeft w:val="0"/>
      <w:marRight w:val="0"/>
      <w:marTop w:val="0"/>
      <w:marBottom w:val="0"/>
      <w:divBdr>
        <w:top w:val="none" w:sz="0" w:space="0" w:color="auto"/>
        <w:left w:val="none" w:sz="0" w:space="0" w:color="auto"/>
        <w:bottom w:val="none" w:sz="0" w:space="0" w:color="auto"/>
        <w:right w:val="none" w:sz="0" w:space="0" w:color="auto"/>
      </w:divBdr>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
    <w:div w:id="1641761411">
      <w:bodyDiv w:val="1"/>
      <w:marLeft w:val="0"/>
      <w:marRight w:val="0"/>
      <w:marTop w:val="0"/>
      <w:marBottom w:val="0"/>
      <w:divBdr>
        <w:top w:val="none" w:sz="0" w:space="0" w:color="auto"/>
        <w:left w:val="none" w:sz="0" w:space="0" w:color="auto"/>
        <w:bottom w:val="none" w:sz="0" w:space="0" w:color="auto"/>
        <w:right w:val="none" w:sz="0" w:space="0" w:color="auto"/>
      </w:divBdr>
    </w:div>
    <w:div w:id="1650786729">
      <w:bodyDiv w:val="1"/>
      <w:marLeft w:val="0"/>
      <w:marRight w:val="0"/>
      <w:marTop w:val="0"/>
      <w:marBottom w:val="0"/>
      <w:divBdr>
        <w:top w:val="none" w:sz="0" w:space="0" w:color="auto"/>
        <w:left w:val="none" w:sz="0" w:space="0" w:color="auto"/>
        <w:bottom w:val="none" w:sz="0" w:space="0" w:color="auto"/>
        <w:right w:val="none" w:sz="0" w:space="0" w:color="auto"/>
      </w:divBdr>
    </w:div>
    <w:div w:id="1652556285">
      <w:bodyDiv w:val="1"/>
      <w:marLeft w:val="0"/>
      <w:marRight w:val="0"/>
      <w:marTop w:val="0"/>
      <w:marBottom w:val="0"/>
      <w:divBdr>
        <w:top w:val="none" w:sz="0" w:space="0" w:color="auto"/>
        <w:left w:val="none" w:sz="0" w:space="0" w:color="auto"/>
        <w:bottom w:val="none" w:sz="0" w:space="0" w:color="auto"/>
        <w:right w:val="none" w:sz="0" w:space="0" w:color="auto"/>
      </w:divBdr>
    </w:div>
    <w:div w:id="1653214940">
      <w:bodyDiv w:val="1"/>
      <w:marLeft w:val="0"/>
      <w:marRight w:val="0"/>
      <w:marTop w:val="0"/>
      <w:marBottom w:val="0"/>
      <w:divBdr>
        <w:top w:val="none" w:sz="0" w:space="0" w:color="auto"/>
        <w:left w:val="none" w:sz="0" w:space="0" w:color="auto"/>
        <w:bottom w:val="none" w:sz="0" w:space="0" w:color="auto"/>
        <w:right w:val="none" w:sz="0" w:space="0" w:color="auto"/>
      </w:divBdr>
    </w:div>
    <w:div w:id="1654485488">
      <w:bodyDiv w:val="1"/>
      <w:marLeft w:val="0"/>
      <w:marRight w:val="0"/>
      <w:marTop w:val="0"/>
      <w:marBottom w:val="0"/>
      <w:divBdr>
        <w:top w:val="none" w:sz="0" w:space="0" w:color="auto"/>
        <w:left w:val="none" w:sz="0" w:space="0" w:color="auto"/>
        <w:bottom w:val="none" w:sz="0" w:space="0" w:color="auto"/>
        <w:right w:val="none" w:sz="0" w:space="0" w:color="auto"/>
      </w:divBdr>
    </w:div>
    <w:div w:id="1655527893">
      <w:bodyDiv w:val="1"/>
      <w:marLeft w:val="0"/>
      <w:marRight w:val="0"/>
      <w:marTop w:val="0"/>
      <w:marBottom w:val="0"/>
      <w:divBdr>
        <w:top w:val="none" w:sz="0" w:space="0" w:color="auto"/>
        <w:left w:val="none" w:sz="0" w:space="0" w:color="auto"/>
        <w:bottom w:val="none" w:sz="0" w:space="0" w:color="auto"/>
        <w:right w:val="none" w:sz="0" w:space="0" w:color="auto"/>
      </w:divBdr>
    </w:div>
    <w:div w:id="1659655083">
      <w:bodyDiv w:val="1"/>
      <w:marLeft w:val="0"/>
      <w:marRight w:val="0"/>
      <w:marTop w:val="0"/>
      <w:marBottom w:val="0"/>
      <w:divBdr>
        <w:top w:val="none" w:sz="0" w:space="0" w:color="auto"/>
        <w:left w:val="none" w:sz="0" w:space="0" w:color="auto"/>
        <w:bottom w:val="none" w:sz="0" w:space="0" w:color="auto"/>
        <w:right w:val="none" w:sz="0" w:space="0" w:color="auto"/>
      </w:divBdr>
    </w:div>
    <w:div w:id="1660570335">
      <w:bodyDiv w:val="1"/>
      <w:marLeft w:val="0"/>
      <w:marRight w:val="0"/>
      <w:marTop w:val="0"/>
      <w:marBottom w:val="0"/>
      <w:divBdr>
        <w:top w:val="none" w:sz="0" w:space="0" w:color="auto"/>
        <w:left w:val="none" w:sz="0" w:space="0" w:color="auto"/>
        <w:bottom w:val="none" w:sz="0" w:space="0" w:color="auto"/>
        <w:right w:val="none" w:sz="0" w:space="0" w:color="auto"/>
      </w:divBdr>
    </w:div>
    <w:div w:id="1663851670">
      <w:bodyDiv w:val="1"/>
      <w:marLeft w:val="0"/>
      <w:marRight w:val="0"/>
      <w:marTop w:val="0"/>
      <w:marBottom w:val="0"/>
      <w:divBdr>
        <w:top w:val="none" w:sz="0" w:space="0" w:color="auto"/>
        <w:left w:val="none" w:sz="0" w:space="0" w:color="auto"/>
        <w:bottom w:val="none" w:sz="0" w:space="0" w:color="auto"/>
        <w:right w:val="none" w:sz="0" w:space="0" w:color="auto"/>
      </w:divBdr>
    </w:div>
    <w:div w:id="1664091818">
      <w:bodyDiv w:val="1"/>
      <w:marLeft w:val="0"/>
      <w:marRight w:val="0"/>
      <w:marTop w:val="0"/>
      <w:marBottom w:val="0"/>
      <w:divBdr>
        <w:top w:val="none" w:sz="0" w:space="0" w:color="auto"/>
        <w:left w:val="none" w:sz="0" w:space="0" w:color="auto"/>
        <w:bottom w:val="none" w:sz="0" w:space="0" w:color="auto"/>
        <w:right w:val="none" w:sz="0" w:space="0" w:color="auto"/>
      </w:divBdr>
    </w:div>
    <w:div w:id="1667442416">
      <w:bodyDiv w:val="1"/>
      <w:marLeft w:val="0"/>
      <w:marRight w:val="0"/>
      <w:marTop w:val="0"/>
      <w:marBottom w:val="0"/>
      <w:divBdr>
        <w:top w:val="none" w:sz="0" w:space="0" w:color="auto"/>
        <w:left w:val="none" w:sz="0" w:space="0" w:color="auto"/>
        <w:bottom w:val="none" w:sz="0" w:space="0" w:color="auto"/>
        <w:right w:val="none" w:sz="0" w:space="0" w:color="auto"/>
      </w:divBdr>
    </w:div>
    <w:div w:id="1675374948">
      <w:bodyDiv w:val="1"/>
      <w:marLeft w:val="0"/>
      <w:marRight w:val="0"/>
      <w:marTop w:val="0"/>
      <w:marBottom w:val="0"/>
      <w:divBdr>
        <w:top w:val="none" w:sz="0" w:space="0" w:color="auto"/>
        <w:left w:val="none" w:sz="0" w:space="0" w:color="auto"/>
        <w:bottom w:val="none" w:sz="0" w:space="0" w:color="auto"/>
        <w:right w:val="none" w:sz="0" w:space="0" w:color="auto"/>
      </w:divBdr>
    </w:div>
    <w:div w:id="1678118683">
      <w:bodyDiv w:val="1"/>
      <w:marLeft w:val="0"/>
      <w:marRight w:val="0"/>
      <w:marTop w:val="0"/>
      <w:marBottom w:val="0"/>
      <w:divBdr>
        <w:top w:val="none" w:sz="0" w:space="0" w:color="auto"/>
        <w:left w:val="none" w:sz="0" w:space="0" w:color="auto"/>
        <w:bottom w:val="none" w:sz="0" w:space="0" w:color="auto"/>
        <w:right w:val="none" w:sz="0" w:space="0" w:color="auto"/>
      </w:divBdr>
    </w:div>
    <w:div w:id="1678725759">
      <w:bodyDiv w:val="1"/>
      <w:marLeft w:val="0"/>
      <w:marRight w:val="0"/>
      <w:marTop w:val="0"/>
      <w:marBottom w:val="0"/>
      <w:divBdr>
        <w:top w:val="none" w:sz="0" w:space="0" w:color="auto"/>
        <w:left w:val="none" w:sz="0" w:space="0" w:color="auto"/>
        <w:bottom w:val="none" w:sz="0" w:space="0" w:color="auto"/>
        <w:right w:val="none" w:sz="0" w:space="0" w:color="auto"/>
      </w:divBdr>
    </w:div>
    <w:div w:id="1679037152">
      <w:bodyDiv w:val="1"/>
      <w:marLeft w:val="0"/>
      <w:marRight w:val="0"/>
      <w:marTop w:val="0"/>
      <w:marBottom w:val="0"/>
      <w:divBdr>
        <w:top w:val="none" w:sz="0" w:space="0" w:color="auto"/>
        <w:left w:val="none" w:sz="0" w:space="0" w:color="auto"/>
        <w:bottom w:val="none" w:sz="0" w:space="0" w:color="auto"/>
        <w:right w:val="none" w:sz="0" w:space="0" w:color="auto"/>
      </w:divBdr>
    </w:div>
    <w:div w:id="1684741969">
      <w:bodyDiv w:val="1"/>
      <w:marLeft w:val="0"/>
      <w:marRight w:val="0"/>
      <w:marTop w:val="0"/>
      <w:marBottom w:val="0"/>
      <w:divBdr>
        <w:top w:val="none" w:sz="0" w:space="0" w:color="auto"/>
        <w:left w:val="none" w:sz="0" w:space="0" w:color="auto"/>
        <w:bottom w:val="none" w:sz="0" w:space="0" w:color="auto"/>
        <w:right w:val="none" w:sz="0" w:space="0" w:color="auto"/>
      </w:divBdr>
    </w:div>
    <w:div w:id="1685552896">
      <w:bodyDiv w:val="1"/>
      <w:marLeft w:val="0"/>
      <w:marRight w:val="0"/>
      <w:marTop w:val="0"/>
      <w:marBottom w:val="0"/>
      <w:divBdr>
        <w:top w:val="none" w:sz="0" w:space="0" w:color="auto"/>
        <w:left w:val="none" w:sz="0" w:space="0" w:color="auto"/>
        <w:bottom w:val="none" w:sz="0" w:space="0" w:color="auto"/>
        <w:right w:val="none" w:sz="0" w:space="0" w:color="auto"/>
      </w:divBdr>
    </w:div>
    <w:div w:id="1685597303">
      <w:bodyDiv w:val="1"/>
      <w:marLeft w:val="0"/>
      <w:marRight w:val="0"/>
      <w:marTop w:val="0"/>
      <w:marBottom w:val="0"/>
      <w:divBdr>
        <w:top w:val="none" w:sz="0" w:space="0" w:color="auto"/>
        <w:left w:val="none" w:sz="0" w:space="0" w:color="auto"/>
        <w:bottom w:val="none" w:sz="0" w:space="0" w:color="auto"/>
        <w:right w:val="none" w:sz="0" w:space="0" w:color="auto"/>
      </w:divBdr>
    </w:div>
    <w:div w:id="1686636295">
      <w:bodyDiv w:val="1"/>
      <w:marLeft w:val="0"/>
      <w:marRight w:val="0"/>
      <w:marTop w:val="0"/>
      <w:marBottom w:val="0"/>
      <w:divBdr>
        <w:top w:val="none" w:sz="0" w:space="0" w:color="auto"/>
        <w:left w:val="none" w:sz="0" w:space="0" w:color="auto"/>
        <w:bottom w:val="none" w:sz="0" w:space="0" w:color="auto"/>
        <w:right w:val="none" w:sz="0" w:space="0" w:color="auto"/>
      </w:divBdr>
    </w:div>
    <w:div w:id="1687441960">
      <w:bodyDiv w:val="1"/>
      <w:marLeft w:val="0"/>
      <w:marRight w:val="0"/>
      <w:marTop w:val="0"/>
      <w:marBottom w:val="0"/>
      <w:divBdr>
        <w:top w:val="none" w:sz="0" w:space="0" w:color="auto"/>
        <w:left w:val="none" w:sz="0" w:space="0" w:color="auto"/>
        <w:bottom w:val="none" w:sz="0" w:space="0" w:color="auto"/>
        <w:right w:val="none" w:sz="0" w:space="0" w:color="auto"/>
      </w:divBdr>
    </w:div>
    <w:div w:id="1696268628">
      <w:bodyDiv w:val="1"/>
      <w:marLeft w:val="0"/>
      <w:marRight w:val="0"/>
      <w:marTop w:val="0"/>
      <w:marBottom w:val="0"/>
      <w:divBdr>
        <w:top w:val="none" w:sz="0" w:space="0" w:color="auto"/>
        <w:left w:val="none" w:sz="0" w:space="0" w:color="auto"/>
        <w:bottom w:val="none" w:sz="0" w:space="0" w:color="auto"/>
        <w:right w:val="none" w:sz="0" w:space="0" w:color="auto"/>
      </w:divBdr>
    </w:div>
    <w:div w:id="1703021216">
      <w:bodyDiv w:val="1"/>
      <w:marLeft w:val="0"/>
      <w:marRight w:val="0"/>
      <w:marTop w:val="0"/>
      <w:marBottom w:val="0"/>
      <w:divBdr>
        <w:top w:val="none" w:sz="0" w:space="0" w:color="auto"/>
        <w:left w:val="none" w:sz="0" w:space="0" w:color="auto"/>
        <w:bottom w:val="none" w:sz="0" w:space="0" w:color="auto"/>
        <w:right w:val="none" w:sz="0" w:space="0" w:color="auto"/>
      </w:divBdr>
    </w:div>
    <w:div w:id="1703438310">
      <w:bodyDiv w:val="1"/>
      <w:marLeft w:val="0"/>
      <w:marRight w:val="0"/>
      <w:marTop w:val="0"/>
      <w:marBottom w:val="0"/>
      <w:divBdr>
        <w:top w:val="none" w:sz="0" w:space="0" w:color="auto"/>
        <w:left w:val="none" w:sz="0" w:space="0" w:color="auto"/>
        <w:bottom w:val="none" w:sz="0" w:space="0" w:color="auto"/>
        <w:right w:val="none" w:sz="0" w:space="0" w:color="auto"/>
      </w:divBdr>
    </w:div>
    <w:div w:id="1707098560">
      <w:bodyDiv w:val="1"/>
      <w:marLeft w:val="0"/>
      <w:marRight w:val="0"/>
      <w:marTop w:val="0"/>
      <w:marBottom w:val="0"/>
      <w:divBdr>
        <w:top w:val="none" w:sz="0" w:space="0" w:color="auto"/>
        <w:left w:val="none" w:sz="0" w:space="0" w:color="auto"/>
        <w:bottom w:val="none" w:sz="0" w:space="0" w:color="auto"/>
        <w:right w:val="none" w:sz="0" w:space="0" w:color="auto"/>
      </w:divBdr>
    </w:div>
    <w:div w:id="1711106962">
      <w:bodyDiv w:val="1"/>
      <w:marLeft w:val="0"/>
      <w:marRight w:val="0"/>
      <w:marTop w:val="0"/>
      <w:marBottom w:val="0"/>
      <w:divBdr>
        <w:top w:val="none" w:sz="0" w:space="0" w:color="auto"/>
        <w:left w:val="none" w:sz="0" w:space="0" w:color="auto"/>
        <w:bottom w:val="none" w:sz="0" w:space="0" w:color="auto"/>
        <w:right w:val="none" w:sz="0" w:space="0" w:color="auto"/>
      </w:divBdr>
    </w:div>
    <w:div w:id="1714963671">
      <w:bodyDiv w:val="1"/>
      <w:marLeft w:val="0"/>
      <w:marRight w:val="0"/>
      <w:marTop w:val="0"/>
      <w:marBottom w:val="0"/>
      <w:divBdr>
        <w:top w:val="none" w:sz="0" w:space="0" w:color="auto"/>
        <w:left w:val="none" w:sz="0" w:space="0" w:color="auto"/>
        <w:bottom w:val="none" w:sz="0" w:space="0" w:color="auto"/>
        <w:right w:val="none" w:sz="0" w:space="0" w:color="auto"/>
      </w:divBdr>
    </w:div>
    <w:div w:id="1715226267">
      <w:bodyDiv w:val="1"/>
      <w:marLeft w:val="0"/>
      <w:marRight w:val="0"/>
      <w:marTop w:val="0"/>
      <w:marBottom w:val="0"/>
      <w:divBdr>
        <w:top w:val="none" w:sz="0" w:space="0" w:color="auto"/>
        <w:left w:val="none" w:sz="0" w:space="0" w:color="auto"/>
        <w:bottom w:val="none" w:sz="0" w:space="0" w:color="auto"/>
        <w:right w:val="none" w:sz="0" w:space="0" w:color="auto"/>
      </w:divBdr>
    </w:div>
    <w:div w:id="1717705243">
      <w:bodyDiv w:val="1"/>
      <w:marLeft w:val="0"/>
      <w:marRight w:val="0"/>
      <w:marTop w:val="0"/>
      <w:marBottom w:val="0"/>
      <w:divBdr>
        <w:top w:val="none" w:sz="0" w:space="0" w:color="auto"/>
        <w:left w:val="none" w:sz="0" w:space="0" w:color="auto"/>
        <w:bottom w:val="none" w:sz="0" w:space="0" w:color="auto"/>
        <w:right w:val="none" w:sz="0" w:space="0" w:color="auto"/>
      </w:divBdr>
    </w:div>
    <w:div w:id="1718354738">
      <w:bodyDiv w:val="1"/>
      <w:marLeft w:val="0"/>
      <w:marRight w:val="0"/>
      <w:marTop w:val="0"/>
      <w:marBottom w:val="0"/>
      <w:divBdr>
        <w:top w:val="none" w:sz="0" w:space="0" w:color="auto"/>
        <w:left w:val="none" w:sz="0" w:space="0" w:color="auto"/>
        <w:bottom w:val="none" w:sz="0" w:space="0" w:color="auto"/>
        <w:right w:val="none" w:sz="0" w:space="0" w:color="auto"/>
      </w:divBdr>
    </w:div>
    <w:div w:id="1718965489">
      <w:bodyDiv w:val="1"/>
      <w:marLeft w:val="0"/>
      <w:marRight w:val="0"/>
      <w:marTop w:val="0"/>
      <w:marBottom w:val="0"/>
      <w:divBdr>
        <w:top w:val="none" w:sz="0" w:space="0" w:color="auto"/>
        <w:left w:val="none" w:sz="0" w:space="0" w:color="auto"/>
        <w:bottom w:val="none" w:sz="0" w:space="0" w:color="auto"/>
        <w:right w:val="none" w:sz="0" w:space="0" w:color="auto"/>
      </w:divBdr>
    </w:div>
    <w:div w:id="1719009707">
      <w:bodyDiv w:val="1"/>
      <w:marLeft w:val="0"/>
      <w:marRight w:val="0"/>
      <w:marTop w:val="0"/>
      <w:marBottom w:val="0"/>
      <w:divBdr>
        <w:top w:val="none" w:sz="0" w:space="0" w:color="auto"/>
        <w:left w:val="none" w:sz="0" w:space="0" w:color="auto"/>
        <w:bottom w:val="none" w:sz="0" w:space="0" w:color="auto"/>
        <w:right w:val="none" w:sz="0" w:space="0" w:color="auto"/>
      </w:divBdr>
    </w:div>
    <w:div w:id="1720206474">
      <w:bodyDiv w:val="1"/>
      <w:marLeft w:val="0"/>
      <w:marRight w:val="0"/>
      <w:marTop w:val="0"/>
      <w:marBottom w:val="0"/>
      <w:divBdr>
        <w:top w:val="none" w:sz="0" w:space="0" w:color="auto"/>
        <w:left w:val="none" w:sz="0" w:space="0" w:color="auto"/>
        <w:bottom w:val="none" w:sz="0" w:space="0" w:color="auto"/>
        <w:right w:val="none" w:sz="0" w:space="0" w:color="auto"/>
      </w:divBdr>
    </w:div>
    <w:div w:id="1722361429">
      <w:bodyDiv w:val="1"/>
      <w:marLeft w:val="0"/>
      <w:marRight w:val="0"/>
      <w:marTop w:val="0"/>
      <w:marBottom w:val="0"/>
      <w:divBdr>
        <w:top w:val="none" w:sz="0" w:space="0" w:color="auto"/>
        <w:left w:val="none" w:sz="0" w:space="0" w:color="auto"/>
        <w:bottom w:val="none" w:sz="0" w:space="0" w:color="auto"/>
        <w:right w:val="none" w:sz="0" w:space="0" w:color="auto"/>
      </w:divBdr>
    </w:div>
    <w:div w:id="1724253301">
      <w:bodyDiv w:val="1"/>
      <w:marLeft w:val="0"/>
      <w:marRight w:val="0"/>
      <w:marTop w:val="0"/>
      <w:marBottom w:val="0"/>
      <w:divBdr>
        <w:top w:val="none" w:sz="0" w:space="0" w:color="auto"/>
        <w:left w:val="none" w:sz="0" w:space="0" w:color="auto"/>
        <w:bottom w:val="none" w:sz="0" w:space="0" w:color="auto"/>
        <w:right w:val="none" w:sz="0" w:space="0" w:color="auto"/>
      </w:divBdr>
    </w:div>
    <w:div w:id="1725443084">
      <w:bodyDiv w:val="1"/>
      <w:marLeft w:val="0"/>
      <w:marRight w:val="0"/>
      <w:marTop w:val="0"/>
      <w:marBottom w:val="0"/>
      <w:divBdr>
        <w:top w:val="none" w:sz="0" w:space="0" w:color="auto"/>
        <w:left w:val="none" w:sz="0" w:space="0" w:color="auto"/>
        <w:bottom w:val="none" w:sz="0" w:space="0" w:color="auto"/>
        <w:right w:val="none" w:sz="0" w:space="0" w:color="auto"/>
      </w:divBdr>
    </w:div>
    <w:div w:id="1736468568">
      <w:bodyDiv w:val="1"/>
      <w:marLeft w:val="0"/>
      <w:marRight w:val="0"/>
      <w:marTop w:val="0"/>
      <w:marBottom w:val="0"/>
      <w:divBdr>
        <w:top w:val="none" w:sz="0" w:space="0" w:color="auto"/>
        <w:left w:val="none" w:sz="0" w:space="0" w:color="auto"/>
        <w:bottom w:val="none" w:sz="0" w:space="0" w:color="auto"/>
        <w:right w:val="none" w:sz="0" w:space="0" w:color="auto"/>
      </w:divBdr>
    </w:div>
    <w:div w:id="1737507511">
      <w:bodyDiv w:val="1"/>
      <w:marLeft w:val="0"/>
      <w:marRight w:val="0"/>
      <w:marTop w:val="0"/>
      <w:marBottom w:val="0"/>
      <w:divBdr>
        <w:top w:val="none" w:sz="0" w:space="0" w:color="auto"/>
        <w:left w:val="none" w:sz="0" w:space="0" w:color="auto"/>
        <w:bottom w:val="none" w:sz="0" w:space="0" w:color="auto"/>
        <w:right w:val="none" w:sz="0" w:space="0" w:color="auto"/>
      </w:divBdr>
    </w:div>
    <w:div w:id="1740321084">
      <w:bodyDiv w:val="1"/>
      <w:marLeft w:val="0"/>
      <w:marRight w:val="0"/>
      <w:marTop w:val="0"/>
      <w:marBottom w:val="0"/>
      <w:divBdr>
        <w:top w:val="none" w:sz="0" w:space="0" w:color="auto"/>
        <w:left w:val="none" w:sz="0" w:space="0" w:color="auto"/>
        <w:bottom w:val="none" w:sz="0" w:space="0" w:color="auto"/>
        <w:right w:val="none" w:sz="0" w:space="0" w:color="auto"/>
      </w:divBdr>
    </w:div>
    <w:div w:id="1744138881">
      <w:bodyDiv w:val="1"/>
      <w:marLeft w:val="0"/>
      <w:marRight w:val="0"/>
      <w:marTop w:val="0"/>
      <w:marBottom w:val="0"/>
      <w:divBdr>
        <w:top w:val="none" w:sz="0" w:space="0" w:color="auto"/>
        <w:left w:val="none" w:sz="0" w:space="0" w:color="auto"/>
        <w:bottom w:val="none" w:sz="0" w:space="0" w:color="auto"/>
        <w:right w:val="none" w:sz="0" w:space="0" w:color="auto"/>
      </w:divBdr>
    </w:div>
    <w:div w:id="1745443882">
      <w:bodyDiv w:val="1"/>
      <w:marLeft w:val="0"/>
      <w:marRight w:val="0"/>
      <w:marTop w:val="0"/>
      <w:marBottom w:val="0"/>
      <w:divBdr>
        <w:top w:val="none" w:sz="0" w:space="0" w:color="auto"/>
        <w:left w:val="none" w:sz="0" w:space="0" w:color="auto"/>
        <w:bottom w:val="none" w:sz="0" w:space="0" w:color="auto"/>
        <w:right w:val="none" w:sz="0" w:space="0" w:color="auto"/>
      </w:divBdr>
    </w:div>
    <w:div w:id="1749837808">
      <w:bodyDiv w:val="1"/>
      <w:marLeft w:val="0"/>
      <w:marRight w:val="0"/>
      <w:marTop w:val="0"/>
      <w:marBottom w:val="0"/>
      <w:divBdr>
        <w:top w:val="none" w:sz="0" w:space="0" w:color="auto"/>
        <w:left w:val="none" w:sz="0" w:space="0" w:color="auto"/>
        <w:bottom w:val="none" w:sz="0" w:space="0" w:color="auto"/>
        <w:right w:val="none" w:sz="0" w:space="0" w:color="auto"/>
      </w:divBdr>
    </w:div>
    <w:div w:id="1749881647">
      <w:bodyDiv w:val="1"/>
      <w:marLeft w:val="0"/>
      <w:marRight w:val="0"/>
      <w:marTop w:val="0"/>
      <w:marBottom w:val="0"/>
      <w:divBdr>
        <w:top w:val="none" w:sz="0" w:space="0" w:color="auto"/>
        <w:left w:val="none" w:sz="0" w:space="0" w:color="auto"/>
        <w:bottom w:val="none" w:sz="0" w:space="0" w:color="auto"/>
        <w:right w:val="none" w:sz="0" w:space="0" w:color="auto"/>
      </w:divBdr>
    </w:div>
    <w:div w:id="1752703369">
      <w:bodyDiv w:val="1"/>
      <w:marLeft w:val="0"/>
      <w:marRight w:val="0"/>
      <w:marTop w:val="0"/>
      <w:marBottom w:val="0"/>
      <w:divBdr>
        <w:top w:val="none" w:sz="0" w:space="0" w:color="auto"/>
        <w:left w:val="none" w:sz="0" w:space="0" w:color="auto"/>
        <w:bottom w:val="none" w:sz="0" w:space="0" w:color="auto"/>
        <w:right w:val="none" w:sz="0" w:space="0" w:color="auto"/>
      </w:divBdr>
    </w:div>
    <w:div w:id="1753351639">
      <w:bodyDiv w:val="1"/>
      <w:marLeft w:val="0"/>
      <w:marRight w:val="0"/>
      <w:marTop w:val="0"/>
      <w:marBottom w:val="0"/>
      <w:divBdr>
        <w:top w:val="none" w:sz="0" w:space="0" w:color="auto"/>
        <w:left w:val="none" w:sz="0" w:space="0" w:color="auto"/>
        <w:bottom w:val="none" w:sz="0" w:space="0" w:color="auto"/>
        <w:right w:val="none" w:sz="0" w:space="0" w:color="auto"/>
      </w:divBdr>
    </w:div>
    <w:div w:id="1755515913">
      <w:bodyDiv w:val="1"/>
      <w:marLeft w:val="0"/>
      <w:marRight w:val="0"/>
      <w:marTop w:val="0"/>
      <w:marBottom w:val="0"/>
      <w:divBdr>
        <w:top w:val="none" w:sz="0" w:space="0" w:color="auto"/>
        <w:left w:val="none" w:sz="0" w:space="0" w:color="auto"/>
        <w:bottom w:val="none" w:sz="0" w:space="0" w:color="auto"/>
        <w:right w:val="none" w:sz="0" w:space="0" w:color="auto"/>
      </w:divBdr>
    </w:div>
    <w:div w:id="1757627591">
      <w:bodyDiv w:val="1"/>
      <w:marLeft w:val="0"/>
      <w:marRight w:val="0"/>
      <w:marTop w:val="0"/>
      <w:marBottom w:val="0"/>
      <w:divBdr>
        <w:top w:val="none" w:sz="0" w:space="0" w:color="auto"/>
        <w:left w:val="none" w:sz="0" w:space="0" w:color="auto"/>
        <w:bottom w:val="none" w:sz="0" w:space="0" w:color="auto"/>
        <w:right w:val="none" w:sz="0" w:space="0" w:color="auto"/>
      </w:divBdr>
    </w:div>
    <w:div w:id="1758016955">
      <w:bodyDiv w:val="1"/>
      <w:marLeft w:val="0"/>
      <w:marRight w:val="0"/>
      <w:marTop w:val="0"/>
      <w:marBottom w:val="0"/>
      <w:divBdr>
        <w:top w:val="none" w:sz="0" w:space="0" w:color="auto"/>
        <w:left w:val="none" w:sz="0" w:space="0" w:color="auto"/>
        <w:bottom w:val="none" w:sz="0" w:space="0" w:color="auto"/>
        <w:right w:val="none" w:sz="0" w:space="0" w:color="auto"/>
      </w:divBdr>
    </w:div>
    <w:div w:id="1758288802">
      <w:bodyDiv w:val="1"/>
      <w:marLeft w:val="0"/>
      <w:marRight w:val="0"/>
      <w:marTop w:val="0"/>
      <w:marBottom w:val="0"/>
      <w:divBdr>
        <w:top w:val="none" w:sz="0" w:space="0" w:color="auto"/>
        <w:left w:val="none" w:sz="0" w:space="0" w:color="auto"/>
        <w:bottom w:val="none" w:sz="0" w:space="0" w:color="auto"/>
        <w:right w:val="none" w:sz="0" w:space="0" w:color="auto"/>
      </w:divBdr>
    </w:div>
    <w:div w:id="1759711571">
      <w:bodyDiv w:val="1"/>
      <w:marLeft w:val="0"/>
      <w:marRight w:val="0"/>
      <w:marTop w:val="0"/>
      <w:marBottom w:val="0"/>
      <w:divBdr>
        <w:top w:val="none" w:sz="0" w:space="0" w:color="auto"/>
        <w:left w:val="none" w:sz="0" w:space="0" w:color="auto"/>
        <w:bottom w:val="none" w:sz="0" w:space="0" w:color="auto"/>
        <w:right w:val="none" w:sz="0" w:space="0" w:color="auto"/>
      </w:divBdr>
    </w:div>
    <w:div w:id="1760908178">
      <w:bodyDiv w:val="1"/>
      <w:marLeft w:val="0"/>
      <w:marRight w:val="0"/>
      <w:marTop w:val="0"/>
      <w:marBottom w:val="0"/>
      <w:divBdr>
        <w:top w:val="none" w:sz="0" w:space="0" w:color="auto"/>
        <w:left w:val="none" w:sz="0" w:space="0" w:color="auto"/>
        <w:bottom w:val="none" w:sz="0" w:space="0" w:color="auto"/>
        <w:right w:val="none" w:sz="0" w:space="0" w:color="auto"/>
      </w:divBdr>
    </w:div>
    <w:div w:id="1761174807">
      <w:bodyDiv w:val="1"/>
      <w:marLeft w:val="0"/>
      <w:marRight w:val="0"/>
      <w:marTop w:val="0"/>
      <w:marBottom w:val="0"/>
      <w:divBdr>
        <w:top w:val="none" w:sz="0" w:space="0" w:color="auto"/>
        <w:left w:val="none" w:sz="0" w:space="0" w:color="auto"/>
        <w:bottom w:val="none" w:sz="0" w:space="0" w:color="auto"/>
        <w:right w:val="none" w:sz="0" w:space="0" w:color="auto"/>
      </w:divBdr>
    </w:div>
    <w:div w:id="1773083546">
      <w:bodyDiv w:val="1"/>
      <w:marLeft w:val="0"/>
      <w:marRight w:val="0"/>
      <w:marTop w:val="0"/>
      <w:marBottom w:val="0"/>
      <w:divBdr>
        <w:top w:val="none" w:sz="0" w:space="0" w:color="auto"/>
        <w:left w:val="none" w:sz="0" w:space="0" w:color="auto"/>
        <w:bottom w:val="none" w:sz="0" w:space="0" w:color="auto"/>
        <w:right w:val="none" w:sz="0" w:space="0" w:color="auto"/>
      </w:divBdr>
    </w:div>
    <w:div w:id="1774325315">
      <w:bodyDiv w:val="1"/>
      <w:marLeft w:val="0"/>
      <w:marRight w:val="0"/>
      <w:marTop w:val="0"/>
      <w:marBottom w:val="0"/>
      <w:divBdr>
        <w:top w:val="none" w:sz="0" w:space="0" w:color="auto"/>
        <w:left w:val="none" w:sz="0" w:space="0" w:color="auto"/>
        <w:bottom w:val="none" w:sz="0" w:space="0" w:color="auto"/>
        <w:right w:val="none" w:sz="0" w:space="0" w:color="auto"/>
      </w:divBdr>
    </w:div>
    <w:div w:id="1777754504">
      <w:bodyDiv w:val="1"/>
      <w:marLeft w:val="0"/>
      <w:marRight w:val="0"/>
      <w:marTop w:val="0"/>
      <w:marBottom w:val="0"/>
      <w:divBdr>
        <w:top w:val="none" w:sz="0" w:space="0" w:color="auto"/>
        <w:left w:val="none" w:sz="0" w:space="0" w:color="auto"/>
        <w:bottom w:val="none" w:sz="0" w:space="0" w:color="auto"/>
        <w:right w:val="none" w:sz="0" w:space="0" w:color="auto"/>
      </w:divBdr>
    </w:div>
    <w:div w:id="1781144270">
      <w:bodyDiv w:val="1"/>
      <w:marLeft w:val="0"/>
      <w:marRight w:val="0"/>
      <w:marTop w:val="0"/>
      <w:marBottom w:val="0"/>
      <w:divBdr>
        <w:top w:val="none" w:sz="0" w:space="0" w:color="auto"/>
        <w:left w:val="none" w:sz="0" w:space="0" w:color="auto"/>
        <w:bottom w:val="none" w:sz="0" w:space="0" w:color="auto"/>
        <w:right w:val="none" w:sz="0" w:space="0" w:color="auto"/>
      </w:divBdr>
    </w:div>
    <w:div w:id="1781296571">
      <w:bodyDiv w:val="1"/>
      <w:marLeft w:val="0"/>
      <w:marRight w:val="0"/>
      <w:marTop w:val="0"/>
      <w:marBottom w:val="0"/>
      <w:divBdr>
        <w:top w:val="none" w:sz="0" w:space="0" w:color="auto"/>
        <w:left w:val="none" w:sz="0" w:space="0" w:color="auto"/>
        <w:bottom w:val="none" w:sz="0" w:space="0" w:color="auto"/>
        <w:right w:val="none" w:sz="0" w:space="0" w:color="auto"/>
      </w:divBdr>
    </w:div>
    <w:div w:id="1781872965">
      <w:bodyDiv w:val="1"/>
      <w:marLeft w:val="0"/>
      <w:marRight w:val="0"/>
      <w:marTop w:val="0"/>
      <w:marBottom w:val="0"/>
      <w:divBdr>
        <w:top w:val="none" w:sz="0" w:space="0" w:color="auto"/>
        <w:left w:val="none" w:sz="0" w:space="0" w:color="auto"/>
        <w:bottom w:val="none" w:sz="0" w:space="0" w:color="auto"/>
        <w:right w:val="none" w:sz="0" w:space="0" w:color="auto"/>
      </w:divBdr>
    </w:div>
    <w:div w:id="1781948024">
      <w:bodyDiv w:val="1"/>
      <w:marLeft w:val="0"/>
      <w:marRight w:val="0"/>
      <w:marTop w:val="0"/>
      <w:marBottom w:val="0"/>
      <w:divBdr>
        <w:top w:val="none" w:sz="0" w:space="0" w:color="auto"/>
        <w:left w:val="none" w:sz="0" w:space="0" w:color="auto"/>
        <w:bottom w:val="none" w:sz="0" w:space="0" w:color="auto"/>
        <w:right w:val="none" w:sz="0" w:space="0" w:color="auto"/>
      </w:divBdr>
    </w:div>
    <w:div w:id="1781953277">
      <w:bodyDiv w:val="1"/>
      <w:marLeft w:val="0"/>
      <w:marRight w:val="0"/>
      <w:marTop w:val="0"/>
      <w:marBottom w:val="0"/>
      <w:divBdr>
        <w:top w:val="none" w:sz="0" w:space="0" w:color="auto"/>
        <w:left w:val="none" w:sz="0" w:space="0" w:color="auto"/>
        <w:bottom w:val="none" w:sz="0" w:space="0" w:color="auto"/>
        <w:right w:val="none" w:sz="0" w:space="0" w:color="auto"/>
      </w:divBdr>
    </w:div>
    <w:div w:id="1783843632">
      <w:bodyDiv w:val="1"/>
      <w:marLeft w:val="0"/>
      <w:marRight w:val="0"/>
      <w:marTop w:val="0"/>
      <w:marBottom w:val="0"/>
      <w:divBdr>
        <w:top w:val="none" w:sz="0" w:space="0" w:color="auto"/>
        <w:left w:val="none" w:sz="0" w:space="0" w:color="auto"/>
        <w:bottom w:val="none" w:sz="0" w:space="0" w:color="auto"/>
        <w:right w:val="none" w:sz="0" w:space="0" w:color="auto"/>
      </w:divBdr>
    </w:div>
    <w:div w:id="1784155113">
      <w:bodyDiv w:val="1"/>
      <w:marLeft w:val="0"/>
      <w:marRight w:val="0"/>
      <w:marTop w:val="0"/>
      <w:marBottom w:val="0"/>
      <w:divBdr>
        <w:top w:val="none" w:sz="0" w:space="0" w:color="auto"/>
        <w:left w:val="none" w:sz="0" w:space="0" w:color="auto"/>
        <w:bottom w:val="none" w:sz="0" w:space="0" w:color="auto"/>
        <w:right w:val="none" w:sz="0" w:space="0" w:color="auto"/>
      </w:divBdr>
    </w:div>
    <w:div w:id="1785033956">
      <w:bodyDiv w:val="1"/>
      <w:marLeft w:val="0"/>
      <w:marRight w:val="0"/>
      <w:marTop w:val="0"/>
      <w:marBottom w:val="0"/>
      <w:divBdr>
        <w:top w:val="none" w:sz="0" w:space="0" w:color="auto"/>
        <w:left w:val="none" w:sz="0" w:space="0" w:color="auto"/>
        <w:bottom w:val="none" w:sz="0" w:space="0" w:color="auto"/>
        <w:right w:val="none" w:sz="0" w:space="0" w:color="auto"/>
      </w:divBdr>
    </w:div>
    <w:div w:id="1786654515">
      <w:bodyDiv w:val="1"/>
      <w:marLeft w:val="0"/>
      <w:marRight w:val="0"/>
      <w:marTop w:val="0"/>
      <w:marBottom w:val="0"/>
      <w:divBdr>
        <w:top w:val="none" w:sz="0" w:space="0" w:color="auto"/>
        <w:left w:val="none" w:sz="0" w:space="0" w:color="auto"/>
        <w:bottom w:val="none" w:sz="0" w:space="0" w:color="auto"/>
        <w:right w:val="none" w:sz="0" w:space="0" w:color="auto"/>
      </w:divBdr>
    </w:div>
    <w:div w:id="1787844864">
      <w:bodyDiv w:val="1"/>
      <w:marLeft w:val="0"/>
      <w:marRight w:val="0"/>
      <w:marTop w:val="0"/>
      <w:marBottom w:val="0"/>
      <w:divBdr>
        <w:top w:val="none" w:sz="0" w:space="0" w:color="auto"/>
        <w:left w:val="none" w:sz="0" w:space="0" w:color="auto"/>
        <w:bottom w:val="none" w:sz="0" w:space="0" w:color="auto"/>
        <w:right w:val="none" w:sz="0" w:space="0" w:color="auto"/>
      </w:divBdr>
    </w:div>
    <w:div w:id="1788699983">
      <w:bodyDiv w:val="1"/>
      <w:marLeft w:val="0"/>
      <w:marRight w:val="0"/>
      <w:marTop w:val="0"/>
      <w:marBottom w:val="0"/>
      <w:divBdr>
        <w:top w:val="none" w:sz="0" w:space="0" w:color="auto"/>
        <w:left w:val="none" w:sz="0" w:space="0" w:color="auto"/>
        <w:bottom w:val="none" w:sz="0" w:space="0" w:color="auto"/>
        <w:right w:val="none" w:sz="0" w:space="0" w:color="auto"/>
      </w:divBdr>
    </w:div>
    <w:div w:id="1789857118">
      <w:bodyDiv w:val="1"/>
      <w:marLeft w:val="0"/>
      <w:marRight w:val="0"/>
      <w:marTop w:val="0"/>
      <w:marBottom w:val="0"/>
      <w:divBdr>
        <w:top w:val="none" w:sz="0" w:space="0" w:color="auto"/>
        <w:left w:val="none" w:sz="0" w:space="0" w:color="auto"/>
        <w:bottom w:val="none" w:sz="0" w:space="0" w:color="auto"/>
        <w:right w:val="none" w:sz="0" w:space="0" w:color="auto"/>
      </w:divBdr>
    </w:div>
    <w:div w:id="1790080338">
      <w:bodyDiv w:val="1"/>
      <w:marLeft w:val="0"/>
      <w:marRight w:val="0"/>
      <w:marTop w:val="0"/>
      <w:marBottom w:val="0"/>
      <w:divBdr>
        <w:top w:val="none" w:sz="0" w:space="0" w:color="auto"/>
        <w:left w:val="none" w:sz="0" w:space="0" w:color="auto"/>
        <w:bottom w:val="none" w:sz="0" w:space="0" w:color="auto"/>
        <w:right w:val="none" w:sz="0" w:space="0" w:color="auto"/>
      </w:divBdr>
    </w:div>
    <w:div w:id="1791510285">
      <w:bodyDiv w:val="1"/>
      <w:marLeft w:val="0"/>
      <w:marRight w:val="0"/>
      <w:marTop w:val="0"/>
      <w:marBottom w:val="0"/>
      <w:divBdr>
        <w:top w:val="none" w:sz="0" w:space="0" w:color="auto"/>
        <w:left w:val="none" w:sz="0" w:space="0" w:color="auto"/>
        <w:bottom w:val="none" w:sz="0" w:space="0" w:color="auto"/>
        <w:right w:val="none" w:sz="0" w:space="0" w:color="auto"/>
      </w:divBdr>
    </w:div>
    <w:div w:id="1792674584">
      <w:bodyDiv w:val="1"/>
      <w:marLeft w:val="0"/>
      <w:marRight w:val="0"/>
      <w:marTop w:val="0"/>
      <w:marBottom w:val="0"/>
      <w:divBdr>
        <w:top w:val="none" w:sz="0" w:space="0" w:color="auto"/>
        <w:left w:val="none" w:sz="0" w:space="0" w:color="auto"/>
        <w:bottom w:val="none" w:sz="0" w:space="0" w:color="auto"/>
        <w:right w:val="none" w:sz="0" w:space="0" w:color="auto"/>
      </w:divBdr>
    </w:div>
    <w:div w:id="1794858781">
      <w:bodyDiv w:val="1"/>
      <w:marLeft w:val="0"/>
      <w:marRight w:val="0"/>
      <w:marTop w:val="0"/>
      <w:marBottom w:val="0"/>
      <w:divBdr>
        <w:top w:val="none" w:sz="0" w:space="0" w:color="auto"/>
        <w:left w:val="none" w:sz="0" w:space="0" w:color="auto"/>
        <w:bottom w:val="none" w:sz="0" w:space="0" w:color="auto"/>
        <w:right w:val="none" w:sz="0" w:space="0" w:color="auto"/>
      </w:divBdr>
    </w:div>
    <w:div w:id="1796949163">
      <w:bodyDiv w:val="1"/>
      <w:marLeft w:val="0"/>
      <w:marRight w:val="0"/>
      <w:marTop w:val="0"/>
      <w:marBottom w:val="0"/>
      <w:divBdr>
        <w:top w:val="none" w:sz="0" w:space="0" w:color="auto"/>
        <w:left w:val="none" w:sz="0" w:space="0" w:color="auto"/>
        <w:bottom w:val="none" w:sz="0" w:space="0" w:color="auto"/>
        <w:right w:val="none" w:sz="0" w:space="0" w:color="auto"/>
      </w:divBdr>
    </w:div>
    <w:div w:id="1798720210">
      <w:bodyDiv w:val="1"/>
      <w:marLeft w:val="0"/>
      <w:marRight w:val="0"/>
      <w:marTop w:val="0"/>
      <w:marBottom w:val="0"/>
      <w:divBdr>
        <w:top w:val="none" w:sz="0" w:space="0" w:color="auto"/>
        <w:left w:val="none" w:sz="0" w:space="0" w:color="auto"/>
        <w:bottom w:val="none" w:sz="0" w:space="0" w:color="auto"/>
        <w:right w:val="none" w:sz="0" w:space="0" w:color="auto"/>
      </w:divBdr>
    </w:div>
    <w:div w:id="1801651148">
      <w:bodyDiv w:val="1"/>
      <w:marLeft w:val="0"/>
      <w:marRight w:val="0"/>
      <w:marTop w:val="0"/>
      <w:marBottom w:val="0"/>
      <w:divBdr>
        <w:top w:val="none" w:sz="0" w:space="0" w:color="auto"/>
        <w:left w:val="none" w:sz="0" w:space="0" w:color="auto"/>
        <w:bottom w:val="none" w:sz="0" w:space="0" w:color="auto"/>
        <w:right w:val="none" w:sz="0" w:space="0" w:color="auto"/>
      </w:divBdr>
    </w:div>
    <w:div w:id="1801721907">
      <w:bodyDiv w:val="1"/>
      <w:marLeft w:val="0"/>
      <w:marRight w:val="0"/>
      <w:marTop w:val="0"/>
      <w:marBottom w:val="0"/>
      <w:divBdr>
        <w:top w:val="none" w:sz="0" w:space="0" w:color="auto"/>
        <w:left w:val="none" w:sz="0" w:space="0" w:color="auto"/>
        <w:bottom w:val="none" w:sz="0" w:space="0" w:color="auto"/>
        <w:right w:val="none" w:sz="0" w:space="0" w:color="auto"/>
      </w:divBdr>
    </w:div>
    <w:div w:id="1803041361">
      <w:bodyDiv w:val="1"/>
      <w:marLeft w:val="0"/>
      <w:marRight w:val="0"/>
      <w:marTop w:val="0"/>
      <w:marBottom w:val="0"/>
      <w:divBdr>
        <w:top w:val="none" w:sz="0" w:space="0" w:color="auto"/>
        <w:left w:val="none" w:sz="0" w:space="0" w:color="auto"/>
        <w:bottom w:val="none" w:sz="0" w:space="0" w:color="auto"/>
        <w:right w:val="none" w:sz="0" w:space="0" w:color="auto"/>
      </w:divBdr>
    </w:div>
    <w:div w:id="1806270150">
      <w:bodyDiv w:val="1"/>
      <w:marLeft w:val="0"/>
      <w:marRight w:val="0"/>
      <w:marTop w:val="0"/>
      <w:marBottom w:val="0"/>
      <w:divBdr>
        <w:top w:val="none" w:sz="0" w:space="0" w:color="auto"/>
        <w:left w:val="none" w:sz="0" w:space="0" w:color="auto"/>
        <w:bottom w:val="none" w:sz="0" w:space="0" w:color="auto"/>
        <w:right w:val="none" w:sz="0" w:space="0" w:color="auto"/>
      </w:divBdr>
    </w:div>
    <w:div w:id="1808744827">
      <w:bodyDiv w:val="1"/>
      <w:marLeft w:val="0"/>
      <w:marRight w:val="0"/>
      <w:marTop w:val="0"/>
      <w:marBottom w:val="0"/>
      <w:divBdr>
        <w:top w:val="none" w:sz="0" w:space="0" w:color="auto"/>
        <w:left w:val="none" w:sz="0" w:space="0" w:color="auto"/>
        <w:bottom w:val="none" w:sz="0" w:space="0" w:color="auto"/>
        <w:right w:val="none" w:sz="0" w:space="0" w:color="auto"/>
      </w:divBdr>
    </w:div>
    <w:div w:id="1812599136">
      <w:bodyDiv w:val="1"/>
      <w:marLeft w:val="0"/>
      <w:marRight w:val="0"/>
      <w:marTop w:val="0"/>
      <w:marBottom w:val="0"/>
      <w:divBdr>
        <w:top w:val="none" w:sz="0" w:space="0" w:color="auto"/>
        <w:left w:val="none" w:sz="0" w:space="0" w:color="auto"/>
        <w:bottom w:val="none" w:sz="0" w:space="0" w:color="auto"/>
        <w:right w:val="none" w:sz="0" w:space="0" w:color="auto"/>
      </w:divBdr>
    </w:div>
    <w:div w:id="1813668504">
      <w:bodyDiv w:val="1"/>
      <w:marLeft w:val="0"/>
      <w:marRight w:val="0"/>
      <w:marTop w:val="0"/>
      <w:marBottom w:val="0"/>
      <w:divBdr>
        <w:top w:val="none" w:sz="0" w:space="0" w:color="auto"/>
        <w:left w:val="none" w:sz="0" w:space="0" w:color="auto"/>
        <w:bottom w:val="none" w:sz="0" w:space="0" w:color="auto"/>
        <w:right w:val="none" w:sz="0" w:space="0" w:color="auto"/>
      </w:divBdr>
    </w:div>
    <w:div w:id="1814298654">
      <w:bodyDiv w:val="1"/>
      <w:marLeft w:val="0"/>
      <w:marRight w:val="0"/>
      <w:marTop w:val="0"/>
      <w:marBottom w:val="0"/>
      <w:divBdr>
        <w:top w:val="none" w:sz="0" w:space="0" w:color="auto"/>
        <w:left w:val="none" w:sz="0" w:space="0" w:color="auto"/>
        <w:bottom w:val="none" w:sz="0" w:space="0" w:color="auto"/>
        <w:right w:val="none" w:sz="0" w:space="0" w:color="auto"/>
      </w:divBdr>
    </w:div>
    <w:div w:id="1818185362">
      <w:bodyDiv w:val="1"/>
      <w:marLeft w:val="0"/>
      <w:marRight w:val="0"/>
      <w:marTop w:val="0"/>
      <w:marBottom w:val="0"/>
      <w:divBdr>
        <w:top w:val="none" w:sz="0" w:space="0" w:color="auto"/>
        <w:left w:val="none" w:sz="0" w:space="0" w:color="auto"/>
        <w:bottom w:val="none" w:sz="0" w:space="0" w:color="auto"/>
        <w:right w:val="none" w:sz="0" w:space="0" w:color="auto"/>
      </w:divBdr>
    </w:div>
    <w:div w:id="1819222223">
      <w:bodyDiv w:val="1"/>
      <w:marLeft w:val="0"/>
      <w:marRight w:val="0"/>
      <w:marTop w:val="0"/>
      <w:marBottom w:val="0"/>
      <w:divBdr>
        <w:top w:val="none" w:sz="0" w:space="0" w:color="auto"/>
        <w:left w:val="none" w:sz="0" w:space="0" w:color="auto"/>
        <w:bottom w:val="none" w:sz="0" w:space="0" w:color="auto"/>
        <w:right w:val="none" w:sz="0" w:space="0" w:color="auto"/>
      </w:divBdr>
    </w:div>
    <w:div w:id="1821117219">
      <w:bodyDiv w:val="1"/>
      <w:marLeft w:val="0"/>
      <w:marRight w:val="0"/>
      <w:marTop w:val="0"/>
      <w:marBottom w:val="0"/>
      <w:divBdr>
        <w:top w:val="none" w:sz="0" w:space="0" w:color="auto"/>
        <w:left w:val="none" w:sz="0" w:space="0" w:color="auto"/>
        <w:bottom w:val="none" w:sz="0" w:space="0" w:color="auto"/>
        <w:right w:val="none" w:sz="0" w:space="0" w:color="auto"/>
      </w:divBdr>
    </w:div>
    <w:div w:id="1828284836">
      <w:bodyDiv w:val="1"/>
      <w:marLeft w:val="0"/>
      <w:marRight w:val="0"/>
      <w:marTop w:val="0"/>
      <w:marBottom w:val="0"/>
      <w:divBdr>
        <w:top w:val="none" w:sz="0" w:space="0" w:color="auto"/>
        <w:left w:val="none" w:sz="0" w:space="0" w:color="auto"/>
        <w:bottom w:val="none" w:sz="0" w:space="0" w:color="auto"/>
        <w:right w:val="none" w:sz="0" w:space="0" w:color="auto"/>
      </w:divBdr>
    </w:div>
    <w:div w:id="1828857868">
      <w:bodyDiv w:val="1"/>
      <w:marLeft w:val="0"/>
      <w:marRight w:val="0"/>
      <w:marTop w:val="0"/>
      <w:marBottom w:val="0"/>
      <w:divBdr>
        <w:top w:val="none" w:sz="0" w:space="0" w:color="auto"/>
        <w:left w:val="none" w:sz="0" w:space="0" w:color="auto"/>
        <w:bottom w:val="none" w:sz="0" w:space="0" w:color="auto"/>
        <w:right w:val="none" w:sz="0" w:space="0" w:color="auto"/>
      </w:divBdr>
    </w:div>
    <w:div w:id="1829975522">
      <w:bodyDiv w:val="1"/>
      <w:marLeft w:val="0"/>
      <w:marRight w:val="0"/>
      <w:marTop w:val="0"/>
      <w:marBottom w:val="0"/>
      <w:divBdr>
        <w:top w:val="none" w:sz="0" w:space="0" w:color="auto"/>
        <w:left w:val="none" w:sz="0" w:space="0" w:color="auto"/>
        <w:bottom w:val="none" w:sz="0" w:space="0" w:color="auto"/>
        <w:right w:val="none" w:sz="0" w:space="0" w:color="auto"/>
      </w:divBdr>
    </w:div>
    <w:div w:id="1838378334">
      <w:bodyDiv w:val="1"/>
      <w:marLeft w:val="0"/>
      <w:marRight w:val="0"/>
      <w:marTop w:val="0"/>
      <w:marBottom w:val="0"/>
      <w:divBdr>
        <w:top w:val="none" w:sz="0" w:space="0" w:color="auto"/>
        <w:left w:val="none" w:sz="0" w:space="0" w:color="auto"/>
        <w:bottom w:val="none" w:sz="0" w:space="0" w:color="auto"/>
        <w:right w:val="none" w:sz="0" w:space="0" w:color="auto"/>
      </w:divBdr>
    </w:div>
    <w:div w:id="1842043890">
      <w:bodyDiv w:val="1"/>
      <w:marLeft w:val="0"/>
      <w:marRight w:val="0"/>
      <w:marTop w:val="0"/>
      <w:marBottom w:val="0"/>
      <w:divBdr>
        <w:top w:val="none" w:sz="0" w:space="0" w:color="auto"/>
        <w:left w:val="none" w:sz="0" w:space="0" w:color="auto"/>
        <w:bottom w:val="none" w:sz="0" w:space="0" w:color="auto"/>
        <w:right w:val="none" w:sz="0" w:space="0" w:color="auto"/>
      </w:divBdr>
    </w:div>
    <w:div w:id="1842507643">
      <w:bodyDiv w:val="1"/>
      <w:marLeft w:val="0"/>
      <w:marRight w:val="0"/>
      <w:marTop w:val="0"/>
      <w:marBottom w:val="0"/>
      <w:divBdr>
        <w:top w:val="none" w:sz="0" w:space="0" w:color="auto"/>
        <w:left w:val="none" w:sz="0" w:space="0" w:color="auto"/>
        <w:bottom w:val="none" w:sz="0" w:space="0" w:color="auto"/>
        <w:right w:val="none" w:sz="0" w:space="0" w:color="auto"/>
      </w:divBdr>
    </w:div>
    <w:div w:id="1844782140">
      <w:bodyDiv w:val="1"/>
      <w:marLeft w:val="0"/>
      <w:marRight w:val="0"/>
      <w:marTop w:val="0"/>
      <w:marBottom w:val="0"/>
      <w:divBdr>
        <w:top w:val="none" w:sz="0" w:space="0" w:color="auto"/>
        <w:left w:val="none" w:sz="0" w:space="0" w:color="auto"/>
        <w:bottom w:val="none" w:sz="0" w:space="0" w:color="auto"/>
        <w:right w:val="none" w:sz="0" w:space="0" w:color="auto"/>
      </w:divBdr>
    </w:div>
    <w:div w:id="1845432110">
      <w:bodyDiv w:val="1"/>
      <w:marLeft w:val="0"/>
      <w:marRight w:val="0"/>
      <w:marTop w:val="0"/>
      <w:marBottom w:val="0"/>
      <w:divBdr>
        <w:top w:val="none" w:sz="0" w:space="0" w:color="auto"/>
        <w:left w:val="none" w:sz="0" w:space="0" w:color="auto"/>
        <w:bottom w:val="none" w:sz="0" w:space="0" w:color="auto"/>
        <w:right w:val="none" w:sz="0" w:space="0" w:color="auto"/>
      </w:divBdr>
    </w:div>
    <w:div w:id="1846821181">
      <w:bodyDiv w:val="1"/>
      <w:marLeft w:val="0"/>
      <w:marRight w:val="0"/>
      <w:marTop w:val="0"/>
      <w:marBottom w:val="0"/>
      <w:divBdr>
        <w:top w:val="none" w:sz="0" w:space="0" w:color="auto"/>
        <w:left w:val="none" w:sz="0" w:space="0" w:color="auto"/>
        <w:bottom w:val="none" w:sz="0" w:space="0" w:color="auto"/>
        <w:right w:val="none" w:sz="0" w:space="0" w:color="auto"/>
      </w:divBdr>
    </w:div>
    <w:div w:id="1847090227">
      <w:bodyDiv w:val="1"/>
      <w:marLeft w:val="0"/>
      <w:marRight w:val="0"/>
      <w:marTop w:val="0"/>
      <w:marBottom w:val="0"/>
      <w:divBdr>
        <w:top w:val="none" w:sz="0" w:space="0" w:color="auto"/>
        <w:left w:val="none" w:sz="0" w:space="0" w:color="auto"/>
        <w:bottom w:val="none" w:sz="0" w:space="0" w:color="auto"/>
        <w:right w:val="none" w:sz="0" w:space="0" w:color="auto"/>
      </w:divBdr>
    </w:div>
    <w:div w:id="1848009985">
      <w:bodyDiv w:val="1"/>
      <w:marLeft w:val="0"/>
      <w:marRight w:val="0"/>
      <w:marTop w:val="0"/>
      <w:marBottom w:val="0"/>
      <w:divBdr>
        <w:top w:val="none" w:sz="0" w:space="0" w:color="auto"/>
        <w:left w:val="none" w:sz="0" w:space="0" w:color="auto"/>
        <w:bottom w:val="none" w:sz="0" w:space="0" w:color="auto"/>
        <w:right w:val="none" w:sz="0" w:space="0" w:color="auto"/>
      </w:divBdr>
    </w:div>
    <w:div w:id="1852179558">
      <w:bodyDiv w:val="1"/>
      <w:marLeft w:val="0"/>
      <w:marRight w:val="0"/>
      <w:marTop w:val="0"/>
      <w:marBottom w:val="0"/>
      <w:divBdr>
        <w:top w:val="none" w:sz="0" w:space="0" w:color="auto"/>
        <w:left w:val="none" w:sz="0" w:space="0" w:color="auto"/>
        <w:bottom w:val="none" w:sz="0" w:space="0" w:color="auto"/>
        <w:right w:val="none" w:sz="0" w:space="0" w:color="auto"/>
      </w:divBdr>
    </w:div>
    <w:div w:id="1859153615">
      <w:bodyDiv w:val="1"/>
      <w:marLeft w:val="0"/>
      <w:marRight w:val="0"/>
      <w:marTop w:val="0"/>
      <w:marBottom w:val="0"/>
      <w:divBdr>
        <w:top w:val="none" w:sz="0" w:space="0" w:color="auto"/>
        <w:left w:val="none" w:sz="0" w:space="0" w:color="auto"/>
        <w:bottom w:val="none" w:sz="0" w:space="0" w:color="auto"/>
        <w:right w:val="none" w:sz="0" w:space="0" w:color="auto"/>
      </w:divBdr>
    </w:div>
    <w:div w:id="1859736693">
      <w:bodyDiv w:val="1"/>
      <w:marLeft w:val="0"/>
      <w:marRight w:val="0"/>
      <w:marTop w:val="0"/>
      <w:marBottom w:val="0"/>
      <w:divBdr>
        <w:top w:val="none" w:sz="0" w:space="0" w:color="auto"/>
        <w:left w:val="none" w:sz="0" w:space="0" w:color="auto"/>
        <w:bottom w:val="none" w:sz="0" w:space="0" w:color="auto"/>
        <w:right w:val="none" w:sz="0" w:space="0" w:color="auto"/>
      </w:divBdr>
    </w:div>
    <w:div w:id="1860118277">
      <w:bodyDiv w:val="1"/>
      <w:marLeft w:val="0"/>
      <w:marRight w:val="0"/>
      <w:marTop w:val="0"/>
      <w:marBottom w:val="0"/>
      <w:divBdr>
        <w:top w:val="none" w:sz="0" w:space="0" w:color="auto"/>
        <w:left w:val="none" w:sz="0" w:space="0" w:color="auto"/>
        <w:bottom w:val="none" w:sz="0" w:space="0" w:color="auto"/>
        <w:right w:val="none" w:sz="0" w:space="0" w:color="auto"/>
      </w:divBdr>
    </w:div>
    <w:div w:id="1860586194">
      <w:bodyDiv w:val="1"/>
      <w:marLeft w:val="0"/>
      <w:marRight w:val="0"/>
      <w:marTop w:val="0"/>
      <w:marBottom w:val="0"/>
      <w:divBdr>
        <w:top w:val="none" w:sz="0" w:space="0" w:color="auto"/>
        <w:left w:val="none" w:sz="0" w:space="0" w:color="auto"/>
        <w:bottom w:val="none" w:sz="0" w:space="0" w:color="auto"/>
        <w:right w:val="none" w:sz="0" w:space="0" w:color="auto"/>
      </w:divBdr>
    </w:div>
    <w:div w:id="1861775396">
      <w:bodyDiv w:val="1"/>
      <w:marLeft w:val="0"/>
      <w:marRight w:val="0"/>
      <w:marTop w:val="0"/>
      <w:marBottom w:val="0"/>
      <w:divBdr>
        <w:top w:val="none" w:sz="0" w:space="0" w:color="auto"/>
        <w:left w:val="none" w:sz="0" w:space="0" w:color="auto"/>
        <w:bottom w:val="none" w:sz="0" w:space="0" w:color="auto"/>
        <w:right w:val="none" w:sz="0" w:space="0" w:color="auto"/>
      </w:divBdr>
    </w:div>
    <w:div w:id="1862281407">
      <w:bodyDiv w:val="1"/>
      <w:marLeft w:val="0"/>
      <w:marRight w:val="0"/>
      <w:marTop w:val="0"/>
      <w:marBottom w:val="0"/>
      <w:divBdr>
        <w:top w:val="none" w:sz="0" w:space="0" w:color="auto"/>
        <w:left w:val="none" w:sz="0" w:space="0" w:color="auto"/>
        <w:bottom w:val="none" w:sz="0" w:space="0" w:color="auto"/>
        <w:right w:val="none" w:sz="0" w:space="0" w:color="auto"/>
      </w:divBdr>
    </w:div>
    <w:div w:id="1862738508">
      <w:bodyDiv w:val="1"/>
      <w:marLeft w:val="0"/>
      <w:marRight w:val="0"/>
      <w:marTop w:val="0"/>
      <w:marBottom w:val="0"/>
      <w:divBdr>
        <w:top w:val="none" w:sz="0" w:space="0" w:color="auto"/>
        <w:left w:val="none" w:sz="0" w:space="0" w:color="auto"/>
        <w:bottom w:val="none" w:sz="0" w:space="0" w:color="auto"/>
        <w:right w:val="none" w:sz="0" w:space="0" w:color="auto"/>
      </w:divBdr>
    </w:div>
    <w:div w:id="1867791015">
      <w:bodyDiv w:val="1"/>
      <w:marLeft w:val="0"/>
      <w:marRight w:val="0"/>
      <w:marTop w:val="0"/>
      <w:marBottom w:val="0"/>
      <w:divBdr>
        <w:top w:val="none" w:sz="0" w:space="0" w:color="auto"/>
        <w:left w:val="none" w:sz="0" w:space="0" w:color="auto"/>
        <w:bottom w:val="none" w:sz="0" w:space="0" w:color="auto"/>
        <w:right w:val="none" w:sz="0" w:space="0" w:color="auto"/>
      </w:divBdr>
    </w:div>
    <w:div w:id="1871188240">
      <w:bodyDiv w:val="1"/>
      <w:marLeft w:val="0"/>
      <w:marRight w:val="0"/>
      <w:marTop w:val="0"/>
      <w:marBottom w:val="0"/>
      <w:divBdr>
        <w:top w:val="none" w:sz="0" w:space="0" w:color="auto"/>
        <w:left w:val="none" w:sz="0" w:space="0" w:color="auto"/>
        <w:bottom w:val="none" w:sz="0" w:space="0" w:color="auto"/>
        <w:right w:val="none" w:sz="0" w:space="0" w:color="auto"/>
      </w:divBdr>
    </w:div>
    <w:div w:id="1872188378">
      <w:bodyDiv w:val="1"/>
      <w:marLeft w:val="0"/>
      <w:marRight w:val="0"/>
      <w:marTop w:val="0"/>
      <w:marBottom w:val="0"/>
      <w:divBdr>
        <w:top w:val="none" w:sz="0" w:space="0" w:color="auto"/>
        <w:left w:val="none" w:sz="0" w:space="0" w:color="auto"/>
        <w:bottom w:val="none" w:sz="0" w:space="0" w:color="auto"/>
        <w:right w:val="none" w:sz="0" w:space="0" w:color="auto"/>
      </w:divBdr>
    </w:div>
    <w:div w:id="1873837480">
      <w:bodyDiv w:val="1"/>
      <w:marLeft w:val="0"/>
      <w:marRight w:val="0"/>
      <w:marTop w:val="0"/>
      <w:marBottom w:val="0"/>
      <w:divBdr>
        <w:top w:val="none" w:sz="0" w:space="0" w:color="auto"/>
        <w:left w:val="none" w:sz="0" w:space="0" w:color="auto"/>
        <w:bottom w:val="none" w:sz="0" w:space="0" w:color="auto"/>
        <w:right w:val="none" w:sz="0" w:space="0" w:color="auto"/>
      </w:divBdr>
    </w:div>
    <w:div w:id="1873957637">
      <w:bodyDiv w:val="1"/>
      <w:marLeft w:val="0"/>
      <w:marRight w:val="0"/>
      <w:marTop w:val="0"/>
      <w:marBottom w:val="0"/>
      <w:divBdr>
        <w:top w:val="none" w:sz="0" w:space="0" w:color="auto"/>
        <w:left w:val="none" w:sz="0" w:space="0" w:color="auto"/>
        <w:bottom w:val="none" w:sz="0" w:space="0" w:color="auto"/>
        <w:right w:val="none" w:sz="0" w:space="0" w:color="auto"/>
      </w:divBdr>
    </w:div>
    <w:div w:id="1875071268">
      <w:bodyDiv w:val="1"/>
      <w:marLeft w:val="0"/>
      <w:marRight w:val="0"/>
      <w:marTop w:val="0"/>
      <w:marBottom w:val="0"/>
      <w:divBdr>
        <w:top w:val="none" w:sz="0" w:space="0" w:color="auto"/>
        <w:left w:val="none" w:sz="0" w:space="0" w:color="auto"/>
        <w:bottom w:val="none" w:sz="0" w:space="0" w:color="auto"/>
        <w:right w:val="none" w:sz="0" w:space="0" w:color="auto"/>
      </w:divBdr>
    </w:div>
    <w:div w:id="1882742210">
      <w:bodyDiv w:val="1"/>
      <w:marLeft w:val="0"/>
      <w:marRight w:val="0"/>
      <w:marTop w:val="0"/>
      <w:marBottom w:val="0"/>
      <w:divBdr>
        <w:top w:val="none" w:sz="0" w:space="0" w:color="auto"/>
        <w:left w:val="none" w:sz="0" w:space="0" w:color="auto"/>
        <w:bottom w:val="none" w:sz="0" w:space="0" w:color="auto"/>
        <w:right w:val="none" w:sz="0" w:space="0" w:color="auto"/>
      </w:divBdr>
    </w:div>
    <w:div w:id="1885292768">
      <w:bodyDiv w:val="1"/>
      <w:marLeft w:val="0"/>
      <w:marRight w:val="0"/>
      <w:marTop w:val="0"/>
      <w:marBottom w:val="0"/>
      <w:divBdr>
        <w:top w:val="none" w:sz="0" w:space="0" w:color="auto"/>
        <w:left w:val="none" w:sz="0" w:space="0" w:color="auto"/>
        <w:bottom w:val="none" w:sz="0" w:space="0" w:color="auto"/>
        <w:right w:val="none" w:sz="0" w:space="0" w:color="auto"/>
      </w:divBdr>
    </w:div>
    <w:div w:id="1887178493">
      <w:bodyDiv w:val="1"/>
      <w:marLeft w:val="0"/>
      <w:marRight w:val="0"/>
      <w:marTop w:val="0"/>
      <w:marBottom w:val="0"/>
      <w:divBdr>
        <w:top w:val="none" w:sz="0" w:space="0" w:color="auto"/>
        <w:left w:val="none" w:sz="0" w:space="0" w:color="auto"/>
        <w:bottom w:val="none" w:sz="0" w:space="0" w:color="auto"/>
        <w:right w:val="none" w:sz="0" w:space="0" w:color="auto"/>
      </w:divBdr>
    </w:div>
    <w:div w:id="1889219765">
      <w:bodyDiv w:val="1"/>
      <w:marLeft w:val="0"/>
      <w:marRight w:val="0"/>
      <w:marTop w:val="0"/>
      <w:marBottom w:val="0"/>
      <w:divBdr>
        <w:top w:val="none" w:sz="0" w:space="0" w:color="auto"/>
        <w:left w:val="none" w:sz="0" w:space="0" w:color="auto"/>
        <w:bottom w:val="none" w:sz="0" w:space="0" w:color="auto"/>
        <w:right w:val="none" w:sz="0" w:space="0" w:color="auto"/>
      </w:divBdr>
    </w:div>
    <w:div w:id="1890071773">
      <w:bodyDiv w:val="1"/>
      <w:marLeft w:val="0"/>
      <w:marRight w:val="0"/>
      <w:marTop w:val="0"/>
      <w:marBottom w:val="0"/>
      <w:divBdr>
        <w:top w:val="none" w:sz="0" w:space="0" w:color="auto"/>
        <w:left w:val="none" w:sz="0" w:space="0" w:color="auto"/>
        <w:bottom w:val="none" w:sz="0" w:space="0" w:color="auto"/>
        <w:right w:val="none" w:sz="0" w:space="0" w:color="auto"/>
      </w:divBdr>
    </w:div>
    <w:div w:id="1890192168">
      <w:bodyDiv w:val="1"/>
      <w:marLeft w:val="0"/>
      <w:marRight w:val="0"/>
      <w:marTop w:val="0"/>
      <w:marBottom w:val="0"/>
      <w:divBdr>
        <w:top w:val="none" w:sz="0" w:space="0" w:color="auto"/>
        <w:left w:val="none" w:sz="0" w:space="0" w:color="auto"/>
        <w:bottom w:val="none" w:sz="0" w:space="0" w:color="auto"/>
        <w:right w:val="none" w:sz="0" w:space="0" w:color="auto"/>
      </w:divBdr>
    </w:div>
    <w:div w:id="1895651071">
      <w:bodyDiv w:val="1"/>
      <w:marLeft w:val="0"/>
      <w:marRight w:val="0"/>
      <w:marTop w:val="0"/>
      <w:marBottom w:val="0"/>
      <w:divBdr>
        <w:top w:val="none" w:sz="0" w:space="0" w:color="auto"/>
        <w:left w:val="none" w:sz="0" w:space="0" w:color="auto"/>
        <w:bottom w:val="none" w:sz="0" w:space="0" w:color="auto"/>
        <w:right w:val="none" w:sz="0" w:space="0" w:color="auto"/>
      </w:divBdr>
    </w:div>
    <w:div w:id="1898395851">
      <w:bodyDiv w:val="1"/>
      <w:marLeft w:val="0"/>
      <w:marRight w:val="0"/>
      <w:marTop w:val="0"/>
      <w:marBottom w:val="0"/>
      <w:divBdr>
        <w:top w:val="none" w:sz="0" w:space="0" w:color="auto"/>
        <w:left w:val="none" w:sz="0" w:space="0" w:color="auto"/>
        <w:bottom w:val="none" w:sz="0" w:space="0" w:color="auto"/>
        <w:right w:val="none" w:sz="0" w:space="0" w:color="auto"/>
      </w:divBdr>
    </w:div>
    <w:div w:id="1898664394">
      <w:bodyDiv w:val="1"/>
      <w:marLeft w:val="0"/>
      <w:marRight w:val="0"/>
      <w:marTop w:val="0"/>
      <w:marBottom w:val="0"/>
      <w:divBdr>
        <w:top w:val="none" w:sz="0" w:space="0" w:color="auto"/>
        <w:left w:val="none" w:sz="0" w:space="0" w:color="auto"/>
        <w:bottom w:val="none" w:sz="0" w:space="0" w:color="auto"/>
        <w:right w:val="none" w:sz="0" w:space="0" w:color="auto"/>
      </w:divBdr>
    </w:div>
    <w:div w:id="1900167706">
      <w:bodyDiv w:val="1"/>
      <w:marLeft w:val="0"/>
      <w:marRight w:val="0"/>
      <w:marTop w:val="0"/>
      <w:marBottom w:val="0"/>
      <w:divBdr>
        <w:top w:val="none" w:sz="0" w:space="0" w:color="auto"/>
        <w:left w:val="none" w:sz="0" w:space="0" w:color="auto"/>
        <w:bottom w:val="none" w:sz="0" w:space="0" w:color="auto"/>
        <w:right w:val="none" w:sz="0" w:space="0" w:color="auto"/>
      </w:divBdr>
    </w:div>
    <w:div w:id="1902864420">
      <w:bodyDiv w:val="1"/>
      <w:marLeft w:val="0"/>
      <w:marRight w:val="0"/>
      <w:marTop w:val="0"/>
      <w:marBottom w:val="0"/>
      <w:divBdr>
        <w:top w:val="none" w:sz="0" w:space="0" w:color="auto"/>
        <w:left w:val="none" w:sz="0" w:space="0" w:color="auto"/>
        <w:bottom w:val="none" w:sz="0" w:space="0" w:color="auto"/>
        <w:right w:val="none" w:sz="0" w:space="0" w:color="auto"/>
      </w:divBdr>
    </w:div>
    <w:div w:id="1905214305">
      <w:bodyDiv w:val="1"/>
      <w:marLeft w:val="0"/>
      <w:marRight w:val="0"/>
      <w:marTop w:val="0"/>
      <w:marBottom w:val="0"/>
      <w:divBdr>
        <w:top w:val="none" w:sz="0" w:space="0" w:color="auto"/>
        <w:left w:val="none" w:sz="0" w:space="0" w:color="auto"/>
        <w:bottom w:val="none" w:sz="0" w:space="0" w:color="auto"/>
        <w:right w:val="none" w:sz="0" w:space="0" w:color="auto"/>
      </w:divBdr>
    </w:div>
    <w:div w:id="1905600153">
      <w:bodyDiv w:val="1"/>
      <w:marLeft w:val="0"/>
      <w:marRight w:val="0"/>
      <w:marTop w:val="0"/>
      <w:marBottom w:val="0"/>
      <w:divBdr>
        <w:top w:val="none" w:sz="0" w:space="0" w:color="auto"/>
        <w:left w:val="none" w:sz="0" w:space="0" w:color="auto"/>
        <w:bottom w:val="none" w:sz="0" w:space="0" w:color="auto"/>
        <w:right w:val="none" w:sz="0" w:space="0" w:color="auto"/>
      </w:divBdr>
    </w:div>
    <w:div w:id="1914777120">
      <w:bodyDiv w:val="1"/>
      <w:marLeft w:val="0"/>
      <w:marRight w:val="0"/>
      <w:marTop w:val="0"/>
      <w:marBottom w:val="0"/>
      <w:divBdr>
        <w:top w:val="none" w:sz="0" w:space="0" w:color="auto"/>
        <w:left w:val="none" w:sz="0" w:space="0" w:color="auto"/>
        <w:bottom w:val="none" w:sz="0" w:space="0" w:color="auto"/>
        <w:right w:val="none" w:sz="0" w:space="0" w:color="auto"/>
      </w:divBdr>
    </w:div>
    <w:div w:id="1917322189">
      <w:bodyDiv w:val="1"/>
      <w:marLeft w:val="0"/>
      <w:marRight w:val="0"/>
      <w:marTop w:val="0"/>
      <w:marBottom w:val="0"/>
      <w:divBdr>
        <w:top w:val="none" w:sz="0" w:space="0" w:color="auto"/>
        <w:left w:val="none" w:sz="0" w:space="0" w:color="auto"/>
        <w:bottom w:val="none" w:sz="0" w:space="0" w:color="auto"/>
        <w:right w:val="none" w:sz="0" w:space="0" w:color="auto"/>
      </w:divBdr>
    </w:div>
    <w:div w:id="1918398791">
      <w:bodyDiv w:val="1"/>
      <w:marLeft w:val="0"/>
      <w:marRight w:val="0"/>
      <w:marTop w:val="0"/>
      <w:marBottom w:val="0"/>
      <w:divBdr>
        <w:top w:val="none" w:sz="0" w:space="0" w:color="auto"/>
        <w:left w:val="none" w:sz="0" w:space="0" w:color="auto"/>
        <w:bottom w:val="none" w:sz="0" w:space="0" w:color="auto"/>
        <w:right w:val="none" w:sz="0" w:space="0" w:color="auto"/>
      </w:divBdr>
    </w:div>
    <w:div w:id="1921064290">
      <w:bodyDiv w:val="1"/>
      <w:marLeft w:val="0"/>
      <w:marRight w:val="0"/>
      <w:marTop w:val="0"/>
      <w:marBottom w:val="0"/>
      <w:divBdr>
        <w:top w:val="none" w:sz="0" w:space="0" w:color="auto"/>
        <w:left w:val="none" w:sz="0" w:space="0" w:color="auto"/>
        <w:bottom w:val="none" w:sz="0" w:space="0" w:color="auto"/>
        <w:right w:val="none" w:sz="0" w:space="0" w:color="auto"/>
      </w:divBdr>
    </w:div>
    <w:div w:id="1923180419">
      <w:bodyDiv w:val="1"/>
      <w:marLeft w:val="0"/>
      <w:marRight w:val="0"/>
      <w:marTop w:val="0"/>
      <w:marBottom w:val="0"/>
      <w:divBdr>
        <w:top w:val="none" w:sz="0" w:space="0" w:color="auto"/>
        <w:left w:val="none" w:sz="0" w:space="0" w:color="auto"/>
        <w:bottom w:val="none" w:sz="0" w:space="0" w:color="auto"/>
        <w:right w:val="none" w:sz="0" w:space="0" w:color="auto"/>
      </w:divBdr>
    </w:div>
    <w:div w:id="1923490858">
      <w:bodyDiv w:val="1"/>
      <w:marLeft w:val="0"/>
      <w:marRight w:val="0"/>
      <w:marTop w:val="0"/>
      <w:marBottom w:val="0"/>
      <w:divBdr>
        <w:top w:val="none" w:sz="0" w:space="0" w:color="auto"/>
        <w:left w:val="none" w:sz="0" w:space="0" w:color="auto"/>
        <w:bottom w:val="none" w:sz="0" w:space="0" w:color="auto"/>
        <w:right w:val="none" w:sz="0" w:space="0" w:color="auto"/>
      </w:divBdr>
    </w:div>
    <w:div w:id="1925649937">
      <w:bodyDiv w:val="1"/>
      <w:marLeft w:val="0"/>
      <w:marRight w:val="0"/>
      <w:marTop w:val="0"/>
      <w:marBottom w:val="0"/>
      <w:divBdr>
        <w:top w:val="none" w:sz="0" w:space="0" w:color="auto"/>
        <w:left w:val="none" w:sz="0" w:space="0" w:color="auto"/>
        <w:bottom w:val="none" w:sz="0" w:space="0" w:color="auto"/>
        <w:right w:val="none" w:sz="0" w:space="0" w:color="auto"/>
      </w:divBdr>
    </w:div>
    <w:div w:id="1925912212">
      <w:bodyDiv w:val="1"/>
      <w:marLeft w:val="0"/>
      <w:marRight w:val="0"/>
      <w:marTop w:val="0"/>
      <w:marBottom w:val="0"/>
      <w:divBdr>
        <w:top w:val="none" w:sz="0" w:space="0" w:color="auto"/>
        <w:left w:val="none" w:sz="0" w:space="0" w:color="auto"/>
        <w:bottom w:val="none" w:sz="0" w:space="0" w:color="auto"/>
        <w:right w:val="none" w:sz="0" w:space="0" w:color="auto"/>
      </w:divBdr>
    </w:div>
    <w:div w:id="1929264946">
      <w:bodyDiv w:val="1"/>
      <w:marLeft w:val="0"/>
      <w:marRight w:val="0"/>
      <w:marTop w:val="0"/>
      <w:marBottom w:val="0"/>
      <w:divBdr>
        <w:top w:val="none" w:sz="0" w:space="0" w:color="auto"/>
        <w:left w:val="none" w:sz="0" w:space="0" w:color="auto"/>
        <w:bottom w:val="none" w:sz="0" w:space="0" w:color="auto"/>
        <w:right w:val="none" w:sz="0" w:space="0" w:color="auto"/>
      </w:divBdr>
    </w:div>
    <w:div w:id="1929383636">
      <w:bodyDiv w:val="1"/>
      <w:marLeft w:val="0"/>
      <w:marRight w:val="0"/>
      <w:marTop w:val="0"/>
      <w:marBottom w:val="0"/>
      <w:divBdr>
        <w:top w:val="none" w:sz="0" w:space="0" w:color="auto"/>
        <w:left w:val="none" w:sz="0" w:space="0" w:color="auto"/>
        <w:bottom w:val="none" w:sz="0" w:space="0" w:color="auto"/>
        <w:right w:val="none" w:sz="0" w:space="0" w:color="auto"/>
      </w:divBdr>
    </w:div>
    <w:div w:id="1932926015">
      <w:bodyDiv w:val="1"/>
      <w:marLeft w:val="0"/>
      <w:marRight w:val="0"/>
      <w:marTop w:val="0"/>
      <w:marBottom w:val="0"/>
      <w:divBdr>
        <w:top w:val="none" w:sz="0" w:space="0" w:color="auto"/>
        <w:left w:val="none" w:sz="0" w:space="0" w:color="auto"/>
        <w:bottom w:val="none" w:sz="0" w:space="0" w:color="auto"/>
        <w:right w:val="none" w:sz="0" w:space="0" w:color="auto"/>
      </w:divBdr>
    </w:div>
    <w:div w:id="1933317845">
      <w:bodyDiv w:val="1"/>
      <w:marLeft w:val="0"/>
      <w:marRight w:val="0"/>
      <w:marTop w:val="0"/>
      <w:marBottom w:val="0"/>
      <w:divBdr>
        <w:top w:val="none" w:sz="0" w:space="0" w:color="auto"/>
        <w:left w:val="none" w:sz="0" w:space="0" w:color="auto"/>
        <w:bottom w:val="none" w:sz="0" w:space="0" w:color="auto"/>
        <w:right w:val="none" w:sz="0" w:space="0" w:color="auto"/>
      </w:divBdr>
    </w:div>
    <w:div w:id="1934245457">
      <w:bodyDiv w:val="1"/>
      <w:marLeft w:val="0"/>
      <w:marRight w:val="0"/>
      <w:marTop w:val="0"/>
      <w:marBottom w:val="0"/>
      <w:divBdr>
        <w:top w:val="none" w:sz="0" w:space="0" w:color="auto"/>
        <w:left w:val="none" w:sz="0" w:space="0" w:color="auto"/>
        <w:bottom w:val="none" w:sz="0" w:space="0" w:color="auto"/>
        <w:right w:val="none" w:sz="0" w:space="0" w:color="auto"/>
      </w:divBdr>
    </w:div>
    <w:div w:id="1938709744">
      <w:bodyDiv w:val="1"/>
      <w:marLeft w:val="0"/>
      <w:marRight w:val="0"/>
      <w:marTop w:val="0"/>
      <w:marBottom w:val="0"/>
      <w:divBdr>
        <w:top w:val="none" w:sz="0" w:space="0" w:color="auto"/>
        <w:left w:val="none" w:sz="0" w:space="0" w:color="auto"/>
        <w:bottom w:val="none" w:sz="0" w:space="0" w:color="auto"/>
        <w:right w:val="none" w:sz="0" w:space="0" w:color="auto"/>
      </w:divBdr>
    </w:div>
    <w:div w:id="1943872675">
      <w:bodyDiv w:val="1"/>
      <w:marLeft w:val="0"/>
      <w:marRight w:val="0"/>
      <w:marTop w:val="0"/>
      <w:marBottom w:val="0"/>
      <w:divBdr>
        <w:top w:val="none" w:sz="0" w:space="0" w:color="auto"/>
        <w:left w:val="none" w:sz="0" w:space="0" w:color="auto"/>
        <w:bottom w:val="none" w:sz="0" w:space="0" w:color="auto"/>
        <w:right w:val="none" w:sz="0" w:space="0" w:color="auto"/>
      </w:divBdr>
    </w:div>
    <w:div w:id="1948459611">
      <w:bodyDiv w:val="1"/>
      <w:marLeft w:val="0"/>
      <w:marRight w:val="0"/>
      <w:marTop w:val="0"/>
      <w:marBottom w:val="0"/>
      <w:divBdr>
        <w:top w:val="none" w:sz="0" w:space="0" w:color="auto"/>
        <w:left w:val="none" w:sz="0" w:space="0" w:color="auto"/>
        <w:bottom w:val="none" w:sz="0" w:space="0" w:color="auto"/>
        <w:right w:val="none" w:sz="0" w:space="0" w:color="auto"/>
      </w:divBdr>
    </w:div>
    <w:div w:id="1950354601">
      <w:bodyDiv w:val="1"/>
      <w:marLeft w:val="0"/>
      <w:marRight w:val="0"/>
      <w:marTop w:val="0"/>
      <w:marBottom w:val="0"/>
      <w:divBdr>
        <w:top w:val="none" w:sz="0" w:space="0" w:color="auto"/>
        <w:left w:val="none" w:sz="0" w:space="0" w:color="auto"/>
        <w:bottom w:val="none" w:sz="0" w:space="0" w:color="auto"/>
        <w:right w:val="none" w:sz="0" w:space="0" w:color="auto"/>
      </w:divBdr>
    </w:div>
    <w:div w:id="1950576392">
      <w:bodyDiv w:val="1"/>
      <w:marLeft w:val="0"/>
      <w:marRight w:val="0"/>
      <w:marTop w:val="0"/>
      <w:marBottom w:val="0"/>
      <w:divBdr>
        <w:top w:val="none" w:sz="0" w:space="0" w:color="auto"/>
        <w:left w:val="none" w:sz="0" w:space="0" w:color="auto"/>
        <w:bottom w:val="none" w:sz="0" w:space="0" w:color="auto"/>
        <w:right w:val="none" w:sz="0" w:space="0" w:color="auto"/>
      </w:divBdr>
    </w:div>
    <w:div w:id="1950818802">
      <w:bodyDiv w:val="1"/>
      <w:marLeft w:val="0"/>
      <w:marRight w:val="0"/>
      <w:marTop w:val="0"/>
      <w:marBottom w:val="0"/>
      <w:divBdr>
        <w:top w:val="none" w:sz="0" w:space="0" w:color="auto"/>
        <w:left w:val="none" w:sz="0" w:space="0" w:color="auto"/>
        <w:bottom w:val="none" w:sz="0" w:space="0" w:color="auto"/>
        <w:right w:val="none" w:sz="0" w:space="0" w:color="auto"/>
      </w:divBdr>
    </w:div>
    <w:div w:id="1954433989">
      <w:bodyDiv w:val="1"/>
      <w:marLeft w:val="0"/>
      <w:marRight w:val="0"/>
      <w:marTop w:val="0"/>
      <w:marBottom w:val="0"/>
      <w:divBdr>
        <w:top w:val="none" w:sz="0" w:space="0" w:color="auto"/>
        <w:left w:val="none" w:sz="0" w:space="0" w:color="auto"/>
        <w:bottom w:val="none" w:sz="0" w:space="0" w:color="auto"/>
        <w:right w:val="none" w:sz="0" w:space="0" w:color="auto"/>
      </w:divBdr>
    </w:div>
    <w:div w:id="1958946833">
      <w:bodyDiv w:val="1"/>
      <w:marLeft w:val="0"/>
      <w:marRight w:val="0"/>
      <w:marTop w:val="0"/>
      <w:marBottom w:val="0"/>
      <w:divBdr>
        <w:top w:val="none" w:sz="0" w:space="0" w:color="auto"/>
        <w:left w:val="none" w:sz="0" w:space="0" w:color="auto"/>
        <w:bottom w:val="none" w:sz="0" w:space="0" w:color="auto"/>
        <w:right w:val="none" w:sz="0" w:space="0" w:color="auto"/>
      </w:divBdr>
    </w:div>
    <w:div w:id="1959951504">
      <w:bodyDiv w:val="1"/>
      <w:marLeft w:val="0"/>
      <w:marRight w:val="0"/>
      <w:marTop w:val="0"/>
      <w:marBottom w:val="0"/>
      <w:divBdr>
        <w:top w:val="none" w:sz="0" w:space="0" w:color="auto"/>
        <w:left w:val="none" w:sz="0" w:space="0" w:color="auto"/>
        <w:bottom w:val="none" w:sz="0" w:space="0" w:color="auto"/>
        <w:right w:val="none" w:sz="0" w:space="0" w:color="auto"/>
      </w:divBdr>
    </w:div>
    <w:div w:id="1960185213">
      <w:bodyDiv w:val="1"/>
      <w:marLeft w:val="0"/>
      <w:marRight w:val="0"/>
      <w:marTop w:val="0"/>
      <w:marBottom w:val="0"/>
      <w:divBdr>
        <w:top w:val="none" w:sz="0" w:space="0" w:color="auto"/>
        <w:left w:val="none" w:sz="0" w:space="0" w:color="auto"/>
        <w:bottom w:val="none" w:sz="0" w:space="0" w:color="auto"/>
        <w:right w:val="none" w:sz="0" w:space="0" w:color="auto"/>
      </w:divBdr>
    </w:div>
    <w:div w:id="1963531080">
      <w:bodyDiv w:val="1"/>
      <w:marLeft w:val="0"/>
      <w:marRight w:val="0"/>
      <w:marTop w:val="0"/>
      <w:marBottom w:val="0"/>
      <w:divBdr>
        <w:top w:val="none" w:sz="0" w:space="0" w:color="auto"/>
        <w:left w:val="none" w:sz="0" w:space="0" w:color="auto"/>
        <w:bottom w:val="none" w:sz="0" w:space="0" w:color="auto"/>
        <w:right w:val="none" w:sz="0" w:space="0" w:color="auto"/>
      </w:divBdr>
    </w:div>
    <w:div w:id="1965698593">
      <w:bodyDiv w:val="1"/>
      <w:marLeft w:val="0"/>
      <w:marRight w:val="0"/>
      <w:marTop w:val="0"/>
      <w:marBottom w:val="0"/>
      <w:divBdr>
        <w:top w:val="none" w:sz="0" w:space="0" w:color="auto"/>
        <w:left w:val="none" w:sz="0" w:space="0" w:color="auto"/>
        <w:bottom w:val="none" w:sz="0" w:space="0" w:color="auto"/>
        <w:right w:val="none" w:sz="0" w:space="0" w:color="auto"/>
      </w:divBdr>
    </w:div>
    <w:div w:id="1969310047">
      <w:bodyDiv w:val="1"/>
      <w:marLeft w:val="0"/>
      <w:marRight w:val="0"/>
      <w:marTop w:val="0"/>
      <w:marBottom w:val="0"/>
      <w:divBdr>
        <w:top w:val="none" w:sz="0" w:space="0" w:color="auto"/>
        <w:left w:val="none" w:sz="0" w:space="0" w:color="auto"/>
        <w:bottom w:val="none" w:sz="0" w:space="0" w:color="auto"/>
        <w:right w:val="none" w:sz="0" w:space="0" w:color="auto"/>
      </w:divBdr>
    </w:div>
    <w:div w:id="1970015016">
      <w:bodyDiv w:val="1"/>
      <w:marLeft w:val="0"/>
      <w:marRight w:val="0"/>
      <w:marTop w:val="0"/>
      <w:marBottom w:val="0"/>
      <w:divBdr>
        <w:top w:val="none" w:sz="0" w:space="0" w:color="auto"/>
        <w:left w:val="none" w:sz="0" w:space="0" w:color="auto"/>
        <w:bottom w:val="none" w:sz="0" w:space="0" w:color="auto"/>
        <w:right w:val="none" w:sz="0" w:space="0" w:color="auto"/>
      </w:divBdr>
    </w:div>
    <w:div w:id="1972008201">
      <w:bodyDiv w:val="1"/>
      <w:marLeft w:val="0"/>
      <w:marRight w:val="0"/>
      <w:marTop w:val="0"/>
      <w:marBottom w:val="0"/>
      <w:divBdr>
        <w:top w:val="none" w:sz="0" w:space="0" w:color="auto"/>
        <w:left w:val="none" w:sz="0" w:space="0" w:color="auto"/>
        <w:bottom w:val="none" w:sz="0" w:space="0" w:color="auto"/>
        <w:right w:val="none" w:sz="0" w:space="0" w:color="auto"/>
      </w:divBdr>
    </w:div>
    <w:div w:id="1973709446">
      <w:bodyDiv w:val="1"/>
      <w:marLeft w:val="0"/>
      <w:marRight w:val="0"/>
      <w:marTop w:val="0"/>
      <w:marBottom w:val="0"/>
      <w:divBdr>
        <w:top w:val="none" w:sz="0" w:space="0" w:color="auto"/>
        <w:left w:val="none" w:sz="0" w:space="0" w:color="auto"/>
        <w:bottom w:val="none" w:sz="0" w:space="0" w:color="auto"/>
        <w:right w:val="none" w:sz="0" w:space="0" w:color="auto"/>
      </w:divBdr>
    </w:div>
    <w:div w:id="1977879401">
      <w:bodyDiv w:val="1"/>
      <w:marLeft w:val="0"/>
      <w:marRight w:val="0"/>
      <w:marTop w:val="0"/>
      <w:marBottom w:val="0"/>
      <w:divBdr>
        <w:top w:val="none" w:sz="0" w:space="0" w:color="auto"/>
        <w:left w:val="none" w:sz="0" w:space="0" w:color="auto"/>
        <w:bottom w:val="none" w:sz="0" w:space="0" w:color="auto"/>
        <w:right w:val="none" w:sz="0" w:space="0" w:color="auto"/>
      </w:divBdr>
    </w:div>
    <w:div w:id="1981566687">
      <w:bodyDiv w:val="1"/>
      <w:marLeft w:val="0"/>
      <w:marRight w:val="0"/>
      <w:marTop w:val="0"/>
      <w:marBottom w:val="0"/>
      <w:divBdr>
        <w:top w:val="none" w:sz="0" w:space="0" w:color="auto"/>
        <w:left w:val="none" w:sz="0" w:space="0" w:color="auto"/>
        <w:bottom w:val="none" w:sz="0" w:space="0" w:color="auto"/>
        <w:right w:val="none" w:sz="0" w:space="0" w:color="auto"/>
      </w:divBdr>
    </w:div>
    <w:div w:id="1982537985">
      <w:bodyDiv w:val="1"/>
      <w:marLeft w:val="0"/>
      <w:marRight w:val="0"/>
      <w:marTop w:val="0"/>
      <w:marBottom w:val="0"/>
      <w:divBdr>
        <w:top w:val="none" w:sz="0" w:space="0" w:color="auto"/>
        <w:left w:val="none" w:sz="0" w:space="0" w:color="auto"/>
        <w:bottom w:val="none" w:sz="0" w:space="0" w:color="auto"/>
        <w:right w:val="none" w:sz="0" w:space="0" w:color="auto"/>
      </w:divBdr>
    </w:div>
    <w:div w:id="1984890074">
      <w:bodyDiv w:val="1"/>
      <w:marLeft w:val="0"/>
      <w:marRight w:val="0"/>
      <w:marTop w:val="0"/>
      <w:marBottom w:val="0"/>
      <w:divBdr>
        <w:top w:val="none" w:sz="0" w:space="0" w:color="auto"/>
        <w:left w:val="none" w:sz="0" w:space="0" w:color="auto"/>
        <w:bottom w:val="none" w:sz="0" w:space="0" w:color="auto"/>
        <w:right w:val="none" w:sz="0" w:space="0" w:color="auto"/>
      </w:divBdr>
    </w:div>
    <w:div w:id="1988700438">
      <w:bodyDiv w:val="1"/>
      <w:marLeft w:val="0"/>
      <w:marRight w:val="0"/>
      <w:marTop w:val="0"/>
      <w:marBottom w:val="0"/>
      <w:divBdr>
        <w:top w:val="none" w:sz="0" w:space="0" w:color="auto"/>
        <w:left w:val="none" w:sz="0" w:space="0" w:color="auto"/>
        <w:bottom w:val="none" w:sz="0" w:space="0" w:color="auto"/>
        <w:right w:val="none" w:sz="0" w:space="0" w:color="auto"/>
      </w:divBdr>
    </w:div>
    <w:div w:id="1993168281">
      <w:bodyDiv w:val="1"/>
      <w:marLeft w:val="0"/>
      <w:marRight w:val="0"/>
      <w:marTop w:val="0"/>
      <w:marBottom w:val="0"/>
      <w:divBdr>
        <w:top w:val="none" w:sz="0" w:space="0" w:color="auto"/>
        <w:left w:val="none" w:sz="0" w:space="0" w:color="auto"/>
        <w:bottom w:val="none" w:sz="0" w:space="0" w:color="auto"/>
        <w:right w:val="none" w:sz="0" w:space="0" w:color="auto"/>
      </w:divBdr>
    </w:div>
    <w:div w:id="1993289170">
      <w:bodyDiv w:val="1"/>
      <w:marLeft w:val="0"/>
      <w:marRight w:val="0"/>
      <w:marTop w:val="0"/>
      <w:marBottom w:val="0"/>
      <w:divBdr>
        <w:top w:val="none" w:sz="0" w:space="0" w:color="auto"/>
        <w:left w:val="none" w:sz="0" w:space="0" w:color="auto"/>
        <w:bottom w:val="none" w:sz="0" w:space="0" w:color="auto"/>
        <w:right w:val="none" w:sz="0" w:space="0" w:color="auto"/>
      </w:divBdr>
    </w:div>
    <w:div w:id="1994412952">
      <w:bodyDiv w:val="1"/>
      <w:marLeft w:val="0"/>
      <w:marRight w:val="0"/>
      <w:marTop w:val="0"/>
      <w:marBottom w:val="0"/>
      <w:divBdr>
        <w:top w:val="none" w:sz="0" w:space="0" w:color="auto"/>
        <w:left w:val="none" w:sz="0" w:space="0" w:color="auto"/>
        <w:bottom w:val="none" w:sz="0" w:space="0" w:color="auto"/>
        <w:right w:val="none" w:sz="0" w:space="0" w:color="auto"/>
      </w:divBdr>
    </w:div>
    <w:div w:id="1997226534">
      <w:bodyDiv w:val="1"/>
      <w:marLeft w:val="0"/>
      <w:marRight w:val="0"/>
      <w:marTop w:val="0"/>
      <w:marBottom w:val="0"/>
      <w:divBdr>
        <w:top w:val="none" w:sz="0" w:space="0" w:color="auto"/>
        <w:left w:val="none" w:sz="0" w:space="0" w:color="auto"/>
        <w:bottom w:val="none" w:sz="0" w:space="0" w:color="auto"/>
        <w:right w:val="none" w:sz="0" w:space="0" w:color="auto"/>
      </w:divBdr>
    </w:div>
    <w:div w:id="1997493209">
      <w:bodyDiv w:val="1"/>
      <w:marLeft w:val="0"/>
      <w:marRight w:val="0"/>
      <w:marTop w:val="0"/>
      <w:marBottom w:val="0"/>
      <w:divBdr>
        <w:top w:val="none" w:sz="0" w:space="0" w:color="auto"/>
        <w:left w:val="none" w:sz="0" w:space="0" w:color="auto"/>
        <w:bottom w:val="none" w:sz="0" w:space="0" w:color="auto"/>
        <w:right w:val="none" w:sz="0" w:space="0" w:color="auto"/>
      </w:divBdr>
    </w:div>
    <w:div w:id="1997683235">
      <w:bodyDiv w:val="1"/>
      <w:marLeft w:val="0"/>
      <w:marRight w:val="0"/>
      <w:marTop w:val="0"/>
      <w:marBottom w:val="0"/>
      <w:divBdr>
        <w:top w:val="none" w:sz="0" w:space="0" w:color="auto"/>
        <w:left w:val="none" w:sz="0" w:space="0" w:color="auto"/>
        <w:bottom w:val="none" w:sz="0" w:space="0" w:color="auto"/>
        <w:right w:val="none" w:sz="0" w:space="0" w:color="auto"/>
      </w:divBdr>
    </w:div>
    <w:div w:id="2001612453">
      <w:bodyDiv w:val="1"/>
      <w:marLeft w:val="0"/>
      <w:marRight w:val="0"/>
      <w:marTop w:val="0"/>
      <w:marBottom w:val="0"/>
      <w:divBdr>
        <w:top w:val="none" w:sz="0" w:space="0" w:color="auto"/>
        <w:left w:val="none" w:sz="0" w:space="0" w:color="auto"/>
        <w:bottom w:val="none" w:sz="0" w:space="0" w:color="auto"/>
        <w:right w:val="none" w:sz="0" w:space="0" w:color="auto"/>
      </w:divBdr>
    </w:div>
    <w:div w:id="2001882935">
      <w:bodyDiv w:val="1"/>
      <w:marLeft w:val="0"/>
      <w:marRight w:val="0"/>
      <w:marTop w:val="0"/>
      <w:marBottom w:val="0"/>
      <w:divBdr>
        <w:top w:val="none" w:sz="0" w:space="0" w:color="auto"/>
        <w:left w:val="none" w:sz="0" w:space="0" w:color="auto"/>
        <w:bottom w:val="none" w:sz="0" w:space="0" w:color="auto"/>
        <w:right w:val="none" w:sz="0" w:space="0" w:color="auto"/>
      </w:divBdr>
    </w:div>
    <w:div w:id="2003581307">
      <w:bodyDiv w:val="1"/>
      <w:marLeft w:val="0"/>
      <w:marRight w:val="0"/>
      <w:marTop w:val="0"/>
      <w:marBottom w:val="0"/>
      <w:divBdr>
        <w:top w:val="none" w:sz="0" w:space="0" w:color="auto"/>
        <w:left w:val="none" w:sz="0" w:space="0" w:color="auto"/>
        <w:bottom w:val="none" w:sz="0" w:space="0" w:color="auto"/>
        <w:right w:val="none" w:sz="0" w:space="0" w:color="auto"/>
      </w:divBdr>
    </w:div>
    <w:div w:id="2007591021">
      <w:bodyDiv w:val="1"/>
      <w:marLeft w:val="0"/>
      <w:marRight w:val="0"/>
      <w:marTop w:val="0"/>
      <w:marBottom w:val="0"/>
      <w:divBdr>
        <w:top w:val="none" w:sz="0" w:space="0" w:color="auto"/>
        <w:left w:val="none" w:sz="0" w:space="0" w:color="auto"/>
        <w:bottom w:val="none" w:sz="0" w:space="0" w:color="auto"/>
        <w:right w:val="none" w:sz="0" w:space="0" w:color="auto"/>
      </w:divBdr>
    </w:div>
    <w:div w:id="2009943001">
      <w:bodyDiv w:val="1"/>
      <w:marLeft w:val="0"/>
      <w:marRight w:val="0"/>
      <w:marTop w:val="0"/>
      <w:marBottom w:val="0"/>
      <w:divBdr>
        <w:top w:val="none" w:sz="0" w:space="0" w:color="auto"/>
        <w:left w:val="none" w:sz="0" w:space="0" w:color="auto"/>
        <w:bottom w:val="none" w:sz="0" w:space="0" w:color="auto"/>
        <w:right w:val="none" w:sz="0" w:space="0" w:color="auto"/>
      </w:divBdr>
    </w:div>
    <w:div w:id="2011983394">
      <w:bodyDiv w:val="1"/>
      <w:marLeft w:val="0"/>
      <w:marRight w:val="0"/>
      <w:marTop w:val="0"/>
      <w:marBottom w:val="0"/>
      <w:divBdr>
        <w:top w:val="none" w:sz="0" w:space="0" w:color="auto"/>
        <w:left w:val="none" w:sz="0" w:space="0" w:color="auto"/>
        <w:bottom w:val="none" w:sz="0" w:space="0" w:color="auto"/>
        <w:right w:val="none" w:sz="0" w:space="0" w:color="auto"/>
      </w:divBdr>
    </w:div>
    <w:div w:id="2016614117">
      <w:bodyDiv w:val="1"/>
      <w:marLeft w:val="0"/>
      <w:marRight w:val="0"/>
      <w:marTop w:val="0"/>
      <w:marBottom w:val="0"/>
      <w:divBdr>
        <w:top w:val="none" w:sz="0" w:space="0" w:color="auto"/>
        <w:left w:val="none" w:sz="0" w:space="0" w:color="auto"/>
        <w:bottom w:val="none" w:sz="0" w:space="0" w:color="auto"/>
        <w:right w:val="none" w:sz="0" w:space="0" w:color="auto"/>
      </w:divBdr>
    </w:div>
    <w:div w:id="2017879516">
      <w:bodyDiv w:val="1"/>
      <w:marLeft w:val="0"/>
      <w:marRight w:val="0"/>
      <w:marTop w:val="0"/>
      <w:marBottom w:val="0"/>
      <w:divBdr>
        <w:top w:val="none" w:sz="0" w:space="0" w:color="auto"/>
        <w:left w:val="none" w:sz="0" w:space="0" w:color="auto"/>
        <w:bottom w:val="none" w:sz="0" w:space="0" w:color="auto"/>
        <w:right w:val="none" w:sz="0" w:space="0" w:color="auto"/>
      </w:divBdr>
    </w:div>
    <w:div w:id="2017919026">
      <w:bodyDiv w:val="1"/>
      <w:marLeft w:val="0"/>
      <w:marRight w:val="0"/>
      <w:marTop w:val="0"/>
      <w:marBottom w:val="0"/>
      <w:divBdr>
        <w:top w:val="none" w:sz="0" w:space="0" w:color="auto"/>
        <w:left w:val="none" w:sz="0" w:space="0" w:color="auto"/>
        <w:bottom w:val="none" w:sz="0" w:space="0" w:color="auto"/>
        <w:right w:val="none" w:sz="0" w:space="0" w:color="auto"/>
      </w:divBdr>
    </w:div>
    <w:div w:id="2017926666">
      <w:bodyDiv w:val="1"/>
      <w:marLeft w:val="0"/>
      <w:marRight w:val="0"/>
      <w:marTop w:val="0"/>
      <w:marBottom w:val="0"/>
      <w:divBdr>
        <w:top w:val="none" w:sz="0" w:space="0" w:color="auto"/>
        <w:left w:val="none" w:sz="0" w:space="0" w:color="auto"/>
        <w:bottom w:val="none" w:sz="0" w:space="0" w:color="auto"/>
        <w:right w:val="none" w:sz="0" w:space="0" w:color="auto"/>
      </w:divBdr>
    </w:div>
    <w:div w:id="2018379638">
      <w:bodyDiv w:val="1"/>
      <w:marLeft w:val="0"/>
      <w:marRight w:val="0"/>
      <w:marTop w:val="0"/>
      <w:marBottom w:val="0"/>
      <w:divBdr>
        <w:top w:val="none" w:sz="0" w:space="0" w:color="auto"/>
        <w:left w:val="none" w:sz="0" w:space="0" w:color="auto"/>
        <w:bottom w:val="none" w:sz="0" w:space="0" w:color="auto"/>
        <w:right w:val="none" w:sz="0" w:space="0" w:color="auto"/>
      </w:divBdr>
    </w:div>
    <w:div w:id="2026050274">
      <w:bodyDiv w:val="1"/>
      <w:marLeft w:val="0"/>
      <w:marRight w:val="0"/>
      <w:marTop w:val="0"/>
      <w:marBottom w:val="0"/>
      <w:divBdr>
        <w:top w:val="none" w:sz="0" w:space="0" w:color="auto"/>
        <w:left w:val="none" w:sz="0" w:space="0" w:color="auto"/>
        <w:bottom w:val="none" w:sz="0" w:space="0" w:color="auto"/>
        <w:right w:val="none" w:sz="0" w:space="0" w:color="auto"/>
      </w:divBdr>
    </w:div>
    <w:div w:id="2032604949">
      <w:bodyDiv w:val="1"/>
      <w:marLeft w:val="0"/>
      <w:marRight w:val="0"/>
      <w:marTop w:val="0"/>
      <w:marBottom w:val="0"/>
      <w:divBdr>
        <w:top w:val="none" w:sz="0" w:space="0" w:color="auto"/>
        <w:left w:val="none" w:sz="0" w:space="0" w:color="auto"/>
        <w:bottom w:val="none" w:sz="0" w:space="0" w:color="auto"/>
        <w:right w:val="none" w:sz="0" w:space="0" w:color="auto"/>
      </w:divBdr>
    </w:div>
    <w:div w:id="2034989717">
      <w:bodyDiv w:val="1"/>
      <w:marLeft w:val="0"/>
      <w:marRight w:val="0"/>
      <w:marTop w:val="0"/>
      <w:marBottom w:val="0"/>
      <w:divBdr>
        <w:top w:val="none" w:sz="0" w:space="0" w:color="auto"/>
        <w:left w:val="none" w:sz="0" w:space="0" w:color="auto"/>
        <w:bottom w:val="none" w:sz="0" w:space="0" w:color="auto"/>
        <w:right w:val="none" w:sz="0" w:space="0" w:color="auto"/>
      </w:divBdr>
    </w:div>
    <w:div w:id="2039040930">
      <w:bodyDiv w:val="1"/>
      <w:marLeft w:val="0"/>
      <w:marRight w:val="0"/>
      <w:marTop w:val="0"/>
      <w:marBottom w:val="0"/>
      <w:divBdr>
        <w:top w:val="none" w:sz="0" w:space="0" w:color="auto"/>
        <w:left w:val="none" w:sz="0" w:space="0" w:color="auto"/>
        <w:bottom w:val="none" w:sz="0" w:space="0" w:color="auto"/>
        <w:right w:val="none" w:sz="0" w:space="0" w:color="auto"/>
      </w:divBdr>
    </w:div>
    <w:div w:id="2041398031">
      <w:bodyDiv w:val="1"/>
      <w:marLeft w:val="0"/>
      <w:marRight w:val="0"/>
      <w:marTop w:val="0"/>
      <w:marBottom w:val="0"/>
      <w:divBdr>
        <w:top w:val="none" w:sz="0" w:space="0" w:color="auto"/>
        <w:left w:val="none" w:sz="0" w:space="0" w:color="auto"/>
        <w:bottom w:val="none" w:sz="0" w:space="0" w:color="auto"/>
        <w:right w:val="none" w:sz="0" w:space="0" w:color="auto"/>
      </w:divBdr>
    </w:div>
    <w:div w:id="2042394339">
      <w:bodyDiv w:val="1"/>
      <w:marLeft w:val="0"/>
      <w:marRight w:val="0"/>
      <w:marTop w:val="0"/>
      <w:marBottom w:val="0"/>
      <w:divBdr>
        <w:top w:val="none" w:sz="0" w:space="0" w:color="auto"/>
        <w:left w:val="none" w:sz="0" w:space="0" w:color="auto"/>
        <w:bottom w:val="none" w:sz="0" w:space="0" w:color="auto"/>
        <w:right w:val="none" w:sz="0" w:space="0" w:color="auto"/>
      </w:divBdr>
    </w:div>
    <w:div w:id="2043049372">
      <w:bodyDiv w:val="1"/>
      <w:marLeft w:val="0"/>
      <w:marRight w:val="0"/>
      <w:marTop w:val="0"/>
      <w:marBottom w:val="0"/>
      <w:divBdr>
        <w:top w:val="none" w:sz="0" w:space="0" w:color="auto"/>
        <w:left w:val="none" w:sz="0" w:space="0" w:color="auto"/>
        <w:bottom w:val="none" w:sz="0" w:space="0" w:color="auto"/>
        <w:right w:val="none" w:sz="0" w:space="0" w:color="auto"/>
      </w:divBdr>
    </w:div>
    <w:div w:id="2046714427">
      <w:bodyDiv w:val="1"/>
      <w:marLeft w:val="0"/>
      <w:marRight w:val="0"/>
      <w:marTop w:val="0"/>
      <w:marBottom w:val="0"/>
      <w:divBdr>
        <w:top w:val="none" w:sz="0" w:space="0" w:color="auto"/>
        <w:left w:val="none" w:sz="0" w:space="0" w:color="auto"/>
        <w:bottom w:val="none" w:sz="0" w:space="0" w:color="auto"/>
        <w:right w:val="none" w:sz="0" w:space="0" w:color="auto"/>
      </w:divBdr>
    </w:div>
    <w:div w:id="2047289060">
      <w:bodyDiv w:val="1"/>
      <w:marLeft w:val="0"/>
      <w:marRight w:val="0"/>
      <w:marTop w:val="0"/>
      <w:marBottom w:val="0"/>
      <w:divBdr>
        <w:top w:val="none" w:sz="0" w:space="0" w:color="auto"/>
        <w:left w:val="none" w:sz="0" w:space="0" w:color="auto"/>
        <w:bottom w:val="none" w:sz="0" w:space="0" w:color="auto"/>
        <w:right w:val="none" w:sz="0" w:space="0" w:color="auto"/>
      </w:divBdr>
    </w:div>
    <w:div w:id="2048751404">
      <w:bodyDiv w:val="1"/>
      <w:marLeft w:val="0"/>
      <w:marRight w:val="0"/>
      <w:marTop w:val="0"/>
      <w:marBottom w:val="0"/>
      <w:divBdr>
        <w:top w:val="none" w:sz="0" w:space="0" w:color="auto"/>
        <w:left w:val="none" w:sz="0" w:space="0" w:color="auto"/>
        <w:bottom w:val="none" w:sz="0" w:space="0" w:color="auto"/>
        <w:right w:val="none" w:sz="0" w:space="0" w:color="auto"/>
      </w:divBdr>
    </w:div>
    <w:div w:id="2053266888">
      <w:bodyDiv w:val="1"/>
      <w:marLeft w:val="0"/>
      <w:marRight w:val="0"/>
      <w:marTop w:val="0"/>
      <w:marBottom w:val="0"/>
      <w:divBdr>
        <w:top w:val="none" w:sz="0" w:space="0" w:color="auto"/>
        <w:left w:val="none" w:sz="0" w:space="0" w:color="auto"/>
        <w:bottom w:val="none" w:sz="0" w:space="0" w:color="auto"/>
        <w:right w:val="none" w:sz="0" w:space="0" w:color="auto"/>
      </w:divBdr>
    </w:div>
    <w:div w:id="2055618626">
      <w:bodyDiv w:val="1"/>
      <w:marLeft w:val="0"/>
      <w:marRight w:val="0"/>
      <w:marTop w:val="0"/>
      <w:marBottom w:val="0"/>
      <w:divBdr>
        <w:top w:val="none" w:sz="0" w:space="0" w:color="auto"/>
        <w:left w:val="none" w:sz="0" w:space="0" w:color="auto"/>
        <w:bottom w:val="none" w:sz="0" w:space="0" w:color="auto"/>
        <w:right w:val="none" w:sz="0" w:space="0" w:color="auto"/>
      </w:divBdr>
    </w:div>
    <w:div w:id="2057076571">
      <w:bodyDiv w:val="1"/>
      <w:marLeft w:val="0"/>
      <w:marRight w:val="0"/>
      <w:marTop w:val="0"/>
      <w:marBottom w:val="0"/>
      <w:divBdr>
        <w:top w:val="none" w:sz="0" w:space="0" w:color="auto"/>
        <w:left w:val="none" w:sz="0" w:space="0" w:color="auto"/>
        <w:bottom w:val="none" w:sz="0" w:space="0" w:color="auto"/>
        <w:right w:val="none" w:sz="0" w:space="0" w:color="auto"/>
      </w:divBdr>
    </w:div>
    <w:div w:id="2062943052">
      <w:bodyDiv w:val="1"/>
      <w:marLeft w:val="0"/>
      <w:marRight w:val="0"/>
      <w:marTop w:val="0"/>
      <w:marBottom w:val="0"/>
      <w:divBdr>
        <w:top w:val="none" w:sz="0" w:space="0" w:color="auto"/>
        <w:left w:val="none" w:sz="0" w:space="0" w:color="auto"/>
        <w:bottom w:val="none" w:sz="0" w:space="0" w:color="auto"/>
        <w:right w:val="none" w:sz="0" w:space="0" w:color="auto"/>
      </w:divBdr>
    </w:div>
    <w:div w:id="2063359299">
      <w:bodyDiv w:val="1"/>
      <w:marLeft w:val="0"/>
      <w:marRight w:val="0"/>
      <w:marTop w:val="0"/>
      <w:marBottom w:val="0"/>
      <w:divBdr>
        <w:top w:val="none" w:sz="0" w:space="0" w:color="auto"/>
        <w:left w:val="none" w:sz="0" w:space="0" w:color="auto"/>
        <w:bottom w:val="none" w:sz="0" w:space="0" w:color="auto"/>
        <w:right w:val="none" w:sz="0" w:space="0" w:color="auto"/>
      </w:divBdr>
    </w:div>
    <w:div w:id="2066638158">
      <w:bodyDiv w:val="1"/>
      <w:marLeft w:val="0"/>
      <w:marRight w:val="0"/>
      <w:marTop w:val="0"/>
      <w:marBottom w:val="0"/>
      <w:divBdr>
        <w:top w:val="none" w:sz="0" w:space="0" w:color="auto"/>
        <w:left w:val="none" w:sz="0" w:space="0" w:color="auto"/>
        <w:bottom w:val="none" w:sz="0" w:space="0" w:color="auto"/>
        <w:right w:val="none" w:sz="0" w:space="0" w:color="auto"/>
      </w:divBdr>
    </w:div>
    <w:div w:id="2067020372">
      <w:bodyDiv w:val="1"/>
      <w:marLeft w:val="0"/>
      <w:marRight w:val="0"/>
      <w:marTop w:val="0"/>
      <w:marBottom w:val="0"/>
      <w:divBdr>
        <w:top w:val="none" w:sz="0" w:space="0" w:color="auto"/>
        <w:left w:val="none" w:sz="0" w:space="0" w:color="auto"/>
        <w:bottom w:val="none" w:sz="0" w:space="0" w:color="auto"/>
        <w:right w:val="none" w:sz="0" w:space="0" w:color="auto"/>
      </w:divBdr>
    </w:div>
    <w:div w:id="2068604151">
      <w:bodyDiv w:val="1"/>
      <w:marLeft w:val="0"/>
      <w:marRight w:val="0"/>
      <w:marTop w:val="0"/>
      <w:marBottom w:val="0"/>
      <w:divBdr>
        <w:top w:val="none" w:sz="0" w:space="0" w:color="auto"/>
        <w:left w:val="none" w:sz="0" w:space="0" w:color="auto"/>
        <w:bottom w:val="none" w:sz="0" w:space="0" w:color="auto"/>
        <w:right w:val="none" w:sz="0" w:space="0" w:color="auto"/>
      </w:divBdr>
    </w:div>
    <w:div w:id="2068607236">
      <w:bodyDiv w:val="1"/>
      <w:marLeft w:val="0"/>
      <w:marRight w:val="0"/>
      <w:marTop w:val="0"/>
      <w:marBottom w:val="0"/>
      <w:divBdr>
        <w:top w:val="none" w:sz="0" w:space="0" w:color="auto"/>
        <w:left w:val="none" w:sz="0" w:space="0" w:color="auto"/>
        <w:bottom w:val="none" w:sz="0" w:space="0" w:color="auto"/>
        <w:right w:val="none" w:sz="0" w:space="0" w:color="auto"/>
      </w:divBdr>
    </w:div>
    <w:div w:id="2078625011">
      <w:bodyDiv w:val="1"/>
      <w:marLeft w:val="0"/>
      <w:marRight w:val="0"/>
      <w:marTop w:val="0"/>
      <w:marBottom w:val="0"/>
      <w:divBdr>
        <w:top w:val="none" w:sz="0" w:space="0" w:color="auto"/>
        <w:left w:val="none" w:sz="0" w:space="0" w:color="auto"/>
        <w:bottom w:val="none" w:sz="0" w:space="0" w:color="auto"/>
        <w:right w:val="none" w:sz="0" w:space="0" w:color="auto"/>
      </w:divBdr>
    </w:div>
    <w:div w:id="2079084249">
      <w:bodyDiv w:val="1"/>
      <w:marLeft w:val="0"/>
      <w:marRight w:val="0"/>
      <w:marTop w:val="0"/>
      <w:marBottom w:val="0"/>
      <w:divBdr>
        <w:top w:val="none" w:sz="0" w:space="0" w:color="auto"/>
        <w:left w:val="none" w:sz="0" w:space="0" w:color="auto"/>
        <w:bottom w:val="none" w:sz="0" w:space="0" w:color="auto"/>
        <w:right w:val="none" w:sz="0" w:space="0" w:color="auto"/>
      </w:divBdr>
    </w:div>
    <w:div w:id="2079591550">
      <w:bodyDiv w:val="1"/>
      <w:marLeft w:val="0"/>
      <w:marRight w:val="0"/>
      <w:marTop w:val="0"/>
      <w:marBottom w:val="0"/>
      <w:divBdr>
        <w:top w:val="none" w:sz="0" w:space="0" w:color="auto"/>
        <w:left w:val="none" w:sz="0" w:space="0" w:color="auto"/>
        <w:bottom w:val="none" w:sz="0" w:space="0" w:color="auto"/>
        <w:right w:val="none" w:sz="0" w:space="0" w:color="auto"/>
      </w:divBdr>
    </w:div>
    <w:div w:id="2080051918">
      <w:bodyDiv w:val="1"/>
      <w:marLeft w:val="0"/>
      <w:marRight w:val="0"/>
      <w:marTop w:val="0"/>
      <w:marBottom w:val="0"/>
      <w:divBdr>
        <w:top w:val="none" w:sz="0" w:space="0" w:color="auto"/>
        <w:left w:val="none" w:sz="0" w:space="0" w:color="auto"/>
        <w:bottom w:val="none" w:sz="0" w:space="0" w:color="auto"/>
        <w:right w:val="none" w:sz="0" w:space="0" w:color="auto"/>
      </w:divBdr>
    </w:div>
    <w:div w:id="2080908069">
      <w:bodyDiv w:val="1"/>
      <w:marLeft w:val="0"/>
      <w:marRight w:val="0"/>
      <w:marTop w:val="0"/>
      <w:marBottom w:val="0"/>
      <w:divBdr>
        <w:top w:val="none" w:sz="0" w:space="0" w:color="auto"/>
        <w:left w:val="none" w:sz="0" w:space="0" w:color="auto"/>
        <w:bottom w:val="none" w:sz="0" w:space="0" w:color="auto"/>
        <w:right w:val="none" w:sz="0" w:space="0" w:color="auto"/>
      </w:divBdr>
    </w:div>
    <w:div w:id="2081322161">
      <w:bodyDiv w:val="1"/>
      <w:marLeft w:val="0"/>
      <w:marRight w:val="0"/>
      <w:marTop w:val="0"/>
      <w:marBottom w:val="0"/>
      <w:divBdr>
        <w:top w:val="none" w:sz="0" w:space="0" w:color="auto"/>
        <w:left w:val="none" w:sz="0" w:space="0" w:color="auto"/>
        <w:bottom w:val="none" w:sz="0" w:space="0" w:color="auto"/>
        <w:right w:val="none" w:sz="0" w:space="0" w:color="auto"/>
      </w:divBdr>
    </w:div>
    <w:div w:id="2081559791">
      <w:bodyDiv w:val="1"/>
      <w:marLeft w:val="0"/>
      <w:marRight w:val="0"/>
      <w:marTop w:val="0"/>
      <w:marBottom w:val="0"/>
      <w:divBdr>
        <w:top w:val="none" w:sz="0" w:space="0" w:color="auto"/>
        <w:left w:val="none" w:sz="0" w:space="0" w:color="auto"/>
        <w:bottom w:val="none" w:sz="0" w:space="0" w:color="auto"/>
        <w:right w:val="none" w:sz="0" w:space="0" w:color="auto"/>
      </w:divBdr>
    </w:div>
    <w:div w:id="2081780845">
      <w:bodyDiv w:val="1"/>
      <w:marLeft w:val="0"/>
      <w:marRight w:val="0"/>
      <w:marTop w:val="0"/>
      <w:marBottom w:val="0"/>
      <w:divBdr>
        <w:top w:val="none" w:sz="0" w:space="0" w:color="auto"/>
        <w:left w:val="none" w:sz="0" w:space="0" w:color="auto"/>
        <w:bottom w:val="none" w:sz="0" w:space="0" w:color="auto"/>
        <w:right w:val="none" w:sz="0" w:space="0" w:color="auto"/>
      </w:divBdr>
    </w:div>
    <w:div w:id="2083941462">
      <w:bodyDiv w:val="1"/>
      <w:marLeft w:val="0"/>
      <w:marRight w:val="0"/>
      <w:marTop w:val="0"/>
      <w:marBottom w:val="0"/>
      <w:divBdr>
        <w:top w:val="none" w:sz="0" w:space="0" w:color="auto"/>
        <w:left w:val="none" w:sz="0" w:space="0" w:color="auto"/>
        <w:bottom w:val="none" w:sz="0" w:space="0" w:color="auto"/>
        <w:right w:val="none" w:sz="0" w:space="0" w:color="auto"/>
      </w:divBdr>
    </w:div>
    <w:div w:id="2085761148">
      <w:bodyDiv w:val="1"/>
      <w:marLeft w:val="0"/>
      <w:marRight w:val="0"/>
      <w:marTop w:val="0"/>
      <w:marBottom w:val="0"/>
      <w:divBdr>
        <w:top w:val="none" w:sz="0" w:space="0" w:color="auto"/>
        <w:left w:val="none" w:sz="0" w:space="0" w:color="auto"/>
        <w:bottom w:val="none" w:sz="0" w:space="0" w:color="auto"/>
        <w:right w:val="none" w:sz="0" w:space="0" w:color="auto"/>
      </w:divBdr>
    </w:div>
    <w:div w:id="2086418088">
      <w:bodyDiv w:val="1"/>
      <w:marLeft w:val="0"/>
      <w:marRight w:val="0"/>
      <w:marTop w:val="0"/>
      <w:marBottom w:val="0"/>
      <w:divBdr>
        <w:top w:val="none" w:sz="0" w:space="0" w:color="auto"/>
        <w:left w:val="none" w:sz="0" w:space="0" w:color="auto"/>
        <w:bottom w:val="none" w:sz="0" w:space="0" w:color="auto"/>
        <w:right w:val="none" w:sz="0" w:space="0" w:color="auto"/>
      </w:divBdr>
    </w:div>
    <w:div w:id="2087264555">
      <w:bodyDiv w:val="1"/>
      <w:marLeft w:val="0"/>
      <w:marRight w:val="0"/>
      <w:marTop w:val="0"/>
      <w:marBottom w:val="0"/>
      <w:divBdr>
        <w:top w:val="none" w:sz="0" w:space="0" w:color="auto"/>
        <w:left w:val="none" w:sz="0" w:space="0" w:color="auto"/>
        <w:bottom w:val="none" w:sz="0" w:space="0" w:color="auto"/>
        <w:right w:val="none" w:sz="0" w:space="0" w:color="auto"/>
      </w:divBdr>
    </w:div>
    <w:div w:id="2090543607">
      <w:bodyDiv w:val="1"/>
      <w:marLeft w:val="0"/>
      <w:marRight w:val="0"/>
      <w:marTop w:val="0"/>
      <w:marBottom w:val="0"/>
      <w:divBdr>
        <w:top w:val="none" w:sz="0" w:space="0" w:color="auto"/>
        <w:left w:val="none" w:sz="0" w:space="0" w:color="auto"/>
        <w:bottom w:val="none" w:sz="0" w:space="0" w:color="auto"/>
        <w:right w:val="none" w:sz="0" w:space="0" w:color="auto"/>
      </w:divBdr>
    </w:div>
    <w:div w:id="2092267552">
      <w:bodyDiv w:val="1"/>
      <w:marLeft w:val="0"/>
      <w:marRight w:val="0"/>
      <w:marTop w:val="0"/>
      <w:marBottom w:val="0"/>
      <w:divBdr>
        <w:top w:val="none" w:sz="0" w:space="0" w:color="auto"/>
        <w:left w:val="none" w:sz="0" w:space="0" w:color="auto"/>
        <w:bottom w:val="none" w:sz="0" w:space="0" w:color="auto"/>
        <w:right w:val="none" w:sz="0" w:space="0" w:color="auto"/>
      </w:divBdr>
    </w:div>
    <w:div w:id="2096971935">
      <w:bodyDiv w:val="1"/>
      <w:marLeft w:val="0"/>
      <w:marRight w:val="0"/>
      <w:marTop w:val="0"/>
      <w:marBottom w:val="0"/>
      <w:divBdr>
        <w:top w:val="none" w:sz="0" w:space="0" w:color="auto"/>
        <w:left w:val="none" w:sz="0" w:space="0" w:color="auto"/>
        <w:bottom w:val="none" w:sz="0" w:space="0" w:color="auto"/>
        <w:right w:val="none" w:sz="0" w:space="0" w:color="auto"/>
      </w:divBdr>
    </w:div>
    <w:div w:id="2100825657">
      <w:bodyDiv w:val="1"/>
      <w:marLeft w:val="0"/>
      <w:marRight w:val="0"/>
      <w:marTop w:val="0"/>
      <w:marBottom w:val="0"/>
      <w:divBdr>
        <w:top w:val="none" w:sz="0" w:space="0" w:color="auto"/>
        <w:left w:val="none" w:sz="0" w:space="0" w:color="auto"/>
        <w:bottom w:val="none" w:sz="0" w:space="0" w:color="auto"/>
        <w:right w:val="none" w:sz="0" w:space="0" w:color="auto"/>
      </w:divBdr>
    </w:div>
    <w:div w:id="2110155773">
      <w:bodyDiv w:val="1"/>
      <w:marLeft w:val="0"/>
      <w:marRight w:val="0"/>
      <w:marTop w:val="0"/>
      <w:marBottom w:val="0"/>
      <w:divBdr>
        <w:top w:val="none" w:sz="0" w:space="0" w:color="auto"/>
        <w:left w:val="none" w:sz="0" w:space="0" w:color="auto"/>
        <w:bottom w:val="none" w:sz="0" w:space="0" w:color="auto"/>
        <w:right w:val="none" w:sz="0" w:space="0" w:color="auto"/>
      </w:divBdr>
    </w:div>
    <w:div w:id="2110587143">
      <w:bodyDiv w:val="1"/>
      <w:marLeft w:val="0"/>
      <w:marRight w:val="0"/>
      <w:marTop w:val="0"/>
      <w:marBottom w:val="0"/>
      <w:divBdr>
        <w:top w:val="none" w:sz="0" w:space="0" w:color="auto"/>
        <w:left w:val="none" w:sz="0" w:space="0" w:color="auto"/>
        <w:bottom w:val="none" w:sz="0" w:space="0" w:color="auto"/>
        <w:right w:val="none" w:sz="0" w:space="0" w:color="auto"/>
      </w:divBdr>
    </w:div>
    <w:div w:id="2114203171">
      <w:bodyDiv w:val="1"/>
      <w:marLeft w:val="0"/>
      <w:marRight w:val="0"/>
      <w:marTop w:val="0"/>
      <w:marBottom w:val="0"/>
      <w:divBdr>
        <w:top w:val="none" w:sz="0" w:space="0" w:color="auto"/>
        <w:left w:val="none" w:sz="0" w:space="0" w:color="auto"/>
        <w:bottom w:val="none" w:sz="0" w:space="0" w:color="auto"/>
        <w:right w:val="none" w:sz="0" w:space="0" w:color="auto"/>
      </w:divBdr>
    </w:div>
    <w:div w:id="2119257803">
      <w:bodyDiv w:val="1"/>
      <w:marLeft w:val="0"/>
      <w:marRight w:val="0"/>
      <w:marTop w:val="0"/>
      <w:marBottom w:val="0"/>
      <w:divBdr>
        <w:top w:val="none" w:sz="0" w:space="0" w:color="auto"/>
        <w:left w:val="none" w:sz="0" w:space="0" w:color="auto"/>
        <w:bottom w:val="none" w:sz="0" w:space="0" w:color="auto"/>
        <w:right w:val="none" w:sz="0" w:space="0" w:color="auto"/>
      </w:divBdr>
    </w:div>
    <w:div w:id="2124953857">
      <w:bodyDiv w:val="1"/>
      <w:marLeft w:val="0"/>
      <w:marRight w:val="0"/>
      <w:marTop w:val="0"/>
      <w:marBottom w:val="0"/>
      <w:divBdr>
        <w:top w:val="none" w:sz="0" w:space="0" w:color="auto"/>
        <w:left w:val="none" w:sz="0" w:space="0" w:color="auto"/>
        <w:bottom w:val="none" w:sz="0" w:space="0" w:color="auto"/>
        <w:right w:val="none" w:sz="0" w:space="0" w:color="auto"/>
      </w:divBdr>
    </w:div>
    <w:div w:id="2131128318">
      <w:bodyDiv w:val="1"/>
      <w:marLeft w:val="0"/>
      <w:marRight w:val="0"/>
      <w:marTop w:val="0"/>
      <w:marBottom w:val="0"/>
      <w:divBdr>
        <w:top w:val="none" w:sz="0" w:space="0" w:color="auto"/>
        <w:left w:val="none" w:sz="0" w:space="0" w:color="auto"/>
        <w:bottom w:val="none" w:sz="0" w:space="0" w:color="auto"/>
        <w:right w:val="none" w:sz="0" w:space="0" w:color="auto"/>
      </w:divBdr>
    </w:div>
    <w:div w:id="2135756230">
      <w:bodyDiv w:val="1"/>
      <w:marLeft w:val="0"/>
      <w:marRight w:val="0"/>
      <w:marTop w:val="0"/>
      <w:marBottom w:val="0"/>
      <w:divBdr>
        <w:top w:val="none" w:sz="0" w:space="0" w:color="auto"/>
        <w:left w:val="none" w:sz="0" w:space="0" w:color="auto"/>
        <w:bottom w:val="none" w:sz="0" w:space="0" w:color="auto"/>
        <w:right w:val="none" w:sz="0" w:space="0" w:color="auto"/>
      </w:divBdr>
    </w:div>
    <w:div w:id="2137720129">
      <w:bodyDiv w:val="1"/>
      <w:marLeft w:val="0"/>
      <w:marRight w:val="0"/>
      <w:marTop w:val="0"/>
      <w:marBottom w:val="0"/>
      <w:divBdr>
        <w:top w:val="none" w:sz="0" w:space="0" w:color="auto"/>
        <w:left w:val="none" w:sz="0" w:space="0" w:color="auto"/>
        <w:bottom w:val="none" w:sz="0" w:space="0" w:color="auto"/>
        <w:right w:val="none" w:sz="0" w:space="0" w:color="auto"/>
      </w:divBdr>
    </w:div>
    <w:div w:id="2138059055">
      <w:bodyDiv w:val="1"/>
      <w:marLeft w:val="0"/>
      <w:marRight w:val="0"/>
      <w:marTop w:val="0"/>
      <w:marBottom w:val="0"/>
      <w:divBdr>
        <w:top w:val="none" w:sz="0" w:space="0" w:color="auto"/>
        <w:left w:val="none" w:sz="0" w:space="0" w:color="auto"/>
        <w:bottom w:val="none" w:sz="0" w:space="0" w:color="auto"/>
        <w:right w:val="none" w:sz="0" w:space="0" w:color="auto"/>
      </w:divBdr>
    </w:div>
    <w:div w:id="2141339086">
      <w:bodyDiv w:val="1"/>
      <w:marLeft w:val="0"/>
      <w:marRight w:val="0"/>
      <w:marTop w:val="0"/>
      <w:marBottom w:val="0"/>
      <w:divBdr>
        <w:top w:val="none" w:sz="0" w:space="0" w:color="auto"/>
        <w:left w:val="none" w:sz="0" w:space="0" w:color="auto"/>
        <w:bottom w:val="none" w:sz="0" w:space="0" w:color="auto"/>
        <w:right w:val="none" w:sz="0" w:space="0" w:color="auto"/>
      </w:divBdr>
    </w:div>
    <w:div w:id="2141410866">
      <w:bodyDiv w:val="1"/>
      <w:marLeft w:val="0"/>
      <w:marRight w:val="0"/>
      <w:marTop w:val="0"/>
      <w:marBottom w:val="0"/>
      <w:divBdr>
        <w:top w:val="none" w:sz="0" w:space="0" w:color="auto"/>
        <w:left w:val="none" w:sz="0" w:space="0" w:color="auto"/>
        <w:bottom w:val="none" w:sz="0" w:space="0" w:color="auto"/>
        <w:right w:val="none" w:sz="0" w:space="0" w:color="auto"/>
      </w:divBdr>
    </w:div>
    <w:div w:id="21461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diagramLayout" Target="diagrams/layout1.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07/relationships/diagramDrawing" Target="diagrams/drawing1.xml"/><Relationship Id="rId28" Type="http://schemas.openxmlformats.org/officeDocument/2006/relationships/header" Target="header10.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diagramColors" Target="diagrams/colors1.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webSettings" Target="webSettings.xm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B9EAB7-62D2-4C54-A0F7-D6B028FDCF7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t-BR"/>
        </a:p>
      </dgm:t>
    </dgm:pt>
    <dgm:pt modelId="{7C492F01-2F73-4AA1-ACA2-998B7FC7C5EB}">
      <dgm:prSet phldrT="[Texto]" custT="1"/>
      <dgm:spPr>
        <a:solidFill>
          <a:srgbClr val="002D4B"/>
        </a:solidFill>
      </dgm:spPr>
      <dgm:t>
        <a:bodyPr/>
        <a:lstStyle/>
        <a:p>
          <a:pPr algn="l"/>
          <a:r>
            <a:rPr lang="pt-BR" sz="700" b="1">
              <a:latin typeface="Arial" panose="020B0604020202020204" pitchFamily="34" charset="0"/>
              <a:cs typeface="Arial" panose="020B0604020202020204" pitchFamily="34" charset="0"/>
            </a:rPr>
            <a:t>Canais e </a:t>
          </a:r>
          <a:r>
            <a:rPr lang="pt-BR" sz="700" b="1" i="1">
              <a:latin typeface="Arial" panose="020B0604020202020204" pitchFamily="34" charset="0"/>
              <a:cs typeface="Arial" panose="020B0604020202020204" pitchFamily="34" charset="0"/>
            </a:rPr>
            <a:t>Backoffice</a:t>
          </a:r>
        </a:p>
      </dgm:t>
    </dgm:pt>
    <dgm:pt modelId="{FB1A45C5-BFE3-404D-9567-69D655ACDA28}" type="par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807CEF91-38FC-496F-90F2-37FC6A7252BA}" type="sib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0AFBD846-AA2F-4905-BB4D-B0DEB488901F}">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gm:t>
    </dgm:pt>
    <dgm:pt modelId="{7AFDA245-7C4C-4585-9D5B-E792B3664EDB}" type="par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8B4DC9C0-EB25-4458-92F8-D5A5836AD50E}" type="sib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95D0948B-90CB-4BA5-8ECD-E3424FEDA51C}">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Centrais de Relacionamento e Telecobrança</a:t>
          </a:r>
        </a:p>
      </dgm:t>
    </dgm:pt>
    <dgm:pt modelId="{36C9038B-147F-4988-9E2E-DEE5D09D7C17}" type="par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49FD00AE-7E49-49E4-B043-1A2638A98387}" type="sib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EB209D5C-D8CD-4A92-897D-5F1900168ED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Cobrança Extrajudicial de Dívidas</a:t>
          </a:r>
        </a:p>
      </dgm:t>
    </dgm:pt>
    <dgm:pt modelId="{28BEBC68-BA30-412C-ACB8-17E5593D584C}" type="par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A5E39FDC-80F5-4FC7-996C-D088C03CADBD}" type="sib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FBE9432F-FD01-4368-B989-7502876948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Esteira Operacional de Preparação para Ajuizamento de Operações </a:t>
          </a:r>
        </a:p>
      </dgm:t>
    </dgm:pt>
    <dgm:pt modelId="{B5AE1ADA-7322-4A48-8A8E-2A5AB5813FB8}" type="par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035EEFFE-E152-47FA-87E2-625DC1987002}" type="sib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B932D938-D458-4B7F-B6BE-03C6B4D998ED}">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Fábrica de </a:t>
          </a:r>
          <a:r>
            <a:rPr lang="pt-BR" sz="700" i="1">
              <a:latin typeface="BancoDoBrasil Textos" panose="00000500000000000000" pitchFamily="2" charset="0"/>
              <a:cs typeface="Arial" panose="020B0604020202020204" pitchFamily="34" charset="0"/>
            </a:rPr>
            <a:t>Software</a:t>
          </a:r>
          <a:r>
            <a:rPr lang="pt-BR" sz="700">
              <a:latin typeface="BancoDoBrasil Textos" panose="00000500000000000000" pitchFamily="2" charset="0"/>
              <a:cs typeface="Arial" panose="020B0604020202020204" pitchFamily="34" charset="0"/>
            </a:rPr>
            <a:t> </a:t>
          </a:r>
        </a:p>
      </dgm:t>
    </dgm:pt>
    <dgm:pt modelId="{DB8C4E79-49FA-4A5E-A5B0-23C1F9523258}" type="par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2206B29D-6C9E-47A3-9C8C-A51CE8F1B2AB}" type="sib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7F2FF590-AAB3-4BB0-BC80-AE99205CD79B}">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Licenter - Revenda Especializada (Oracle, Cisco, Qlik, VMWare, AWS, SUSE)</a:t>
          </a:r>
        </a:p>
      </dgm:t>
    </dgm:pt>
    <dgm:pt modelId="{10FBE371-C667-4383-82EB-A786DC13BA05}" type="par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763007C4-1981-4216-BBA3-42BDB1B6B3E3}" type="sib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11E97EFA-75FF-46DE-9F3F-DC16280EBC7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Hosting de Data Center </a:t>
          </a:r>
        </a:p>
      </dgm:t>
    </dgm:pt>
    <dgm:pt modelId="{6D4FC044-E3C0-4482-862A-C68006AADDE4}" type="par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4460A407-0EF2-4F07-982D-091636081271}" type="sib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E296C242-86BC-4584-AF33-2E9482E8A7C7}">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gm:t>
    </dgm:pt>
    <dgm:pt modelId="{F0A7EE6E-70B9-4D2C-98BA-2884D36B1D62}" type="par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82DE0E00-24F3-45D5-988D-585FDC0181EC}" type="sib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B5860AD5-66FB-4DE0-9711-8F0B945B5B02}">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gm:t>
    </dgm:pt>
    <dgm:pt modelId="{CDCA8205-C411-41C8-A8EA-A63F94107170}" type="sib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13C66BF9-48F1-4086-8C54-2D20F6AC8531}" type="par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95525A9C-7D75-482B-8450-EA4AB6C00DD0}">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TAA </a:t>
          </a:r>
        </a:p>
      </dgm:t>
    </dgm:pt>
    <dgm:pt modelId="{FDD13D70-3332-4A0E-ACF1-69EE5FE742D6}" type="par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D96FA21D-F3BF-43A1-A044-D236696656A5}" type="sib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1AEE01EE-91DA-4E15-BC8D-C51D2D785C1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Bens de Automação Bancária </a:t>
          </a:r>
        </a:p>
      </dgm:t>
    </dgm:pt>
    <dgm:pt modelId="{60152EB3-05DF-4944-8AA0-C28B4D222437}" type="par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41B63CBE-E381-4AF3-8458-1F05495DAADE}" type="sib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83FBDA51-6793-4E5A-B773-0254DDDDFA26}">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Monitoração de Ambientes</a:t>
          </a:r>
        </a:p>
      </dgm:t>
    </dgm:pt>
    <dgm:pt modelId="{31E98D52-E9E8-4CA3-A21F-1ABDE224CBFA}" type="par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495A3C90-BC25-47CB-91C7-00F4B1FEB1D6}" type="sib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7AE4FAEB-157E-4A7D-8854-A8800570D8A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Rede Man Infraestrutura de Data Center</a:t>
          </a:r>
        </a:p>
      </dgm:t>
    </dgm:pt>
    <dgm:pt modelId="{618FFC4E-80F6-4BC9-BE80-B2D7E51DB194}" type="par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4A44BCC5-276C-42D3-9947-83BE7972418E}" type="sib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0190BBE8-FA78-4D55-9C94-41D55714FF0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DOSA - Disponibilidade Operacional Sistema de Alarme, Gerador de Neblina, Rastreadores, Luz Estroboscópica</a:t>
          </a:r>
        </a:p>
      </dgm:t>
    </dgm:pt>
    <dgm:pt modelId="{16113D0F-D20B-479B-A8AC-8B6CF87B7FA3}" type="par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56612E5A-DF27-49FB-A4E1-59F410F6A9B9}" type="sib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8CCBD56F-E7B1-44F5-AF5B-6E1AA8971CA9}">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DOCA - Disponibilidade Operacional de Controle de Acesso</a:t>
          </a:r>
        </a:p>
      </dgm:t>
    </dgm:pt>
    <dgm:pt modelId="{E4F2A204-46F4-466B-82E4-787EDA6D5D14}" type="par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63A2DBA-6D7B-4A6F-8168-13177E60BA65}" type="sib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B828372-9666-417F-9392-6BD52334131B}">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PSIM - Plataforma de Integração e Gerenciamento de informações de segurança física</a:t>
          </a:r>
        </a:p>
      </dgm:t>
    </dgm:pt>
    <dgm:pt modelId="{68C66635-999C-43F5-8219-282DEC1E5C21}" type="par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43ED347C-5F65-492B-B9F6-3D284FABFC8B}" type="sib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EAEF912C-03A3-4053-9B93-5EC4459A0C4A}">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DOSI - Disponibilidade Operacional de Sistema de Imagens</a:t>
          </a:r>
        </a:p>
      </dgm:t>
    </dgm:pt>
    <dgm:pt modelId="{8B4E690C-FA7D-412E-B024-A35B421FB886}" type="par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54663B9C-AF92-43FA-B04B-2566D5C92A5D}" type="sib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4DFB435C-2B0C-4BE5-8124-683A5A9A79A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SMS </a:t>
          </a:r>
        </a:p>
      </dgm:t>
    </dgm:pt>
    <dgm:pt modelId="{BB72AA60-7B53-49D7-9C41-AB94CCD8BD22}" type="par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7D130197-C5C7-4221-970C-129132DB9238}" type="sib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3F3A942B-6EBF-4FF4-8875-371B9C3BA6A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Email-Marketing </a:t>
          </a:r>
        </a:p>
      </dgm:t>
    </dgm:pt>
    <dgm:pt modelId="{148B8A56-963E-4A1F-A82E-0935C9D644E6}" type="par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CC396954-5391-4285-8361-F00305AD92D6}" type="sib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FD54C7CB-4DA5-4E62-A9C4-05CE9A3D32C1}">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PVV/Teya - Outsourcing de Telefonia</a:t>
          </a:r>
        </a:p>
      </dgm:t>
    </dgm:pt>
    <dgm:pt modelId="{348D6AF3-1123-40A2-9CF7-09B4A5AE2032}" type="par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41BF6A3F-9EE6-47B6-87DC-403558D4377A}" type="sib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B2B54227-9823-4728-B6FD-4C092C14A783}">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gm:t>
    </dgm:pt>
    <dgm:pt modelId="{6CF491A8-2BAC-4C82-97A2-72B1F981C666}" type="sib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A4A6FEB1-4C61-405D-93BB-6F2555C13633}" type="par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EDA088C3-1FED-4EB9-9882-501C51FCB535}">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Aprovve Service</a:t>
          </a:r>
        </a:p>
      </dgm:t>
    </dgm:pt>
    <dgm:pt modelId="{4EA68364-387C-4858-8882-78373EDC0549}" type="par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B858B0E2-DF79-49CB-B3D0-027B7B7F1CE0}" type="sib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536DA8B5-78BB-4A03-92B3-41A4CA31D5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Microfilmagem</a:t>
          </a:r>
        </a:p>
      </dgm:t>
    </dgm:pt>
    <dgm:pt modelId="{6729AFF4-B2D3-4E08-85CA-8093CD2C009C}" type="par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BBBB9EF-72FF-416B-9CD6-C1822A9D4265}" type="sib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126ABC6-5726-4D13-A0A9-18CD3F7538CF}">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HIVEPlace </a:t>
          </a:r>
        </a:p>
      </dgm:t>
    </dgm:pt>
    <dgm:pt modelId="{8553AE84-4458-4D18-917B-C48617261F48}" type="par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A5ADCCAA-675B-41BF-B586-E490094D3362}" type="sib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3F842843-ACC7-48BC-A5CC-C04E0CEC89AC}">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Assistência Técnica de sistemas de Portas Giratórias, CFTV e demais equipamentos legados</a:t>
          </a:r>
        </a:p>
      </dgm:t>
    </dgm:pt>
    <dgm:pt modelId="{D3A621E4-AA2E-4D3C-B661-A9C490BB6D7D}" type="par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5118D104-F331-42AC-8A23-583443773C3D}" type="sib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F2EDD7ED-AE03-4AF3-82F9-5F10368D774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SOC - Monitoração de Eventos de Segurança Cibernética</a:t>
          </a:r>
        </a:p>
      </dgm:t>
    </dgm:pt>
    <dgm:pt modelId="{289D362A-7C65-49A0-ABD9-0766B38C31C4}" type="par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8F6683E6-3835-4E6E-9237-C99F9A44048E}" type="sib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383E1289-83DD-4384-AC6D-3D07BC0FD0F2}">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CDT - Cross Data Time</a:t>
          </a:r>
        </a:p>
      </dgm:t>
    </dgm:pt>
    <dgm:pt modelId="{32BA2735-B3B5-4AD2-8526-0E789D4C367D}" type="par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7B531921-2A83-4FA3-8FFF-C6400E9510E2}" type="sib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3FB63506-E26E-4E63-9A4B-AD184F37B9A6}">
      <dgm:prSet phldrT="[Texto]" custT="1"/>
      <dgm:spPr>
        <a:solidFill>
          <a:srgbClr val="002D4B"/>
        </a:solidFill>
      </dgm:spPr>
      <dgm: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gm:t>
    </dgm:pt>
    <dgm:pt modelId="{448E8627-6192-4350-A155-F4B85466CF6F}" type="par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6642B61A-7DD4-4C7D-9117-ECA6245AA623}" type="sib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F658010B-4D2A-4547-B099-ACADF40A2BD0}">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Gestão de rede de correspondentes substabelecidos</a:t>
          </a:r>
        </a:p>
      </dgm:t>
    </dgm:pt>
    <dgm:pt modelId="{6EAD5453-A0F6-4FD3-BC4F-DBD96566C35B}" type="par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C43D67E1-D5D4-4FF1-AC5C-8FF0C236EFE8}" type="sib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93962EA0-7642-47B8-ADAE-45C3A5C1485A}" type="pres">
      <dgm:prSet presAssocID="{78B9EAB7-62D2-4C54-A0F7-D6B028FDCF77}" presName="linear" presStyleCnt="0">
        <dgm:presLayoutVars>
          <dgm:dir/>
          <dgm:animLvl val="lvl"/>
          <dgm:resizeHandles val="exact"/>
        </dgm:presLayoutVars>
      </dgm:prSet>
      <dgm:spPr/>
    </dgm:pt>
    <dgm:pt modelId="{F34465F3-43F0-4E54-A951-26E479D5FB5E}" type="pres">
      <dgm:prSet presAssocID="{B5860AD5-66FB-4DE0-9711-8F0B945B5B02}" presName="parentLin" presStyleCnt="0"/>
      <dgm:spPr/>
    </dgm:pt>
    <dgm:pt modelId="{3C143990-90F9-4D08-A070-41DD6D5782D6}" type="pres">
      <dgm:prSet presAssocID="{B5860AD5-66FB-4DE0-9711-8F0B945B5B02}" presName="parentLeftMargin" presStyleLbl="node1" presStyleIdx="0" presStyleCnt="6"/>
      <dgm:spPr/>
    </dgm:pt>
    <dgm:pt modelId="{B37EE686-4D0F-4959-9CA4-1FFAF9FE1ABC}" type="pres">
      <dgm:prSet presAssocID="{B5860AD5-66FB-4DE0-9711-8F0B945B5B02}" presName="parentText" presStyleLbl="node1" presStyleIdx="0" presStyleCnt="6">
        <dgm:presLayoutVars>
          <dgm:chMax val="0"/>
          <dgm:bulletEnabled val="1"/>
        </dgm:presLayoutVars>
      </dgm:prSet>
      <dgm:spPr>
        <a:xfrm>
          <a:off x="240188" y="2832949"/>
          <a:ext cx="3362643" cy="295200"/>
        </a:xfrm>
        <a:prstGeom prst="roundRect">
          <a:avLst/>
        </a:prstGeom>
      </dgm:spPr>
    </dgm:pt>
    <dgm:pt modelId="{57E10A66-635D-4439-937E-F669A655458E}" type="pres">
      <dgm:prSet presAssocID="{B5860AD5-66FB-4DE0-9711-8F0B945B5B02}" presName="negativeSpace" presStyleCnt="0"/>
      <dgm:spPr/>
    </dgm:pt>
    <dgm:pt modelId="{7C4D86AD-DF6B-4F10-ADD2-5E5DD930BD29}" type="pres">
      <dgm:prSet presAssocID="{B5860AD5-66FB-4DE0-9711-8F0B945B5B02}" presName="childText" presStyleLbl="conFgAcc1" presStyleIdx="0" presStyleCnt="6">
        <dgm:presLayoutVars>
          <dgm:bulletEnabled val="1"/>
        </dgm:presLayoutVars>
      </dgm:prSet>
      <dgm:spPr>
        <a:xfrm>
          <a:off x="0" y="3022475"/>
          <a:ext cx="4554330" cy="1020600"/>
        </a:xfrm>
      </dgm:spPr>
    </dgm:pt>
    <dgm:pt modelId="{6DCC86F7-52E3-41EF-A4B5-C33607306681}" type="pres">
      <dgm:prSet presAssocID="{CDCA8205-C411-41C8-A8EA-A63F94107170}" presName="spaceBetweenRectangles" presStyleCnt="0"/>
      <dgm:spPr/>
    </dgm:pt>
    <dgm:pt modelId="{AA0ECE64-F208-47F9-BCC1-6EC168EB1816}" type="pres">
      <dgm:prSet presAssocID="{E296C242-86BC-4584-AF33-2E9482E8A7C7}" presName="parentLin" presStyleCnt="0"/>
      <dgm:spPr/>
    </dgm:pt>
    <dgm:pt modelId="{35493656-CEAA-46A6-85DE-6989712866EB}" type="pres">
      <dgm:prSet presAssocID="{E296C242-86BC-4584-AF33-2E9482E8A7C7}" presName="parentLeftMargin" presStyleLbl="node1" presStyleIdx="0" presStyleCnt="6"/>
      <dgm:spPr/>
    </dgm:pt>
    <dgm:pt modelId="{5B81AD30-6150-4AF2-ABFB-B13C8B1F864C}" type="pres">
      <dgm:prSet presAssocID="{E296C242-86BC-4584-AF33-2E9482E8A7C7}" presName="parentText" presStyleLbl="node1" presStyleIdx="1" presStyleCnt="6">
        <dgm:presLayoutVars>
          <dgm:chMax val="0"/>
          <dgm:bulletEnabled val="1"/>
        </dgm:presLayoutVars>
      </dgm:prSet>
      <dgm:spPr>
        <a:xfrm>
          <a:off x="240188" y="4105550"/>
          <a:ext cx="3362643" cy="295200"/>
        </a:xfrm>
        <a:prstGeom prst="roundRect">
          <a:avLst/>
        </a:prstGeom>
      </dgm:spPr>
    </dgm:pt>
    <dgm:pt modelId="{64305B71-E8A2-455D-8D84-3977C7A7CE90}" type="pres">
      <dgm:prSet presAssocID="{E296C242-86BC-4584-AF33-2E9482E8A7C7}" presName="negativeSpace" presStyleCnt="0"/>
      <dgm:spPr/>
    </dgm:pt>
    <dgm:pt modelId="{2B630685-0AE0-4F89-93FC-2E6CBF8C9667}" type="pres">
      <dgm:prSet presAssocID="{E296C242-86BC-4584-AF33-2E9482E8A7C7}" presName="childText" presStyleLbl="conFgAcc1" presStyleIdx="1" presStyleCnt="6">
        <dgm:presLayoutVars>
          <dgm:bulletEnabled val="1"/>
        </dgm:presLayoutVars>
      </dgm:prSet>
      <dgm:spPr>
        <a:xfrm>
          <a:off x="0" y="4273390"/>
          <a:ext cx="4572000" cy="637875"/>
        </a:xfrm>
      </dgm:spPr>
    </dgm:pt>
    <dgm:pt modelId="{929898B1-F1D1-4934-9E2F-20497EA0B8BB}" type="pres">
      <dgm:prSet presAssocID="{82DE0E00-24F3-45D5-988D-585FDC0181EC}" presName="spaceBetweenRectangles" presStyleCnt="0"/>
      <dgm:spPr/>
    </dgm:pt>
    <dgm:pt modelId="{970B430A-E4C7-474C-9353-A1D326ECA146}" type="pres">
      <dgm:prSet presAssocID="{3FB63506-E26E-4E63-9A4B-AD184F37B9A6}" presName="parentLin" presStyleCnt="0"/>
      <dgm:spPr/>
    </dgm:pt>
    <dgm:pt modelId="{552F9A1C-5F0A-4005-9159-E9219B7C998B}" type="pres">
      <dgm:prSet presAssocID="{3FB63506-E26E-4E63-9A4B-AD184F37B9A6}" presName="parentLeftMargin" presStyleLbl="node1" presStyleIdx="1" presStyleCnt="6"/>
      <dgm:spPr/>
    </dgm:pt>
    <dgm:pt modelId="{07BBA7DD-9AA4-4491-A4A4-28D4E0D6F9BD}" type="pres">
      <dgm:prSet presAssocID="{3FB63506-E26E-4E63-9A4B-AD184F37B9A6}" presName="parentText" presStyleLbl="node1" presStyleIdx="2" presStyleCnt="6">
        <dgm:presLayoutVars>
          <dgm:chMax val="0"/>
          <dgm:bulletEnabled val="1"/>
        </dgm:presLayoutVars>
      </dgm:prSet>
      <dgm:spPr/>
    </dgm:pt>
    <dgm:pt modelId="{65894ACD-80B6-4AB7-A75F-5D1C09F24769}" type="pres">
      <dgm:prSet presAssocID="{3FB63506-E26E-4E63-9A4B-AD184F37B9A6}" presName="negativeSpace" presStyleCnt="0"/>
      <dgm:spPr/>
    </dgm:pt>
    <dgm:pt modelId="{6D23D810-A36E-42BC-8854-596DFEE1BF87}" type="pres">
      <dgm:prSet presAssocID="{3FB63506-E26E-4E63-9A4B-AD184F37B9A6}" presName="childText" presStyleLbl="conFgAcc1" presStyleIdx="2" presStyleCnt="6">
        <dgm:presLayoutVars>
          <dgm:bulletEnabled val="1"/>
        </dgm:presLayoutVars>
      </dgm:prSet>
      <dgm:spPr/>
    </dgm:pt>
    <dgm:pt modelId="{CB65F91A-DF6E-41CB-B5F2-BC85E0034323}" type="pres">
      <dgm:prSet presAssocID="{6642B61A-7DD4-4C7D-9117-ECA6245AA623}" presName="spaceBetweenRectangles" presStyleCnt="0"/>
      <dgm:spPr/>
    </dgm:pt>
    <dgm:pt modelId="{DC81EC29-4958-4B7D-B866-D58127088CB0}" type="pres">
      <dgm:prSet presAssocID="{7C492F01-2F73-4AA1-ACA2-998B7FC7C5EB}" presName="parentLin" presStyleCnt="0"/>
      <dgm:spPr/>
    </dgm:pt>
    <dgm:pt modelId="{15A3C699-179F-4F9B-BCCF-AD290F393D17}" type="pres">
      <dgm:prSet presAssocID="{7C492F01-2F73-4AA1-ACA2-998B7FC7C5EB}" presName="parentLeftMargin" presStyleLbl="node1" presStyleIdx="2" presStyleCnt="6"/>
      <dgm:spPr/>
    </dgm:pt>
    <dgm:pt modelId="{D0479492-64F2-4B97-9BCB-83DCBE1F2F76}" type="pres">
      <dgm:prSet presAssocID="{7C492F01-2F73-4AA1-ACA2-998B7FC7C5EB}" presName="parentText" presStyleLbl="node1" presStyleIdx="3" presStyleCnt="6">
        <dgm:presLayoutVars>
          <dgm:chMax val="0"/>
          <dgm:bulletEnabled val="1"/>
        </dgm:presLayoutVars>
      </dgm:prSet>
      <dgm:spPr/>
    </dgm:pt>
    <dgm:pt modelId="{2FA1AD89-9937-4773-BD6E-0EDA4B04C64E}" type="pres">
      <dgm:prSet presAssocID="{7C492F01-2F73-4AA1-ACA2-998B7FC7C5EB}" presName="negativeSpace" presStyleCnt="0"/>
      <dgm:spPr/>
    </dgm:pt>
    <dgm:pt modelId="{0F072900-C5A5-46CB-8DFD-67E7765D2D5E}" type="pres">
      <dgm:prSet presAssocID="{7C492F01-2F73-4AA1-ACA2-998B7FC7C5EB}" presName="childText" presStyleLbl="conFgAcc1" presStyleIdx="3" presStyleCnt="6">
        <dgm:presLayoutVars>
          <dgm:bulletEnabled val="1"/>
        </dgm:presLayoutVars>
      </dgm:prSet>
      <dgm:spPr/>
    </dgm:pt>
    <dgm:pt modelId="{EBEE5572-8059-4024-8441-06F0B195135C}" type="pres">
      <dgm:prSet presAssocID="{807CEF91-38FC-496F-90F2-37FC6A7252BA}" presName="spaceBetweenRectangles" presStyleCnt="0"/>
      <dgm:spPr/>
    </dgm:pt>
    <dgm:pt modelId="{3A456412-46B9-4B8A-B4CB-03A013BF0686}" type="pres">
      <dgm:prSet presAssocID="{B2B54227-9823-4728-B6FD-4C092C14A783}" presName="parentLin" presStyleCnt="0"/>
      <dgm:spPr/>
    </dgm:pt>
    <dgm:pt modelId="{6DAD395A-091A-4264-9C1A-6D1BE042D494}" type="pres">
      <dgm:prSet presAssocID="{B2B54227-9823-4728-B6FD-4C092C14A783}" presName="parentLeftMargin" presStyleLbl="node1" presStyleIdx="3" presStyleCnt="6"/>
      <dgm:spPr/>
    </dgm:pt>
    <dgm:pt modelId="{32506370-944F-4ABE-859E-528D66956C79}" type="pres">
      <dgm:prSet presAssocID="{B2B54227-9823-4728-B6FD-4C092C14A783}" presName="parentText" presStyleLbl="node1" presStyleIdx="4" presStyleCnt="6">
        <dgm:presLayoutVars>
          <dgm:chMax val="0"/>
          <dgm:bulletEnabled val="1"/>
        </dgm:presLayoutVars>
      </dgm:prSet>
      <dgm:spPr>
        <a:xfrm>
          <a:off x="240188" y="1560349"/>
          <a:ext cx="3362643" cy="295200"/>
        </a:xfrm>
        <a:prstGeom prst="roundRect">
          <a:avLst/>
        </a:prstGeom>
      </dgm:spPr>
    </dgm:pt>
    <dgm:pt modelId="{1BE9B7A9-2034-4C38-B1D3-30F97853BA0E}" type="pres">
      <dgm:prSet presAssocID="{B2B54227-9823-4728-B6FD-4C092C14A783}" presName="negativeSpace" presStyleCnt="0"/>
      <dgm:spPr/>
    </dgm:pt>
    <dgm:pt modelId="{8B8F5205-CE7C-47BB-B391-85897D799314}" type="pres">
      <dgm:prSet presAssocID="{B2B54227-9823-4728-B6FD-4C092C14A783}" presName="childText" presStyleLbl="conFgAcc1" presStyleIdx="4" presStyleCnt="6">
        <dgm:presLayoutVars>
          <dgm:bulletEnabled val="1"/>
        </dgm:presLayoutVars>
      </dgm:prSet>
      <dgm:spPr>
        <a:xfrm>
          <a:off x="0" y="1616625"/>
          <a:ext cx="4572000" cy="226800"/>
        </a:xfrm>
      </dgm:spPr>
    </dgm:pt>
    <dgm:pt modelId="{B237457B-EF4F-49EA-AFD4-333C4CAE1655}" type="pres">
      <dgm:prSet presAssocID="{6CF491A8-2BAC-4C82-97A2-72B1F981C666}" presName="spaceBetweenRectangles" presStyleCnt="0"/>
      <dgm:spPr/>
    </dgm:pt>
    <dgm:pt modelId="{3D6A5F85-E725-4706-9002-ECA4EA5EC4BB}" type="pres">
      <dgm:prSet presAssocID="{0AFBD846-AA2F-4905-BB4D-B0DEB488901F}" presName="parentLin" presStyleCnt="0"/>
      <dgm:spPr/>
    </dgm:pt>
    <dgm:pt modelId="{5D7850D6-351D-40D4-88ED-B4B24E4CADE8}" type="pres">
      <dgm:prSet presAssocID="{0AFBD846-AA2F-4905-BB4D-B0DEB488901F}" presName="parentLeftMargin" presStyleLbl="node1" presStyleIdx="4" presStyleCnt="6"/>
      <dgm:spPr/>
    </dgm:pt>
    <dgm:pt modelId="{EE8F4B1C-793D-47DE-A201-3EC8ED3522B8}" type="pres">
      <dgm:prSet presAssocID="{0AFBD846-AA2F-4905-BB4D-B0DEB488901F}" presName="parentText" presStyleLbl="node1" presStyleIdx="5" presStyleCnt="6">
        <dgm:presLayoutVars>
          <dgm:chMax val="0"/>
          <dgm:bulletEnabled val="1"/>
        </dgm:presLayoutVars>
      </dgm:prSet>
      <dgm:spPr>
        <a:xfrm>
          <a:off x="240188" y="5220650"/>
          <a:ext cx="3362643" cy="295200"/>
        </a:xfrm>
        <a:prstGeom prst="roundRect">
          <a:avLst/>
        </a:prstGeom>
      </dgm:spPr>
    </dgm:pt>
    <dgm:pt modelId="{7FA166AF-B92D-4078-AF8D-A7B9F16988DD}" type="pres">
      <dgm:prSet presAssocID="{0AFBD846-AA2F-4905-BB4D-B0DEB488901F}" presName="negativeSpace" presStyleCnt="0"/>
      <dgm:spPr/>
    </dgm:pt>
    <dgm:pt modelId="{FE65FCEA-49B0-4844-91EE-38C20411904F}" type="pres">
      <dgm:prSet presAssocID="{0AFBD846-AA2F-4905-BB4D-B0DEB488901F}" presName="childText" presStyleLbl="conFgAcc1" presStyleIdx="5" presStyleCnt="6" custLinFactNeighborX="-602">
        <dgm:presLayoutVars>
          <dgm:bulletEnabled val="1"/>
        </dgm:presLayoutVars>
      </dgm:prSet>
      <dgm:spPr>
        <a:xfrm>
          <a:off x="0" y="5074088"/>
          <a:ext cx="4572000" cy="201403"/>
        </a:xfrm>
      </dgm:spPr>
    </dgm:pt>
  </dgm:ptLst>
  <dgm:cxnLst>
    <dgm:cxn modelId="{42EC6904-9A17-4C60-8B5B-CC027CF86F92}" type="presOf" srcId="{4DFB435C-2B0C-4BE5-8124-683A5A9A79AE}" destId="{6D23D810-A36E-42BC-8854-596DFEE1BF87}" srcOrd="0" destOrd="0" presId="urn:microsoft.com/office/officeart/2005/8/layout/list1"/>
    <dgm:cxn modelId="{31527C05-1EA0-48C4-85D9-F244295FAB4F}" type="presOf" srcId="{383E1289-83DD-4384-AC6D-3D07BC0FD0F2}" destId="{2B630685-0AE0-4F89-93FC-2E6CBF8C9667}" srcOrd="0" destOrd="5" presId="urn:microsoft.com/office/officeart/2005/8/layout/list1"/>
    <dgm:cxn modelId="{7AF58606-F370-4D58-AB18-1DC2263A32F0}" srcId="{E296C242-86BC-4584-AF33-2E9482E8A7C7}" destId="{EAEF912C-03A3-4053-9B93-5EC4459A0C4A}" srcOrd="2" destOrd="0" parTransId="{8B4E690C-FA7D-412E-B024-A35B421FB886}" sibTransId="{54663B9C-AF92-43FA-B04B-2566D5C92A5D}"/>
    <dgm:cxn modelId="{BC605F07-F74E-441E-875C-88EDEF3042BC}" type="presOf" srcId="{95D0948B-90CB-4BA5-8ECD-E3424FEDA51C}" destId="{0F072900-C5A5-46CB-8DFD-67E7765D2D5E}" srcOrd="0" destOrd="0" presId="urn:microsoft.com/office/officeart/2005/8/layout/list1"/>
    <dgm:cxn modelId="{6C4EB20A-F722-4B9E-A3A2-E65D3BF5BB06}" type="presOf" srcId="{B5860AD5-66FB-4DE0-9711-8F0B945B5B02}" destId="{B37EE686-4D0F-4959-9CA4-1FFAF9FE1ABC}" srcOrd="1" destOrd="0" presId="urn:microsoft.com/office/officeart/2005/8/layout/list1"/>
    <dgm:cxn modelId="{2760640D-1387-4640-993F-326C7D74D279}" srcId="{B2B54227-9823-4728-B6FD-4C092C14A783}" destId="{C126ABC6-5726-4D13-A0A9-18CD3F7538CF}" srcOrd="3" destOrd="0" parTransId="{8553AE84-4458-4D18-917B-C48617261F48}" sibTransId="{A5ADCCAA-675B-41BF-B586-E490094D3362}"/>
    <dgm:cxn modelId="{B4A78A15-C186-4627-A3D2-4D5F91DC919B}" type="presOf" srcId="{FD54C7CB-4DA5-4E62-A9C4-05CE9A3D32C1}" destId="{6D23D810-A36E-42BC-8854-596DFEE1BF87}" srcOrd="0" destOrd="2" presId="urn:microsoft.com/office/officeart/2005/8/layout/list1"/>
    <dgm:cxn modelId="{9E071716-B46A-4938-95F0-7F7C5DB701CF}" srcId="{78B9EAB7-62D2-4C54-A0F7-D6B028FDCF77}" destId="{B5860AD5-66FB-4DE0-9711-8F0B945B5B02}" srcOrd="0" destOrd="0" parTransId="{13C66BF9-48F1-4086-8C54-2D20F6AC8531}" sibTransId="{CDCA8205-C411-41C8-A8EA-A63F94107170}"/>
    <dgm:cxn modelId="{03200D1A-8C3D-49F6-B222-15BC2AE57A3A}" srcId="{B2B54227-9823-4728-B6FD-4C092C14A783}" destId="{B932D938-D458-4B7F-B6BE-03C6B4D998ED}" srcOrd="1" destOrd="0" parTransId="{DB8C4E79-49FA-4A5E-A5B0-23C1F9523258}" sibTransId="{2206B29D-6C9E-47A3-9C8C-A51CE8F1B2AB}"/>
    <dgm:cxn modelId="{AF38AE1A-714D-481D-9A2C-C29B9D972735}" srcId="{78B9EAB7-62D2-4C54-A0F7-D6B028FDCF77}" destId="{E296C242-86BC-4584-AF33-2E9482E8A7C7}" srcOrd="1" destOrd="0" parTransId="{F0A7EE6E-70B9-4D2C-98BA-2884D36B1D62}" sibTransId="{82DE0E00-24F3-45D5-988D-585FDC0181EC}"/>
    <dgm:cxn modelId="{2CFBCD1F-44CF-4436-A365-6E801254BDCF}" srcId="{B5860AD5-66FB-4DE0-9711-8F0B945B5B02}" destId="{95525A9C-7D75-482B-8450-EA4AB6C00DD0}" srcOrd="0" destOrd="0" parTransId="{FDD13D70-3332-4A0E-ACF1-69EE5FE742D6}" sibTransId="{D96FA21D-F3BF-43A1-A044-D236696656A5}"/>
    <dgm:cxn modelId="{22850324-3FF3-45E0-81C5-221B0DAB6B99}" srcId="{7C492F01-2F73-4AA1-ACA2-998B7FC7C5EB}" destId="{FBE9432F-FD01-4368-B989-75028769483A}" srcOrd="2" destOrd="0" parTransId="{B5AE1ADA-7322-4A48-8A8E-2A5AB5813FB8}" sibTransId="{035EEFFE-E152-47FA-87E2-625DC1987002}"/>
    <dgm:cxn modelId="{6B62302E-518E-412A-9D60-522FEBB959FF}" type="presOf" srcId="{3F842843-ACC7-48BC-A5CC-C04E0CEC89AC}" destId="{7C4D86AD-DF6B-4F10-ADD2-5E5DD930BD29}" srcOrd="0" destOrd="4" presId="urn:microsoft.com/office/officeart/2005/8/layout/list1"/>
    <dgm:cxn modelId="{8F5C652E-A567-43DF-A3DA-61AA9154DB1F}" srcId="{B5860AD5-66FB-4DE0-9711-8F0B945B5B02}" destId="{1AEE01EE-91DA-4E15-BC8D-C51D2D785C1F}" srcOrd="1" destOrd="0" parTransId="{60152EB3-05DF-4944-8AA0-C28B4D222437}" sibTransId="{41B63CBE-E381-4AF3-8458-1F05495DAADE}"/>
    <dgm:cxn modelId="{59954E30-8155-44F9-BA81-8C6E11741B53}" srcId="{7C492F01-2F73-4AA1-ACA2-998B7FC7C5EB}" destId="{EB209D5C-D8CD-4A92-897D-5F1900168EDE}" srcOrd="1" destOrd="0" parTransId="{28BEBC68-BA30-412C-ACB8-17E5593D584C}" sibTransId="{A5E39FDC-80F5-4FC7-996C-D088C03CADBD}"/>
    <dgm:cxn modelId="{979D2233-200F-4A37-BFF0-9DEF7A32FD57}" srcId="{B2B54227-9823-4728-B6FD-4C092C14A783}" destId="{11E97EFA-75FF-46DE-9F3F-DC16280EBC7A}" srcOrd="4" destOrd="0" parTransId="{6D4FC044-E3C0-4482-862A-C68006AADDE4}" sibTransId="{4460A407-0EF2-4F07-982D-091636081271}"/>
    <dgm:cxn modelId="{BD813A36-D7A9-4E70-91C8-14EA17A0325B}" type="presOf" srcId="{0190BBE8-FA78-4D55-9C94-41D55714FF0D}" destId="{2B630685-0AE0-4F89-93FC-2E6CBF8C9667}" srcOrd="0" destOrd="0" presId="urn:microsoft.com/office/officeart/2005/8/layout/list1"/>
    <dgm:cxn modelId="{001E9D37-4E01-4133-9EB6-91029567CCE8}" type="presOf" srcId="{FBE9432F-FD01-4368-B989-75028769483A}" destId="{0F072900-C5A5-46CB-8DFD-67E7765D2D5E}" srcOrd="0" destOrd="2" presId="urn:microsoft.com/office/officeart/2005/8/layout/list1"/>
    <dgm:cxn modelId="{F7E1323C-B3A5-4354-A7D7-FDE3C1E92CFE}" type="presOf" srcId="{F2EDD7ED-AE03-4AF3-82F9-5F10368D774D}" destId="{2B630685-0AE0-4F89-93FC-2E6CBF8C9667}" srcOrd="0" destOrd="4" presId="urn:microsoft.com/office/officeart/2005/8/layout/list1"/>
    <dgm:cxn modelId="{3D5FA45B-EAE4-448C-83DE-9E2C3CC8DA26}" srcId="{3FB63506-E26E-4E63-9A4B-AD184F37B9A6}" destId="{4DFB435C-2B0C-4BE5-8124-683A5A9A79AE}" srcOrd="0" destOrd="0" parTransId="{BB72AA60-7B53-49D7-9C41-AB94CCD8BD22}" sibTransId="{7D130197-C5C7-4221-970C-129132DB9238}"/>
    <dgm:cxn modelId="{BB4CB562-CAB0-420D-A81F-F9968518E6D8}" srcId="{E296C242-86BC-4584-AF33-2E9482E8A7C7}" destId="{5B828372-9666-417F-9392-6BD52334131B}" srcOrd="3" destOrd="0" parTransId="{68C66635-999C-43F5-8219-282DEC1E5C21}" sibTransId="{43ED347C-5F65-492B-B9F6-3D284FABFC8B}"/>
    <dgm:cxn modelId="{386EC462-5EBC-46EB-98FD-355F597BA9D0}" type="presOf" srcId="{0AFBD846-AA2F-4905-BB4D-B0DEB488901F}" destId="{EE8F4B1C-793D-47DE-A201-3EC8ED3522B8}" srcOrd="1" destOrd="0" presId="urn:microsoft.com/office/officeart/2005/8/layout/list1"/>
    <dgm:cxn modelId="{EED47B45-7989-4385-B7E0-EAA7540B749A}" type="presOf" srcId="{7AE4FAEB-157E-4A7D-8854-A8800570D8AF}" destId="{7C4D86AD-DF6B-4F10-ADD2-5E5DD930BD29}" srcOrd="0" destOrd="3" presId="urn:microsoft.com/office/officeart/2005/8/layout/list1"/>
    <dgm:cxn modelId="{A8BA0548-951A-406C-929E-99264E287758}" type="presOf" srcId="{EDA088C3-1FED-4EB9-9882-501C51FCB535}" destId="{8B8F5205-CE7C-47BB-B391-85897D799314}" srcOrd="0" destOrd="0" presId="urn:microsoft.com/office/officeart/2005/8/layout/list1"/>
    <dgm:cxn modelId="{E1AE1448-B4D2-4860-A48A-226BAFFFB786}" srcId="{78B9EAB7-62D2-4C54-A0F7-D6B028FDCF77}" destId="{0AFBD846-AA2F-4905-BB4D-B0DEB488901F}" srcOrd="5" destOrd="0" parTransId="{7AFDA245-7C4C-4585-9D5B-E792B3664EDB}" sibTransId="{8B4DC9C0-EB25-4458-92F8-D5A5836AD50E}"/>
    <dgm:cxn modelId="{21431469-9B57-4D4B-8D53-EA06EB6157D7}" srcId="{3FB63506-E26E-4E63-9A4B-AD184F37B9A6}" destId="{FD54C7CB-4DA5-4E62-A9C4-05CE9A3D32C1}" srcOrd="2" destOrd="0" parTransId="{348D6AF3-1123-40A2-9CF7-09B4A5AE2032}" sibTransId="{41BF6A3F-9EE6-47B6-87DC-403558D4377A}"/>
    <dgm:cxn modelId="{E415524C-6648-47D5-900C-BBA50EA66F09}" type="presOf" srcId="{E296C242-86BC-4584-AF33-2E9482E8A7C7}" destId="{35493656-CEAA-46A6-85DE-6989712866EB}" srcOrd="0" destOrd="0" presId="urn:microsoft.com/office/officeart/2005/8/layout/list1"/>
    <dgm:cxn modelId="{2377136E-2E09-4F0E-B326-DC7540779A47}" srcId="{E296C242-86BC-4584-AF33-2E9482E8A7C7}" destId="{8CCBD56F-E7B1-44F5-AF5B-6E1AA8971CA9}" srcOrd="1" destOrd="0" parTransId="{E4F2A204-46F4-466B-82E4-787EDA6D5D14}" sibTransId="{563A2DBA-6D7B-4A6F-8168-13177E60BA65}"/>
    <dgm:cxn modelId="{3F9E026F-D3E1-4B4C-AA92-F7242CB7D667}" srcId="{78B9EAB7-62D2-4C54-A0F7-D6B028FDCF77}" destId="{B2B54227-9823-4728-B6FD-4C092C14A783}" srcOrd="4" destOrd="0" parTransId="{A4A6FEB1-4C61-405D-93BB-6F2555C13633}" sibTransId="{6CF491A8-2BAC-4C82-97A2-72B1F981C666}"/>
    <dgm:cxn modelId="{C769F151-6641-4568-9FDC-A98A678F1CCB}" type="presOf" srcId="{1AEE01EE-91DA-4E15-BC8D-C51D2D785C1F}" destId="{7C4D86AD-DF6B-4F10-ADD2-5E5DD930BD29}" srcOrd="0" destOrd="1" presId="urn:microsoft.com/office/officeart/2005/8/layout/list1"/>
    <dgm:cxn modelId="{935D2174-50E2-4473-BBC6-190A788E0728}" type="presOf" srcId="{11E97EFA-75FF-46DE-9F3F-DC16280EBC7A}" destId="{8B8F5205-CE7C-47BB-B391-85897D799314}" srcOrd="0" destOrd="4" presId="urn:microsoft.com/office/officeart/2005/8/layout/list1"/>
    <dgm:cxn modelId="{3BC68A76-5249-4D17-ACFE-7DAD15BF83DF}" srcId="{B2B54227-9823-4728-B6FD-4C092C14A783}" destId="{7F2FF590-AAB3-4BB0-BC80-AE99205CD79B}" srcOrd="2" destOrd="0" parTransId="{10FBE371-C667-4383-82EB-A786DC13BA05}" sibTransId="{763007C4-1981-4216-BBA3-42BDB1B6B3E3}"/>
    <dgm:cxn modelId="{4C909156-05AC-49C4-AEEC-88AA222373DF}" type="presOf" srcId="{B5860AD5-66FB-4DE0-9711-8F0B945B5B02}" destId="{3C143990-90F9-4D08-A070-41DD6D5782D6}" srcOrd="0" destOrd="0" presId="urn:microsoft.com/office/officeart/2005/8/layout/list1"/>
    <dgm:cxn modelId="{0E7E1379-9B48-4A6F-9CB8-358A3727E4EC}" type="presOf" srcId="{0AFBD846-AA2F-4905-BB4D-B0DEB488901F}" destId="{5D7850D6-351D-40D4-88ED-B4B24E4CADE8}" srcOrd="0" destOrd="0" presId="urn:microsoft.com/office/officeart/2005/8/layout/list1"/>
    <dgm:cxn modelId="{D0C4577D-54CB-48F7-B797-0AC1B44429DD}" type="presOf" srcId="{B2B54227-9823-4728-B6FD-4C092C14A783}" destId="{32506370-944F-4ABE-859E-528D66956C79}" srcOrd="1" destOrd="0" presId="urn:microsoft.com/office/officeart/2005/8/layout/list1"/>
    <dgm:cxn modelId="{FED8C27D-3108-4998-B4BF-85FD2E50BA38}" type="presOf" srcId="{E296C242-86BC-4584-AF33-2E9482E8A7C7}" destId="{5B81AD30-6150-4AF2-ABFB-B13C8B1F864C}" srcOrd="1" destOrd="0" presId="urn:microsoft.com/office/officeart/2005/8/layout/list1"/>
    <dgm:cxn modelId="{87370D85-B4FA-406A-B53E-705DFF315EE7}" type="presOf" srcId="{78B9EAB7-62D2-4C54-A0F7-D6B028FDCF77}" destId="{93962EA0-7642-47B8-ADAE-45C3A5C1485A}" srcOrd="0" destOrd="0" presId="urn:microsoft.com/office/officeart/2005/8/layout/list1"/>
    <dgm:cxn modelId="{8D3F7187-1F96-4BF6-89E7-0442859E5A03}" srcId="{B2B54227-9823-4728-B6FD-4C092C14A783}" destId="{EDA088C3-1FED-4EB9-9882-501C51FCB535}" srcOrd="0" destOrd="0" parTransId="{4EA68364-387C-4858-8882-78373EDC0549}" sibTransId="{B858B0E2-DF79-49CB-B3D0-027B7B7F1CE0}"/>
    <dgm:cxn modelId="{A271BB8B-0DD5-439A-AD4D-9105113BB04B}" type="presOf" srcId="{7F2FF590-AAB3-4BB0-BC80-AE99205CD79B}" destId="{8B8F5205-CE7C-47BB-B391-85897D799314}" srcOrd="0" destOrd="2" presId="urn:microsoft.com/office/officeart/2005/8/layout/list1"/>
    <dgm:cxn modelId="{CA261190-B967-4F5C-BF5A-9F9D4C252D16}" srcId="{B5860AD5-66FB-4DE0-9711-8F0B945B5B02}" destId="{83FBDA51-6793-4E5A-B773-0254DDDDFA26}" srcOrd="2" destOrd="0" parTransId="{31E98D52-E9E8-4CA3-A21F-1ABDE224CBFA}" sibTransId="{495A3C90-BC25-47CB-91C7-00F4B1FEB1D6}"/>
    <dgm:cxn modelId="{2C5A1190-0D0E-43B1-9689-27C6D00724A5}" type="presOf" srcId="{B2B54227-9823-4728-B6FD-4C092C14A783}" destId="{6DAD395A-091A-4264-9C1A-6D1BE042D494}" srcOrd="0" destOrd="0" presId="urn:microsoft.com/office/officeart/2005/8/layout/list1"/>
    <dgm:cxn modelId="{B5AA7E91-CBCC-4433-A823-9843997792B0}" srcId="{E296C242-86BC-4584-AF33-2E9482E8A7C7}" destId="{0190BBE8-FA78-4D55-9C94-41D55714FF0D}" srcOrd="0" destOrd="0" parTransId="{16113D0F-D20B-479B-A8AC-8B6CF87B7FA3}" sibTransId="{56612E5A-DF27-49FB-A4E1-59F410F6A9B9}"/>
    <dgm:cxn modelId="{3DBBC894-74F1-45A7-A285-68047506A8DB}" type="presOf" srcId="{3FB63506-E26E-4E63-9A4B-AD184F37B9A6}" destId="{552F9A1C-5F0A-4005-9159-E9219B7C998B}" srcOrd="0" destOrd="0" presId="urn:microsoft.com/office/officeart/2005/8/layout/list1"/>
    <dgm:cxn modelId="{AB063F96-714B-4B09-816C-87219817A884}" type="presOf" srcId="{F658010B-4D2A-4547-B099-ACADF40A2BD0}" destId="{FE65FCEA-49B0-4844-91EE-38C20411904F}" srcOrd="0" destOrd="0" presId="urn:microsoft.com/office/officeart/2005/8/layout/list1"/>
    <dgm:cxn modelId="{2EC15197-EA66-42FB-9564-D43A3AB8AD61}" srcId="{78B9EAB7-62D2-4C54-A0F7-D6B028FDCF77}" destId="{7C492F01-2F73-4AA1-ACA2-998B7FC7C5EB}" srcOrd="3" destOrd="0" parTransId="{FB1A45C5-BFE3-404D-9567-69D655ACDA28}" sibTransId="{807CEF91-38FC-496F-90F2-37FC6A7252BA}"/>
    <dgm:cxn modelId="{FD458D99-80CB-4DF0-9C30-AAD8898D1C83}" type="presOf" srcId="{95525A9C-7D75-482B-8450-EA4AB6C00DD0}" destId="{7C4D86AD-DF6B-4F10-ADD2-5E5DD930BD29}" srcOrd="0" destOrd="0" presId="urn:microsoft.com/office/officeart/2005/8/layout/list1"/>
    <dgm:cxn modelId="{981EC79E-1759-4E3E-87F9-9178C77B7067}" type="presOf" srcId="{536DA8B5-78BB-4A03-92B3-41A4CA31D53A}" destId="{0F072900-C5A5-46CB-8DFD-67E7765D2D5E}" srcOrd="0" destOrd="3" presId="urn:microsoft.com/office/officeart/2005/8/layout/list1"/>
    <dgm:cxn modelId="{1145C79F-30EB-4EDD-ADE8-262EBDC9DC7E}" type="presOf" srcId="{B932D938-D458-4B7F-B6BE-03C6B4D998ED}" destId="{8B8F5205-CE7C-47BB-B391-85897D799314}" srcOrd="0" destOrd="1" presId="urn:microsoft.com/office/officeart/2005/8/layout/list1"/>
    <dgm:cxn modelId="{FB5962A1-4B5D-4989-95A3-2190D3F6132D}" srcId="{7C492F01-2F73-4AA1-ACA2-998B7FC7C5EB}" destId="{95D0948B-90CB-4BA5-8ECD-E3424FEDA51C}" srcOrd="0" destOrd="0" parTransId="{36C9038B-147F-4988-9E2E-DEE5D09D7C17}" sibTransId="{49FD00AE-7E49-49E4-B043-1A2638A98387}"/>
    <dgm:cxn modelId="{A49044A3-108B-4F87-8396-7E139C56A116}" srcId="{E296C242-86BC-4584-AF33-2E9482E8A7C7}" destId="{F2EDD7ED-AE03-4AF3-82F9-5F10368D774D}" srcOrd="4" destOrd="0" parTransId="{289D362A-7C65-49A0-ABD9-0766B38C31C4}" sibTransId="{8F6683E6-3835-4E6E-9237-C99F9A44048E}"/>
    <dgm:cxn modelId="{60ADF0BD-33B7-4780-84B0-576E31A7EFC4}" type="presOf" srcId="{5B828372-9666-417F-9392-6BD52334131B}" destId="{2B630685-0AE0-4F89-93FC-2E6CBF8C9667}" srcOrd="0" destOrd="3" presId="urn:microsoft.com/office/officeart/2005/8/layout/list1"/>
    <dgm:cxn modelId="{B09584BF-3FE4-41D4-8B5E-B220E49F0331}" srcId="{B5860AD5-66FB-4DE0-9711-8F0B945B5B02}" destId="{7AE4FAEB-157E-4A7D-8854-A8800570D8AF}" srcOrd="3" destOrd="0" parTransId="{618FFC4E-80F6-4BC9-BE80-B2D7E51DB194}" sibTransId="{4A44BCC5-276C-42D3-9947-83BE7972418E}"/>
    <dgm:cxn modelId="{DD5D4EC0-B0A7-49AB-9929-387907D4C38B}" srcId="{B5860AD5-66FB-4DE0-9711-8F0B945B5B02}" destId="{3F842843-ACC7-48BC-A5CC-C04E0CEC89AC}" srcOrd="4" destOrd="0" parTransId="{D3A621E4-AA2E-4D3C-B661-A9C490BB6D7D}" sibTransId="{5118D104-F331-42AC-8A23-583443773C3D}"/>
    <dgm:cxn modelId="{FC1A70C0-9178-437B-99FF-2332710A69A9}" type="presOf" srcId="{7C492F01-2F73-4AA1-ACA2-998B7FC7C5EB}" destId="{D0479492-64F2-4B97-9BCB-83DCBE1F2F76}" srcOrd="1" destOrd="0" presId="urn:microsoft.com/office/officeart/2005/8/layout/list1"/>
    <dgm:cxn modelId="{AA1E88C0-903B-404F-B777-17A469E5283C}" type="presOf" srcId="{3FB63506-E26E-4E63-9A4B-AD184F37B9A6}" destId="{07BBA7DD-9AA4-4491-A4A4-28D4E0D6F9BD}" srcOrd="1" destOrd="0" presId="urn:microsoft.com/office/officeart/2005/8/layout/list1"/>
    <dgm:cxn modelId="{C5E5F5C0-6A88-4509-B8CE-233A2EE08D83}" srcId="{78B9EAB7-62D2-4C54-A0F7-D6B028FDCF77}" destId="{3FB63506-E26E-4E63-9A4B-AD184F37B9A6}" srcOrd="2" destOrd="0" parTransId="{448E8627-6192-4350-A155-F4B85466CF6F}" sibTransId="{6642B61A-7DD4-4C7D-9117-ECA6245AA623}"/>
    <dgm:cxn modelId="{C46B21C9-B91A-481C-BC1D-E715D71E309C}" srcId="{E296C242-86BC-4584-AF33-2E9482E8A7C7}" destId="{383E1289-83DD-4384-AC6D-3D07BC0FD0F2}" srcOrd="5" destOrd="0" parTransId="{32BA2735-B3B5-4AD2-8526-0E789D4C367D}" sibTransId="{7B531921-2A83-4FA3-8FFF-C6400E9510E2}"/>
    <dgm:cxn modelId="{442DEDCF-49BD-4155-B403-646F628BA09E}" srcId="{3FB63506-E26E-4E63-9A4B-AD184F37B9A6}" destId="{3F3A942B-6EBF-4FF4-8875-371B9C3BA6AA}" srcOrd="1" destOrd="0" parTransId="{148B8A56-963E-4A1F-A82E-0935C9D644E6}" sibTransId="{CC396954-5391-4285-8361-F00305AD92D6}"/>
    <dgm:cxn modelId="{AE1127DA-6E09-4227-A24C-FB4141E129F7}" type="presOf" srcId="{8CCBD56F-E7B1-44F5-AF5B-6E1AA8971CA9}" destId="{2B630685-0AE0-4F89-93FC-2E6CBF8C9667}" srcOrd="0" destOrd="1" presId="urn:microsoft.com/office/officeart/2005/8/layout/list1"/>
    <dgm:cxn modelId="{8AF42CDD-64ED-4226-AADA-5E0DEE4B500F}" type="presOf" srcId="{83FBDA51-6793-4E5A-B773-0254DDDDFA26}" destId="{7C4D86AD-DF6B-4F10-ADD2-5E5DD930BD29}" srcOrd="0" destOrd="2" presId="urn:microsoft.com/office/officeart/2005/8/layout/list1"/>
    <dgm:cxn modelId="{4414E4DF-EB56-4A1E-B34B-A7A569A8C59E}" type="presOf" srcId="{3F3A942B-6EBF-4FF4-8875-371B9C3BA6AA}" destId="{6D23D810-A36E-42BC-8854-596DFEE1BF87}" srcOrd="0" destOrd="1" presId="urn:microsoft.com/office/officeart/2005/8/layout/list1"/>
    <dgm:cxn modelId="{88FD93E9-B394-423F-AAF6-A6A3D8F5BFE7}" srcId="{0AFBD846-AA2F-4905-BB4D-B0DEB488901F}" destId="{F658010B-4D2A-4547-B099-ACADF40A2BD0}" srcOrd="0" destOrd="0" parTransId="{6EAD5453-A0F6-4FD3-BC4F-DBD96566C35B}" sibTransId="{C43D67E1-D5D4-4FF1-AC5C-8FF0C236EFE8}"/>
    <dgm:cxn modelId="{046C94E9-57D7-40E5-B857-F939A841F8FC}" type="presOf" srcId="{7C492F01-2F73-4AA1-ACA2-998B7FC7C5EB}" destId="{15A3C699-179F-4F9B-BCCF-AD290F393D17}" srcOrd="0" destOrd="0" presId="urn:microsoft.com/office/officeart/2005/8/layout/list1"/>
    <dgm:cxn modelId="{872E5FEA-BAFD-4BA6-BA18-4CEC67D25AB9}" type="presOf" srcId="{C126ABC6-5726-4D13-A0A9-18CD3F7538CF}" destId="{8B8F5205-CE7C-47BB-B391-85897D799314}" srcOrd="0" destOrd="3" presId="urn:microsoft.com/office/officeart/2005/8/layout/list1"/>
    <dgm:cxn modelId="{C68F11EF-93DB-4545-A6E1-7DF2704C108F}" type="presOf" srcId="{EB209D5C-D8CD-4A92-897D-5F1900168EDE}" destId="{0F072900-C5A5-46CB-8DFD-67E7765D2D5E}" srcOrd="0" destOrd="1" presId="urn:microsoft.com/office/officeart/2005/8/layout/list1"/>
    <dgm:cxn modelId="{F77EB4F0-1FD5-4065-850D-2E1B9D7D6800}" type="presOf" srcId="{EAEF912C-03A3-4053-9B93-5EC4459A0C4A}" destId="{2B630685-0AE0-4F89-93FC-2E6CBF8C9667}" srcOrd="0" destOrd="2" presId="urn:microsoft.com/office/officeart/2005/8/layout/list1"/>
    <dgm:cxn modelId="{9CEABFFB-66A8-4682-B498-2A307055FF35}" srcId="{7C492F01-2F73-4AA1-ACA2-998B7FC7C5EB}" destId="{536DA8B5-78BB-4A03-92B3-41A4CA31D53A}" srcOrd="3" destOrd="0" parTransId="{6729AFF4-B2D3-4E08-85CA-8093CD2C009C}" sibTransId="{CBBBB9EF-72FF-416B-9CD6-C1822A9D4265}"/>
    <dgm:cxn modelId="{B4E12E5B-B99E-4A1B-A126-1DEC0F4B2E1E}" type="presParOf" srcId="{93962EA0-7642-47B8-ADAE-45C3A5C1485A}" destId="{F34465F3-43F0-4E54-A951-26E479D5FB5E}" srcOrd="0" destOrd="0" presId="urn:microsoft.com/office/officeart/2005/8/layout/list1"/>
    <dgm:cxn modelId="{01A95655-72E9-4FA1-8D15-7768E30BFA76}" type="presParOf" srcId="{F34465F3-43F0-4E54-A951-26E479D5FB5E}" destId="{3C143990-90F9-4D08-A070-41DD6D5782D6}" srcOrd="0" destOrd="0" presId="urn:microsoft.com/office/officeart/2005/8/layout/list1"/>
    <dgm:cxn modelId="{598021B7-86AD-41EC-B1E6-26CD809E2991}" type="presParOf" srcId="{F34465F3-43F0-4E54-A951-26E479D5FB5E}" destId="{B37EE686-4D0F-4959-9CA4-1FFAF9FE1ABC}" srcOrd="1" destOrd="0" presId="urn:microsoft.com/office/officeart/2005/8/layout/list1"/>
    <dgm:cxn modelId="{EE6724E8-977D-4628-B017-23F906E6D04E}" type="presParOf" srcId="{93962EA0-7642-47B8-ADAE-45C3A5C1485A}" destId="{57E10A66-635D-4439-937E-F669A655458E}" srcOrd="1" destOrd="0" presId="urn:microsoft.com/office/officeart/2005/8/layout/list1"/>
    <dgm:cxn modelId="{225F47D0-3963-4F4B-A3EE-366FAA7EB6EA}" type="presParOf" srcId="{93962EA0-7642-47B8-ADAE-45C3A5C1485A}" destId="{7C4D86AD-DF6B-4F10-ADD2-5E5DD930BD29}" srcOrd="2" destOrd="0" presId="urn:microsoft.com/office/officeart/2005/8/layout/list1"/>
    <dgm:cxn modelId="{955F81E9-3B40-4DF4-911A-70E44F3CF088}" type="presParOf" srcId="{93962EA0-7642-47B8-ADAE-45C3A5C1485A}" destId="{6DCC86F7-52E3-41EF-A4B5-C33607306681}" srcOrd="3" destOrd="0" presId="urn:microsoft.com/office/officeart/2005/8/layout/list1"/>
    <dgm:cxn modelId="{A8206368-A50D-4D4D-8FB7-E40AFE87D9F0}" type="presParOf" srcId="{93962EA0-7642-47B8-ADAE-45C3A5C1485A}" destId="{AA0ECE64-F208-47F9-BCC1-6EC168EB1816}" srcOrd="4" destOrd="0" presId="urn:microsoft.com/office/officeart/2005/8/layout/list1"/>
    <dgm:cxn modelId="{4D66F40F-93E6-4F9C-864B-06E00DEAD56D}" type="presParOf" srcId="{AA0ECE64-F208-47F9-BCC1-6EC168EB1816}" destId="{35493656-CEAA-46A6-85DE-6989712866EB}" srcOrd="0" destOrd="0" presId="urn:microsoft.com/office/officeart/2005/8/layout/list1"/>
    <dgm:cxn modelId="{68EA5E78-F55B-4D90-A5A4-A6DA274912E0}" type="presParOf" srcId="{AA0ECE64-F208-47F9-BCC1-6EC168EB1816}" destId="{5B81AD30-6150-4AF2-ABFB-B13C8B1F864C}" srcOrd="1" destOrd="0" presId="urn:microsoft.com/office/officeart/2005/8/layout/list1"/>
    <dgm:cxn modelId="{66B3DBF9-BC3A-4BE0-9CE9-630DD028C1E1}" type="presParOf" srcId="{93962EA0-7642-47B8-ADAE-45C3A5C1485A}" destId="{64305B71-E8A2-455D-8D84-3977C7A7CE90}" srcOrd="5" destOrd="0" presId="urn:microsoft.com/office/officeart/2005/8/layout/list1"/>
    <dgm:cxn modelId="{DF853DB5-5045-4875-AADB-70880BE5B199}" type="presParOf" srcId="{93962EA0-7642-47B8-ADAE-45C3A5C1485A}" destId="{2B630685-0AE0-4F89-93FC-2E6CBF8C9667}" srcOrd="6" destOrd="0" presId="urn:microsoft.com/office/officeart/2005/8/layout/list1"/>
    <dgm:cxn modelId="{4EE86F58-F9C0-41F4-B3C9-74B9EA251FCA}" type="presParOf" srcId="{93962EA0-7642-47B8-ADAE-45C3A5C1485A}" destId="{929898B1-F1D1-4934-9E2F-20497EA0B8BB}" srcOrd="7" destOrd="0" presId="urn:microsoft.com/office/officeart/2005/8/layout/list1"/>
    <dgm:cxn modelId="{5833C94E-91CE-4A1F-8D4D-EC4676A21C53}" type="presParOf" srcId="{93962EA0-7642-47B8-ADAE-45C3A5C1485A}" destId="{970B430A-E4C7-474C-9353-A1D326ECA146}" srcOrd="8" destOrd="0" presId="urn:microsoft.com/office/officeart/2005/8/layout/list1"/>
    <dgm:cxn modelId="{39825C62-2CF4-4E34-8D65-0301A491F357}" type="presParOf" srcId="{970B430A-E4C7-474C-9353-A1D326ECA146}" destId="{552F9A1C-5F0A-4005-9159-E9219B7C998B}" srcOrd="0" destOrd="0" presId="urn:microsoft.com/office/officeart/2005/8/layout/list1"/>
    <dgm:cxn modelId="{A50AF4B3-A3EF-405A-87B6-E28B0649741A}" type="presParOf" srcId="{970B430A-E4C7-474C-9353-A1D326ECA146}" destId="{07BBA7DD-9AA4-4491-A4A4-28D4E0D6F9BD}" srcOrd="1" destOrd="0" presId="urn:microsoft.com/office/officeart/2005/8/layout/list1"/>
    <dgm:cxn modelId="{4BC5BDA3-F0B3-4420-91D9-9F05628A0063}" type="presParOf" srcId="{93962EA0-7642-47B8-ADAE-45C3A5C1485A}" destId="{65894ACD-80B6-4AB7-A75F-5D1C09F24769}" srcOrd="9" destOrd="0" presId="urn:microsoft.com/office/officeart/2005/8/layout/list1"/>
    <dgm:cxn modelId="{AC2DFB85-BEB7-427F-B4A7-9C61C6A59257}" type="presParOf" srcId="{93962EA0-7642-47B8-ADAE-45C3A5C1485A}" destId="{6D23D810-A36E-42BC-8854-596DFEE1BF87}" srcOrd="10" destOrd="0" presId="urn:microsoft.com/office/officeart/2005/8/layout/list1"/>
    <dgm:cxn modelId="{479C1D80-D3DD-4971-A511-0CC3BFBE85D8}" type="presParOf" srcId="{93962EA0-7642-47B8-ADAE-45C3A5C1485A}" destId="{CB65F91A-DF6E-41CB-B5F2-BC85E0034323}" srcOrd="11" destOrd="0" presId="urn:microsoft.com/office/officeart/2005/8/layout/list1"/>
    <dgm:cxn modelId="{A88E8ACA-8E3F-40EB-9F5A-7BD0ACFD1BA0}" type="presParOf" srcId="{93962EA0-7642-47B8-ADAE-45C3A5C1485A}" destId="{DC81EC29-4958-4B7D-B866-D58127088CB0}" srcOrd="12" destOrd="0" presId="urn:microsoft.com/office/officeart/2005/8/layout/list1"/>
    <dgm:cxn modelId="{20E5D5AB-B925-4F03-B19A-2D4FB058791D}" type="presParOf" srcId="{DC81EC29-4958-4B7D-B866-D58127088CB0}" destId="{15A3C699-179F-4F9B-BCCF-AD290F393D17}" srcOrd="0" destOrd="0" presId="urn:microsoft.com/office/officeart/2005/8/layout/list1"/>
    <dgm:cxn modelId="{85141A8A-40A6-4FEB-8063-1DF4C5D3C74F}" type="presParOf" srcId="{DC81EC29-4958-4B7D-B866-D58127088CB0}" destId="{D0479492-64F2-4B97-9BCB-83DCBE1F2F76}" srcOrd="1" destOrd="0" presId="urn:microsoft.com/office/officeart/2005/8/layout/list1"/>
    <dgm:cxn modelId="{DC564322-3132-4E7F-86E4-FDE8D228C07F}" type="presParOf" srcId="{93962EA0-7642-47B8-ADAE-45C3A5C1485A}" destId="{2FA1AD89-9937-4773-BD6E-0EDA4B04C64E}" srcOrd="13" destOrd="0" presId="urn:microsoft.com/office/officeart/2005/8/layout/list1"/>
    <dgm:cxn modelId="{78C05E2C-5718-4143-A100-3C6A757B1334}" type="presParOf" srcId="{93962EA0-7642-47B8-ADAE-45C3A5C1485A}" destId="{0F072900-C5A5-46CB-8DFD-67E7765D2D5E}" srcOrd="14" destOrd="0" presId="urn:microsoft.com/office/officeart/2005/8/layout/list1"/>
    <dgm:cxn modelId="{2545AF53-3A8B-4CB0-A1F9-A635AC242DF2}" type="presParOf" srcId="{93962EA0-7642-47B8-ADAE-45C3A5C1485A}" destId="{EBEE5572-8059-4024-8441-06F0B195135C}" srcOrd="15" destOrd="0" presId="urn:microsoft.com/office/officeart/2005/8/layout/list1"/>
    <dgm:cxn modelId="{3003FC8A-DA0D-4B5C-A58D-BB8861CE0750}" type="presParOf" srcId="{93962EA0-7642-47B8-ADAE-45C3A5C1485A}" destId="{3A456412-46B9-4B8A-B4CB-03A013BF0686}" srcOrd="16" destOrd="0" presId="urn:microsoft.com/office/officeart/2005/8/layout/list1"/>
    <dgm:cxn modelId="{7770C5F8-104E-4550-A6FB-671870021A5B}" type="presParOf" srcId="{3A456412-46B9-4B8A-B4CB-03A013BF0686}" destId="{6DAD395A-091A-4264-9C1A-6D1BE042D494}" srcOrd="0" destOrd="0" presId="urn:microsoft.com/office/officeart/2005/8/layout/list1"/>
    <dgm:cxn modelId="{4F393CA1-9F87-4E1D-A26F-E5755D63E358}" type="presParOf" srcId="{3A456412-46B9-4B8A-B4CB-03A013BF0686}" destId="{32506370-944F-4ABE-859E-528D66956C79}" srcOrd="1" destOrd="0" presId="urn:microsoft.com/office/officeart/2005/8/layout/list1"/>
    <dgm:cxn modelId="{9017288F-7FDD-4434-BD82-2908A757AFE3}" type="presParOf" srcId="{93962EA0-7642-47B8-ADAE-45C3A5C1485A}" destId="{1BE9B7A9-2034-4C38-B1D3-30F97853BA0E}" srcOrd="17" destOrd="0" presId="urn:microsoft.com/office/officeart/2005/8/layout/list1"/>
    <dgm:cxn modelId="{D326A357-1620-4064-AA90-E43C560FE966}" type="presParOf" srcId="{93962EA0-7642-47B8-ADAE-45C3A5C1485A}" destId="{8B8F5205-CE7C-47BB-B391-85897D799314}" srcOrd="18" destOrd="0" presId="urn:microsoft.com/office/officeart/2005/8/layout/list1"/>
    <dgm:cxn modelId="{E136BD4B-73F6-4408-9CC5-EE79BF6B5DBE}" type="presParOf" srcId="{93962EA0-7642-47B8-ADAE-45C3A5C1485A}" destId="{B237457B-EF4F-49EA-AFD4-333C4CAE1655}" srcOrd="19" destOrd="0" presId="urn:microsoft.com/office/officeart/2005/8/layout/list1"/>
    <dgm:cxn modelId="{AE607A32-75BE-4C5A-A7B8-8C61268B0D71}" type="presParOf" srcId="{93962EA0-7642-47B8-ADAE-45C3A5C1485A}" destId="{3D6A5F85-E725-4706-9002-ECA4EA5EC4BB}" srcOrd="20" destOrd="0" presId="urn:microsoft.com/office/officeart/2005/8/layout/list1"/>
    <dgm:cxn modelId="{92B626AE-36C5-465E-93F4-2B4BFE043506}" type="presParOf" srcId="{3D6A5F85-E725-4706-9002-ECA4EA5EC4BB}" destId="{5D7850D6-351D-40D4-88ED-B4B24E4CADE8}" srcOrd="0" destOrd="0" presId="urn:microsoft.com/office/officeart/2005/8/layout/list1"/>
    <dgm:cxn modelId="{521E87FB-81E4-4BFB-B336-564F1C7AC48E}" type="presParOf" srcId="{3D6A5F85-E725-4706-9002-ECA4EA5EC4BB}" destId="{EE8F4B1C-793D-47DE-A201-3EC8ED3522B8}" srcOrd="1" destOrd="0" presId="urn:microsoft.com/office/officeart/2005/8/layout/list1"/>
    <dgm:cxn modelId="{EBFE88B8-167F-4F17-A45A-8AEF503BE640}" type="presParOf" srcId="{93962EA0-7642-47B8-ADAE-45C3A5C1485A}" destId="{7FA166AF-B92D-4078-AF8D-A7B9F16988DD}" srcOrd="21" destOrd="0" presId="urn:microsoft.com/office/officeart/2005/8/layout/list1"/>
    <dgm:cxn modelId="{77124C65-B4BE-4E4F-A1CB-E1D94863B4F0}" type="presParOf" srcId="{93962EA0-7642-47B8-ADAE-45C3A5C1485A}" destId="{FE65FCEA-49B0-4844-91EE-38C20411904F}" srcOrd="22" destOrd="0" presId="urn:microsoft.com/office/officeart/2005/8/layout/list1"/>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4D86AD-DF6B-4F10-ADD2-5E5DD930BD29}">
      <dsp:nvSpPr>
        <dsp:cNvPr id="0" name=""/>
        <dsp:cNvSpPr/>
      </dsp:nvSpPr>
      <dsp:spPr>
        <a:xfrm>
          <a:off x="0" y="227576"/>
          <a:ext cx="5376672"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TAA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Bens de Automação Bancária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Monitoração de Ambientes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Rede Man Infraestrutura de Data Center</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Assistência Técnica de sistemas de Portas Giratórias, CFTV e demais equipamentos legados</a:t>
          </a:r>
        </a:p>
      </dsp:txBody>
      <dsp:txXfrm>
        <a:off x="0" y="227576"/>
        <a:ext cx="5376672" cy="743400"/>
      </dsp:txXfrm>
    </dsp:sp>
    <dsp:sp modelId="{B37EE686-4D0F-4959-9CA4-1FFAF9FE1ABC}">
      <dsp:nvSpPr>
        <dsp:cNvPr id="0" name=""/>
        <dsp:cNvSpPr/>
      </dsp:nvSpPr>
      <dsp:spPr>
        <a:xfrm>
          <a:off x="268833" y="10949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sp:txBody>
      <dsp:txXfrm>
        <a:off x="280361" y="121024"/>
        <a:ext cx="3740614" cy="213104"/>
      </dsp:txXfrm>
    </dsp:sp>
    <dsp:sp modelId="{2B630685-0AE0-4F89-93FC-2E6CBF8C9667}">
      <dsp:nvSpPr>
        <dsp:cNvPr id="0" name=""/>
        <dsp:cNvSpPr/>
      </dsp:nvSpPr>
      <dsp:spPr>
        <a:xfrm>
          <a:off x="0" y="1132256"/>
          <a:ext cx="5376672" cy="932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DOSA - Disponibilidade Operacional Sistema de Alarme, Gerador de Neblina, Rastreadores, Luz Estroboscópica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DOCA - Disponibilidade Operacional de Controle de Acesso</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DOSI - Disponibilidade Operacional de Sistema de Imagens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PSIM - Plataforma de Integração e Gerenciamento de informações de segurança física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SOC - Monitoração de Eventos de Segurança Cibernética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CDT - Cross Data Time</a:t>
          </a:r>
        </a:p>
      </dsp:txBody>
      <dsp:txXfrm>
        <a:off x="0" y="1132256"/>
        <a:ext cx="5376672" cy="932400"/>
      </dsp:txXfrm>
    </dsp:sp>
    <dsp:sp modelId="{5B81AD30-6150-4AF2-ABFB-B13C8B1F864C}">
      <dsp:nvSpPr>
        <dsp:cNvPr id="0" name=""/>
        <dsp:cNvSpPr/>
      </dsp:nvSpPr>
      <dsp:spPr>
        <a:xfrm>
          <a:off x="268833" y="101417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sp:txBody>
      <dsp:txXfrm>
        <a:off x="280361" y="1025704"/>
        <a:ext cx="3740614" cy="213104"/>
      </dsp:txXfrm>
    </dsp:sp>
    <dsp:sp modelId="{6D23D810-A36E-42BC-8854-596DFEE1BF87}">
      <dsp:nvSpPr>
        <dsp:cNvPr id="0" name=""/>
        <dsp:cNvSpPr/>
      </dsp:nvSpPr>
      <dsp:spPr>
        <a:xfrm>
          <a:off x="0" y="2225936"/>
          <a:ext cx="5376672" cy="5292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SMS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Email-Marketing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PVV/Teya - Outsourcing de Telefonia</a:t>
          </a:r>
        </a:p>
      </dsp:txBody>
      <dsp:txXfrm>
        <a:off x="0" y="2225936"/>
        <a:ext cx="5376672" cy="529200"/>
      </dsp:txXfrm>
    </dsp:sp>
    <dsp:sp modelId="{07BBA7DD-9AA4-4491-A4A4-28D4E0D6F9BD}">
      <dsp:nvSpPr>
        <dsp:cNvPr id="0" name=""/>
        <dsp:cNvSpPr/>
      </dsp:nvSpPr>
      <dsp:spPr>
        <a:xfrm>
          <a:off x="268833" y="210785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58" tIns="0" rIns="142258"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sp:txBody>
      <dsp:txXfrm>
        <a:off x="280361" y="2119384"/>
        <a:ext cx="3740614" cy="213104"/>
      </dsp:txXfrm>
    </dsp:sp>
    <dsp:sp modelId="{0F072900-C5A5-46CB-8DFD-67E7765D2D5E}">
      <dsp:nvSpPr>
        <dsp:cNvPr id="0" name=""/>
        <dsp:cNvSpPr/>
      </dsp:nvSpPr>
      <dsp:spPr>
        <a:xfrm>
          <a:off x="0" y="2916416"/>
          <a:ext cx="5376672" cy="6300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Centrais de Relacionamento e Telecobrança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Cobrança Extrajudicial de Dívidas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Esteira Operacional de Preparação para Ajuizamento de Operações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Microfilmagem</a:t>
          </a:r>
        </a:p>
      </dsp:txBody>
      <dsp:txXfrm>
        <a:off x="0" y="2916416"/>
        <a:ext cx="5376672" cy="630000"/>
      </dsp:txXfrm>
    </dsp:sp>
    <dsp:sp modelId="{D0479492-64F2-4B97-9BCB-83DCBE1F2F76}">
      <dsp:nvSpPr>
        <dsp:cNvPr id="0" name=""/>
        <dsp:cNvSpPr/>
      </dsp:nvSpPr>
      <dsp:spPr>
        <a:xfrm>
          <a:off x="268833" y="279833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58" tIns="0" rIns="142258" bIns="0" numCol="1" spcCol="1270" anchor="ctr" anchorCtr="0">
          <a:noAutofit/>
        </a:bodyPr>
        <a:lstStyle/>
        <a:p>
          <a:pPr marL="0" lvl="0" indent="0" algn="l" defTabSz="311150">
            <a:lnSpc>
              <a:spcPct val="90000"/>
            </a:lnSpc>
            <a:spcBef>
              <a:spcPct val="0"/>
            </a:spcBef>
            <a:spcAft>
              <a:spcPct val="35000"/>
            </a:spcAft>
            <a:buNone/>
          </a:pPr>
          <a:r>
            <a:rPr lang="pt-BR" sz="700" b="1" kern="1200">
              <a:latin typeface="Arial" panose="020B0604020202020204" pitchFamily="34" charset="0"/>
              <a:cs typeface="Arial" panose="020B0604020202020204" pitchFamily="34" charset="0"/>
            </a:rPr>
            <a:t>Canais e </a:t>
          </a:r>
          <a:r>
            <a:rPr lang="pt-BR" sz="700" b="1" i="1" kern="1200">
              <a:latin typeface="Arial" panose="020B0604020202020204" pitchFamily="34" charset="0"/>
              <a:cs typeface="Arial" panose="020B0604020202020204" pitchFamily="34" charset="0"/>
            </a:rPr>
            <a:t>Backoffice</a:t>
          </a:r>
        </a:p>
      </dsp:txBody>
      <dsp:txXfrm>
        <a:off x="280361" y="2809864"/>
        <a:ext cx="3740614" cy="213104"/>
      </dsp:txXfrm>
    </dsp:sp>
    <dsp:sp modelId="{8B8F5205-CE7C-47BB-B391-85897D799314}">
      <dsp:nvSpPr>
        <dsp:cNvPr id="0" name=""/>
        <dsp:cNvSpPr/>
      </dsp:nvSpPr>
      <dsp:spPr>
        <a:xfrm>
          <a:off x="0" y="3707696"/>
          <a:ext cx="5376672"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Aprovve Service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Fábrica de </a:t>
          </a:r>
          <a:r>
            <a:rPr lang="pt-BR" sz="700" i="1" kern="1200">
              <a:latin typeface="BancoDoBrasil Textos" panose="00000500000000000000" pitchFamily="2" charset="0"/>
              <a:cs typeface="Arial" panose="020B0604020202020204" pitchFamily="34" charset="0"/>
            </a:rPr>
            <a:t>Software</a:t>
          </a:r>
          <a:r>
            <a:rPr lang="pt-BR" sz="700" kern="1200">
              <a:latin typeface="BancoDoBrasil Textos" panose="00000500000000000000" pitchFamily="2" charset="0"/>
              <a:cs typeface="Arial" panose="020B0604020202020204" pitchFamily="34" charset="0"/>
            </a:rPr>
            <a:t>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Licenter - Revenda Especializada (Oracle, Cisco, Qlik, VMWare, AWS, SUSE)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HIVEPlace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Hosting de Data Center </a:t>
          </a:r>
        </a:p>
      </dsp:txBody>
      <dsp:txXfrm>
        <a:off x="0" y="3707696"/>
        <a:ext cx="5376672" cy="743400"/>
      </dsp:txXfrm>
    </dsp:sp>
    <dsp:sp modelId="{32506370-944F-4ABE-859E-528D66956C79}">
      <dsp:nvSpPr>
        <dsp:cNvPr id="0" name=""/>
        <dsp:cNvSpPr/>
      </dsp:nvSpPr>
      <dsp:spPr>
        <a:xfrm>
          <a:off x="268833" y="358961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sp:txBody>
      <dsp:txXfrm>
        <a:off x="280361" y="3601144"/>
        <a:ext cx="3740614" cy="213104"/>
      </dsp:txXfrm>
    </dsp:sp>
    <dsp:sp modelId="{FE65FCEA-49B0-4844-91EE-38C20411904F}">
      <dsp:nvSpPr>
        <dsp:cNvPr id="0" name=""/>
        <dsp:cNvSpPr/>
      </dsp:nvSpPr>
      <dsp:spPr>
        <a:xfrm>
          <a:off x="0" y="4612376"/>
          <a:ext cx="5376672" cy="3087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Gestão de rede de correspondentes substabelecidos</a:t>
          </a:r>
        </a:p>
      </dsp:txBody>
      <dsp:txXfrm>
        <a:off x="0" y="4612376"/>
        <a:ext cx="5376672" cy="308700"/>
      </dsp:txXfrm>
    </dsp:sp>
    <dsp:sp modelId="{EE8F4B1C-793D-47DE-A201-3EC8ED3522B8}">
      <dsp:nvSpPr>
        <dsp:cNvPr id="0" name=""/>
        <dsp:cNvSpPr/>
      </dsp:nvSpPr>
      <dsp:spPr>
        <a:xfrm>
          <a:off x="268833" y="449429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sp:txBody>
      <dsp:txXfrm>
        <a:off x="280361" y="4505824"/>
        <a:ext cx="3740614"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98a1f-9b61-4c76-8973-526ebbcd7dbf">
      <Terms xmlns="http://schemas.microsoft.com/office/infopath/2007/PartnerControls"/>
    </lcf76f155ced4ddcb4097134ff3c332f>
    <TaxCatchAll xmlns="fb5ad994-2949-4705-9c15-36aa45f8bb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9280E671F73B04BA1DEDEC67622C6DD" ma:contentTypeVersion="17" ma:contentTypeDescription="Crie um novo documento." ma:contentTypeScope="" ma:versionID="1a8469b8d28db4aeda2a57f0c29b874d">
  <xsd:schema xmlns:xsd="http://www.w3.org/2001/XMLSchema" xmlns:xs="http://www.w3.org/2001/XMLSchema" xmlns:p="http://schemas.microsoft.com/office/2006/metadata/properties" xmlns:ns2="ba098a1f-9b61-4c76-8973-526ebbcd7dbf" xmlns:ns3="fb5ad994-2949-4705-9c15-36aa45f8bb9f" targetNamespace="http://schemas.microsoft.com/office/2006/metadata/properties" ma:root="true" ma:fieldsID="ffa3387086f2d4cbc4004e72f2ef91cd" ns2:_="" ns3:_="">
    <xsd:import namespace="ba098a1f-9b61-4c76-8973-526ebbcd7dbf"/>
    <xsd:import namespace="fb5ad994-2949-4705-9c15-36aa45f8bb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98a1f-9b61-4c76-8973-526ebbcd7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a07ed397-ddfa-4e13-9ba3-daa1d70016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ad994-2949-4705-9c15-36aa45f8bb9f"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40417f25-a011-4504-adb0-2845a85cc150}" ma:internalName="TaxCatchAll" ma:showField="CatchAllData" ma:web="fb5ad994-2949-4705-9c15-36aa45f8b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B14FB-80A0-43BB-A031-F4F8729EC480}">
  <ds:schemaRefs>
    <ds:schemaRef ds:uri="http://schemas.microsoft.com/sharepoint/v3/contenttype/forms"/>
  </ds:schemaRefs>
</ds:datastoreItem>
</file>

<file path=customXml/itemProps2.xml><?xml version="1.0" encoding="utf-8"?>
<ds:datastoreItem xmlns:ds="http://schemas.openxmlformats.org/officeDocument/2006/customXml" ds:itemID="{273B30E0-72D5-4638-A3FF-1E3C509FE432}">
  <ds:schemaRefs>
    <ds:schemaRef ds:uri="http://schemas.openxmlformats.org/officeDocument/2006/bibliography"/>
  </ds:schemaRefs>
</ds:datastoreItem>
</file>

<file path=customXml/itemProps3.xml><?xml version="1.0" encoding="utf-8"?>
<ds:datastoreItem xmlns:ds="http://schemas.openxmlformats.org/officeDocument/2006/customXml" ds:itemID="{BF39C667-F4D4-45EA-BD63-4B54085D2039}">
  <ds:schemaRefs>
    <ds:schemaRef ds:uri="http://schemas.microsoft.com/office/2006/metadata/properties"/>
    <ds:schemaRef ds:uri="http://schemas.microsoft.com/office/infopath/2007/PartnerControls"/>
    <ds:schemaRef ds:uri="ba098a1f-9b61-4c76-8973-526ebbcd7dbf"/>
    <ds:schemaRef ds:uri="fb5ad994-2949-4705-9c15-36aa45f8bb9f"/>
  </ds:schemaRefs>
</ds:datastoreItem>
</file>

<file path=customXml/itemProps4.xml><?xml version="1.0" encoding="utf-8"?>
<ds:datastoreItem xmlns:ds="http://schemas.openxmlformats.org/officeDocument/2006/customXml" ds:itemID="{6CF11BA0-364D-4238-A83D-4C98B0D69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98a1f-9b61-4c76-8973-526ebbcd7dbf"/>
    <ds:schemaRef ds:uri="fb5ad994-2949-4705-9c15-36aa45f8b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0e9cc9-ac6f-42b1-bf24-968858a22d9f}" enabled="1" method="Privileged" siteId="{ffc0be44-315f-4479-b12f-56afe6ededd6}" removed="0"/>
</clbl:labelList>
</file>

<file path=docProps/app.xml><?xml version="1.0" encoding="utf-8"?>
<Properties xmlns="http://schemas.openxmlformats.org/officeDocument/2006/extended-properties" xmlns:vt="http://schemas.openxmlformats.org/officeDocument/2006/docPropsVTypes">
  <Template>Normal</Template>
  <TotalTime>351</TotalTime>
  <Pages>31</Pages>
  <Words>14983</Words>
  <Characters>79410</Characters>
  <Application>Microsoft Office Word</Application>
  <DocSecurity>0</DocSecurity>
  <Lines>2647</Lines>
  <Paragraphs>1452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92941</CharactersWithSpaces>
  <SharedDoc>false</SharedDoc>
  <HLinks>
    <vt:vector size="258" baseType="variant">
      <vt:variant>
        <vt:i4>2031673</vt:i4>
      </vt:variant>
      <vt:variant>
        <vt:i4>254</vt:i4>
      </vt:variant>
      <vt:variant>
        <vt:i4>0</vt:i4>
      </vt:variant>
      <vt:variant>
        <vt:i4>5</vt:i4>
      </vt:variant>
      <vt:variant>
        <vt:lpwstr/>
      </vt:variant>
      <vt:variant>
        <vt:lpwstr>_Toc207283499</vt:lpwstr>
      </vt:variant>
      <vt:variant>
        <vt:i4>2031673</vt:i4>
      </vt:variant>
      <vt:variant>
        <vt:i4>248</vt:i4>
      </vt:variant>
      <vt:variant>
        <vt:i4>0</vt:i4>
      </vt:variant>
      <vt:variant>
        <vt:i4>5</vt:i4>
      </vt:variant>
      <vt:variant>
        <vt:lpwstr/>
      </vt:variant>
      <vt:variant>
        <vt:lpwstr>_Toc207283498</vt:lpwstr>
      </vt:variant>
      <vt:variant>
        <vt:i4>2031673</vt:i4>
      </vt:variant>
      <vt:variant>
        <vt:i4>242</vt:i4>
      </vt:variant>
      <vt:variant>
        <vt:i4>0</vt:i4>
      </vt:variant>
      <vt:variant>
        <vt:i4>5</vt:i4>
      </vt:variant>
      <vt:variant>
        <vt:lpwstr/>
      </vt:variant>
      <vt:variant>
        <vt:lpwstr>_Toc207283497</vt:lpwstr>
      </vt:variant>
      <vt:variant>
        <vt:i4>2031673</vt:i4>
      </vt:variant>
      <vt:variant>
        <vt:i4>236</vt:i4>
      </vt:variant>
      <vt:variant>
        <vt:i4>0</vt:i4>
      </vt:variant>
      <vt:variant>
        <vt:i4>5</vt:i4>
      </vt:variant>
      <vt:variant>
        <vt:lpwstr/>
      </vt:variant>
      <vt:variant>
        <vt:lpwstr>_Toc207283496</vt:lpwstr>
      </vt:variant>
      <vt:variant>
        <vt:i4>2031673</vt:i4>
      </vt:variant>
      <vt:variant>
        <vt:i4>230</vt:i4>
      </vt:variant>
      <vt:variant>
        <vt:i4>0</vt:i4>
      </vt:variant>
      <vt:variant>
        <vt:i4>5</vt:i4>
      </vt:variant>
      <vt:variant>
        <vt:lpwstr/>
      </vt:variant>
      <vt:variant>
        <vt:lpwstr>_Toc207283495</vt:lpwstr>
      </vt:variant>
      <vt:variant>
        <vt:i4>2031673</vt:i4>
      </vt:variant>
      <vt:variant>
        <vt:i4>224</vt:i4>
      </vt:variant>
      <vt:variant>
        <vt:i4>0</vt:i4>
      </vt:variant>
      <vt:variant>
        <vt:i4>5</vt:i4>
      </vt:variant>
      <vt:variant>
        <vt:lpwstr/>
      </vt:variant>
      <vt:variant>
        <vt:lpwstr>_Toc207283494</vt:lpwstr>
      </vt:variant>
      <vt:variant>
        <vt:i4>2031673</vt:i4>
      </vt:variant>
      <vt:variant>
        <vt:i4>218</vt:i4>
      </vt:variant>
      <vt:variant>
        <vt:i4>0</vt:i4>
      </vt:variant>
      <vt:variant>
        <vt:i4>5</vt:i4>
      </vt:variant>
      <vt:variant>
        <vt:lpwstr/>
      </vt:variant>
      <vt:variant>
        <vt:lpwstr>_Toc207283493</vt:lpwstr>
      </vt:variant>
      <vt:variant>
        <vt:i4>2031673</vt:i4>
      </vt:variant>
      <vt:variant>
        <vt:i4>212</vt:i4>
      </vt:variant>
      <vt:variant>
        <vt:i4>0</vt:i4>
      </vt:variant>
      <vt:variant>
        <vt:i4>5</vt:i4>
      </vt:variant>
      <vt:variant>
        <vt:lpwstr/>
      </vt:variant>
      <vt:variant>
        <vt:lpwstr>_Toc207283492</vt:lpwstr>
      </vt:variant>
      <vt:variant>
        <vt:i4>2031673</vt:i4>
      </vt:variant>
      <vt:variant>
        <vt:i4>206</vt:i4>
      </vt:variant>
      <vt:variant>
        <vt:i4>0</vt:i4>
      </vt:variant>
      <vt:variant>
        <vt:i4>5</vt:i4>
      </vt:variant>
      <vt:variant>
        <vt:lpwstr/>
      </vt:variant>
      <vt:variant>
        <vt:lpwstr>_Toc207283491</vt:lpwstr>
      </vt:variant>
      <vt:variant>
        <vt:i4>2031673</vt:i4>
      </vt:variant>
      <vt:variant>
        <vt:i4>200</vt:i4>
      </vt:variant>
      <vt:variant>
        <vt:i4>0</vt:i4>
      </vt:variant>
      <vt:variant>
        <vt:i4>5</vt:i4>
      </vt:variant>
      <vt:variant>
        <vt:lpwstr/>
      </vt:variant>
      <vt:variant>
        <vt:lpwstr>_Toc207283490</vt:lpwstr>
      </vt:variant>
      <vt:variant>
        <vt:i4>1966137</vt:i4>
      </vt:variant>
      <vt:variant>
        <vt:i4>194</vt:i4>
      </vt:variant>
      <vt:variant>
        <vt:i4>0</vt:i4>
      </vt:variant>
      <vt:variant>
        <vt:i4>5</vt:i4>
      </vt:variant>
      <vt:variant>
        <vt:lpwstr/>
      </vt:variant>
      <vt:variant>
        <vt:lpwstr>_Toc207283489</vt:lpwstr>
      </vt:variant>
      <vt:variant>
        <vt:i4>1966137</vt:i4>
      </vt:variant>
      <vt:variant>
        <vt:i4>188</vt:i4>
      </vt:variant>
      <vt:variant>
        <vt:i4>0</vt:i4>
      </vt:variant>
      <vt:variant>
        <vt:i4>5</vt:i4>
      </vt:variant>
      <vt:variant>
        <vt:lpwstr/>
      </vt:variant>
      <vt:variant>
        <vt:lpwstr>_Toc207283488</vt:lpwstr>
      </vt:variant>
      <vt:variant>
        <vt:i4>1966137</vt:i4>
      </vt:variant>
      <vt:variant>
        <vt:i4>182</vt:i4>
      </vt:variant>
      <vt:variant>
        <vt:i4>0</vt:i4>
      </vt:variant>
      <vt:variant>
        <vt:i4>5</vt:i4>
      </vt:variant>
      <vt:variant>
        <vt:lpwstr/>
      </vt:variant>
      <vt:variant>
        <vt:lpwstr>_Toc207283487</vt:lpwstr>
      </vt:variant>
      <vt:variant>
        <vt:i4>1966137</vt:i4>
      </vt:variant>
      <vt:variant>
        <vt:i4>176</vt:i4>
      </vt:variant>
      <vt:variant>
        <vt:i4>0</vt:i4>
      </vt:variant>
      <vt:variant>
        <vt:i4>5</vt:i4>
      </vt:variant>
      <vt:variant>
        <vt:lpwstr/>
      </vt:variant>
      <vt:variant>
        <vt:lpwstr>_Toc207283486</vt:lpwstr>
      </vt:variant>
      <vt:variant>
        <vt:i4>1966137</vt:i4>
      </vt:variant>
      <vt:variant>
        <vt:i4>170</vt:i4>
      </vt:variant>
      <vt:variant>
        <vt:i4>0</vt:i4>
      </vt:variant>
      <vt:variant>
        <vt:i4>5</vt:i4>
      </vt:variant>
      <vt:variant>
        <vt:lpwstr/>
      </vt:variant>
      <vt:variant>
        <vt:lpwstr>_Toc207283485</vt:lpwstr>
      </vt:variant>
      <vt:variant>
        <vt:i4>1966137</vt:i4>
      </vt:variant>
      <vt:variant>
        <vt:i4>164</vt:i4>
      </vt:variant>
      <vt:variant>
        <vt:i4>0</vt:i4>
      </vt:variant>
      <vt:variant>
        <vt:i4>5</vt:i4>
      </vt:variant>
      <vt:variant>
        <vt:lpwstr/>
      </vt:variant>
      <vt:variant>
        <vt:lpwstr>_Toc207283484</vt:lpwstr>
      </vt:variant>
      <vt:variant>
        <vt:i4>1966137</vt:i4>
      </vt:variant>
      <vt:variant>
        <vt:i4>158</vt:i4>
      </vt:variant>
      <vt:variant>
        <vt:i4>0</vt:i4>
      </vt:variant>
      <vt:variant>
        <vt:i4>5</vt:i4>
      </vt:variant>
      <vt:variant>
        <vt:lpwstr/>
      </vt:variant>
      <vt:variant>
        <vt:lpwstr>_Toc207283483</vt:lpwstr>
      </vt:variant>
      <vt:variant>
        <vt:i4>1966137</vt:i4>
      </vt:variant>
      <vt:variant>
        <vt:i4>152</vt:i4>
      </vt:variant>
      <vt:variant>
        <vt:i4>0</vt:i4>
      </vt:variant>
      <vt:variant>
        <vt:i4>5</vt:i4>
      </vt:variant>
      <vt:variant>
        <vt:lpwstr/>
      </vt:variant>
      <vt:variant>
        <vt:lpwstr>_Toc207283482</vt:lpwstr>
      </vt:variant>
      <vt:variant>
        <vt:i4>1966137</vt:i4>
      </vt:variant>
      <vt:variant>
        <vt:i4>146</vt:i4>
      </vt:variant>
      <vt:variant>
        <vt:i4>0</vt:i4>
      </vt:variant>
      <vt:variant>
        <vt:i4>5</vt:i4>
      </vt:variant>
      <vt:variant>
        <vt:lpwstr/>
      </vt:variant>
      <vt:variant>
        <vt:lpwstr>_Toc207283481</vt:lpwstr>
      </vt:variant>
      <vt:variant>
        <vt:i4>1966137</vt:i4>
      </vt:variant>
      <vt:variant>
        <vt:i4>140</vt:i4>
      </vt:variant>
      <vt:variant>
        <vt:i4>0</vt:i4>
      </vt:variant>
      <vt:variant>
        <vt:i4>5</vt:i4>
      </vt:variant>
      <vt:variant>
        <vt:lpwstr/>
      </vt:variant>
      <vt:variant>
        <vt:lpwstr>_Toc207283480</vt:lpwstr>
      </vt:variant>
      <vt:variant>
        <vt:i4>1114169</vt:i4>
      </vt:variant>
      <vt:variant>
        <vt:i4>134</vt:i4>
      </vt:variant>
      <vt:variant>
        <vt:i4>0</vt:i4>
      </vt:variant>
      <vt:variant>
        <vt:i4>5</vt:i4>
      </vt:variant>
      <vt:variant>
        <vt:lpwstr/>
      </vt:variant>
      <vt:variant>
        <vt:lpwstr>_Toc207283479</vt:lpwstr>
      </vt:variant>
      <vt:variant>
        <vt:i4>1114169</vt:i4>
      </vt:variant>
      <vt:variant>
        <vt:i4>128</vt:i4>
      </vt:variant>
      <vt:variant>
        <vt:i4>0</vt:i4>
      </vt:variant>
      <vt:variant>
        <vt:i4>5</vt:i4>
      </vt:variant>
      <vt:variant>
        <vt:lpwstr/>
      </vt:variant>
      <vt:variant>
        <vt:lpwstr>_Toc207283478</vt:lpwstr>
      </vt:variant>
      <vt:variant>
        <vt:i4>1114169</vt:i4>
      </vt:variant>
      <vt:variant>
        <vt:i4>122</vt:i4>
      </vt:variant>
      <vt:variant>
        <vt:i4>0</vt:i4>
      </vt:variant>
      <vt:variant>
        <vt:i4>5</vt:i4>
      </vt:variant>
      <vt:variant>
        <vt:lpwstr/>
      </vt:variant>
      <vt:variant>
        <vt:lpwstr>_Toc207283477</vt:lpwstr>
      </vt:variant>
      <vt:variant>
        <vt:i4>1114169</vt:i4>
      </vt:variant>
      <vt:variant>
        <vt:i4>116</vt:i4>
      </vt:variant>
      <vt:variant>
        <vt:i4>0</vt:i4>
      </vt:variant>
      <vt:variant>
        <vt:i4>5</vt:i4>
      </vt:variant>
      <vt:variant>
        <vt:lpwstr/>
      </vt:variant>
      <vt:variant>
        <vt:lpwstr>_Toc207283476</vt:lpwstr>
      </vt:variant>
      <vt:variant>
        <vt:i4>1114169</vt:i4>
      </vt:variant>
      <vt:variant>
        <vt:i4>110</vt:i4>
      </vt:variant>
      <vt:variant>
        <vt:i4>0</vt:i4>
      </vt:variant>
      <vt:variant>
        <vt:i4>5</vt:i4>
      </vt:variant>
      <vt:variant>
        <vt:lpwstr/>
      </vt:variant>
      <vt:variant>
        <vt:lpwstr>_Toc207283475</vt:lpwstr>
      </vt:variant>
      <vt:variant>
        <vt:i4>1114169</vt:i4>
      </vt:variant>
      <vt:variant>
        <vt:i4>104</vt:i4>
      </vt:variant>
      <vt:variant>
        <vt:i4>0</vt:i4>
      </vt:variant>
      <vt:variant>
        <vt:i4>5</vt:i4>
      </vt:variant>
      <vt:variant>
        <vt:lpwstr/>
      </vt:variant>
      <vt:variant>
        <vt:lpwstr>_Toc207283474</vt:lpwstr>
      </vt:variant>
      <vt:variant>
        <vt:i4>1114169</vt:i4>
      </vt:variant>
      <vt:variant>
        <vt:i4>98</vt:i4>
      </vt:variant>
      <vt:variant>
        <vt:i4>0</vt:i4>
      </vt:variant>
      <vt:variant>
        <vt:i4>5</vt:i4>
      </vt:variant>
      <vt:variant>
        <vt:lpwstr/>
      </vt:variant>
      <vt:variant>
        <vt:lpwstr>_Toc207283473</vt:lpwstr>
      </vt:variant>
      <vt:variant>
        <vt:i4>1114169</vt:i4>
      </vt:variant>
      <vt:variant>
        <vt:i4>92</vt:i4>
      </vt:variant>
      <vt:variant>
        <vt:i4>0</vt:i4>
      </vt:variant>
      <vt:variant>
        <vt:i4>5</vt:i4>
      </vt:variant>
      <vt:variant>
        <vt:lpwstr/>
      </vt:variant>
      <vt:variant>
        <vt:lpwstr>_Toc207283472</vt:lpwstr>
      </vt:variant>
      <vt:variant>
        <vt:i4>1114169</vt:i4>
      </vt:variant>
      <vt:variant>
        <vt:i4>86</vt:i4>
      </vt:variant>
      <vt:variant>
        <vt:i4>0</vt:i4>
      </vt:variant>
      <vt:variant>
        <vt:i4>5</vt:i4>
      </vt:variant>
      <vt:variant>
        <vt:lpwstr/>
      </vt:variant>
      <vt:variant>
        <vt:lpwstr>_Toc207283471</vt:lpwstr>
      </vt:variant>
      <vt:variant>
        <vt:i4>1114169</vt:i4>
      </vt:variant>
      <vt:variant>
        <vt:i4>80</vt:i4>
      </vt:variant>
      <vt:variant>
        <vt:i4>0</vt:i4>
      </vt:variant>
      <vt:variant>
        <vt:i4>5</vt:i4>
      </vt:variant>
      <vt:variant>
        <vt:lpwstr/>
      </vt:variant>
      <vt:variant>
        <vt:lpwstr>_Toc207283470</vt:lpwstr>
      </vt:variant>
      <vt:variant>
        <vt:i4>1048633</vt:i4>
      </vt:variant>
      <vt:variant>
        <vt:i4>74</vt:i4>
      </vt:variant>
      <vt:variant>
        <vt:i4>0</vt:i4>
      </vt:variant>
      <vt:variant>
        <vt:i4>5</vt:i4>
      </vt:variant>
      <vt:variant>
        <vt:lpwstr/>
      </vt:variant>
      <vt:variant>
        <vt:lpwstr>_Toc207283469</vt:lpwstr>
      </vt:variant>
      <vt:variant>
        <vt:i4>1048633</vt:i4>
      </vt:variant>
      <vt:variant>
        <vt:i4>68</vt:i4>
      </vt:variant>
      <vt:variant>
        <vt:i4>0</vt:i4>
      </vt:variant>
      <vt:variant>
        <vt:i4>5</vt:i4>
      </vt:variant>
      <vt:variant>
        <vt:lpwstr/>
      </vt:variant>
      <vt:variant>
        <vt:lpwstr>_Toc207283468</vt:lpwstr>
      </vt:variant>
      <vt:variant>
        <vt:i4>1048633</vt:i4>
      </vt:variant>
      <vt:variant>
        <vt:i4>62</vt:i4>
      </vt:variant>
      <vt:variant>
        <vt:i4>0</vt:i4>
      </vt:variant>
      <vt:variant>
        <vt:i4>5</vt:i4>
      </vt:variant>
      <vt:variant>
        <vt:lpwstr/>
      </vt:variant>
      <vt:variant>
        <vt:lpwstr>_Toc207283467</vt:lpwstr>
      </vt:variant>
      <vt:variant>
        <vt:i4>1048633</vt:i4>
      </vt:variant>
      <vt:variant>
        <vt:i4>56</vt:i4>
      </vt:variant>
      <vt:variant>
        <vt:i4>0</vt:i4>
      </vt:variant>
      <vt:variant>
        <vt:i4>5</vt:i4>
      </vt:variant>
      <vt:variant>
        <vt:lpwstr/>
      </vt:variant>
      <vt:variant>
        <vt:lpwstr>_Toc207283466</vt:lpwstr>
      </vt:variant>
      <vt:variant>
        <vt:i4>1048633</vt:i4>
      </vt:variant>
      <vt:variant>
        <vt:i4>50</vt:i4>
      </vt:variant>
      <vt:variant>
        <vt:i4>0</vt:i4>
      </vt:variant>
      <vt:variant>
        <vt:i4>5</vt:i4>
      </vt:variant>
      <vt:variant>
        <vt:lpwstr/>
      </vt:variant>
      <vt:variant>
        <vt:lpwstr>_Toc207283465</vt:lpwstr>
      </vt:variant>
      <vt:variant>
        <vt:i4>1048633</vt:i4>
      </vt:variant>
      <vt:variant>
        <vt:i4>44</vt:i4>
      </vt:variant>
      <vt:variant>
        <vt:i4>0</vt:i4>
      </vt:variant>
      <vt:variant>
        <vt:i4>5</vt:i4>
      </vt:variant>
      <vt:variant>
        <vt:lpwstr/>
      </vt:variant>
      <vt:variant>
        <vt:lpwstr>_Toc207283464</vt:lpwstr>
      </vt:variant>
      <vt:variant>
        <vt:i4>1048633</vt:i4>
      </vt:variant>
      <vt:variant>
        <vt:i4>38</vt:i4>
      </vt:variant>
      <vt:variant>
        <vt:i4>0</vt:i4>
      </vt:variant>
      <vt:variant>
        <vt:i4>5</vt:i4>
      </vt:variant>
      <vt:variant>
        <vt:lpwstr/>
      </vt:variant>
      <vt:variant>
        <vt:lpwstr>_Toc207283463</vt:lpwstr>
      </vt:variant>
      <vt:variant>
        <vt:i4>1048633</vt:i4>
      </vt:variant>
      <vt:variant>
        <vt:i4>32</vt:i4>
      </vt:variant>
      <vt:variant>
        <vt:i4>0</vt:i4>
      </vt:variant>
      <vt:variant>
        <vt:i4>5</vt:i4>
      </vt:variant>
      <vt:variant>
        <vt:lpwstr/>
      </vt:variant>
      <vt:variant>
        <vt:lpwstr>_Toc207283462</vt:lpwstr>
      </vt:variant>
      <vt:variant>
        <vt:i4>1048633</vt:i4>
      </vt:variant>
      <vt:variant>
        <vt:i4>26</vt:i4>
      </vt:variant>
      <vt:variant>
        <vt:i4>0</vt:i4>
      </vt:variant>
      <vt:variant>
        <vt:i4>5</vt:i4>
      </vt:variant>
      <vt:variant>
        <vt:lpwstr/>
      </vt:variant>
      <vt:variant>
        <vt:lpwstr>_Toc207283461</vt:lpwstr>
      </vt:variant>
      <vt:variant>
        <vt:i4>1048633</vt:i4>
      </vt:variant>
      <vt:variant>
        <vt:i4>20</vt:i4>
      </vt:variant>
      <vt:variant>
        <vt:i4>0</vt:i4>
      </vt:variant>
      <vt:variant>
        <vt:i4>5</vt:i4>
      </vt:variant>
      <vt:variant>
        <vt:lpwstr/>
      </vt:variant>
      <vt:variant>
        <vt:lpwstr>_Toc207283460</vt:lpwstr>
      </vt:variant>
      <vt:variant>
        <vt:i4>1245241</vt:i4>
      </vt:variant>
      <vt:variant>
        <vt:i4>14</vt:i4>
      </vt:variant>
      <vt:variant>
        <vt:i4>0</vt:i4>
      </vt:variant>
      <vt:variant>
        <vt:i4>5</vt:i4>
      </vt:variant>
      <vt:variant>
        <vt:lpwstr/>
      </vt:variant>
      <vt:variant>
        <vt:lpwstr>_Toc207283459</vt:lpwstr>
      </vt:variant>
      <vt:variant>
        <vt:i4>1245241</vt:i4>
      </vt:variant>
      <vt:variant>
        <vt:i4>8</vt:i4>
      </vt:variant>
      <vt:variant>
        <vt:i4>0</vt:i4>
      </vt:variant>
      <vt:variant>
        <vt:i4>5</vt:i4>
      </vt:variant>
      <vt:variant>
        <vt:lpwstr/>
      </vt:variant>
      <vt:variant>
        <vt:lpwstr>_Toc207283458</vt:lpwstr>
      </vt:variant>
      <vt:variant>
        <vt:i4>1245241</vt:i4>
      </vt:variant>
      <vt:variant>
        <vt:i4>2</vt:i4>
      </vt:variant>
      <vt:variant>
        <vt:i4>0</vt:i4>
      </vt:variant>
      <vt:variant>
        <vt:i4>5</vt:i4>
      </vt:variant>
      <vt:variant>
        <vt:lpwstr/>
      </vt:variant>
      <vt:variant>
        <vt:lpwstr>_Toc207283457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anderson.cardoso@bbts.com.br</dc:creator>
  <cp:keywords/>
  <dc:description/>
  <cp:lastModifiedBy>Janaina Magalhaes de Almeida</cp:lastModifiedBy>
  <cp:revision>110</cp:revision>
  <cp:lastPrinted>2025-11-28T14:15:00Z</cp:lastPrinted>
  <dcterms:created xsi:type="dcterms:W3CDTF">2025-10-15T17:09:00Z</dcterms:created>
  <dcterms:modified xsi:type="dcterms:W3CDTF">2025-11-28T14:16:00Z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4,6,7,8,b,5993af74,7931a2cd,3629e858,28940310,7d0e8999,632f386d,4ee80cd5,6f7026e8,cdd85e8,128d0639,2359b834,a693188,7e09003,6537562a</vt:lpwstr>
  </property>
  <property fmtid="{D5CDD505-2E9C-101B-9397-08002B2CF9AE}" pid="3" name="ClassificationContentMarkingHeaderFontProps">
    <vt:lpwstr>#000000,10,Calibri</vt:lpwstr>
  </property>
  <property fmtid="{D5CDD505-2E9C-101B-9397-08002B2CF9AE}" pid="4" name="ClassificationContentMarkingHeaderText">
    <vt:lpwstr>#interna</vt:lpwstr>
  </property>
  <property fmtid="{D5CDD505-2E9C-101B-9397-08002B2CF9AE}" pid="5" name="MSIP_Label_510e9cc9-ac6f-42b1-bf24-968858a22d9f_Enabled">
    <vt:lpwstr>true</vt:lpwstr>
  </property>
  <property fmtid="{D5CDD505-2E9C-101B-9397-08002B2CF9AE}" pid="6" name="MSIP_Label_510e9cc9-ac6f-42b1-bf24-968858a22d9f_SetDate">
    <vt:lpwstr>2023-03-15T14:33:51Z</vt:lpwstr>
  </property>
  <property fmtid="{D5CDD505-2E9C-101B-9397-08002B2CF9AE}" pid="7" name="MSIP_Label_510e9cc9-ac6f-42b1-bf24-968858a22d9f_Method">
    <vt:lpwstr>Privileged</vt:lpwstr>
  </property>
  <property fmtid="{D5CDD505-2E9C-101B-9397-08002B2CF9AE}" pid="8" name="MSIP_Label_510e9cc9-ac6f-42b1-bf24-968858a22d9f_Name">
    <vt:lpwstr>Classificação interna</vt:lpwstr>
  </property>
  <property fmtid="{D5CDD505-2E9C-101B-9397-08002B2CF9AE}" pid="9" name="MSIP_Label_510e9cc9-ac6f-42b1-bf24-968858a22d9f_SiteId">
    <vt:lpwstr>ffc0be44-315f-4479-b12f-56afe6ededd6</vt:lpwstr>
  </property>
  <property fmtid="{D5CDD505-2E9C-101B-9397-08002B2CF9AE}" pid="10" name="MSIP_Label_510e9cc9-ac6f-42b1-bf24-968858a22d9f_ActionId">
    <vt:lpwstr>a692238b-07b6-44f3-93f5-8316b9b33c12</vt:lpwstr>
  </property>
  <property fmtid="{D5CDD505-2E9C-101B-9397-08002B2CF9AE}" pid="11" name="MSIP_Label_510e9cc9-ac6f-42b1-bf24-968858a22d9f_ContentBits">
    <vt:lpwstr>1</vt:lpwstr>
  </property>
  <property fmtid="{D5CDD505-2E9C-101B-9397-08002B2CF9AE}" pid="12" name="ContentTypeId">
    <vt:lpwstr>0x01010009280E671F73B04BA1DEDEC67622C6DD</vt:lpwstr>
  </property>
  <property fmtid="{D5CDD505-2E9C-101B-9397-08002B2CF9AE}" pid="13" name="MediaServiceImageTags">
    <vt:lpwstr/>
  </property>
</Properties>
</file>