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22809" w14:textId="406638E3" w:rsidR="00CA30C3" w:rsidRPr="009B5661" w:rsidRDefault="002D6C20" w:rsidP="002041BF">
      <w:pPr>
        <w:rPr>
          <w:rFonts w:cs="Arial"/>
          <w:u w:val="single"/>
        </w:rPr>
        <w:sectPr w:rsidR="00CA30C3" w:rsidRPr="009B5661" w:rsidSect="00E971D8">
          <w:headerReference w:type="even" r:id="rId11"/>
          <w:headerReference w:type="default" r:id="rId12"/>
          <w:footerReference w:type="default" r:id="rId13"/>
          <w:headerReference w:type="first" r:id="rId14"/>
          <w:pgSz w:w="11906" w:h="16838"/>
          <w:pgMar w:top="1418" w:right="1701" w:bottom="1418" w:left="1701" w:header="709" w:footer="709" w:gutter="0"/>
          <w:cols w:space="708"/>
          <w:docGrid w:linePitch="360"/>
        </w:sectPr>
      </w:pPr>
      <w:r w:rsidRPr="009B5661">
        <w:rPr>
          <w:rFonts w:cs="Arial"/>
          <w:noProof/>
        </w:rPr>
        <mc:AlternateContent>
          <mc:Choice Requires="wps">
            <w:drawing>
              <wp:anchor distT="0" distB="0" distL="0" distR="0" simplePos="0" relativeHeight="251658242" behindDoc="0" locked="0" layoutInCell="1" allowOverlap="1" wp14:anchorId="7A49C9DB" wp14:editId="6C438612">
                <wp:simplePos x="0" y="0"/>
                <wp:positionH relativeFrom="margin">
                  <wp:posOffset>-372469</wp:posOffset>
                </wp:positionH>
                <wp:positionV relativeFrom="page">
                  <wp:posOffset>6535972</wp:posOffset>
                </wp:positionV>
                <wp:extent cx="6134100" cy="2463690"/>
                <wp:effectExtent l="0" t="0" r="0" b="0"/>
                <wp:wrapNone/>
                <wp:docPr id="15" name="Text Box 15" descr="Banco do Brasil S.A.…"/>
                <wp:cNvGraphicFramePr/>
                <a:graphic xmlns:a="http://schemas.openxmlformats.org/drawingml/2006/main">
                  <a:graphicData uri="http://schemas.microsoft.com/office/word/2010/wordprocessingShape">
                    <wps:wsp>
                      <wps:cNvSpPr txBox="1"/>
                      <wps:spPr>
                        <a:xfrm>
                          <a:off x="0" y="0"/>
                          <a:ext cx="6134100" cy="2463690"/>
                        </a:xfrm>
                        <a:prstGeom prst="rect">
                          <a:avLst/>
                        </a:prstGeom>
                        <a:noFill/>
                        <a:ln w="12700" cap="flat">
                          <a:noFill/>
                          <a:miter lim="400000"/>
                        </a:ln>
                        <a:effectLst/>
                        <a:extLst>
                          <a:ext uri="{C572A759-6A51-4108-AA02-DFA0A04FC94B}">
                            <ma14:wrappingTextBoxFlag xmlns:a16="http://schemas.microsoft.com/office/drawing/2014/main" xmlns:dgm="http://schemas.openxmlformats.org/drawingml/2006/diagram" xmlns:arto="http://schemas.microsoft.com/office/word/2006/arto" xmlns="" xmlns:w="http://schemas.openxmlformats.org/wordprocessingml/2006/main" xmlns:w10="urn:schemas-microsoft-com:office:word" xmlns:v="urn:schemas-microsoft-com:vml" xmlns:o="urn:schemas-microsoft-com:office:office" xmlns:ma14="http://schemas.microsoft.com/office/mac/drawingml/2011/main" xmlns:pic="http://schemas.openxmlformats.org/drawingml/2006/picture" val="1"/>
                          </a:ext>
                        </a:extLst>
                      </wps:spPr>
                      <wps:txbx>
                        <w:txbxContent>
                          <w:p w14:paraId="60B16E0B" w14:textId="7ACC8FF0" w:rsidR="00B66432" w:rsidRDefault="00B66432" w:rsidP="00B42179">
                            <w:pP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s>
                              <w:jc w:val="center"/>
                              <w:rPr>
                                <w:rFonts w:ascii="BancoDoBrasil Titulos Bold" w:hAnsi="BancoDoBrasil Titulos Bold" w:cs="Arial"/>
                                <w:b/>
                                <w:bCs/>
                                <w:color w:val="FFFFFF" w:themeColor="background1"/>
                                <w:sz w:val="44"/>
                                <w:szCs w:val="44"/>
                                <w:u w:color="FBFC5F"/>
                                <w:lang w:val="pt-PT"/>
                              </w:rPr>
                            </w:pPr>
                            <w:r>
                              <w:rPr>
                                <w:noProof/>
                              </w:rPr>
                              <w:drawing>
                                <wp:inline distT="0" distB="0" distL="0" distR="0" wp14:anchorId="14BAF495" wp14:editId="23DBA135">
                                  <wp:extent cx="3875766" cy="339853"/>
                                  <wp:effectExtent l="0" t="0" r="0" b="3175"/>
                                  <wp:docPr id="1628705114" name="Picture 169461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614425" name="Picture 169461442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280666" cy="375357"/>
                                          </a:xfrm>
                                          <a:prstGeom prst="rect">
                                            <a:avLst/>
                                          </a:prstGeom>
                                        </pic:spPr>
                                      </pic:pic>
                                    </a:graphicData>
                                  </a:graphic>
                                </wp:inline>
                              </w:drawing>
                            </w:r>
                          </w:p>
                          <w:p w14:paraId="517D3BC3" w14:textId="375FABD5" w:rsidR="00886FE3" w:rsidRPr="00F515B6" w:rsidRDefault="00886FE3" w:rsidP="00B42179">
                            <w:pP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s>
                              <w:jc w:val="center"/>
                              <w:rPr>
                                <w:rFonts w:ascii="BancoDoBrasil Titulos Bold" w:hAnsi="BancoDoBrasil Titulos Bold" w:cs="Arial"/>
                                <w:b/>
                                <w:bCs/>
                                <w:color w:val="FFFFFF" w:themeColor="background1"/>
                                <w:sz w:val="44"/>
                                <w:szCs w:val="44"/>
                                <w:u w:color="FBFC5F"/>
                                <w:lang w:val="pt-PT"/>
                              </w:rPr>
                            </w:pPr>
                            <w:r w:rsidRPr="00F515B6">
                              <w:rPr>
                                <w:rFonts w:ascii="BancoDoBrasil Titulos Bold" w:hAnsi="BancoDoBrasil Titulos Bold" w:cs="Arial"/>
                                <w:b/>
                                <w:bCs/>
                                <w:color w:val="FFFFFF" w:themeColor="background1"/>
                                <w:sz w:val="44"/>
                                <w:szCs w:val="44"/>
                                <w:u w:color="FBFC5F"/>
                                <w:lang w:val="pt-PT"/>
                              </w:rPr>
                              <w:t>Demonstrações Contábeis</w:t>
                            </w:r>
                            <w:r w:rsidR="00E753B5">
                              <w:rPr>
                                <w:rFonts w:ascii="BancoDoBrasil Titulos Bold" w:hAnsi="BancoDoBrasil Titulos Bold" w:cs="Arial"/>
                                <w:b/>
                                <w:bCs/>
                                <w:color w:val="FFFFFF" w:themeColor="background1"/>
                                <w:sz w:val="44"/>
                                <w:szCs w:val="44"/>
                                <w:u w:color="FBFC5F"/>
                                <w:lang w:val="pt-PT"/>
                              </w:rPr>
                              <w:t xml:space="preserve"> Intermediárias</w:t>
                            </w:r>
                          </w:p>
                          <w:p w14:paraId="4D820726" w14:textId="4EF30D2A" w:rsidR="00D5620A" w:rsidRDefault="00AD01EE" w:rsidP="00B14FA1">
                            <w:pPr>
                              <w:jc w:val="center"/>
                            </w:pPr>
                            <w:r>
                              <w:rPr>
                                <w:rFonts w:ascii="BancoDoBrasil Titulos Bold" w:hAnsi="BancoDoBrasil Titulos Bold" w:cs="Arial"/>
                                <w:b/>
                                <w:bCs/>
                                <w:color w:val="FCFC30"/>
                                <w:sz w:val="48"/>
                                <w:szCs w:val="48"/>
                                <w:u w:color="FBFC5F"/>
                                <w:lang w:val="pt-PT"/>
                              </w:rPr>
                              <w:t>2</w:t>
                            </w:r>
                            <w:r w:rsidR="00364914">
                              <w:rPr>
                                <w:rFonts w:ascii="BancoDoBrasil Titulos Bold" w:hAnsi="BancoDoBrasil Titulos Bold" w:cs="Arial"/>
                                <w:b/>
                                <w:bCs/>
                                <w:color w:val="FCFC30"/>
                                <w:sz w:val="48"/>
                                <w:szCs w:val="48"/>
                                <w:u w:color="FBFC5F"/>
                                <w:lang w:val="pt-PT"/>
                              </w:rPr>
                              <w:t>º Trimestre de</w:t>
                            </w:r>
                            <w:r w:rsidR="00B04560">
                              <w:rPr>
                                <w:rFonts w:ascii="BancoDoBrasil Titulos Bold" w:hAnsi="BancoDoBrasil Titulos Bold" w:cs="Arial"/>
                                <w:b/>
                                <w:bCs/>
                                <w:color w:val="FCFC30"/>
                                <w:sz w:val="48"/>
                                <w:szCs w:val="48"/>
                                <w:u w:color="FBFC5F"/>
                                <w:lang w:val="pt-PT"/>
                              </w:rPr>
                              <w:t xml:space="preserve"> 202</w:t>
                            </w:r>
                            <w:r w:rsidR="00E753B5">
                              <w:rPr>
                                <w:rFonts w:ascii="BancoDoBrasil Titulos Bold" w:hAnsi="BancoDoBrasil Titulos Bold" w:cs="Arial"/>
                                <w:b/>
                                <w:bCs/>
                                <w:color w:val="FCFC30"/>
                                <w:sz w:val="48"/>
                                <w:szCs w:val="48"/>
                                <w:u w:color="FBFC5F"/>
                                <w:lang w:val="pt-PT"/>
                              </w:rPr>
                              <w:t>6</w:t>
                            </w:r>
                          </w:p>
                        </w:txbxContent>
                      </wps:txbx>
                      <wps:bodyPr wrap="square" lIns="15734" tIns="15734" rIns="15734" bIns="15734" numCol="1" anchor="t">
                        <a:noAutofit/>
                      </wps:bodyPr>
                    </wps:wsp>
                  </a:graphicData>
                </a:graphic>
                <wp14:sizeRelH relativeFrom="margin">
                  <wp14:pctWidth>0</wp14:pctWidth>
                </wp14:sizeRelH>
                <wp14:sizeRelV relativeFrom="margin">
                  <wp14:pctHeight>0</wp14:pctHeight>
                </wp14:sizeRelV>
              </wp:anchor>
            </w:drawing>
          </mc:Choice>
          <mc:Fallback>
            <w:pict>
              <v:shapetype w14:anchorId="7A49C9DB" id="_x0000_t202" coordsize="21600,21600" o:spt="202" path="m,l,21600r21600,l21600,xe">
                <v:stroke joinstyle="miter"/>
                <v:path gradientshapeok="t" o:connecttype="rect"/>
              </v:shapetype>
              <v:shape id="Text Box 15" o:spid="_x0000_s1026" type="#_x0000_t202" alt="Banco do Brasil S.A.…" style="position:absolute;left:0;text-align:left;margin-left:-29.35pt;margin-top:514.65pt;width:483pt;height:194pt;z-index:251658242;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" filled="f" stroked="f" strokeweight="1pt">
                <v:stroke miterlimit="4"/>
                <v:textbox inset=".43706mm,.43706mm,.43706mm,.43706mm">
                  <w:txbxContent>
                    <w:p w14:paraId="60B16E0B" w14:textId="7ACC8FF0" w:rsidR="00B66432" w:rsidRDefault="00B66432" w:rsidP="00B42179">
                      <w:pP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s>
                        <w:jc w:val="center"/>
                        <w:rPr>
                          <w:rFonts w:ascii="BancoDoBrasil Titulos Bold" w:hAnsi="BancoDoBrasil Titulos Bold" w:cs="Arial"/>
                          <w:b/>
                          <w:bCs/>
                          <w:color w:val="FFFFFF" w:themeColor="background1"/>
                          <w:sz w:val="44"/>
                          <w:szCs w:val="44"/>
                          <w:u w:color="FBFC5F"/>
                          <w:lang w:val="pt-PT"/>
                        </w:rPr>
                      </w:pPr>
                      <w:r>
                        <w:rPr>
                          <w:noProof/>
                        </w:rPr>
                        <w:drawing>
                          <wp:inline distT="0" distB="0" distL="0" distR="0" wp14:anchorId="14BAF495" wp14:editId="23DBA135">
                            <wp:extent cx="3875766" cy="339853"/>
                            <wp:effectExtent l="0" t="0" r="0" b="3175"/>
                            <wp:docPr id="1628705114" name="Picture 169461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614425" name="Picture 1694614425"/>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4280666" cy="375357"/>
                                    </a:xfrm>
                                    <a:prstGeom prst="rect">
                                      <a:avLst/>
                                    </a:prstGeom>
                                  </pic:spPr>
                                </pic:pic>
                              </a:graphicData>
                            </a:graphic>
                          </wp:inline>
                        </w:drawing>
                      </w:r>
                    </w:p>
                    <w:p w14:paraId="517D3BC3" w14:textId="375FABD5" w:rsidR="00886FE3" w:rsidRPr="00F515B6" w:rsidRDefault="00886FE3" w:rsidP="00B42179">
                      <w:pP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s>
                        <w:jc w:val="center"/>
                        <w:rPr>
                          <w:rFonts w:ascii="BancoDoBrasil Titulos Bold" w:hAnsi="BancoDoBrasil Titulos Bold" w:cs="Arial"/>
                          <w:b/>
                          <w:bCs/>
                          <w:color w:val="FFFFFF" w:themeColor="background1"/>
                          <w:sz w:val="44"/>
                          <w:szCs w:val="44"/>
                          <w:u w:color="FBFC5F"/>
                          <w:lang w:val="pt-PT"/>
                        </w:rPr>
                      </w:pPr>
                      <w:r w:rsidRPr="00F515B6">
                        <w:rPr>
                          <w:rFonts w:ascii="BancoDoBrasil Titulos Bold" w:hAnsi="BancoDoBrasil Titulos Bold" w:cs="Arial"/>
                          <w:b/>
                          <w:bCs/>
                          <w:color w:val="FFFFFF" w:themeColor="background1"/>
                          <w:sz w:val="44"/>
                          <w:szCs w:val="44"/>
                          <w:u w:color="FBFC5F"/>
                          <w:lang w:val="pt-PT"/>
                        </w:rPr>
                        <w:t>Demonstrações Contábeis</w:t>
                      </w:r>
                      <w:r w:rsidR="00E753B5">
                        <w:rPr>
                          <w:rFonts w:ascii="BancoDoBrasil Titulos Bold" w:hAnsi="BancoDoBrasil Titulos Bold" w:cs="Arial"/>
                          <w:b/>
                          <w:bCs/>
                          <w:color w:val="FFFFFF" w:themeColor="background1"/>
                          <w:sz w:val="44"/>
                          <w:szCs w:val="44"/>
                          <w:u w:color="FBFC5F"/>
                          <w:lang w:val="pt-PT"/>
                        </w:rPr>
                        <w:t xml:space="preserve"> Intermediárias</w:t>
                      </w:r>
                    </w:p>
                    <w:p w14:paraId="4D820726" w14:textId="4EF30D2A" w:rsidR="00D5620A" w:rsidRDefault="00AD01EE" w:rsidP="00B14FA1">
                      <w:pPr>
                        <w:jc w:val="center"/>
                      </w:pPr>
                      <w:r>
                        <w:rPr>
                          <w:rFonts w:ascii="BancoDoBrasil Titulos Bold" w:hAnsi="BancoDoBrasil Titulos Bold" w:cs="Arial"/>
                          <w:b/>
                          <w:bCs/>
                          <w:color w:val="FCFC30"/>
                          <w:sz w:val="48"/>
                          <w:szCs w:val="48"/>
                          <w:u w:color="FBFC5F"/>
                          <w:lang w:val="pt-PT"/>
                        </w:rPr>
                        <w:t>2</w:t>
                      </w:r>
                      <w:r w:rsidR="00364914">
                        <w:rPr>
                          <w:rFonts w:ascii="BancoDoBrasil Titulos Bold" w:hAnsi="BancoDoBrasil Titulos Bold" w:cs="Arial"/>
                          <w:b/>
                          <w:bCs/>
                          <w:color w:val="FCFC30"/>
                          <w:sz w:val="48"/>
                          <w:szCs w:val="48"/>
                          <w:u w:color="FBFC5F"/>
                          <w:lang w:val="pt-PT"/>
                        </w:rPr>
                        <w:t>º Trimestre de</w:t>
                      </w:r>
                      <w:r w:rsidR="00B04560">
                        <w:rPr>
                          <w:rFonts w:ascii="BancoDoBrasil Titulos Bold" w:hAnsi="BancoDoBrasil Titulos Bold" w:cs="Arial"/>
                          <w:b/>
                          <w:bCs/>
                          <w:color w:val="FCFC30"/>
                          <w:sz w:val="48"/>
                          <w:szCs w:val="48"/>
                          <w:u w:color="FBFC5F"/>
                          <w:lang w:val="pt-PT"/>
                        </w:rPr>
                        <w:t xml:space="preserve"> 202</w:t>
                      </w:r>
                      <w:r w:rsidR="00E753B5">
                        <w:rPr>
                          <w:rFonts w:ascii="BancoDoBrasil Titulos Bold" w:hAnsi="BancoDoBrasil Titulos Bold" w:cs="Arial"/>
                          <w:b/>
                          <w:bCs/>
                          <w:color w:val="FCFC30"/>
                          <w:sz w:val="48"/>
                          <w:szCs w:val="48"/>
                          <w:u w:color="FBFC5F"/>
                          <w:lang w:val="pt-PT"/>
                        </w:rPr>
                        <w:t>6</w:t>
                      </w:r>
                    </w:p>
                  </w:txbxContent>
                </v:textbox>
                <w10:wrap anchorx="margin" anchory="page"/>
              </v:shape>
            </w:pict>
          </mc:Fallback>
        </mc:AlternateContent>
      </w:r>
      <w:r w:rsidR="00101919" w:rsidRPr="009B5661">
        <w:rPr>
          <w:rFonts w:cs="Arial"/>
          <w:noProof/>
        </w:rPr>
        <mc:AlternateContent>
          <mc:Choice Requires="wps">
            <w:drawing>
              <wp:anchor distT="0" distB="0" distL="0" distR="0" simplePos="0" relativeHeight="251658243" behindDoc="0" locked="0" layoutInCell="1" allowOverlap="1" wp14:anchorId="3CE96B63" wp14:editId="527DE82D">
                <wp:simplePos x="0" y="0"/>
                <wp:positionH relativeFrom="margin">
                  <wp:posOffset>7832</wp:posOffset>
                </wp:positionH>
                <wp:positionV relativeFrom="margin">
                  <wp:posOffset>-1438064</wp:posOffset>
                </wp:positionV>
                <wp:extent cx="5393267" cy="639233"/>
                <wp:effectExtent l="0" t="0" r="0" b="8890"/>
                <wp:wrapNone/>
                <wp:docPr id="16" name="Text Box 16" descr="Banco do Brasil S.A.…"/>
                <wp:cNvGraphicFramePr/>
                <a:graphic xmlns:a="http://schemas.openxmlformats.org/drawingml/2006/main">
                  <a:graphicData uri="http://schemas.microsoft.com/office/word/2010/wordprocessingShape">
                    <wps:wsp>
                      <wps:cNvSpPr txBox="1"/>
                      <wps:spPr>
                        <a:xfrm>
                          <a:off x="0" y="0"/>
                          <a:ext cx="5393267" cy="639233"/>
                        </a:xfrm>
                        <a:prstGeom prst="rect">
                          <a:avLst/>
                        </a:prstGeom>
                        <a:noFill/>
                        <a:ln w="12700" cap="flat">
                          <a:noFill/>
                          <a:miter lim="400000"/>
                        </a:ln>
                        <a:effectLst/>
                        <a:extLst>
                          <a:ext uri="{C572A759-6A51-4108-AA02-DFA0A04FC94B}">
                            <ma14:wrappingTextBoxFlag xmlns:a16="http://schemas.microsoft.com/office/drawing/2014/main" xmlns:dgm="http://schemas.openxmlformats.org/drawingml/2006/diagram" xmlns:arto="http://schemas.microsoft.com/office/word/2006/arto" xmlns="" xmlns:w="http://schemas.openxmlformats.org/wordprocessingml/2006/main" xmlns:w10="urn:schemas-microsoft-com:office:word" xmlns:v="urn:schemas-microsoft-com:vml" xmlns:o="urn:schemas-microsoft-com:office:office" xmlns:ma14="http://schemas.microsoft.com/office/mac/drawingml/2011/main" xmlns:pic="http://schemas.openxmlformats.org/drawingml/2006/picture" val="1"/>
                          </a:ext>
                        </a:extLst>
                      </wps:spPr>
                      <wps:txbx>
                        <w:txbxContent>
                          <w:p w14:paraId="7208B079" w14:textId="2C0DC17C" w:rsidR="000B0145" w:rsidRPr="00FB3C99" w:rsidRDefault="000B0145" w:rsidP="0083557C">
                            <w:pPr>
                              <w:spacing w:after="0" w:line="240" w:lineRule="auto"/>
                              <w:ind w:right="686"/>
                              <w:jc w:val="center"/>
                              <w:rPr>
                                <w:rFonts w:ascii="BancoDoBrasil Textos" w:hAnsi="BancoDoBrasil Textos" w:cs="Arial"/>
                                <w:color w:val="FFFFFF"/>
                                <w:sz w:val="24"/>
                                <w:szCs w:val="24"/>
                              </w:rPr>
                            </w:pPr>
                            <w:proofErr w:type="spellStart"/>
                            <w:r w:rsidRPr="00FB3C99">
                              <w:rPr>
                                <w:rFonts w:ascii="BancoDoBrasil Textos" w:hAnsi="BancoDoBrasil Textos" w:cs="Arial"/>
                                <w:color w:val="FFFFFF"/>
                                <w:sz w:val="24"/>
                                <w:szCs w:val="24"/>
                              </w:rPr>
                              <w:t>Gefic</w:t>
                            </w:r>
                            <w:proofErr w:type="spellEnd"/>
                            <w:r w:rsidRPr="00FB3C99">
                              <w:rPr>
                                <w:rFonts w:ascii="BancoDoBrasil Textos" w:hAnsi="BancoDoBrasil Textos" w:cs="Arial"/>
                                <w:color w:val="FFFFFF"/>
                                <w:sz w:val="24"/>
                                <w:szCs w:val="24"/>
                              </w:rPr>
                              <w:t xml:space="preserve"> – Gerência de Finanças, Controladoria e Contabilidade</w:t>
                            </w:r>
                          </w:p>
                          <w:p w14:paraId="526708DE" w14:textId="4EBB5EED" w:rsidR="000B0145" w:rsidRDefault="000B0145" w:rsidP="0083557C">
                            <w:pPr>
                              <w:spacing w:after="0" w:line="240" w:lineRule="auto"/>
                              <w:ind w:right="686"/>
                              <w:jc w:val="center"/>
                              <w:rPr>
                                <w:rFonts w:ascii="BancoDoBrasil Textos" w:hAnsi="BancoDoBrasil Textos" w:cs="Arial"/>
                                <w:color w:val="FFFFFF"/>
                                <w:sz w:val="24"/>
                                <w:szCs w:val="24"/>
                              </w:rPr>
                            </w:pPr>
                            <w:proofErr w:type="spellStart"/>
                            <w:r w:rsidRPr="00FB3C99">
                              <w:rPr>
                                <w:rFonts w:ascii="BancoDoBrasil Textos" w:hAnsi="BancoDoBrasil Textos" w:cs="Arial"/>
                                <w:color w:val="FFFFFF"/>
                                <w:sz w:val="24"/>
                                <w:szCs w:val="24"/>
                              </w:rPr>
                              <w:t>S</w:t>
                            </w:r>
                            <w:r w:rsidR="00E81328">
                              <w:rPr>
                                <w:rFonts w:ascii="BancoDoBrasil Textos" w:hAnsi="BancoDoBrasil Textos" w:cs="Arial"/>
                                <w:color w:val="FFFFFF"/>
                                <w:sz w:val="24"/>
                                <w:szCs w:val="24"/>
                              </w:rPr>
                              <w:t>e</w:t>
                            </w:r>
                            <w:r w:rsidRPr="00FB3C99">
                              <w:rPr>
                                <w:rFonts w:ascii="BancoDoBrasil Textos" w:hAnsi="BancoDoBrasil Textos" w:cs="Arial"/>
                                <w:color w:val="FFFFFF"/>
                                <w:sz w:val="24"/>
                                <w:szCs w:val="24"/>
                              </w:rPr>
                              <w:t>cot</w:t>
                            </w:r>
                            <w:proofErr w:type="spellEnd"/>
                            <w:r w:rsidRPr="00FB3C99">
                              <w:rPr>
                                <w:rFonts w:ascii="BancoDoBrasil Textos" w:hAnsi="BancoDoBrasil Textos" w:cs="Arial"/>
                                <w:color w:val="FFFFFF"/>
                                <w:sz w:val="24"/>
                                <w:szCs w:val="24"/>
                              </w:rPr>
                              <w:t xml:space="preserve"> – Superintendência </w:t>
                            </w:r>
                            <w:r w:rsidR="00E81328">
                              <w:rPr>
                                <w:rFonts w:ascii="BancoDoBrasil Textos" w:hAnsi="BancoDoBrasil Textos" w:cs="Arial"/>
                                <w:color w:val="FFFFFF"/>
                                <w:sz w:val="24"/>
                                <w:szCs w:val="24"/>
                              </w:rPr>
                              <w:t xml:space="preserve">Estratégica </w:t>
                            </w:r>
                            <w:r w:rsidRPr="00FB3C99">
                              <w:rPr>
                                <w:rFonts w:ascii="BancoDoBrasil Textos" w:hAnsi="BancoDoBrasil Textos" w:cs="Arial"/>
                                <w:color w:val="FFFFFF"/>
                                <w:sz w:val="24"/>
                                <w:szCs w:val="24"/>
                              </w:rPr>
                              <w:t>de Contabilidade</w:t>
                            </w:r>
                          </w:p>
                          <w:p w14:paraId="0AEB0DA1" w14:textId="2E708D0B" w:rsidR="00E81328" w:rsidRPr="00FB3C99" w:rsidRDefault="00E81328" w:rsidP="0083557C">
                            <w:pPr>
                              <w:spacing w:after="0" w:line="240" w:lineRule="auto"/>
                              <w:ind w:right="686"/>
                              <w:jc w:val="center"/>
                              <w:rPr>
                                <w:rFonts w:ascii="BancoDoBrasil Textos" w:hAnsi="BancoDoBrasil Textos" w:cs="Arial"/>
                                <w:color w:val="FFFFFF"/>
                                <w:sz w:val="24"/>
                                <w:szCs w:val="24"/>
                              </w:rPr>
                            </w:pPr>
                            <w:proofErr w:type="spellStart"/>
                            <w:r>
                              <w:rPr>
                                <w:rFonts w:ascii="BancoDoBrasil Textos" w:hAnsi="BancoDoBrasil Textos" w:cs="Arial"/>
                                <w:color w:val="FFFFFF"/>
                                <w:sz w:val="24"/>
                                <w:szCs w:val="24"/>
                              </w:rPr>
                              <w:t>Dicos</w:t>
                            </w:r>
                            <w:proofErr w:type="spellEnd"/>
                            <w:r>
                              <w:rPr>
                                <w:rFonts w:ascii="BancoDoBrasil Textos" w:hAnsi="BancoDoBrasil Textos" w:cs="Arial"/>
                                <w:color w:val="FFFFFF"/>
                                <w:sz w:val="24"/>
                                <w:szCs w:val="24"/>
                              </w:rPr>
                              <w:t xml:space="preserve"> – Divisão de Contabilidade Societária</w:t>
                            </w:r>
                          </w:p>
                          <w:p w14:paraId="0EBD345F" w14:textId="6EE2133B" w:rsidR="0022401A" w:rsidRPr="00FB3C99" w:rsidRDefault="0022401A" w:rsidP="0022401A">
                            <w:pP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s>
                              <w:jc w:val="left"/>
                              <w:rPr>
                                <w:rFonts w:ascii="BancoDoBrasil Textos" w:hAnsi="BancoDoBrasil Textos" w:cs="Arial"/>
                                <w:color w:val="FCFC30"/>
                                <w:sz w:val="24"/>
                                <w:szCs w:val="24"/>
                              </w:rPr>
                            </w:pPr>
                          </w:p>
                        </w:txbxContent>
                      </wps:txbx>
                      <wps:bodyPr wrap="square" lIns="15734" tIns="15734" rIns="15734" bIns="15734" numCol="1" anchor="t">
                        <a:noAutofit/>
                      </wps:bodyPr>
                    </wps:wsp>
                  </a:graphicData>
                </a:graphic>
                <wp14:sizeRelH relativeFrom="margin">
                  <wp14:pctWidth>0</wp14:pctWidth>
                </wp14:sizeRelH>
                <wp14:sizeRelV relativeFrom="margin">
                  <wp14:pctHeight>0</wp14:pctHeight>
                </wp14:sizeRelV>
              </wp:anchor>
            </w:drawing>
          </mc:Choice>
          <mc:Fallback>
            <w:pict>
              <v:shape w14:anchorId="3CE96B63" id="Text Box 16" o:spid="_x0000_s1027" type="#_x0000_t202" alt="Banco do Brasil S.A.…" style="position:absolute;left:0;text-align:left;margin-left:.6pt;margin-top:-113.25pt;width:424.65pt;height:50.35pt;z-index:251658243;visibility:visible;mso-wrap-style:square;mso-width-percent:0;mso-height-percent:0;mso-wrap-distance-left:0;mso-wrap-distance-top:0;mso-wrap-distance-right:0;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" filled="f" stroked="f" strokeweight="1pt">
                <v:stroke miterlimit="4"/>
                <v:textbox inset=".43706mm,.43706mm,.43706mm,.43706mm">
                  <w:txbxContent>
                    <w:p w14:paraId="7208B079" w14:textId="2C0DC17C" w:rsidR="000B0145" w:rsidRPr="00FB3C99" w:rsidRDefault="000B0145" w:rsidP="0083557C">
                      <w:pPr>
                        <w:spacing w:after="0" w:line="240" w:lineRule="auto"/>
                        <w:ind w:right="686"/>
                        <w:jc w:val="center"/>
                        <w:rPr>
                          <w:rFonts w:ascii="BancoDoBrasil Textos" w:hAnsi="BancoDoBrasil Textos" w:cs="Arial"/>
                          <w:color w:val="FFFFFF"/>
                          <w:sz w:val="24"/>
                          <w:szCs w:val="24"/>
                        </w:rPr>
                      </w:pPr>
                      <w:proofErr w:type="spellStart"/>
                      <w:r w:rsidRPr="00FB3C99">
                        <w:rPr>
                          <w:rFonts w:ascii="BancoDoBrasil Textos" w:hAnsi="BancoDoBrasil Textos" w:cs="Arial"/>
                          <w:color w:val="FFFFFF"/>
                          <w:sz w:val="24"/>
                          <w:szCs w:val="24"/>
                        </w:rPr>
                        <w:t>Gefic</w:t>
                      </w:r>
                      <w:proofErr w:type="spellEnd"/>
                      <w:r w:rsidRPr="00FB3C99">
                        <w:rPr>
                          <w:rFonts w:ascii="BancoDoBrasil Textos" w:hAnsi="BancoDoBrasil Textos" w:cs="Arial"/>
                          <w:color w:val="FFFFFF"/>
                          <w:sz w:val="24"/>
                          <w:szCs w:val="24"/>
                        </w:rPr>
                        <w:t xml:space="preserve"> – Gerência de Finanças, Controladoria e Contabilidade</w:t>
                      </w:r>
                    </w:p>
                    <w:p w14:paraId="526708DE" w14:textId="4EBB5EED" w:rsidR="000B0145" w:rsidRDefault="000B0145" w:rsidP="0083557C">
                      <w:pPr>
                        <w:spacing w:after="0" w:line="240" w:lineRule="auto"/>
                        <w:ind w:right="686"/>
                        <w:jc w:val="center"/>
                        <w:rPr>
                          <w:rFonts w:ascii="BancoDoBrasil Textos" w:hAnsi="BancoDoBrasil Textos" w:cs="Arial"/>
                          <w:color w:val="FFFFFF"/>
                          <w:sz w:val="24"/>
                          <w:szCs w:val="24"/>
                        </w:rPr>
                      </w:pPr>
                      <w:proofErr w:type="spellStart"/>
                      <w:r w:rsidRPr="00FB3C99">
                        <w:rPr>
                          <w:rFonts w:ascii="BancoDoBrasil Textos" w:hAnsi="BancoDoBrasil Textos" w:cs="Arial"/>
                          <w:color w:val="FFFFFF"/>
                          <w:sz w:val="24"/>
                          <w:szCs w:val="24"/>
                        </w:rPr>
                        <w:t>S</w:t>
                      </w:r>
                      <w:r w:rsidR="00E81328">
                        <w:rPr>
                          <w:rFonts w:ascii="BancoDoBrasil Textos" w:hAnsi="BancoDoBrasil Textos" w:cs="Arial"/>
                          <w:color w:val="FFFFFF"/>
                          <w:sz w:val="24"/>
                          <w:szCs w:val="24"/>
                        </w:rPr>
                        <w:t>e</w:t>
                      </w:r>
                      <w:r w:rsidRPr="00FB3C99">
                        <w:rPr>
                          <w:rFonts w:ascii="BancoDoBrasil Textos" w:hAnsi="BancoDoBrasil Textos" w:cs="Arial"/>
                          <w:color w:val="FFFFFF"/>
                          <w:sz w:val="24"/>
                          <w:szCs w:val="24"/>
                        </w:rPr>
                        <w:t>cot</w:t>
                      </w:r>
                      <w:proofErr w:type="spellEnd"/>
                      <w:r w:rsidRPr="00FB3C99">
                        <w:rPr>
                          <w:rFonts w:ascii="BancoDoBrasil Textos" w:hAnsi="BancoDoBrasil Textos" w:cs="Arial"/>
                          <w:color w:val="FFFFFF"/>
                          <w:sz w:val="24"/>
                          <w:szCs w:val="24"/>
                        </w:rPr>
                        <w:t xml:space="preserve"> – Superintendência </w:t>
                      </w:r>
                      <w:r w:rsidR="00E81328">
                        <w:rPr>
                          <w:rFonts w:ascii="BancoDoBrasil Textos" w:hAnsi="BancoDoBrasil Textos" w:cs="Arial"/>
                          <w:color w:val="FFFFFF"/>
                          <w:sz w:val="24"/>
                          <w:szCs w:val="24"/>
                        </w:rPr>
                        <w:t xml:space="preserve">Estratégica </w:t>
                      </w:r>
                      <w:r w:rsidRPr="00FB3C99">
                        <w:rPr>
                          <w:rFonts w:ascii="BancoDoBrasil Textos" w:hAnsi="BancoDoBrasil Textos" w:cs="Arial"/>
                          <w:color w:val="FFFFFF"/>
                          <w:sz w:val="24"/>
                          <w:szCs w:val="24"/>
                        </w:rPr>
                        <w:t>de Contabilidade</w:t>
                      </w:r>
                    </w:p>
                    <w:p w14:paraId="0AEB0DA1" w14:textId="2E708D0B" w:rsidR="00E81328" w:rsidRPr="00FB3C99" w:rsidRDefault="00E81328" w:rsidP="0083557C">
                      <w:pPr>
                        <w:spacing w:after="0" w:line="240" w:lineRule="auto"/>
                        <w:ind w:right="686"/>
                        <w:jc w:val="center"/>
                        <w:rPr>
                          <w:rFonts w:ascii="BancoDoBrasil Textos" w:hAnsi="BancoDoBrasil Textos" w:cs="Arial"/>
                          <w:color w:val="FFFFFF"/>
                          <w:sz w:val="24"/>
                          <w:szCs w:val="24"/>
                        </w:rPr>
                      </w:pPr>
                      <w:proofErr w:type="spellStart"/>
                      <w:r>
                        <w:rPr>
                          <w:rFonts w:ascii="BancoDoBrasil Textos" w:hAnsi="BancoDoBrasil Textos" w:cs="Arial"/>
                          <w:color w:val="FFFFFF"/>
                          <w:sz w:val="24"/>
                          <w:szCs w:val="24"/>
                        </w:rPr>
                        <w:t>Dicos</w:t>
                      </w:r>
                      <w:proofErr w:type="spellEnd"/>
                      <w:r>
                        <w:rPr>
                          <w:rFonts w:ascii="BancoDoBrasil Textos" w:hAnsi="BancoDoBrasil Textos" w:cs="Arial"/>
                          <w:color w:val="FFFFFF"/>
                          <w:sz w:val="24"/>
                          <w:szCs w:val="24"/>
                        </w:rPr>
                        <w:t xml:space="preserve"> – Divisão de Contabilidade Societária</w:t>
                      </w:r>
                    </w:p>
                    <w:p w14:paraId="0EBD345F" w14:textId="6EE2133B" w:rsidR="0022401A" w:rsidRPr="00FB3C99" w:rsidRDefault="0022401A" w:rsidP="0022401A">
                      <w:pPr>
                        <w:tabs>
                          <w:tab w:val="left" w:pos="284"/>
                          <w:tab w:val="left" w:pos="568"/>
                          <w:tab w:val="left" w:pos="852"/>
                          <w:tab w:val="left" w:pos="1136"/>
                          <w:tab w:val="left" w:pos="1420"/>
                          <w:tab w:val="left" w:pos="1704"/>
                          <w:tab w:val="left" w:pos="1988"/>
                          <w:tab w:val="left" w:pos="2272"/>
                          <w:tab w:val="left" w:pos="2556"/>
                          <w:tab w:val="left" w:pos="2840"/>
                          <w:tab w:val="left" w:pos="3124"/>
                          <w:tab w:val="left" w:pos="3408"/>
                          <w:tab w:val="left" w:pos="3692"/>
                          <w:tab w:val="left" w:pos="3976"/>
                          <w:tab w:val="left" w:pos="4260"/>
                          <w:tab w:val="left" w:pos="4544"/>
                          <w:tab w:val="left" w:pos="4828"/>
                          <w:tab w:val="left" w:pos="5112"/>
                          <w:tab w:val="left" w:pos="5396"/>
                          <w:tab w:val="left" w:pos="5680"/>
                          <w:tab w:val="left" w:pos="5964"/>
                          <w:tab w:val="left" w:pos="6248"/>
                          <w:tab w:val="left" w:pos="6532"/>
                          <w:tab w:val="left" w:pos="6816"/>
                        </w:tabs>
                        <w:jc w:val="left"/>
                        <w:rPr>
                          <w:rFonts w:ascii="BancoDoBrasil Textos" w:hAnsi="BancoDoBrasil Textos" w:cs="Arial"/>
                          <w:color w:val="FCFC30"/>
                          <w:sz w:val="24"/>
                          <w:szCs w:val="24"/>
                        </w:rPr>
                      </w:pPr>
                    </w:p>
                  </w:txbxContent>
                </v:textbox>
                <w10:wrap anchorx="margin" anchory="margin"/>
              </v:shape>
            </w:pict>
          </mc:Fallback>
        </mc:AlternateContent>
      </w:r>
      <w:r w:rsidR="0064373B" w:rsidRPr="009B5661">
        <w:rPr>
          <w:rFonts w:cs="Arial"/>
          <w:noProof/>
          <w:lang w:eastAsia="pt-BR"/>
        </w:rPr>
        <mc:AlternateContent>
          <mc:Choice Requires="wps">
            <w:drawing>
              <wp:anchor distT="45720" distB="45720" distL="114300" distR="114300" simplePos="0" relativeHeight="251658240" behindDoc="0" locked="0" layoutInCell="1" allowOverlap="1" wp14:anchorId="7534AC7E" wp14:editId="5FEEF24E">
                <wp:simplePos x="0" y="0"/>
                <wp:positionH relativeFrom="column">
                  <wp:posOffset>-605155</wp:posOffset>
                </wp:positionH>
                <wp:positionV relativeFrom="paragraph">
                  <wp:posOffset>6624320</wp:posOffset>
                </wp:positionV>
                <wp:extent cx="6578600" cy="462915"/>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0" cy="462915"/>
                        </a:xfrm>
                        <a:prstGeom prst="rect">
                          <a:avLst/>
                        </a:prstGeom>
                        <a:noFill/>
                        <a:ln w="9525">
                          <a:noFill/>
                          <a:miter lim="800000"/>
                          <a:headEnd/>
                          <a:tailEnd/>
                        </a:ln>
                      </wps:spPr>
                      <wps:txbx>
                        <w:txbxContent>
                          <w:p w14:paraId="23497A31" w14:textId="77777777" w:rsidR="00CA30C3" w:rsidRPr="00CA30C3" w:rsidRDefault="00CA30C3" w:rsidP="00CA30C3">
                            <w:pPr>
                              <w:pStyle w:val="Ttulo"/>
                              <w:jc w:val="center"/>
                              <w:rPr>
                                <w:rFonts w:ascii="Arial Narrow" w:hAnsi="Arial Narrow" w:cs="Arial"/>
                                <w:color w:val="FFFFFF" w:themeColor="background1"/>
                                <w:sz w:val="50"/>
                                <w:szCs w:val="50"/>
                              </w:rPr>
                            </w:pPr>
                            <w:r w:rsidRPr="00CA30C3">
                              <w:rPr>
                                <w:rFonts w:ascii="Arial Narrow" w:hAnsi="Arial Narrow" w:cs="Arial"/>
                                <w:color w:val="FFFFFF" w:themeColor="background1"/>
                                <w:sz w:val="50"/>
                                <w:szCs w:val="50"/>
                              </w:rPr>
                              <w:t>TÍTULO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34AC7E" id="Text Box 217" o:spid="_x0000_s1028" type="#_x0000_t202" style="position:absolute;left:0;text-align:left;margin-left:-47.65pt;margin-top:521.6pt;width:518pt;height:36.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" filled="f" stroked="f">
                <v:textbox>
                  <w:txbxContent>
                    <w:p w14:paraId="23497A31" w14:textId="77777777" w:rsidR="00CA30C3" w:rsidRPr="00CA30C3" w:rsidRDefault="00CA30C3" w:rsidP="00CA30C3">
                      <w:pPr>
                        <w:pStyle w:val="Ttulo"/>
                        <w:jc w:val="center"/>
                        <w:rPr>
                          <w:rFonts w:ascii="Arial Narrow" w:hAnsi="Arial Narrow" w:cs="Arial"/>
                          <w:color w:val="FFFFFF" w:themeColor="background1"/>
                          <w:sz w:val="50"/>
                          <w:szCs w:val="50"/>
                        </w:rPr>
                      </w:pPr>
                      <w:r w:rsidRPr="00CA30C3">
                        <w:rPr>
                          <w:rFonts w:ascii="Arial Narrow" w:hAnsi="Arial Narrow" w:cs="Arial"/>
                          <w:color w:val="FFFFFF" w:themeColor="background1"/>
                          <w:sz w:val="50"/>
                          <w:szCs w:val="50"/>
                        </w:rPr>
                        <w:t>TÍTULO</w:t>
                      </w:r>
                    </w:p>
                  </w:txbxContent>
                </v:textbox>
                <w10:wrap type="square"/>
              </v:shape>
            </w:pict>
          </mc:Fallback>
        </mc:AlternateContent>
      </w:r>
      <w:r w:rsidR="00CA30C3" w:rsidRPr="009B5661">
        <w:rPr>
          <w:rFonts w:cs="Arial"/>
          <w:i/>
          <w:noProof/>
          <w:lang w:eastAsia="pt-BR"/>
        </w:rPr>
        <mc:AlternateContent>
          <mc:Choice Requires="wps">
            <w:drawing>
              <wp:anchor distT="45720" distB="45720" distL="114300" distR="114300" simplePos="0" relativeHeight="251658241" behindDoc="0" locked="0" layoutInCell="1" allowOverlap="1" wp14:anchorId="1AE4A332" wp14:editId="59596C89">
                <wp:simplePos x="0" y="0"/>
                <wp:positionH relativeFrom="column">
                  <wp:posOffset>-1080135</wp:posOffset>
                </wp:positionH>
                <wp:positionV relativeFrom="paragraph">
                  <wp:posOffset>7567295</wp:posOffset>
                </wp:positionV>
                <wp:extent cx="7560310" cy="93345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933450"/>
                        </a:xfrm>
                        <a:prstGeom prst="rect">
                          <a:avLst/>
                        </a:prstGeom>
                        <a:noFill/>
                        <a:ln w="9525">
                          <a:noFill/>
                          <a:miter lim="800000"/>
                          <a:headEnd/>
                          <a:tailEnd/>
                        </a:ln>
                      </wps:spPr>
                      <wps:txbx>
                        <w:txbxContent>
                          <w:p w14:paraId="1C5E6EC8" w14:textId="77777777" w:rsidR="00CA30C3" w:rsidRPr="00FF3E24" w:rsidRDefault="00CA30C3" w:rsidP="00CA30C3">
                            <w:pPr>
                              <w:spacing w:after="0"/>
                              <w:ind w:right="688"/>
                              <w:jc w:val="right"/>
                              <w:rPr>
                                <w:rFonts w:cs="Arial"/>
                                <w:color w:val="FFFFFF" w:themeColor="background1"/>
                                <w:sz w:val="24"/>
                                <w:szCs w:val="24"/>
                              </w:rPr>
                            </w:pPr>
                            <w:r w:rsidRPr="00BC26AC">
                              <w:rPr>
                                <w:rFonts w:cs="Arial"/>
                                <w:color w:val="FFFFFF" w:themeColor="background1"/>
                                <w:sz w:val="24"/>
                                <w:szCs w:val="24"/>
                              </w:rPr>
                              <w:t>&lt;</w:t>
                            </w:r>
                            <w:r>
                              <w:rPr>
                                <w:rFonts w:cs="Arial"/>
                                <w:color w:val="FFFFFF" w:themeColor="background1"/>
                                <w:sz w:val="24"/>
                                <w:szCs w:val="24"/>
                              </w:rPr>
                              <w:t>Mais informações necessárias</w:t>
                            </w:r>
                            <w:r w:rsidRPr="00BC26AC">
                              <w:rPr>
                                <w:rFonts w:cs="Arial"/>
                                <w:color w:val="FFFFFF" w:themeColor="background1"/>
                                <w:sz w:val="24"/>
                                <w:szCs w:val="24"/>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E4A332" id="Text Box 1" o:spid="_x0000_s1029" type="#_x0000_t202" style="position:absolute;left:0;text-align:left;margin-left:-85.05pt;margin-top:595.85pt;width:595.3pt;height:7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" filled="f" stroked="f">
                <v:textbox>
                  <w:txbxContent>
                    <w:p w14:paraId="1C5E6EC8" w14:textId="77777777" w:rsidR="00CA30C3" w:rsidRPr="00FF3E24" w:rsidRDefault="00CA30C3" w:rsidP="00CA30C3">
                      <w:pPr>
                        <w:spacing w:after="0"/>
                        <w:ind w:right="688"/>
                        <w:jc w:val="right"/>
                        <w:rPr>
                          <w:rFonts w:cs="Arial"/>
                          <w:color w:val="FFFFFF" w:themeColor="background1"/>
                          <w:sz w:val="24"/>
                          <w:szCs w:val="24"/>
                        </w:rPr>
                      </w:pPr>
                      <w:r w:rsidRPr="00BC26AC">
                        <w:rPr>
                          <w:rFonts w:cs="Arial"/>
                          <w:color w:val="FFFFFF" w:themeColor="background1"/>
                          <w:sz w:val="24"/>
                          <w:szCs w:val="24"/>
                        </w:rPr>
                        <w:t>&lt;</w:t>
                      </w:r>
                      <w:r>
                        <w:rPr>
                          <w:rFonts w:cs="Arial"/>
                          <w:color w:val="FFFFFF" w:themeColor="background1"/>
                          <w:sz w:val="24"/>
                          <w:szCs w:val="24"/>
                        </w:rPr>
                        <w:t>Mais informações necessárias</w:t>
                      </w:r>
                      <w:r w:rsidRPr="00BC26AC">
                        <w:rPr>
                          <w:rFonts w:cs="Arial"/>
                          <w:color w:val="FFFFFF" w:themeColor="background1"/>
                          <w:sz w:val="24"/>
                          <w:szCs w:val="24"/>
                        </w:rPr>
                        <w:t>&gt;</w:t>
                      </w:r>
                    </w:p>
                  </w:txbxContent>
                </v:textbox>
                <w10:wrap type="square"/>
              </v:shape>
            </w:pict>
          </mc:Fallback>
        </mc:AlternateContent>
      </w:r>
    </w:p>
    <w:sdt>
      <w:sdtPr>
        <w:rPr>
          <w:rFonts w:eastAsiaTheme="minorHAnsi" w:cs="Arial"/>
          <w:color w:val="auto"/>
          <w:sz w:val="20"/>
          <w:szCs w:val="22"/>
          <w:lang w:eastAsia="en-US"/>
        </w:rPr>
        <w:id w:val="-1970114474"/>
        <w:docPartObj>
          <w:docPartGallery w:val="Table of Contents"/>
          <w:docPartUnique/>
        </w:docPartObj>
      </w:sdtPr>
      <w:sdtEndPr>
        <w:rPr>
          <w:sz w:val="14"/>
          <w:szCs w:val="14"/>
        </w:rPr>
      </w:sdtEndPr>
      <w:sdtContent>
        <w:p w14:paraId="35E85F8B" w14:textId="73487468" w:rsidR="00FF7D30" w:rsidRPr="001A7B27" w:rsidRDefault="004528BA" w:rsidP="00CF4002">
          <w:pPr>
            <w:pStyle w:val="CabealhodoSumrio"/>
            <w:spacing w:before="60" w:after="60" w:line="240" w:lineRule="auto"/>
            <w:ind w:right="-1"/>
            <w:rPr>
              <w:rFonts w:cs="Arial"/>
              <w:color w:val="auto"/>
              <w:sz w:val="16"/>
              <w:szCs w:val="16"/>
            </w:rPr>
          </w:pPr>
          <w:r w:rsidRPr="001A7B27">
            <w:rPr>
              <w:rFonts w:cs="Arial"/>
              <w:noProof/>
              <w:sz w:val="14"/>
              <w:szCs w:val="14"/>
            </w:rPr>
            <mc:AlternateContent>
              <mc:Choice Requires="wps">
                <w:drawing>
                  <wp:anchor distT="0" distB="0" distL="114300" distR="114300" simplePos="0" relativeHeight="251658244" behindDoc="0" locked="0" layoutInCell="1" allowOverlap="1" wp14:anchorId="58C604FC" wp14:editId="3EF4F8FC">
                    <wp:simplePos x="0" y="0"/>
                    <wp:positionH relativeFrom="margin">
                      <wp:posOffset>-30480</wp:posOffset>
                    </wp:positionH>
                    <wp:positionV relativeFrom="paragraph">
                      <wp:posOffset>95885</wp:posOffset>
                    </wp:positionV>
                    <wp:extent cx="6172200" cy="7620"/>
                    <wp:effectExtent l="0" t="0" r="19050" b="30480"/>
                    <wp:wrapNone/>
                    <wp:docPr id="880217074" name="Straight Connector 880217074"/>
                    <wp:cNvGraphicFramePr/>
                    <a:graphic xmlns:a="http://schemas.openxmlformats.org/drawingml/2006/main">
                      <a:graphicData uri="http://schemas.microsoft.com/office/word/2010/wordprocessingShape">
                        <wps:wsp>
                          <wps:cNvCnPr/>
                          <wps:spPr>
                            <a:xfrm flipV="1">
                              <a:off x="0" y="0"/>
                              <a:ext cx="6172200" cy="762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41E0FA" id="Straight Connector 880217074" o:spid="_x0000_s1026" style="position:absolute;flip:y;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pt,7.55pt" to="483.6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" strokecolor="#002060" strokeweight="1pt">
                    <v:stroke joinstyle="miter"/>
                    <w10:wrap anchorx="margin"/>
                  </v:line>
                </w:pict>
              </mc:Fallback>
            </mc:AlternateContent>
          </w:r>
        </w:p>
        <w:p w14:paraId="536AC3E1" w14:textId="2B483DB7" w:rsidR="00B37754" w:rsidRPr="00143D1A" w:rsidRDefault="00FF7D30" w:rsidP="00143D1A">
          <w:pPr>
            <w:pStyle w:val="Sumrio1"/>
            <w:rPr>
              <w:rFonts w:asciiTheme="minorHAnsi" w:eastAsiaTheme="minorEastAsia" w:hAnsiTheme="minorHAnsi"/>
              <w:kern w:val="2"/>
              <w:sz w:val="24"/>
              <w:szCs w:val="24"/>
              <w:lang w:eastAsia="pt-BR"/>
              <w14:ligatures w14:val="standardContextual"/>
            </w:rPr>
          </w:pPr>
          <w:r w:rsidRPr="00143D1A">
            <w:rPr>
              <w:rFonts w:cs="Arial"/>
            </w:rPr>
            <w:fldChar w:fldCharType="begin"/>
          </w:r>
          <w:r w:rsidRPr="00143D1A">
            <w:rPr>
              <w:rFonts w:cs="Arial"/>
            </w:rPr>
            <w:instrText xml:space="preserve"> TOC \o "1-3" \h \z \u </w:instrText>
          </w:r>
          <w:r w:rsidRPr="00143D1A">
            <w:rPr>
              <w:rFonts w:cs="Arial"/>
            </w:rPr>
            <w:fldChar w:fldCharType="separate"/>
          </w:r>
          <w:hyperlink w:anchor="_Toc238821104" w:history="1">
            <w:r w:rsidR="00B37754" w:rsidRPr="00143D1A">
              <w:rPr>
                <w:rStyle w:val="Hyperlink"/>
              </w:rPr>
              <w:t>DEMONSTRAÇÕES CONTÁBEIS</w:t>
            </w:r>
            <w:r w:rsidR="00B37754" w:rsidRPr="00143D1A">
              <w:rPr>
                <w:webHidden/>
              </w:rPr>
              <w:tab/>
            </w:r>
            <w:r w:rsidR="00B37754" w:rsidRPr="00143D1A">
              <w:rPr>
                <w:webHidden/>
              </w:rPr>
              <w:fldChar w:fldCharType="begin"/>
            </w:r>
            <w:r w:rsidR="00B37754" w:rsidRPr="00143D1A">
              <w:rPr>
                <w:webHidden/>
              </w:rPr>
              <w:instrText xml:space="preserve"> PAGEREF _Toc238821104 \h </w:instrText>
            </w:r>
            <w:r w:rsidR="00B37754" w:rsidRPr="00143D1A">
              <w:rPr>
                <w:webHidden/>
              </w:rPr>
            </w:r>
            <w:r w:rsidR="00B37754" w:rsidRPr="00143D1A">
              <w:rPr>
                <w:webHidden/>
              </w:rPr>
              <w:fldChar w:fldCharType="separate"/>
            </w:r>
            <w:r w:rsidR="00B37754" w:rsidRPr="00143D1A">
              <w:rPr>
                <w:webHidden/>
              </w:rPr>
              <w:t>3</w:t>
            </w:r>
            <w:r w:rsidR="00B37754" w:rsidRPr="00143D1A">
              <w:rPr>
                <w:webHidden/>
              </w:rPr>
              <w:fldChar w:fldCharType="end"/>
            </w:r>
          </w:hyperlink>
        </w:p>
        <w:p w14:paraId="41E97A7C" w14:textId="7596FAC9"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05" w:history="1">
            <w:r w:rsidRPr="00143D1A">
              <w:rPr>
                <w:rStyle w:val="Hyperlink"/>
                <w:b w:val="0"/>
                <w:bCs w:val="0"/>
              </w:rPr>
              <w:t>BALANÇO PATRIMONIAL</w:t>
            </w:r>
            <w:r w:rsidRPr="00143D1A">
              <w:rPr>
                <w:webHidden/>
              </w:rPr>
              <w:tab/>
            </w:r>
            <w:r w:rsidRPr="00143D1A">
              <w:rPr>
                <w:webHidden/>
              </w:rPr>
              <w:fldChar w:fldCharType="begin"/>
            </w:r>
            <w:r w:rsidRPr="00143D1A">
              <w:rPr>
                <w:webHidden/>
              </w:rPr>
              <w:instrText xml:space="preserve"> PAGEREF _Toc238821105 \h </w:instrText>
            </w:r>
            <w:r w:rsidRPr="00143D1A">
              <w:rPr>
                <w:webHidden/>
              </w:rPr>
            </w:r>
            <w:r w:rsidRPr="00143D1A">
              <w:rPr>
                <w:webHidden/>
              </w:rPr>
              <w:fldChar w:fldCharType="separate"/>
            </w:r>
            <w:r w:rsidRPr="00143D1A">
              <w:rPr>
                <w:webHidden/>
              </w:rPr>
              <w:t>3</w:t>
            </w:r>
            <w:r w:rsidRPr="00143D1A">
              <w:rPr>
                <w:webHidden/>
              </w:rPr>
              <w:fldChar w:fldCharType="end"/>
            </w:r>
          </w:hyperlink>
        </w:p>
        <w:p w14:paraId="350CC888" w14:textId="22EED3C2"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06" w:history="1">
            <w:r w:rsidRPr="00143D1A">
              <w:rPr>
                <w:rStyle w:val="Hyperlink"/>
                <w:b w:val="0"/>
                <w:bCs w:val="0"/>
              </w:rPr>
              <w:t>DEMONSTRAÇÃO DO RESULTADO</w:t>
            </w:r>
            <w:r w:rsidRPr="00143D1A">
              <w:rPr>
                <w:webHidden/>
              </w:rPr>
              <w:tab/>
            </w:r>
            <w:r w:rsidRPr="00143D1A">
              <w:rPr>
                <w:webHidden/>
              </w:rPr>
              <w:fldChar w:fldCharType="begin"/>
            </w:r>
            <w:r w:rsidRPr="00143D1A">
              <w:rPr>
                <w:webHidden/>
              </w:rPr>
              <w:instrText xml:space="preserve"> PAGEREF _Toc238821106 \h </w:instrText>
            </w:r>
            <w:r w:rsidRPr="00143D1A">
              <w:rPr>
                <w:webHidden/>
              </w:rPr>
            </w:r>
            <w:r w:rsidRPr="00143D1A">
              <w:rPr>
                <w:webHidden/>
              </w:rPr>
              <w:fldChar w:fldCharType="separate"/>
            </w:r>
            <w:r w:rsidRPr="00143D1A">
              <w:rPr>
                <w:webHidden/>
              </w:rPr>
              <w:t>3</w:t>
            </w:r>
            <w:r w:rsidRPr="00143D1A">
              <w:rPr>
                <w:webHidden/>
              </w:rPr>
              <w:fldChar w:fldCharType="end"/>
            </w:r>
          </w:hyperlink>
        </w:p>
        <w:p w14:paraId="4675C8F2" w14:textId="19BEB114"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07" w:history="1">
            <w:r w:rsidRPr="00143D1A">
              <w:rPr>
                <w:rStyle w:val="Hyperlink"/>
                <w:b w:val="0"/>
                <w:bCs w:val="0"/>
              </w:rPr>
              <w:t>DEMONSTRAÇÃO DO RESULTADO ABRANGENTE</w:t>
            </w:r>
            <w:r w:rsidRPr="00143D1A">
              <w:rPr>
                <w:webHidden/>
              </w:rPr>
              <w:tab/>
            </w:r>
            <w:r w:rsidRPr="00143D1A">
              <w:rPr>
                <w:webHidden/>
              </w:rPr>
              <w:fldChar w:fldCharType="begin"/>
            </w:r>
            <w:r w:rsidRPr="00143D1A">
              <w:rPr>
                <w:webHidden/>
              </w:rPr>
              <w:instrText xml:space="preserve"> PAGEREF _Toc238821107 \h </w:instrText>
            </w:r>
            <w:r w:rsidRPr="00143D1A">
              <w:rPr>
                <w:webHidden/>
              </w:rPr>
            </w:r>
            <w:r w:rsidRPr="00143D1A">
              <w:rPr>
                <w:webHidden/>
              </w:rPr>
              <w:fldChar w:fldCharType="separate"/>
            </w:r>
            <w:r w:rsidRPr="00143D1A">
              <w:rPr>
                <w:webHidden/>
              </w:rPr>
              <w:t>3</w:t>
            </w:r>
            <w:r w:rsidRPr="00143D1A">
              <w:rPr>
                <w:webHidden/>
              </w:rPr>
              <w:fldChar w:fldCharType="end"/>
            </w:r>
          </w:hyperlink>
        </w:p>
        <w:p w14:paraId="2FAAC6F4" w14:textId="11F8360C"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08" w:history="1">
            <w:r w:rsidRPr="00143D1A">
              <w:rPr>
                <w:rStyle w:val="Hyperlink"/>
                <w:b w:val="0"/>
                <w:bCs w:val="0"/>
              </w:rPr>
              <w:t>DEMONSTRAÇÃO DAS MUTAÇÕES DO PATRIMÔNIO LÍQUIDO</w:t>
            </w:r>
            <w:r w:rsidRPr="00143D1A">
              <w:rPr>
                <w:webHidden/>
              </w:rPr>
              <w:tab/>
            </w:r>
            <w:r w:rsidRPr="00143D1A">
              <w:rPr>
                <w:webHidden/>
              </w:rPr>
              <w:fldChar w:fldCharType="begin"/>
            </w:r>
            <w:r w:rsidRPr="00143D1A">
              <w:rPr>
                <w:webHidden/>
              </w:rPr>
              <w:instrText xml:space="preserve"> PAGEREF _Toc238821108 \h </w:instrText>
            </w:r>
            <w:r w:rsidRPr="00143D1A">
              <w:rPr>
                <w:webHidden/>
              </w:rPr>
            </w:r>
            <w:r w:rsidRPr="00143D1A">
              <w:rPr>
                <w:webHidden/>
              </w:rPr>
              <w:fldChar w:fldCharType="separate"/>
            </w:r>
            <w:r w:rsidRPr="00143D1A">
              <w:rPr>
                <w:webHidden/>
              </w:rPr>
              <w:t>4</w:t>
            </w:r>
            <w:r w:rsidRPr="00143D1A">
              <w:rPr>
                <w:webHidden/>
              </w:rPr>
              <w:fldChar w:fldCharType="end"/>
            </w:r>
          </w:hyperlink>
        </w:p>
        <w:p w14:paraId="459F4CB7" w14:textId="2FD5F89A"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09" w:history="1">
            <w:r w:rsidRPr="00143D1A">
              <w:rPr>
                <w:rStyle w:val="Hyperlink"/>
                <w:b w:val="0"/>
                <w:bCs w:val="0"/>
              </w:rPr>
              <w:t>DEMONSTRAÇÃO DO VALOR ADICIONADO</w:t>
            </w:r>
            <w:r w:rsidRPr="00143D1A">
              <w:rPr>
                <w:webHidden/>
              </w:rPr>
              <w:tab/>
            </w:r>
            <w:r w:rsidRPr="00143D1A">
              <w:rPr>
                <w:webHidden/>
              </w:rPr>
              <w:fldChar w:fldCharType="begin"/>
            </w:r>
            <w:r w:rsidRPr="00143D1A">
              <w:rPr>
                <w:webHidden/>
              </w:rPr>
              <w:instrText xml:space="preserve"> PAGEREF _Toc238821109 \h </w:instrText>
            </w:r>
            <w:r w:rsidRPr="00143D1A">
              <w:rPr>
                <w:webHidden/>
              </w:rPr>
            </w:r>
            <w:r w:rsidRPr="00143D1A">
              <w:rPr>
                <w:webHidden/>
              </w:rPr>
              <w:fldChar w:fldCharType="separate"/>
            </w:r>
            <w:r w:rsidRPr="00143D1A">
              <w:rPr>
                <w:webHidden/>
              </w:rPr>
              <w:t>4</w:t>
            </w:r>
            <w:r w:rsidRPr="00143D1A">
              <w:rPr>
                <w:webHidden/>
              </w:rPr>
              <w:fldChar w:fldCharType="end"/>
            </w:r>
          </w:hyperlink>
        </w:p>
        <w:p w14:paraId="0B4EECAA" w14:textId="6EFD59DF" w:rsidR="00B37754" w:rsidRPr="00143D1A" w:rsidRDefault="00B37754" w:rsidP="00143D1A">
          <w:pPr>
            <w:pStyle w:val="Sumrio1"/>
            <w:rPr>
              <w:rStyle w:val="Hyperlink"/>
              <w:b w:val="0"/>
              <w:bCs w:val="0"/>
            </w:rPr>
          </w:pPr>
          <w:hyperlink w:anchor="_Toc238821110" w:history="1">
            <w:r w:rsidRPr="00143D1A">
              <w:rPr>
                <w:rStyle w:val="Hyperlink"/>
                <w:b w:val="0"/>
                <w:bCs w:val="0"/>
              </w:rPr>
              <w:t>DEMONSTRAÇÃO DOS FLUXOS DE CAIXA</w:t>
            </w:r>
            <w:r w:rsidRPr="00143D1A">
              <w:rPr>
                <w:webHidden/>
              </w:rPr>
              <w:tab/>
            </w:r>
            <w:r w:rsidRPr="00143D1A">
              <w:rPr>
                <w:webHidden/>
              </w:rPr>
              <w:fldChar w:fldCharType="begin"/>
            </w:r>
            <w:r w:rsidRPr="00143D1A">
              <w:rPr>
                <w:webHidden/>
              </w:rPr>
              <w:instrText xml:space="preserve"> PAGEREF _Toc238821110 \h </w:instrText>
            </w:r>
            <w:r w:rsidRPr="00143D1A">
              <w:rPr>
                <w:webHidden/>
              </w:rPr>
            </w:r>
            <w:r w:rsidRPr="00143D1A">
              <w:rPr>
                <w:webHidden/>
              </w:rPr>
              <w:fldChar w:fldCharType="separate"/>
            </w:r>
            <w:r w:rsidRPr="00143D1A">
              <w:rPr>
                <w:webHidden/>
              </w:rPr>
              <w:t>4</w:t>
            </w:r>
            <w:r w:rsidRPr="00143D1A">
              <w:rPr>
                <w:webHidden/>
              </w:rPr>
              <w:fldChar w:fldCharType="end"/>
            </w:r>
          </w:hyperlink>
        </w:p>
        <w:p w14:paraId="00CCED13" w14:textId="086DB20E" w:rsidR="00143D1A" w:rsidRPr="00143D1A" w:rsidRDefault="00143D1A" w:rsidP="00143D1A">
          <w:pPr>
            <w:spacing w:after="0" w:line="240" w:lineRule="auto"/>
            <w:rPr>
              <w:lang w:eastAsia="pt-BR"/>
            </w:rPr>
          </w:pPr>
          <w:r w:rsidRPr="001A7B27">
            <w:rPr>
              <w:rFonts w:cs="Arial"/>
              <w:noProof/>
              <w:sz w:val="14"/>
              <w:szCs w:val="14"/>
            </w:rPr>
            <mc:AlternateContent>
              <mc:Choice Requires="wps">
                <w:drawing>
                  <wp:anchor distT="0" distB="0" distL="114300" distR="114300" simplePos="0" relativeHeight="251668484" behindDoc="0" locked="0" layoutInCell="1" allowOverlap="1" wp14:anchorId="5E95ED56" wp14:editId="56D06920">
                    <wp:simplePos x="0" y="0"/>
                    <wp:positionH relativeFrom="margin">
                      <wp:posOffset>-21590</wp:posOffset>
                    </wp:positionH>
                    <wp:positionV relativeFrom="paragraph">
                      <wp:posOffset>42876</wp:posOffset>
                    </wp:positionV>
                    <wp:extent cx="6172200" cy="7620"/>
                    <wp:effectExtent l="0" t="0" r="19050" b="30480"/>
                    <wp:wrapNone/>
                    <wp:docPr id="551575564" name="Straight Connector 880217074"/>
                    <wp:cNvGraphicFramePr/>
                    <a:graphic xmlns:a="http://schemas.openxmlformats.org/drawingml/2006/main">
                      <a:graphicData uri="http://schemas.microsoft.com/office/word/2010/wordprocessingShape">
                        <wps:wsp>
                          <wps:cNvCnPr/>
                          <wps:spPr>
                            <a:xfrm flipV="1">
                              <a:off x="0" y="0"/>
                              <a:ext cx="6172200" cy="7620"/>
                            </a:xfrm>
                            <a:prstGeom prst="line">
                              <a:avLst/>
                            </a:prstGeom>
                            <a:ln w="12700">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751C61" id="Straight Connector 880217074" o:spid="_x0000_s1026" style="position:absolute;flip:y;z-index:2516684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pt,3.4pt" to="484.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" strokecolor="#002060" strokeweight="1pt">
                    <v:stroke joinstyle="miter"/>
                    <w10:wrap anchorx="margin"/>
                  </v:line>
                </w:pict>
              </mc:Fallback>
            </mc:AlternateContent>
          </w:r>
        </w:p>
        <w:p w14:paraId="6DD9E39D" w14:textId="59E55784"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11" w:history="1">
            <w:r w:rsidRPr="00143D1A">
              <w:rPr>
                <w:rStyle w:val="Hyperlink"/>
              </w:rPr>
              <w:t>NOTAS EXPLICATIVAS ÀS DEMONSTRAÇÕES CONTÁBEIS INTERMEDIÁRIAS</w:t>
            </w:r>
            <w:r w:rsidRPr="00143D1A">
              <w:rPr>
                <w:webHidden/>
              </w:rPr>
              <w:tab/>
            </w:r>
            <w:r w:rsidRPr="00143D1A">
              <w:rPr>
                <w:webHidden/>
              </w:rPr>
              <w:fldChar w:fldCharType="begin"/>
            </w:r>
            <w:r w:rsidRPr="00143D1A">
              <w:rPr>
                <w:webHidden/>
              </w:rPr>
              <w:instrText xml:space="preserve"> PAGEREF _Toc238821111 \h </w:instrText>
            </w:r>
            <w:r w:rsidRPr="00143D1A">
              <w:rPr>
                <w:webHidden/>
              </w:rPr>
            </w:r>
            <w:r w:rsidRPr="00143D1A">
              <w:rPr>
                <w:webHidden/>
              </w:rPr>
              <w:fldChar w:fldCharType="separate"/>
            </w:r>
            <w:r w:rsidRPr="00143D1A">
              <w:rPr>
                <w:webHidden/>
              </w:rPr>
              <w:t>6</w:t>
            </w:r>
            <w:r w:rsidRPr="00143D1A">
              <w:rPr>
                <w:webHidden/>
              </w:rPr>
              <w:fldChar w:fldCharType="end"/>
            </w:r>
          </w:hyperlink>
        </w:p>
        <w:p w14:paraId="5AFDDE2B" w14:textId="1E8E1A08"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12" w:history="1">
            <w:r w:rsidRPr="00143D1A">
              <w:rPr>
                <w:rStyle w:val="Hyperlink"/>
                <w:b w:val="0"/>
                <w:bCs w:val="0"/>
              </w:rPr>
              <w:t>NOTA 1 – BASE PARA APRESENTAÇÃO</w:t>
            </w:r>
            <w:r w:rsidRPr="00143D1A">
              <w:rPr>
                <w:webHidden/>
              </w:rPr>
              <w:tab/>
            </w:r>
            <w:r w:rsidRPr="00143D1A">
              <w:rPr>
                <w:webHidden/>
              </w:rPr>
              <w:fldChar w:fldCharType="begin"/>
            </w:r>
            <w:r w:rsidRPr="00143D1A">
              <w:rPr>
                <w:webHidden/>
              </w:rPr>
              <w:instrText xml:space="preserve"> PAGEREF _Toc238821112 \h </w:instrText>
            </w:r>
            <w:r w:rsidRPr="00143D1A">
              <w:rPr>
                <w:webHidden/>
              </w:rPr>
            </w:r>
            <w:r w:rsidRPr="00143D1A">
              <w:rPr>
                <w:webHidden/>
              </w:rPr>
              <w:fldChar w:fldCharType="separate"/>
            </w:r>
            <w:r w:rsidRPr="00143D1A">
              <w:rPr>
                <w:webHidden/>
              </w:rPr>
              <w:t>6</w:t>
            </w:r>
            <w:r w:rsidRPr="00143D1A">
              <w:rPr>
                <w:webHidden/>
              </w:rPr>
              <w:fldChar w:fldCharType="end"/>
            </w:r>
          </w:hyperlink>
        </w:p>
        <w:p w14:paraId="5840F342" w14:textId="4D3E4BB2"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13" w:history="1">
            <w:r w:rsidRPr="00143D1A">
              <w:rPr>
                <w:rStyle w:val="Hyperlink"/>
                <w:b w:val="0"/>
                <w:bCs w:val="0"/>
              </w:rPr>
              <w:t>NOTA 2 – NORMAS E PRONUNCIAMENTOS RECENTEMENTE EMITIDOS</w:t>
            </w:r>
            <w:r w:rsidRPr="00143D1A">
              <w:rPr>
                <w:webHidden/>
              </w:rPr>
              <w:tab/>
            </w:r>
            <w:r w:rsidRPr="00143D1A">
              <w:rPr>
                <w:webHidden/>
              </w:rPr>
              <w:fldChar w:fldCharType="begin"/>
            </w:r>
            <w:r w:rsidRPr="00143D1A">
              <w:rPr>
                <w:webHidden/>
              </w:rPr>
              <w:instrText xml:space="preserve"> PAGEREF _Toc238821113 \h </w:instrText>
            </w:r>
            <w:r w:rsidRPr="00143D1A">
              <w:rPr>
                <w:webHidden/>
              </w:rPr>
            </w:r>
            <w:r w:rsidRPr="00143D1A">
              <w:rPr>
                <w:webHidden/>
              </w:rPr>
              <w:fldChar w:fldCharType="separate"/>
            </w:r>
            <w:r w:rsidRPr="00143D1A">
              <w:rPr>
                <w:webHidden/>
              </w:rPr>
              <w:t>6</w:t>
            </w:r>
            <w:r w:rsidRPr="00143D1A">
              <w:rPr>
                <w:webHidden/>
              </w:rPr>
              <w:fldChar w:fldCharType="end"/>
            </w:r>
          </w:hyperlink>
        </w:p>
        <w:p w14:paraId="4EC10A6F" w14:textId="6CFB6ACD"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14" w:history="1">
            <w:r w:rsidRPr="00143D1A">
              <w:rPr>
                <w:rStyle w:val="Hyperlink"/>
                <w:b w:val="0"/>
                <w:bCs w:val="0"/>
              </w:rPr>
              <w:t>NOTA 3 – POLÍTICAS CONTÁBEIS MATERIAIS</w:t>
            </w:r>
            <w:r w:rsidRPr="00143D1A">
              <w:rPr>
                <w:webHidden/>
              </w:rPr>
              <w:tab/>
            </w:r>
            <w:r w:rsidRPr="00143D1A">
              <w:rPr>
                <w:webHidden/>
              </w:rPr>
              <w:fldChar w:fldCharType="begin"/>
            </w:r>
            <w:r w:rsidRPr="00143D1A">
              <w:rPr>
                <w:webHidden/>
              </w:rPr>
              <w:instrText xml:space="preserve"> PAGEREF _Toc238821114 \h </w:instrText>
            </w:r>
            <w:r w:rsidRPr="00143D1A">
              <w:rPr>
                <w:webHidden/>
              </w:rPr>
            </w:r>
            <w:r w:rsidRPr="00143D1A">
              <w:rPr>
                <w:webHidden/>
              </w:rPr>
              <w:fldChar w:fldCharType="separate"/>
            </w:r>
            <w:r w:rsidRPr="00143D1A">
              <w:rPr>
                <w:webHidden/>
              </w:rPr>
              <w:t>6</w:t>
            </w:r>
            <w:r w:rsidRPr="00143D1A">
              <w:rPr>
                <w:webHidden/>
              </w:rPr>
              <w:fldChar w:fldCharType="end"/>
            </w:r>
          </w:hyperlink>
        </w:p>
        <w:p w14:paraId="5EBA2DE6" w14:textId="3BF830E8"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15" w:history="1">
            <w:r w:rsidRPr="00143D1A">
              <w:rPr>
                <w:rStyle w:val="Hyperlink"/>
                <w:b w:val="0"/>
                <w:bCs w:val="0"/>
              </w:rPr>
              <w:t>NOTA 4 – PRINCIPAIS JULGAMENTOS E ESTIMATIVAS CONTÁBEIS</w:t>
            </w:r>
            <w:r w:rsidRPr="00143D1A">
              <w:rPr>
                <w:webHidden/>
              </w:rPr>
              <w:tab/>
            </w:r>
            <w:r w:rsidRPr="00143D1A">
              <w:rPr>
                <w:webHidden/>
              </w:rPr>
              <w:fldChar w:fldCharType="begin"/>
            </w:r>
            <w:r w:rsidRPr="00143D1A">
              <w:rPr>
                <w:webHidden/>
              </w:rPr>
              <w:instrText xml:space="preserve"> PAGEREF _Toc238821115 \h </w:instrText>
            </w:r>
            <w:r w:rsidRPr="00143D1A">
              <w:rPr>
                <w:webHidden/>
              </w:rPr>
            </w:r>
            <w:r w:rsidRPr="00143D1A">
              <w:rPr>
                <w:webHidden/>
              </w:rPr>
              <w:fldChar w:fldCharType="separate"/>
            </w:r>
            <w:r w:rsidRPr="00143D1A">
              <w:rPr>
                <w:webHidden/>
              </w:rPr>
              <w:t>6</w:t>
            </w:r>
            <w:r w:rsidRPr="00143D1A">
              <w:rPr>
                <w:webHidden/>
              </w:rPr>
              <w:fldChar w:fldCharType="end"/>
            </w:r>
          </w:hyperlink>
        </w:p>
        <w:p w14:paraId="277FA7C6" w14:textId="2FE8985F"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16" w:history="1">
            <w:r w:rsidRPr="00143D1A">
              <w:rPr>
                <w:rStyle w:val="Hyperlink"/>
                <w:b w:val="0"/>
                <w:bCs w:val="0"/>
              </w:rPr>
              <w:t>NOTA 5 – CAIXA E EQUIVALENTES DE CAIXA</w:t>
            </w:r>
            <w:r w:rsidRPr="00143D1A">
              <w:rPr>
                <w:webHidden/>
              </w:rPr>
              <w:tab/>
            </w:r>
            <w:r w:rsidRPr="00143D1A">
              <w:rPr>
                <w:webHidden/>
              </w:rPr>
              <w:fldChar w:fldCharType="begin"/>
            </w:r>
            <w:r w:rsidRPr="00143D1A">
              <w:rPr>
                <w:webHidden/>
              </w:rPr>
              <w:instrText xml:space="preserve"> PAGEREF _Toc238821116 \h </w:instrText>
            </w:r>
            <w:r w:rsidRPr="00143D1A">
              <w:rPr>
                <w:webHidden/>
              </w:rPr>
            </w:r>
            <w:r w:rsidRPr="00143D1A">
              <w:rPr>
                <w:webHidden/>
              </w:rPr>
              <w:fldChar w:fldCharType="separate"/>
            </w:r>
            <w:r w:rsidRPr="00143D1A">
              <w:rPr>
                <w:webHidden/>
              </w:rPr>
              <w:t>6</w:t>
            </w:r>
            <w:r w:rsidRPr="00143D1A">
              <w:rPr>
                <w:webHidden/>
              </w:rPr>
              <w:fldChar w:fldCharType="end"/>
            </w:r>
          </w:hyperlink>
        </w:p>
        <w:p w14:paraId="67541AE3" w14:textId="36858A72"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17" w:history="1">
            <w:r w:rsidRPr="00143D1A">
              <w:rPr>
                <w:rStyle w:val="Hyperlink"/>
                <w:b w:val="0"/>
                <w:bCs w:val="0"/>
              </w:rPr>
              <w:t>NOTA 6 – CLIENTES</w:t>
            </w:r>
            <w:r w:rsidRPr="00143D1A">
              <w:rPr>
                <w:webHidden/>
              </w:rPr>
              <w:tab/>
            </w:r>
            <w:r w:rsidRPr="00143D1A">
              <w:rPr>
                <w:webHidden/>
              </w:rPr>
              <w:fldChar w:fldCharType="begin"/>
            </w:r>
            <w:r w:rsidRPr="00143D1A">
              <w:rPr>
                <w:webHidden/>
              </w:rPr>
              <w:instrText xml:space="preserve"> PAGEREF _Toc238821117 \h </w:instrText>
            </w:r>
            <w:r w:rsidRPr="00143D1A">
              <w:rPr>
                <w:webHidden/>
              </w:rPr>
            </w:r>
            <w:r w:rsidRPr="00143D1A">
              <w:rPr>
                <w:webHidden/>
              </w:rPr>
              <w:fldChar w:fldCharType="separate"/>
            </w:r>
            <w:r w:rsidRPr="00143D1A">
              <w:rPr>
                <w:webHidden/>
              </w:rPr>
              <w:t>7</w:t>
            </w:r>
            <w:r w:rsidRPr="00143D1A">
              <w:rPr>
                <w:webHidden/>
              </w:rPr>
              <w:fldChar w:fldCharType="end"/>
            </w:r>
          </w:hyperlink>
        </w:p>
        <w:p w14:paraId="20986D01" w14:textId="426259D4"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18" w:history="1">
            <w:r w:rsidRPr="00143D1A">
              <w:rPr>
                <w:rStyle w:val="Hyperlink"/>
                <w:b w:val="0"/>
                <w:bCs w:val="0"/>
              </w:rPr>
              <w:t>NOTA 7 – ESTOQUES</w:t>
            </w:r>
            <w:r w:rsidRPr="00143D1A">
              <w:rPr>
                <w:webHidden/>
              </w:rPr>
              <w:tab/>
            </w:r>
            <w:r w:rsidRPr="00143D1A">
              <w:rPr>
                <w:webHidden/>
              </w:rPr>
              <w:fldChar w:fldCharType="begin"/>
            </w:r>
            <w:r w:rsidRPr="00143D1A">
              <w:rPr>
                <w:webHidden/>
              </w:rPr>
              <w:instrText xml:space="preserve"> PAGEREF _Toc238821118 \h </w:instrText>
            </w:r>
            <w:r w:rsidRPr="00143D1A">
              <w:rPr>
                <w:webHidden/>
              </w:rPr>
            </w:r>
            <w:r w:rsidRPr="00143D1A">
              <w:rPr>
                <w:webHidden/>
              </w:rPr>
              <w:fldChar w:fldCharType="separate"/>
            </w:r>
            <w:r w:rsidRPr="00143D1A">
              <w:rPr>
                <w:webHidden/>
              </w:rPr>
              <w:t>7</w:t>
            </w:r>
            <w:r w:rsidRPr="00143D1A">
              <w:rPr>
                <w:webHidden/>
              </w:rPr>
              <w:fldChar w:fldCharType="end"/>
            </w:r>
          </w:hyperlink>
        </w:p>
        <w:p w14:paraId="129A807B" w14:textId="3B764DB9"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19" w:history="1">
            <w:r w:rsidRPr="00143D1A">
              <w:rPr>
                <w:rStyle w:val="Hyperlink"/>
                <w:b w:val="0"/>
                <w:bCs w:val="0"/>
              </w:rPr>
              <w:t>NOTA 8 – IMPOSTOS E TAXAS A RECUPERAR</w:t>
            </w:r>
            <w:r w:rsidRPr="00143D1A">
              <w:rPr>
                <w:webHidden/>
              </w:rPr>
              <w:tab/>
            </w:r>
            <w:r w:rsidRPr="00143D1A">
              <w:rPr>
                <w:webHidden/>
              </w:rPr>
              <w:fldChar w:fldCharType="begin"/>
            </w:r>
            <w:r w:rsidRPr="00143D1A">
              <w:rPr>
                <w:webHidden/>
              </w:rPr>
              <w:instrText xml:space="preserve"> PAGEREF _Toc238821119 \h </w:instrText>
            </w:r>
            <w:r w:rsidRPr="00143D1A">
              <w:rPr>
                <w:webHidden/>
              </w:rPr>
            </w:r>
            <w:r w:rsidRPr="00143D1A">
              <w:rPr>
                <w:webHidden/>
              </w:rPr>
              <w:fldChar w:fldCharType="separate"/>
            </w:r>
            <w:r w:rsidRPr="00143D1A">
              <w:rPr>
                <w:webHidden/>
              </w:rPr>
              <w:t>7</w:t>
            </w:r>
            <w:r w:rsidRPr="00143D1A">
              <w:rPr>
                <w:webHidden/>
              </w:rPr>
              <w:fldChar w:fldCharType="end"/>
            </w:r>
          </w:hyperlink>
        </w:p>
        <w:p w14:paraId="4C3F9C3D" w14:textId="77B5A166"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20" w:history="1">
            <w:r w:rsidRPr="00143D1A">
              <w:rPr>
                <w:rStyle w:val="Hyperlink"/>
                <w:b w:val="0"/>
                <w:bCs w:val="0"/>
              </w:rPr>
              <w:t>NOTA 9 – CUSTOS E DESPESAS ANTECIPADAS</w:t>
            </w:r>
            <w:r w:rsidRPr="00143D1A">
              <w:rPr>
                <w:webHidden/>
              </w:rPr>
              <w:tab/>
            </w:r>
            <w:r w:rsidRPr="00143D1A">
              <w:rPr>
                <w:webHidden/>
              </w:rPr>
              <w:fldChar w:fldCharType="begin"/>
            </w:r>
            <w:r w:rsidRPr="00143D1A">
              <w:rPr>
                <w:webHidden/>
              </w:rPr>
              <w:instrText xml:space="preserve"> PAGEREF _Toc238821120 \h </w:instrText>
            </w:r>
            <w:r w:rsidRPr="00143D1A">
              <w:rPr>
                <w:webHidden/>
              </w:rPr>
            </w:r>
            <w:r w:rsidRPr="00143D1A">
              <w:rPr>
                <w:webHidden/>
              </w:rPr>
              <w:fldChar w:fldCharType="separate"/>
            </w:r>
            <w:r w:rsidRPr="00143D1A">
              <w:rPr>
                <w:webHidden/>
              </w:rPr>
              <w:t>8</w:t>
            </w:r>
            <w:r w:rsidRPr="00143D1A">
              <w:rPr>
                <w:webHidden/>
              </w:rPr>
              <w:fldChar w:fldCharType="end"/>
            </w:r>
          </w:hyperlink>
        </w:p>
        <w:p w14:paraId="3F59BAC9" w14:textId="5C4F7C47"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21" w:history="1">
            <w:r w:rsidRPr="00143D1A">
              <w:rPr>
                <w:rStyle w:val="Hyperlink"/>
                <w:b w:val="0"/>
                <w:bCs w:val="0"/>
              </w:rPr>
              <w:t>NOTA 10 – OUTROS ATIVOS</w:t>
            </w:r>
            <w:r w:rsidRPr="00143D1A">
              <w:rPr>
                <w:webHidden/>
              </w:rPr>
              <w:tab/>
            </w:r>
            <w:r w:rsidRPr="00143D1A">
              <w:rPr>
                <w:webHidden/>
              </w:rPr>
              <w:fldChar w:fldCharType="begin"/>
            </w:r>
            <w:r w:rsidRPr="00143D1A">
              <w:rPr>
                <w:webHidden/>
              </w:rPr>
              <w:instrText xml:space="preserve"> PAGEREF _Toc238821121 \h </w:instrText>
            </w:r>
            <w:r w:rsidRPr="00143D1A">
              <w:rPr>
                <w:webHidden/>
              </w:rPr>
            </w:r>
            <w:r w:rsidRPr="00143D1A">
              <w:rPr>
                <w:webHidden/>
              </w:rPr>
              <w:fldChar w:fldCharType="separate"/>
            </w:r>
            <w:r w:rsidRPr="00143D1A">
              <w:rPr>
                <w:webHidden/>
              </w:rPr>
              <w:t>9</w:t>
            </w:r>
            <w:r w:rsidRPr="00143D1A">
              <w:rPr>
                <w:webHidden/>
              </w:rPr>
              <w:fldChar w:fldCharType="end"/>
            </w:r>
          </w:hyperlink>
        </w:p>
        <w:p w14:paraId="705F76B3" w14:textId="1B698673"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22" w:history="1">
            <w:r w:rsidRPr="00143D1A">
              <w:rPr>
                <w:rStyle w:val="Hyperlink"/>
                <w:b w:val="0"/>
                <w:bCs w:val="0"/>
              </w:rPr>
              <w:t>NOTA 11 – IMPOSTO DE RENDA E CONTRIBUIÇÃO SOCIAL</w:t>
            </w:r>
            <w:r w:rsidRPr="00143D1A">
              <w:rPr>
                <w:webHidden/>
              </w:rPr>
              <w:tab/>
            </w:r>
            <w:r w:rsidRPr="00143D1A">
              <w:rPr>
                <w:webHidden/>
              </w:rPr>
              <w:fldChar w:fldCharType="begin"/>
            </w:r>
            <w:r w:rsidRPr="00143D1A">
              <w:rPr>
                <w:webHidden/>
              </w:rPr>
              <w:instrText xml:space="preserve"> PAGEREF _Toc238821122 \h </w:instrText>
            </w:r>
            <w:r w:rsidRPr="00143D1A">
              <w:rPr>
                <w:webHidden/>
              </w:rPr>
            </w:r>
            <w:r w:rsidRPr="00143D1A">
              <w:rPr>
                <w:webHidden/>
              </w:rPr>
              <w:fldChar w:fldCharType="separate"/>
            </w:r>
            <w:r w:rsidRPr="00143D1A">
              <w:rPr>
                <w:webHidden/>
              </w:rPr>
              <w:t>9</w:t>
            </w:r>
            <w:r w:rsidRPr="00143D1A">
              <w:rPr>
                <w:webHidden/>
              </w:rPr>
              <w:fldChar w:fldCharType="end"/>
            </w:r>
          </w:hyperlink>
        </w:p>
        <w:p w14:paraId="1959AE63" w14:textId="5088BDA5"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23" w:history="1">
            <w:r w:rsidRPr="00143D1A">
              <w:rPr>
                <w:rStyle w:val="Hyperlink"/>
                <w:b w:val="0"/>
                <w:bCs w:val="0"/>
              </w:rPr>
              <w:t>NOTA 12 – DEPÓSITOS JUDICIAIS</w:t>
            </w:r>
            <w:r w:rsidRPr="00143D1A">
              <w:rPr>
                <w:webHidden/>
              </w:rPr>
              <w:tab/>
            </w:r>
            <w:r w:rsidRPr="00143D1A">
              <w:rPr>
                <w:webHidden/>
              </w:rPr>
              <w:fldChar w:fldCharType="begin"/>
            </w:r>
            <w:r w:rsidRPr="00143D1A">
              <w:rPr>
                <w:webHidden/>
              </w:rPr>
              <w:instrText xml:space="preserve"> PAGEREF _Toc238821123 \h </w:instrText>
            </w:r>
            <w:r w:rsidRPr="00143D1A">
              <w:rPr>
                <w:webHidden/>
              </w:rPr>
            </w:r>
            <w:r w:rsidRPr="00143D1A">
              <w:rPr>
                <w:webHidden/>
              </w:rPr>
              <w:fldChar w:fldCharType="separate"/>
            </w:r>
            <w:r w:rsidRPr="00143D1A">
              <w:rPr>
                <w:webHidden/>
              </w:rPr>
              <w:t>10</w:t>
            </w:r>
            <w:r w:rsidRPr="00143D1A">
              <w:rPr>
                <w:webHidden/>
              </w:rPr>
              <w:fldChar w:fldCharType="end"/>
            </w:r>
          </w:hyperlink>
        </w:p>
        <w:p w14:paraId="2083BB19" w14:textId="3CB99FA4"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24" w:history="1">
            <w:r w:rsidRPr="00143D1A">
              <w:rPr>
                <w:rStyle w:val="Hyperlink"/>
                <w:b w:val="0"/>
                <w:bCs w:val="0"/>
              </w:rPr>
              <w:t>NOTA 13 – CRÉDITOS JUDICIAIS A RECEBER</w:t>
            </w:r>
            <w:r w:rsidRPr="00143D1A">
              <w:rPr>
                <w:webHidden/>
              </w:rPr>
              <w:tab/>
            </w:r>
            <w:r w:rsidRPr="00143D1A">
              <w:rPr>
                <w:webHidden/>
              </w:rPr>
              <w:fldChar w:fldCharType="begin"/>
            </w:r>
            <w:r w:rsidRPr="00143D1A">
              <w:rPr>
                <w:webHidden/>
              </w:rPr>
              <w:instrText xml:space="preserve"> PAGEREF _Toc238821124 \h </w:instrText>
            </w:r>
            <w:r w:rsidRPr="00143D1A">
              <w:rPr>
                <w:webHidden/>
              </w:rPr>
            </w:r>
            <w:r w:rsidRPr="00143D1A">
              <w:rPr>
                <w:webHidden/>
              </w:rPr>
              <w:fldChar w:fldCharType="separate"/>
            </w:r>
            <w:r w:rsidRPr="00143D1A">
              <w:rPr>
                <w:webHidden/>
              </w:rPr>
              <w:t>10</w:t>
            </w:r>
            <w:r w:rsidRPr="00143D1A">
              <w:rPr>
                <w:webHidden/>
              </w:rPr>
              <w:fldChar w:fldCharType="end"/>
            </w:r>
          </w:hyperlink>
        </w:p>
        <w:p w14:paraId="78AD6B38" w14:textId="5D6C1CE8"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25" w:history="1">
            <w:r w:rsidRPr="00143D1A">
              <w:rPr>
                <w:rStyle w:val="Hyperlink"/>
                <w:b w:val="0"/>
                <w:bCs w:val="0"/>
              </w:rPr>
              <w:t>NOTA 14 – IMOBILIZADO</w:t>
            </w:r>
            <w:r w:rsidRPr="00143D1A">
              <w:rPr>
                <w:webHidden/>
              </w:rPr>
              <w:tab/>
            </w:r>
            <w:r w:rsidRPr="00143D1A">
              <w:rPr>
                <w:webHidden/>
              </w:rPr>
              <w:fldChar w:fldCharType="begin"/>
            </w:r>
            <w:r w:rsidRPr="00143D1A">
              <w:rPr>
                <w:webHidden/>
              </w:rPr>
              <w:instrText xml:space="preserve"> PAGEREF _Toc238821125 \h </w:instrText>
            </w:r>
            <w:r w:rsidRPr="00143D1A">
              <w:rPr>
                <w:webHidden/>
              </w:rPr>
            </w:r>
            <w:r w:rsidRPr="00143D1A">
              <w:rPr>
                <w:webHidden/>
              </w:rPr>
              <w:fldChar w:fldCharType="separate"/>
            </w:r>
            <w:r w:rsidRPr="00143D1A">
              <w:rPr>
                <w:webHidden/>
              </w:rPr>
              <w:t>10</w:t>
            </w:r>
            <w:r w:rsidRPr="00143D1A">
              <w:rPr>
                <w:webHidden/>
              </w:rPr>
              <w:fldChar w:fldCharType="end"/>
            </w:r>
          </w:hyperlink>
        </w:p>
        <w:p w14:paraId="2FF74BF0" w14:textId="1CC448E6"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26" w:history="1">
            <w:r w:rsidRPr="00143D1A">
              <w:rPr>
                <w:rStyle w:val="Hyperlink"/>
                <w:b w:val="0"/>
                <w:bCs w:val="0"/>
              </w:rPr>
              <w:t>NOTA 15 – INTANGÍVEL</w:t>
            </w:r>
            <w:r w:rsidRPr="00143D1A">
              <w:rPr>
                <w:webHidden/>
              </w:rPr>
              <w:tab/>
            </w:r>
            <w:r w:rsidRPr="00143D1A">
              <w:rPr>
                <w:webHidden/>
              </w:rPr>
              <w:fldChar w:fldCharType="begin"/>
            </w:r>
            <w:r w:rsidRPr="00143D1A">
              <w:rPr>
                <w:webHidden/>
              </w:rPr>
              <w:instrText xml:space="preserve"> PAGEREF _Toc238821126 \h </w:instrText>
            </w:r>
            <w:r w:rsidRPr="00143D1A">
              <w:rPr>
                <w:webHidden/>
              </w:rPr>
            </w:r>
            <w:r w:rsidRPr="00143D1A">
              <w:rPr>
                <w:webHidden/>
              </w:rPr>
              <w:fldChar w:fldCharType="separate"/>
            </w:r>
            <w:r w:rsidRPr="00143D1A">
              <w:rPr>
                <w:webHidden/>
              </w:rPr>
              <w:t>11</w:t>
            </w:r>
            <w:r w:rsidRPr="00143D1A">
              <w:rPr>
                <w:webHidden/>
              </w:rPr>
              <w:fldChar w:fldCharType="end"/>
            </w:r>
          </w:hyperlink>
        </w:p>
        <w:p w14:paraId="3D29151F" w14:textId="36AE3F59"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27" w:history="1">
            <w:r w:rsidRPr="00143D1A">
              <w:rPr>
                <w:rStyle w:val="Hyperlink"/>
                <w:b w:val="0"/>
                <w:bCs w:val="0"/>
              </w:rPr>
              <w:t>NOTA 16 – ARRENDAMENTO</w:t>
            </w:r>
            <w:r w:rsidRPr="00143D1A">
              <w:rPr>
                <w:webHidden/>
              </w:rPr>
              <w:tab/>
            </w:r>
            <w:r w:rsidRPr="00143D1A">
              <w:rPr>
                <w:webHidden/>
              </w:rPr>
              <w:fldChar w:fldCharType="begin"/>
            </w:r>
            <w:r w:rsidRPr="00143D1A">
              <w:rPr>
                <w:webHidden/>
              </w:rPr>
              <w:instrText xml:space="preserve"> PAGEREF _Toc238821127 \h </w:instrText>
            </w:r>
            <w:r w:rsidRPr="00143D1A">
              <w:rPr>
                <w:webHidden/>
              </w:rPr>
            </w:r>
            <w:r w:rsidRPr="00143D1A">
              <w:rPr>
                <w:webHidden/>
              </w:rPr>
              <w:fldChar w:fldCharType="separate"/>
            </w:r>
            <w:r w:rsidRPr="00143D1A">
              <w:rPr>
                <w:webHidden/>
              </w:rPr>
              <w:t>11</w:t>
            </w:r>
            <w:r w:rsidRPr="00143D1A">
              <w:rPr>
                <w:webHidden/>
              </w:rPr>
              <w:fldChar w:fldCharType="end"/>
            </w:r>
          </w:hyperlink>
        </w:p>
        <w:p w14:paraId="6C1C256B" w14:textId="6C79401A"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28" w:history="1">
            <w:r w:rsidRPr="00143D1A">
              <w:rPr>
                <w:rStyle w:val="Hyperlink"/>
                <w:b w:val="0"/>
                <w:bCs w:val="0"/>
              </w:rPr>
              <w:t>NOTA 17 – FORNECEDORES</w:t>
            </w:r>
            <w:r w:rsidRPr="00143D1A">
              <w:rPr>
                <w:webHidden/>
              </w:rPr>
              <w:tab/>
            </w:r>
            <w:r w:rsidRPr="00143D1A">
              <w:rPr>
                <w:webHidden/>
              </w:rPr>
              <w:fldChar w:fldCharType="begin"/>
            </w:r>
            <w:r w:rsidRPr="00143D1A">
              <w:rPr>
                <w:webHidden/>
              </w:rPr>
              <w:instrText xml:space="preserve"> PAGEREF _Toc238821128 \h </w:instrText>
            </w:r>
            <w:r w:rsidRPr="00143D1A">
              <w:rPr>
                <w:webHidden/>
              </w:rPr>
            </w:r>
            <w:r w:rsidRPr="00143D1A">
              <w:rPr>
                <w:webHidden/>
              </w:rPr>
              <w:fldChar w:fldCharType="separate"/>
            </w:r>
            <w:r w:rsidRPr="00143D1A">
              <w:rPr>
                <w:webHidden/>
              </w:rPr>
              <w:t>11</w:t>
            </w:r>
            <w:r w:rsidRPr="00143D1A">
              <w:rPr>
                <w:webHidden/>
              </w:rPr>
              <w:fldChar w:fldCharType="end"/>
            </w:r>
          </w:hyperlink>
        </w:p>
        <w:p w14:paraId="0ED46DF0" w14:textId="5D59157D"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29" w:history="1">
            <w:r w:rsidRPr="00143D1A">
              <w:rPr>
                <w:rStyle w:val="Hyperlink"/>
                <w:b w:val="0"/>
                <w:bCs w:val="0"/>
              </w:rPr>
              <w:t>NOTA 18 – IMPOSTOS E CONTRIBUIÇÕES</w:t>
            </w:r>
            <w:r w:rsidRPr="00143D1A">
              <w:rPr>
                <w:webHidden/>
              </w:rPr>
              <w:tab/>
            </w:r>
            <w:r w:rsidRPr="00143D1A">
              <w:rPr>
                <w:webHidden/>
              </w:rPr>
              <w:fldChar w:fldCharType="begin"/>
            </w:r>
            <w:r w:rsidRPr="00143D1A">
              <w:rPr>
                <w:webHidden/>
              </w:rPr>
              <w:instrText xml:space="preserve"> PAGEREF _Toc238821129 \h </w:instrText>
            </w:r>
            <w:r w:rsidRPr="00143D1A">
              <w:rPr>
                <w:webHidden/>
              </w:rPr>
            </w:r>
            <w:r w:rsidRPr="00143D1A">
              <w:rPr>
                <w:webHidden/>
              </w:rPr>
              <w:fldChar w:fldCharType="separate"/>
            </w:r>
            <w:r w:rsidRPr="00143D1A">
              <w:rPr>
                <w:webHidden/>
              </w:rPr>
              <w:t>12</w:t>
            </w:r>
            <w:r w:rsidRPr="00143D1A">
              <w:rPr>
                <w:webHidden/>
              </w:rPr>
              <w:fldChar w:fldCharType="end"/>
            </w:r>
          </w:hyperlink>
        </w:p>
        <w:p w14:paraId="068A519B" w14:textId="607EF9A8"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30" w:history="1">
            <w:r w:rsidRPr="00143D1A">
              <w:rPr>
                <w:rStyle w:val="Hyperlink"/>
                <w:b w:val="0"/>
                <w:bCs w:val="0"/>
              </w:rPr>
              <w:t>NOTA 19 – EMPRÉSTIMOS</w:t>
            </w:r>
            <w:r w:rsidRPr="00143D1A">
              <w:rPr>
                <w:webHidden/>
              </w:rPr>
              <w:tab/>
            </w:r>
            <w:r w:rsidRPr="00143D1A">
              <w:rPr>
                <w:webHidden/>
              </w:rPr>
              <w:fldChar w:fldCharType="begin"/>
            </w:r>
            <w:r w:rsidRPr="00143D1A">
              <w:rPr>
                <w:webHidden/>
              </w:rPr>
              <w:instrText xml:space="preserve"> PAGEREF _Toc238821130 \h </w:instrText>
            </w:r>
            <w:r w:rsidRPr="00143D1A">
              <w:rPr>
                <w:webHidden/>
              </w:rPr>
            </w:r>
            <w:r w:rsidRPr="00143D1A">
              <w:rPr>
                <w:webHidden/>
              </w:rPr>
              <w:fldChar w:fldCharType="separate"/>
            </w:r>
            <w:r w:rsidRPr="00143D1A">
              <w:rPr>
                <w:webHidden/>
              </w:rPr>
              <w:t>12</w:t>
            </w:r>
            <w:r w:rsidRPr="00143D1A">
              <w:rPr>
                <w:webHidden/>
              </w:rPr>
              <w:fldChar w:fldCharType="end"/>
            </w:r>
          </w:hyperlink>
        </w:p>
        <w:p w14:paraId="03694A61" w14:textId="66999DF9"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31" w:history="1">
            <w:r w:rsidRPr="00143D1A">
              <w:rPr>
                <w:rStyle w:val="Hyperlink"/>
                <w:b w:val="0"/>
                <w:bCs w:val="0"/>
              </w:rPr>
              <w:t>NOTA 20 – SALÁRIOS E BENEFÍCIOS A PAGAR</w:t>
            </w:r>
            <w:r w:rsidRPr="00143D1A">
              <w:rPr>
                <w:webHidden/>
              </w:rPr>
              <w:tab/>
            </w:r>
            <w:r w:rsidRPr="00143D1A">
              <w:rPr>
                <w:webHidden/>
              </w:rPr>
              <w:fldChar w:fldCharType="begin"/>
            </w:r>
            <w:r w:rsidRPr="00143D1A">
              <w:rPr>
                <w:webHidden/>
              </w:rPr>
              <w:instrText xml:space="preserve"> PAGEREF _Toc238821131 \h </w:instrText>
            </w:r>
            <w:r w:rsidRPr="00143D1A">
              <w:rPr>
                <w:webHidden/>
              </w:rPr>
            </w:r>
            <w:r w:rsidRPr="00143D1A">
              <w:rPr>
                <w:webHidden/>
              </w:rPr>
              <w:fldChar w:fldCharType="separate"/>
            </w:r>
            <w:r w:rsidRPr="00143D1A">
              <w:rPr>
                <w:webHidden/>
              </w:rPr>
              <w:t>13</w:t>
            </w:r>
            <w:r w:rsidRPr="00143D1A">
              <w:rPr>
                <w:webHidden/>
              </w:rPr>
              <w:fldChar w:fldCharType="end"/>
            </w:r>
          </w:hyperlink>
        </w:p>
        <w:p w14:paraId="79571F03" w14:textId="0C882B75"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32" w:history="1">
            <w:r w:rsidRPr="00143D1A">
              <w:rPr>
                <w:rStyle w:val="Hyperlink"/>
                <w:b w:val="0"/>
                <w:bCs w:val="0"/>
              </w:rPr>
              <w:t>NOTA 21 – PROVISÕES E PASSIVOS CONTINGENTES</w:t>
            </w:r>
            <w:r w:rsidRPr="00143D1A">
              <w:rPr>
                <w:webHidden/>
              </w:rPr>
              <w:tab/>
            </w:r>
            <w:r w:rsidRPr="00143D1A">
              <w:rPr>
                <w:webHidden/>
              </w:rPr>
              <w:fldChar w:fldCharType="begin"/>
            </w:r>
            <w:r w:rsidRPr="00143D1A">
              <w:rPr>
                <w:webHidden/>
              </w:rPr>
              <w:instrText xml:space="preserve"> PAGEREF _Toc238821132 \h </w:instrText>
            </w:r>
            <w:r w:rsidRPr="00143D1A">
              <w:rPr>
                <w:webHidden/>
              </w:rPr>
            </w:r>
            <w:r w:rsidRPr="00143D1A">
              <w:rPr>
                <w:webHidden/>
              </w:rPr>
              <w:fldChar w:fldCharType="separate"/>
            </w:r>
            <w:r w:rsidRPr="00143D1A">
              <w:rPr>
                <w:webHidden/>
              </w:rPr>
              <w:t>14</w:t>
            </w:r>
            <w:r w:rsidRPr="00143D1A">
              <w:rPr>
                <w:webHidden/>
              </w:rPr>
              <w:fldChar w:fldCharType="end"/>
            </w:r>
          </w:hyperlink>
        </w:p>
        <w:p w14:paraId="1E4DA3A3" w14:textId="63AD16F8"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33" w:history="1">
            <w:r w:rsidRPr="00143D1A">
              <w:rPr>
                <w:rStyle w:val="Hyperlink"/>
                <w:b w:val="0"/>
                <w:bCs w:val="0"/>
              </w:rPr>
              <w:t>NOTA 22 – OUTRAS OBRIGAÇÕES</w:t>
            </w:r>
            <w:r w:rsidRPr="00143D1A">
              <w:rPr>
                <w:webHidden/>
              </w:rPr>
              <w:tab/>
            </w:r>
            <w:r w:rsidRPr="00143D1A">
              <w:rPr>
                <w:webHidden/>
              </w:rPr>
              <w:fldChar w:fldCharType="begin"/>
            </w:r>
            <w:r w:rsidRPr="00143D1A">
              <w:rPr>
                <w:webHidden/>
              </w:rPr>
              <w:instrText xml:space="preserve"> PAGEREF _Toc238821133 \h </w:instrText>
            </w:r>
            <w:r w:rsidRPr="00143D1A">
              <w:rPr>
                <w:webHidden/>
              </w:rPr>
            </w:r>
            <w:r w:rsidRPr="00143D1A">
              <w:rPr>
                <w:webHidden/>
              </w:rPr>
              <w:fldChar w:fldCharType="separate"/>
            </w:r>
            <w:r w:rsidRPr="00143D1A">
              <w:rPr>
                <w:webHidden/>
              </w:rPr>
              <w:t>15</w:t>
            </w:r>
            <w:r w:rsidRPr="00143D1A">
              <w:rPr>
                <w:webHidden/>
              </w:rPr>
              <w:fldChar w:fldCharType="end"/>
            </w:r>
          </w:hyperlink>
        </w:p>
        <w:p w14:paraId="238B6D46" w14:textId="610007D4"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34" w:history="1">
            <w:r w:rsidRPr="00143D1A">
              <w:rPr>
                <w:rStyle w:val="Hyperlink"/>
                <w:b w:val="0"/>
                <w:bCs w:val="0"/>
              </w:rPr>
              <w:t>NOTA 23 – PATRIMÔNIO LÍQUIDO</w:t>
            </w:r>
            <w:r w:rsidRPr="00143D1A">
              <w:rPr>
                <w:webHidden/>
              </w:rPr>
              <w:tab/>
            </w:r>
            <w:r w:rsidRPr="00143D1A">
              <w:rPr>
                <w:webHidden/>
              </w:rPr>
              <w:fldChar w:fldCharType="begin"/>
            </w:r>
            <w:r w:rsidRPr="00143D1A">
              <w:rPr>
                <w:webHidden/>
              </w:rPr>
              <w:instrText xml:space="preserve"> PAGEREF _Toc238821134 \h </w:instrText>
            </w:r>
            <w:r w:rsidRPr="00143D1A">
              <w:rPr>
                <w:webHidden/>
              </w:rPr>
            </w:r>
            <w:r w:rsidRPr="00143D1A">
              <w:rPr>
                <w:webHidden/>
              </w:rPr>
              <w:fldChar w:fldCharType="separate"/>
            </w:r>
            <w:r w:rsidRPr="00143D1A">
              <w:rPr>
                <w:webHidden/>
              </w:rPr>
              <w:t>16</w:t>
            </w:r>
            <w:r w:rsidRPr="00143D1A">
              <w:rPr>
                <w:webHidden/>
              </w:rPr>
              <w:fldChar w:fldCharType="end"/>
            </w:r>
          </w:hyperlink>
        </w:p>
        <w:p w14:paraId="36EBCDBA" w14:textId="02ED6962"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35" w:history="1">
            <w:r w:rsidRPr="00143D1A">
              <w:rPr>
                <w:rStyle w:val="Hyperlink"/>
                <w:b w:val="0"/>
                <w:bCs w:val="0"/>
              </w:rPr>
              <w:t>NOTA 24 – RECEITA OPERACIONAL LÍQUIDA</w:t>
            </w:r>
            <w:r w:rsidRPr="00143D1A">
              <w:rPr>
                <w:webHidden/>
              </w:rPr>
              <w:tab/>
            </w:r>
            <w:r w:rsidRPr="00143D1A">
              <w:rPr>
                <w:webHidden/>
              </w:rPr>
              <w:fldChar w:fldCharType="begin"/>
            </w:r>
            <w:r w:rsidRPr="00143D1A">
              <w:rPr>
                <w:webHidden/>
              </w:rPr>
              <w:instrText xml:space="preserve"> PAGEREF _Toc238821135 \h </w:instrText>
            </w:r>
            <w:r w:rsidRPr="00143D1A">
              <w:rPr>
                <w:webHidden/>
              </w:rPr>
            </w:r>
            <w:r w:rsidRPr="00143D1A">
              <w:rPr>
                <w:webHidden/>
              </w:rPr>
              <w:fldChar w:fldCharType="separate"/>
            </w:r>
            <w:r w:rsidRPr="00143D1A">
              <w:rPr>
                <w:webHidden/>
              </w:rPr>
              <w:t>17</w:t>
            </w:r>
            <w:r w:rsidRPr="00143D1A">
              <w:rPr>
                <w:webHidden/>
              </w:rPr>
              <w:fldChar w:fldCharType="end"/>
            </w:r>
          </w:hyperlink>
        </w:p>
        <w:p w14:paraId="0F40345C" w14:textId="6C511394"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36" w:history="1">
            <w:r w:rsidRPr="00143D1A">
              <w:rPr>
                <w:rStyle w:val="Hyperlink"/>
                <w:b w:val="0"/>
                <w:bCs w:val="0"/>
              </w:rPr>
              <w:t>NOTA 25 – CUSTOS DOS PRODUTOS E SERVIÇOS PRESTADOS</w:t>
            </w:r>
            <w:r w:rsidRPr="00143D1A">
              <w:rPr>
                <w:webHidden/>
              </w:rPr>
              <w:tab/>
            </w:r>
            <w:r w:rsidRPr="00143D1A">
              <w:rPr>
                <w:webHidden/>
              </w:rPr>
              <w:fldChar w:fldCharType="begin"/>
            </w:r>
            <w:r w:rsidRPr="00143D1A">
              <w:rPr>
                <w:webHidden/>
              </w:rPr>
              <w:instrText xml:space="preserve"> PAGEREF _Toc238821136 \h </w:instrText>
            </w:r>
            <w:r w:rsidRPr="00143D1A">
              <w:rPr>
                <w:webHidden/>
              </w:rPr>
            </w:r>
            <w:r w:rsidRPr="00143D1A">
              <w:rPr>
                <w:webHidden/>
              </w:rPr>
              <w:fldChar w:fldCharType="separate"/>
            </w:r>
            <w:r w:rsidRPr="00143D1A">
              <w:rPr>
                <w:webHidden/>
              </w:rPr>
              <w:t>17</w:t>
            </w:r>
            <w:r w:rsidRPr="00143D1A">
              <w:rPr>
                <w:webHidden/>
              </w:rPr>
              <w:fldChar w:fldCharType="end"/>
            </w:r>
          </w:hyperlink>
        </w:p>
        <w:p w14:paraId="2D257475" w14:textId="41B572AB"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37" w:history="1">
            <w:r w:rsidRPr="00143D1A">
              <w:rPr>
                <w:rStyle w:val="Hyperlink"/>
                <w:b w:val="0"/>
                <w:bCs w:val="0"/>
              </w:rPr>
              <w:t>NOTA 26 – DESPESAS GERAIS E ADMINISTRATIVAS</w:t>
            </w:r>
            <w:r w:rsidRPr="00143D1A">
              <w:rPr>
                <w:webHidden/>
              </w:rPr>
              <w:tab/>
            </w:r>
            <w:r w:rsidRPr="00143D1A">
              <w:rPr>
                <w:webHidden/>
              </w:rPr>
              <w:fldChar w:fldCharType="begin"/>
            </w:r>
            <w:r w:rsidRPr="00143D1A">
              <w:rPr>
                <w:webHidden/>
              </w:rPr>
              <w:instrText xml:space="preserve"> PAGEREF _Toc238821137 \h </w:instrText>
            </w:r>
            <w:r w:rsidRPr="00143D1A">
              <w:rPr>
                <w:webHidden/>
              </w:rPr>
            </w:r>
            <w:r w:rsidRPr="00143D1A">
              <w:rPr>
                <w:webHidden/>
              </w:rPr>
              <w:fldChar w:fldCharType="separate"/>
            </w:r>
            <w:r w:rsidRPr="00143D1A">
              <w:rPr>
                <w:webHidden/>
              </w:rPr>
              <w:t>17</w:t>
            </w:r>
            <w:r w:rsidRPr="00143D1A">
              <w:rPr>
                <w:webHidden/>
              </w:rPr>
              <w:fldChar w:fldCharType="end"/>
            </w:r>
          </w:hyperlink>
        </w:p>
        <w:p w14:paraId="10F1677A" w14:textId="485AAAB2"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38" w:history="1">
            <w:r w:rsidRPr="00143D1A">
              <w:rPr>
                <w:rStyle w:val="Hyperlink"/>
                <w:b w:val="0"/>
                <w:bCs w:val="0"/>
              </w:rPr>
              <w:t>NOTA 27 – DESPESAS DE PROVISÕES PARA CONTINGÊNCIAS E PARA PERDAS EM CRÉDITOS</w:t>
            </w:r>
            <w:r w:rsidRPr="00143D1A">
              <w:rPr>
                <w:webHidden/>
              </w:rPr>
              <w:tab/>
            </w:r>
            <w:r w:rsidRPr="00143D1A">
              <w:rPr>
                <w:webHidden/>
              </w:rPr>
              <w:fldChar w:fldCharType="begin"/>
            </w:r>
            <w:r w:rsidRPr="00143D1A">
              <w:rPr>
                <w:webHidden/>
              </w:rPr>
              <w:instrText xml:space="preserve"> PAGEREF _Toc238821138 \h </w:instrText>
            </w:r>
            <w:r w:rsidRPr="00143D1A">
              <w:rPr>
                <w:webHidden/>
              </w:rPr>
            </w:r>
            <w:r w:rsidRPr="00143D1A">
              <w:rPr>
                <w:webHidden/>
              </w:rPr>
              <w:fldChar w:fldCharType="separate"/>
            </w:r>
            <w:r w:rsidRPr="00143D1A">
              <w:rPr>
                <w:webHidden/>
              </w:rPr>
              <w:t>18</w:t>
            </w:r>
            <w:r w:rsidRPr="00143D1A">
              <w:rPr>
                <w:webHidden/>
              </w:rPr>
              <w:fldChar w:fldCharType="end"/>
            </w:r>
          </w:hyperlink>
        </w:p>
        <w:p w14:paraId="181B64ED" w14:textId="6A3C981A"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39" w:history="1">
            <w:r w:rsidRPr="00143D1A">
              <w:rPr>
                <w:rStyle w:val="Hyperlink"/>
                <w:b w:val="0"/>
                <w:bCs w:val="0"/>
              </w:rPr>
              <w:t>NOTA 28 – ENCARGOS FINANCEIROS LÍQUIDOS</w:t>
            </w:r>
            <w:r w:rsidRPr="00143D1A">
              <w:rPr>
                <w:webHidden/>
              </w:rPr>
              <w:tab/>
            </w:r>
            <w:r w:rsidRPr="00143D1A">
              <w:rPr>
                <w:webHidden/>
              </w:rPr>
              <w:fldChar w:fldCharType="begin"/>
            </w:r>
            <w:r w:rsidRPr="00143D1A">
              <w:rPr>
                <w:webHidden/>
              </w:rPr>
              <w:instrText xml:space="preserve"> PAGEREF _Toc238821139 \h </w:instrText>
            </w:r>
            <w:r w:rsidRPr="00143D1A">
              <w:rPr>
                <w:webHidden/>
              </w:rPr>
            </w:r>
            <w:r w:rsidRPr="00143D1A">
              <w:rPr>
                <w:webHidden/>
              </w:rPr>
              <w:fldChar w:fldCharType="separate"/>
            </w:r>
            <w:r w:rsidRPr="00143D1A">
              <w:rPr>
                <w:webHidden/>
              </w:rPr>
              <w:t>18</w:t>
            </w:r>
            <w:r w:rsidRPr="00143D1A">
              <w:rPr>
                <w:webHidden/>
              </w:rPr>
              <w:fldChar w:fldCharType="end"/>
            </w:r>
          </w:hyperlink>
        </w:p>
        <w:p w14:paraId="6DFB9503" w14:textId="7FB63F1D"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40" w:history="1">
            <w:r w:rsidRPr="00143D1A">
              <w:rPr>
                <w:rStyle w:val="Hyperlink"/>
                <w:b w:val="0"/>
                <w:bCs w:val="0"/>
              </w:rPr>
              <w:t>NOTA 29 – PARTES RELACIONADAS</w:t>
            </w:r>
            <w:r w:rsidRPr="00143D1A">
              <w:rPr>
                <w:webHidden/>
              </w:rPr>
              <w:tab/>
            </w:r>
            <w:r w:rsidRPr="00143D1A">
              <w:rPr>
                <w:webHidden/>
              </w:rPr>
              <w:fldChar w:fldCharType="begin"/>
            </w:r>
            <w:r w:rsidRPr="00143D1A">
              <w:rPr>
                <w:webHidden/>
              </w:rPr>
              <w:instrText xml:space="preserve"> PAGEREF _Toc238821140 \h </w:instrText>
            </w:r>
            <w:r w:rsidRPr="00143D1A">
              <w:rPr>
                <w:webHidden/>
              </w:rPr>
            </w:r>
            <w:r w:rsidRPr="00143D1A">
              <w:rPr>
                <w:webHidden/>
              </w:rPr>
              <w:fldChar w:fldCharType="separate"/>
            </w:r>
            <w:r w:rsidRPr="00143D1A">
              <w:rPr>
                <w:webHidden/>
              </w:rPr>
              <w:t>18</w:t>
            </w:r>
            <w:r w:rsidRPr="00143D1A">
              <w:rPr>
                <w:webHidden/>
              </w:rPr>
              <w:fldChar w:fldCharType="end"/>
            </w:r>
          </w:hyperlink>
        </w:p>
        <w:p w14:paraId="679087C7" w14:textId="53D3796E"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41" w:history="1">
            <w:r w:rsidRPr="00143D1A">
              <w:rPr>
                <w:rStyle w:val="Hyperlink"/>
                <w:b w:val="0"/>
                <w:bCs w:val="0"/>
              </w:rPr>
              <w:t>NOTA 30 – INSTRUMENTOS FINANCEIROS E GESTÃO DE RISCOS</w:t>
            </w:r>
            <w:r w:rsidRPr="00143D1A">
              <w:rPr>
                <w:webHidden/>
              </w:rPr>
              <w:tab/>
            </w:r>
            <w:r w:rsidRPr="00143D1A">
              <w:rPr>
                <w:webHidden/>
              </w:rPr>
              <w:fldChar w:fldCharType="begin"/>
            </w:r>
            <w:r w:rsidRPr="00143D1A">
              <w:rPr>
                <w:webHidden/>
              </w:rPr>
              <w:instrText xml:space="preserve"> PAGEREF _Toc238821141 \h </w:instrText>
            </w:r>
            <w:r w:rsidRPr="00143D1A">
              <w:rPr>
                <w:webHidden/>
              </w:rPr>
            </w:r>
            <w:r w:rsidRPr="00143D1A">
              <w:rPr>
                <w:webHidden/>
              </w:rPr>
              <w:fldChar w:fldCharType="separate"/>
            </w:r>
            <w:r w:rsidRPr="00143D1A">
              <w:rPr>
                <w:webHidden/>
              </w:rPr>
              <w:t>19</w:t>
            </w:r>
            <w:r w:rsidRPr="00143D1A">
              <w:rPr>
                <w:webHidden/>
              </w:rPr>
              <w:fldChar w:fldCharType="end"/>
            </w:r>
          </w:hyperlink>
        </w:p>
        <w:p w14:paraId="2EB5C884" w14:textId="06635C93" w:rsidR="00B37754" w:rsidRPr="00143D1A" w:rsidRDefault="00B37754" w:rsidP="00143D1A">
          <w:pPr>
            <w:pStyle w:val="Sumrio1"/>
            <w:rPr>
              <w:rStyle w:val="Hyperlink"/>
              <w:b w:val="0"/>
              <w:bCs w:val="0"/>
            </w:rPr>
          </w:pPr>
          <w:hyperlink w:anchor="_Toc238821142" w:history="1">
            <w:r w:rsidRPr="00143D1A">
              <w:rPr>
                <w:rStyle w:val="Hyperlink"/>
                <w:b w:val="0"/>
                <w:bCs w:val="0"/>
              </w:rPr>
              <w:t>NOTA 31 – SEGUROS</w:t>
            </w:r>
            <w:r w:rsidRPr="00143D1A">
              <w:rPr>
                <w:webHidden/>
              </w:rPr>
              <w:tab/>
            </w:r>
            <w:r w:rsidRPr="00143D1A">
              <w:rPr>
                <w:webHidden/>
              </w:rPr>
              <w:fldChar w:fldCharType="begin"/>
            </w:r>
            <w:r w:rsidRPr="00143D1A">
              <w:rPr>
                <w:webHidden/>
              </w:rPr>
              <w:instrText xml:space="preserve"> PAGEREF _Toc238821142 \h </w:instrText>
            </w:r>
            <w:r w:rsidRPr="00143D1A">
              <w:rPr>
                <w:webHidden/>
              </w:rPr>
            </w:r>
            <w:r w:rsidRPr="00143D1A">
              <w:rPr>
                <w:webHidden/>
              </w:rPr>
              <w:fldChar w:fldCharType="separate"/>
            </w:r>
            <w:r w:rsidRPr="00143D1A">
              <w:rPr>
                <w:webHidden/>
              </w:rPr>
              <w:t>23</w:t>
            </w:r>
            <w:r w:rsidRPr="00143D1A">
              <w:rPr>
                <w:webHidden/>
              </w:rPr>
              <w:fldChar w:fldCharType="end"/>
            </w:r>
          </w:hyperlink>
        </w:p>
        <w:p w14:paraId="5BD11F71" w14:textId="77777777" w:rsidR="00143D1A" w:rsidRPr="00143D1A" w:rsidRDefault="00143D1A" w:rsidP="00143D1A">
          <w:pPr>
            <w:spacing w:after="0" w:line="240" w:lineRule="auto"/>
            <w:rPr>
              <w:lang w:eastAsia="pt-BR"/>
            </w:rPr>
          </w:pPr>
        </w:p>
        <w:p w14:paraId="0EDA4706" w14:textId="1F3AEFBA"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43" w:history="1">
            <w:r w:rsidRPr="00143D1A">
              <w:rPr>
                <w:rStyle w:val="Hyperlink"/>
              </w:rPr>
              <w:t>RELATÓRIO DOS AUDITORES INDEPENDENTES</w:t>
            </w:r>
            <w:r w:rsidRPr="00143D1A">
              <w:rPr>
                <w:webHidden/>
              </w:rPr>
              <w:tab/>
            </w:r>
            <w:r w:rsidRPr="00143D1A">
              <w:rPr>
                <w:webHidden/>
              </w:rPr>
              <w:fldChar w:fldCharType="begin"/>
            </w:r>
            <w:r w:rsidRPr="00143D1A">
              <w:rPr>
                <w:webHidden/>
              </w:rPr>
              <w:instrText xml:space="preserve"> PAGEREF _Toc238821143 \h </w:instrText>
            </w:r>
            <w:r w:rsidRPr="00143D1A">
              <w:rPr>
                <w:webHidden/>
              </w:rPr>
            </w:r>
            <w:r w:rsidRPr="00143D1A">
              <w:rPr>
                <w:webHidden/>
              </w:rPr>
              <w:fldChar w:fldCharType="separate"/>
            </w:r>
            <w:r w:rsidRPr="00143D1A">
              <w:rPr>
                <w:webHidden/>
              </w:rPr>
              <w:t>24</w:t>
            </w:r>
            <w:r w:rsidRPr="00143D1A">
              <w:rPr>
                <w:webHidden/>
              </w:rPr>
              <w:fldChar w:fldCharType="end"/>
            </w:r>
          </w:hyperlink>
        </w:p>
        <w:p w14:paraId="66E36733" w14:textId="5864DFE0" w:rsidR="00B37754" w:rsidRPr="00143D1A" w:rsidRDefault="00B37754" w:rsidP="00143D1A">
          <w:pPr>
            <w:pStyle w:val="Sumrio1"/>
            <w:rPr>
              <w:rFonts w:asciiTheme="minorHAnsi" w:eastAsiaTheme="minorEastAsia" w:hAnsiTheme="minorHAnsi"/>
              <w:kern w:val="2"/>
              <w:sz w:val="24"/>
              <w:szCs w:val="24"/>
              <w:lang w:eastAsia="pt-BR"/>
              <w14:ligatures w14:val="standardContextual"/>
            </w:rPr>
          </w:pPr>
          <w:hyperlink w:anchor="_Toc238821144" w:history="1">
            <w:r w:rsidRPr="00143D1A">
              <w:rPr>
                <w:rStyle w:val="Hyperlink"/>
              </w:rPr>
              <w:t>MEMBROS DA ADMINISTRAÇÃO</w:t>
            </w:r>
            <w:r w:rsidRPr="00143D1A">
              <w:rPr>
                <w:webHidden/>
              </w:rPr>
              <w:tab/>
            </w:r>
            <w:r w:rsidRPr="00143D1A">
              <w:rPr>
                <w:webHidden/>
              </w:rPr>
              <w:fldChar w:fldCharType="begin"/>
            </w:r>
            <w:r w:rsidRPr="00143D1A">
              <w:rPr>
                <w:webHidden/>
              </w:rPr>
              <w:instrText xml:space="preserve"> PAGEREF _Toc238821144 \h </w:instrText>
            </w:r>
            <w:r w:rsidRPr="00143D1A">
              <w:rPr>
                <w:webHidden/>
              </w:rPr>
            </w:r>
            <w:r w:rsidRPr="00143D1A">
              <w:rPr>
                <w:webHidden/>
              </w:rPr>
              <w:fldChar w:fldCharType="separate"/>
            </w:r>
            <w:r w:rsidRPr="00143D1A">
              <w:rPr>
                <w:webHidden/>
              </w:rPr>
              <w:t>26</w:t>
            </w:r>
            <w:r w:rsidRPr="00143D1A">
              <w:rPr>
                <w:webHidden/>
              </w:rPr>
              <w:fldChar w:fldCharType="end"/>
            </w:r>
          </w:hyperlink>
        </w:p>
        <w:p w14:paraId="5F5EC647" w14:textId="3CFB0E4E" w:rsidR="00FF7D30" w:rsidRPr="00143D1A" w:rsidRDefault="00FF7D30" w:rsidP="00CF4002">
          <w:pPr>
            <w:tabs>
              <w:tab w:val="right" w:pos="9638"/>
            </w:tabs>
            <w:spacing w:before="60" w:after="60" w:line="240" w:lineRule="auto"/>
            <w:ind w:right="-1"/>
            <w:rPr>
              <w:rFonts w:cs="Arial"/>
              <w:sz w:val="14"/>
              <w:szCs w:val="14"/>
            </w:rPr>
          </w:pPr>
          <w:r w:rsidRPr="00143D1A">
            <w:rPr>
              <w:rFonts w:ascii="BancoDoBrasil Textos" w:hAnsi="BancoDoBrasil Textos" w:cs="Arial"/>
              <w:sz w:val="14"/>
              <w:szCs w:val="14"/>
            </w:rPr>
            <w:fldChar w:fldCharType="end"/>
          </w:r>
          <w:r w:rsidR="0005457D" w:rsidRPr="00143D1A">
            <w:rPr>
              <w:rFonts w:cs="Arial"/>
              <w:sz w:val="14"/>
              <w:szCs w:val="14"/>
            </w:rPr>
            <w:tab/>
          </w:r>
        </w:p>
      </w:sdtContent>
    </w:sdt>
    <w:p w14:paraId="5FF74D0E" w14:textId="77777777" w:rsidR="009C6C9A" w:rsidRPr="00AE08CD" w:rsidRDefault="00FF7D30" w:rsidP="00CF4002">
      <w:pPr>
        <w:spacing w:before="60" w:after="60" w:line="259" w:lineRule="auto"/>
        <w:ind w:right="-1"/>
        <w:jc w:val="left"/>
        <w:rPr>
          <w:rFonts w:cs="Arial"/>
          <w:sz w:val="14"/>
          <w:szCs w:val="14"/>
        </w:rPr>
      </w:pPr>
      <w:r w:rsidRPr="00AE08CD">
        <w:rPr>
          <w:rFonts w:cs="Arial"/>
          <w:sz w:val="14"/>
          <w:szCs w:val="14"/>
        </w:rPr>
        <w:br w:type="page"/>
      </w:r>
    </w:p>
    <w:p w14:paraId="11FFD4B0" w14:textId="5547836E" w:rsidR="00FA2B43" w:rsidRPr="005A69A9" w:rsidRDefault="00DD5C78" w:rsidP="005A69A9">
      <w:pPr>
        <w:pStyle w:val="Subttulo"/>
        <w:spacing w:after="0"/>
        <w:ind w:right="-1"/>
        <w:jc w:val="left"/>
        <w:rPr>
          <w:b/>
          <w:caps w:val="0"/>
          <w:color w:val="auto"/>
          <w:spacing w:val="0"/>
          <w:szCs w:val="20"/>
        </w:rPr>
      </w:pPr>
      <w:bookmarkStart w:id="1" w:name="_Toc129358973"/>
      <w:bookmarkStart w:id="2" w:name="_Toc238821104"/>
      <w:r w:rsidRPr="005A69A9">
        <w:rPr>
          <w:b/>
          <w:caps w:val="0"/>
          <w:color w:val="auto"/>
          <w:spacing w:val="0"/>
          <w:szCs w:val="20"/>
        </w:rPr>
        <w:lastRenderedPageBreak/>
        <w:t>DE</w:t>
      </w:r>
      <w:r w:rsidR="00FA2B43" w:rsidRPr="005A69A9">
        <w:rPr>
          <w:b/>
          <w:caps w:val="0"/>
          <w:color w:val="auto"/>
          <w:spacing w:val="0"/>
          <w:szCs w:val="20"/>
        </w:rPr>
        <w:t>MONSTRAÇÕES CONTÁBEIS</w:t>
      </w:r>
      <w:bookmarkEnd w:id="1"/>
      <w:bookmarkEnd w:id="2"/>
      <w:r w:rsidR="005A69A9">
        <w:rPr>
          <w:b/>
          <w:caps w:val="0"/>
          <w:color w:val="auto"/>
          <w:spacing w:val="0"/>
          <w:szCs w:val="20"/>
        </w:rPr>
        <w:br/>
      </w:r>
    </w:p>
    <w:p w14:paraId="1E8F249A" w14:textId="3C2C2800" w:rsidR="00FA2B43" w:rsidRPr="00B2278E" w:rsidRDefault="00FA2B43" w:rsidP="00CF4002">
      <w:pPr>
        <w:pStyle w:val="Subttulo"/>
        <w:spacing w:after="120"/>
        <w:ind w:right="-1"/>
        <w:rPr>
          <w:b/>
          <w:caps w:val="0"/>
          <w:color w:val="000000" w:themeColor="text1"/>
          <w:spacing w:val="0"/>
          <w:szCs w:val="20"/>
        </w:rPr>
      </w:pPr>
      <w:bookmarkStart w:id="3" w:name="_Toc129358974"/>
      <w:bookmarkStart w:id="4" w:name="_Toc238821105"/>
      <w:r w:rsidRPr="00B2278E">
        <w:rPr>
          <w:b/>
          <w:caps w:val="0"/>
          <w:color w:val="000000" w:themeColor="text1"/>
          <w:spacing w:val="0"/>
          <w:szCs w:val="20"/>
        </w:rPr>
        <w:t>BALANÇO PATRIMONIAL</w:t>
      </w:r>
      <w:bookmarkEnd w:id="3"/>
      <w:bookmarkEnd w:id="4"/>
    </w:p>
    <w:tbl>
      <w:tblPr>
        <w:tblW w:w="5000" w:type="pct"/>
        <w:tblCellMar>
          <w:left w:w="70" w:type="dxa"/>
          <w:right w:w="70" w:type="dxa"/>
        </w:tblCellMar>
        <w:tblLook w:val="04A0" w:firstRow="1" w:lastRow="0" w:firstColumn="1" w:lastColumn="0" w:noHBand="0" w:noVBand="1"/>
      </w:tblPr>
      <w:tblGrid>
        <w:gridCol w:w="2326"/>
        <w:gridCol w:w="710"/>
        <w:gridCol w:w="823"/>
        <w:gridCol w:w="823"/>
        <w:gridCol w:w="2412"/>
        <w:gridCol w:w="766"/>
        <w:gridCol w:w="850"/>
        <w:gridCol w:w="908"/>
      </w:tblGrid>
      <w:tr w:rsidR="00BE0B82" w:rsidRPr="00BE0B82" w14:paraId="7A6F0698" w14:textId="77777777" w:rsidTr="00DA4CA0">
        <w:trPr>
          <w:trHeight w:hRule="exact" w:val="227"/>
        </w:trPr>
        <w:tc>
          <w:tcPr>
            <w:tcW w:w="1209" w:type="pct"/>
            <w:tcBorders>
              <w:top w:val="single" w:sz="4" w:space="0" w:color="auto"/>
              <w:left w:val="single" w:sz="8" w:space="0" w:color="FFFFFF"/>
              <w:bottom w:val="single" w:sz="4" w:space="0" w:color="auto"/>
              <w:right w:val="single" w:sz="8" w:space="0" w:color="FFFFFF"/>
            </w:tcBorders>
            <w:noWrap/>
            <w:vAlign w:val="center"/>
            <w:hideMark/>
          </w:tcPr>
          <w:p w14:paraId="1ABDDC8E" w14:textId="77777777" w:rsidR="00BE0B82" w:rsidRPr="00BE0B82" w:rsidRDefault="00BE0B82" w:rsidP="00DA4CA0">
            <w:pPr>
              <w:spacing w:after="0" w:line="240" w:lineRule="auto"/>
              <w:jc w:val="left"/>
              <w:rPr>
                <w:rFonts w:ascii="BancoDoBrasil Textos" w:eastAsia="Times New Roman" w:hAnsi="BancoDoBrasil Textos" w:cs="Calibri"/>
                <w:b/>
                <w:bCs/>
                <w:sz w:val="12"/>
                <w:szCs w:val="12"/>
                <w:lang w:eastAsia="pt-BR"/>
              </w:rPr>
            </w:pPr>
            <w:r w:rsidRPr="00BE0B82">
              <w:rPr>
                <w:rFonts w:ascii="BancoDoBrasil Textos" w:eastAsia="Times New Roman" w:hAnsi="BancoDoBrasil Textos" w:cs="Calibri"/>
                <w:b/>
                <w:bCs/>
                <w:sz w:val="12"/>
                <w:szCs w:val="12"/>
                <w:lang w:eastAsia="pt-BR"/>
              </w:rPr>
              <w:t>ATIVO</w:t>
            </w:r>
          </w:p>
        </w:tc>
        <w:tc>
          <w:tcPr>
            <w:tcW w:w="369" w:type="pct"/>
            <w:tcBorders>
              <w:top w:val="single" w:sz="4" w:space="0" w:color="auto"/>
              <w:left w:val="nil"/>
              <w:bottom w:val="single" w:sz="4" w:space="0" w:color="auto"/>
              <w:right w:val="single" w:sz="8" w:space="0" w:color="FFFFFF"/>
            </w:tcBorders>
            <w:noWrap/>
            <w:vAlign w:val="center"/>
            <w:hideMark/>
          </w:tcPr>
          <w:p w14:paraId="00C300D7" w14:textId="77777777" w:rsidR="00BE0B82" w:rsidRPr="00BE0B82" w:rsidRDefault="00BE0B82" w:rsidP="00DA4CA0">
            <w:pPr>
              <w:spacing w:after="0" w:line="240" w:lineRule="auto"/>
              <w:jc w:val="left"/>
              <w:rPr>
                <w:rFonts w:ascii="BancoDoBrasil Textos" w:eastAsia="Times New Roman" w:hAnsi="BancoDoBrasil Textos" w:cs="Calibri"/>
                <w:b/>
                <w:bCs/>
                <w:sz w:val="12"/>
                <w:szCs w:val="12"/>
                <w:lang w:eastAsia="pt-BR"/>
              </w:rPr>
            </w:pPr>
            <w:r w:rsidRPr="00BE0B82">
              <w:rPr>
                <w:rFonts w:ascii="BancoDoBrasil Textos" w:eastAsia="Times New Roman" w:hAnsi="BancoDoBrasil Textos" w:cs="Calibri"/>
                <w:b/>
                <w:bCs/>
                <w:sz w:val="12"/>
                <w:szCs w:val="12"/>
                <w:lang w:eastAsia="pt-BR"/>
              </w:rPr>
              <w:t>Nota</w:t>
            </w:r>
          </w:p>
        </w:tc>
        <w:tc>
          <w:tcPr>
            <w:tcW w:w="428" w:type="pct"/>
            <w:tcBorders>
              <w:top w:val="single" w:sz="4" w:space="0" w:color="auto"/>
              <w:left w:val="nil"/>
              <w:bottom w:val="single" w:sz="4" w:space="0" w:color="auto"/>
              <w:right w:val="single" w:sz="8" w:space="0" w:color="FFFFFF"/>
            </w:tcBorders>
            <w:noWrap/>
            <w:vAlign w:val="center"/>
            <w:hideMark/>
          </w:tcPr>
          <w:p w14:paraId="5403F5FF" w14:textId="77777777" w:rsidR="00BE0B82" w:rsidRPr="00BE0B82" w:rsidRDefault="00BE0B82" w:rsidP="00BE0B82">
            <w:pPr>
              <w:spacing w:after="0" w:line="240" w:lineRule="auto"/>
              <w:jc w:val="right"/>
              <w:rPr>
                <w:rFonts w:ascii="BancoDoBrasil Textos" w:eastAsia="Times New Roman" w:hAnsi="BancoDoBrasil Textos" w:cs="Calibri"/>
                <w:b/>
                <w:bCs/>
                <w:sz w:val="12"/>
                <w:szCs w:val="12"/>
                <w:lang w:eastAsia="pt-BR"/>
              </w:rPr>
            </w:pPr>
            <w:r w:rsidRPr="00BE0B82">
              <w:rPr>
                <w:rFonts w:ascii="BancoDoBrasil Textos" w:eastAsia="Times New Roman" w:hAnsi="BancoDoBrasil Textos" w:cs="Calibri"/>
                <w:b/>
                <w:bCs/>
                <w:sz w:val="12"/>
                <w:szCs w:val="12"/>
                <w:lang w:eastAsia="pt-BR"/>
              </w:rPr>
              <w:t>30.06.2026</w:t>
            </w:r>
          </w:p>
        </w:tc>
        <w:tc>
          <w:tcPr>
            <w:tcW w:w="428" w:type="pct"/>
            <w:tcBorders>
              <w:top w:val="single" w:sz="4" w:space="0" w:color="auto"/>
              <w:left w:val="nil"/>
              <w:bottom w:val="single" w:sz="4" w:space="0" w:color="auto"/>
              <w:right w:val="single" w:sz="8" w:space="0" w:color="FFFFFF"/>
            </w:tcBorders>
            <w:noWrap/>
            <w:vAlign w:val="center"/>
            <w:hideMark/>
          </w:tcPr>
          <w:p w14:paraId="370112D4" w14:textId="77777777" w:rsidR="00BE0B82" w:rsidRPr="00BE0B82" w:rsidRDefault="00BE0B82" w:rsidP="00BE0B82">
            <w:pPr>
              <w:spacing w:after="0" w:line="240" w:lineRule="auto"/>
              <w:jc w:val="right"/>
              <w:rPr>
                <w:rFonts w:ascii="BancoDoBrasil Textos" w:eastAsia="Times New Roman" w:hAnsi="BancoDoBrasil Textos" w:cs="Calibri"/>
                <w:b/>
                <w:bCs/>
                <w:sz w:val="12"/>
                <w:szCs w:val="12"/>
                <w:lang w:eastAsia="pt-BR"/>
              </w:rPr>
            </w:pPr>
            <w:r w:rsidRPr="00BE0B82">
              <w:rPr>
                <w:rFonts w:ascii="BancoDoBrasil Textos" w:eastAsia="Times New Roman" w:hAnsi="BancoDoBrasil Textos" w:cs="Calibri"/>
                <w:b/>
                <w:bCs/>
                <w:sz w:val="12"/>
                <w:szCs w:val="12"/>
                <w:lang w:eastAsia="pt-BR"/>
              </w:rPr>
              <w:t>31.12.2025</w:t>
            </w:r>
          </w:p>
        </w:tc>
        <w:tc>
          <w:tcPr>
            <w:tcW w:w="1254" w:type="pct"/>
            <w:tcBorders>
              <w:top w:val="single" w:sz="4" w:space="0" w:color="auto"/>
              <w:left w:val="nil"/>
              <w:bottom w:val="single" w:sz="4" w:space="0" w:color="auto"/>
              <w:right w:val="single" w:sz="8" w:space="0" w:color="FFFFFF"/>
            </w:tcBorders>
            <w:noWrap/>
            <w:vAlign w:val="center"/>
            <w:hideMark/>
          </w:tcPr>
          <w:p w14:paraId="3F3C1021" w14:textId="77777777" w:rsidR="00BE0B82" w:rsidRPr="00BE0B82" w:rsidRDefault="00BE0B82" w:rsidP="00DA4CA0">
            <w:pPr>
              <w:spacing w:after="0" w:line="240" w:lineRule="auto"/>
              <w:jc w:val="left"/>
              <w:rPr>
                <w:rFonts w:ascii="BancoDoBrasil Textos" w:eastAsia="Times New Roman" w:hAnsi="BancoDoBrasil Textos" w:cs="Calibri"/>
                <w:b/>
                <w:bCs/>
                <w:sz w:val="12"/>
                <w:szCs w:val="12"/>
                <w:lang w:eastAsia="pt-BR"/>
              </w:rPr>
            </w:pPr>
            <w:r w:rsidRPr="00BE0B82">
              <w:rPr>
                <w:rFonts w:ascii="BancoDoBrasil Textos" w:eastAsia="Times New Roman" w:hAnsi="BancoDoBrasil Textos" w:cs="Calibri"/>
                <w:b/>
                <w:bCs/>
                <w:sz w:val="12"/>
                <w:szCs w:val="12"/>
                <w:lang w:eastAsia="pt-BR"/>
              </w:rPr>
              <w:t>PASSIVO</w:t>
            </w:r>
          </w:p>
        </w:tc>
        <w:tc>
          <w:tcPr>
            <w:tcW w:w="398" w:type="pct"/>
            <w:tcBorders>
              <w:top w:val="single" w:sz="4" w:space="0" w:color="auto"/>
              <w:left w:val="nil"/>
              <w:bottom w:val="single" w:sz="4" w:space="0" w:color="auto"/>
              <w:right w:val="single" w:sz="8" w:space="0" w:color="FFFFFF"/>
            </w:tcBorders>
            <w:noWrap/>
            <w:vAlign w:val="center"/>
            <w:hideMark/>
          </w:tcPr>
          <w:p w14:paraId="7E4395E8" w14:textId="77777777" w:rsidR="00BE0B82" w:rsidRPr="00BE0B82" w:rsidRDefault="00BE0B82" w:rsidP="00DA4CA0">
            <w:pPr>
              <w:spacing w:after="0" w:line="240" w:lineRule="auto"/>
              <w:jc w:val="left"/>
              <w:rPr>
                <w:rFonts w:ascii="BancoDoBrasil Textos" w:eastAsia="Times New Roman" w:hAnsi="BancoDoBrasil Textos" w:cs="Calibri"/>
                <w:b/>
                <w:bCs/>
                <w:sz w:val="12"/>
                <w:szCs w:val="12"/>
                <w:lang w:eastAsia="pt-BR"/>
              </w:rPr>
            </w:pPr>
            <w:r w:rsidRPr="00BE0B82">
              <w:rPr>
                <w:rFonts w:ascii="BancoDoBrasil Textos" w:eastAsia="Times New Roman" w:hAnsi="BancoDoBrasil Textos" w:cs="Calibri"/>
                <w:b/>
                <w:bCs/>
                <w:sz w:val="12"/>
                <w:szCs w:val="12"/>
                <w:lang w:eastAsia="pt-BR"/>
              </w:rPr>
              <w:t>Nota</w:t>
            </w:r>
          </w:p>
        </w:tc>
        <w:tc>
          <w:tcPr>
            <w:tcW w:w="442" w:type="pct"/>
            <w:tcBorders>
              <w:top w:val="single" w:sz="4" w:space="0" w:color="auto"/>
              <w:left w:val="nil"/>
              <w:bottom w:val="single" w:sz="4" w:space="0" w:color="auto"/>
              <w:right w:val="single" w:sz="8" w:space="0" w:color="FFFFFF"/>
            </w:tcBorders>
            <w:noWrap/>
            <w:vAlign w:val="center"/>
            <w:hideMark/>
          </w:tcPr>
          <w:p w14:paraId="01DACFE9" w14:textId="77777777" w:rsidR="00BE0B82" w:rsidRPr="00BE0B82" w:rsidRDefault="00BE0B82" w:rsidP="00BE0B82">
            <w:pPr>
              <w:spacing w:after="0" w:line="240" w:lineRule="auto"/>
              <w:jc w:val="right"/>
              <w:rPr>
                <w:rFonts w:ascii="BancoDoBrasil Textos" w:eastAsia="Times New Roman" w:hAnsi="BancoDoBrasil Textos" w:cs="Calibri"/>
                <w:b/>
                <w:bCs/>
                <w:sz w:val="12"/>
                <w:szCs w:val="12"/>
                <w:lang w:eastAsia="pt-BR"/>
              </w:rPr>
            </w:pPr>
            <w:r w:rsidRPr="00BE0B82">
              <w:rPr>
                <w:rFonts w:ascii="BancoDoBrasil Textos" w:eastAsia="Times New Roman" w:hAnsi="BancoDoBrasil Textos" w:cs="Calibri"/>
                <w:b/>
                <w:bCs/>
                <w:sz w:val="12"/>
                <w:szCs w:val="12"/>
                <w:lang w:eastAsia="pt-BR"/>
              </w:rPr>
              <w:t>30.06.2026</w:t>
            </w:r>
          </w:p>
        </w:tc>
        <w:tc>
          <w:tcPr>
            <w:tcW w:w="472" w:type="pct"/>
            <w:tcBorders>
              <w:top w:val="single" w:sz="4" w:space="0" w:color="auto"/>
              <w:left w:val="nil"/>
              <w:bottom w:val="single" w:sz="4" w:space="0" w:color="auto"/>
              <w:right w:val="single" w:sz="8" w:space="0" w:color="FFFFFF"/>
            </w:tcBorders>
            <w:noWrap/>
            <w:vAlign w:val="center"/>
            <w:hideMark/>
          </w:tcPr>
          <w:p w14:paraId="4266BD0A" w14:textId="77777777" w:rsidR="00BE0B82" w:rsidRPr="00BE0B82" w:rsidRDefault="00BE0B82" w:rsidP="00BE0B82">
            <w:pPr>
              <w:spacing w:after="0" w:line="240" w:lineRule="auto"/>
              <w:jc w:val="right"/>
              <w:rPr>
                <w:rFonts w:ascii="BancoDoBrasil Textos" w:eastAsia="Times New Roman" w:hAnsi="BancoDoBrasil Textos" w:cs="Calibri"/>
                <w:b/>
                <w:bCs/>
                <w:sz w:val="12"/>
                <w:szCs w:val="12"/>
                <w:lang w:eastAsia="pt-BR"/>
              </w:rPr>
            </w:pPr>
            <w:r w:rsidRPr="00BE0B82">
              <w:rPr>
                <w:rFonts w:ascii="BancoDoBrasil Textos" w:eastAsia="Times New Roman" w:hAnsi="BancoDoBrasil Textos" w:cs="Calibri"/>
                <w:b/>
                <w:bCs/>
                <w:sz w:val="12"/>
                <w:szCs w:val="12"/>
                <w:lang w:eastAsia="pt-BR"/>
              </w:rPr>
              <w:t>31.12.2025</w:t>
            </w:r>
          </w:p>
        </w:tc>
      </w:tr>
      <w:tr w:rsidR="00BE0B82" w:rsidRPr="00BE0B82" w14:paraId="325DE3EA" w14:textId="77777777" w:rsidTr="00DA4CA0">
        <w:trPr>
          <w:trHeight w:hRule="exact" w:val="227"/>
        </w:trPr>
        <w:tc>
          <w:tcPr>
            <w:tcW w:w="1209" w:type="pct"/>
            <w:tcBorders>
              <w:top w:val="nil"/>
              <w:left w:val="single" w:sz="8" w:space="0" w:color="FFFFFF"/>
              <w:bottom w:val="single" w:sz="4" w:space="0" w:color="auto"/>
              <w:right w:val="single" w:sz="8" w:space="0" w:color="FFFFFF"/>
            </w:tcBorders>
            <w:noWrap/>
            <w:vAlign w:val="center"/>
            <w:hideMark/>
          </w:tcPr>
          <w:p w14:paraId="105CDD86" w14:textId="77777777"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CIRCULANTE</w:t>
            </w:r>
          </w:p>
        </w:tc>
        <w:tc>
          <w:tcPr>
            <w:tcW w:w="369" w:type="pct"/>
            <w:tcBorders>
              <w:top w:val="nil"/>
              <w:left w:val="nil"/>
              <w:bottom w:val="single" w:sz="4" w:space="0" w:color="auto"/>
              <w:right w:val="single" w:sz="8" w:space="0" w:color="FFFFFF"/>
            </w:tcBorders>
            <w:noWrap/>
            <w:vAlign w:val="center"/>
            <w:hideMark/>
          </w:tcPr>
          <w:p w14:paraId="55AB0B29" w14:textId="4BCE6300"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p>
        </w:tc>
        <w:tc>
          <w:tcPr>
            <w:tcW w:w="428" w:type="pct"/>
            <w:tcBorders>
              <w:top w:val="nil"/>
              <w:left w:val="nil"/>
              <w:bottom w:val="single" w:sz="4" w:space="0" w:color="auto"/>
              <w:right w:val="single" w:sz="8" w:space="0" w:color="FFFFFF"/>
            </w:tcBorders>
            <w:noWrap/>
            <w:vAlign w:val="center"/>
            <w:hideMark/>
          </w:tcPr>
          <w:p w14:paraId="1DD8078D" w14:textId="19614C12"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691.971</w:t>
            </w:r>
          </w:p>
        </w:tc>
        <w:tc>
          <w:tcPr>
            <w:tcW w:w="428" w:type="pct"/>
            <w:tcBorders>
              <w:top w:val="nil"/>
              <w:left w:val="nil"/>
              <w:bottom w:val="single" w:sz="4" w:space="0" w:color="auto"/>
              <w:right w:val="single" w:sz="8" w:space="0" w:color="FFFFFF"/>
            </w:tcBorders>
            <w:noWrap/>
            <w:vAlign w:val="center"/>
            <w:hideMark/>
          </w:tcPr>
          <w:p w14:paraId="03A67608" w14:textId="32BF7D4B"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693.651</w:t>
            </w:r>
          </w:p>
        </w:tc>
        <w:tc>
          <w:tcPr>
            <w:tcW w:w="1254" w:type="pct"/>
            <w:tcBorders>
              <w:top w:val="nil"/>
              <w:left w:val="nil"/>
              <w:bottom w:val="single" w:sz="4" w:space="0" w:color="auto"/>
              <w:right w:val="single" w:sz="8" w:space="0" w:color="FFFFFF"/>
            </w:tcBorders>
            <w:noWrap/>
            <w:vAlign w:val="center"/>
            <w:hideMark/>
          </w:tcPr>
          <w:p w14:paraId="240AC129" w14:textId="77777777"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CIRCULANTE</w:t>
            </w:r>
          </w:p>
        </w:tc>
        <w:tc>
          <w:tcPr>
            <w:tcW w:w="398" w:type="pct"/>
            <w:tcBorders>
              <w:top w:val="nil"/>
              <w:left w:val="nil"/>
              <w:bottom w:val="single" w:sz="4" w:space="0" w:color="auto"/>
              <w:right w:val="single" w:sz="8" w:space="0" w:color="FFFFFF"/>
            </w:tcBorders>
            <w:noWrap/>
            <w:vAlign w:val="center"/>
            <w:hideMark/>
          </w:tcPr>
          <w:p w14:paraId="4BA11AD6" w14:textId="77367C56"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p>
        </w:tc>
        <w:tc>
          <w:tcPr>
            <w:tcW w:w="442" w:type="pct"/>
            <w:tcBorders>
              <w:top w:val="nil"/>
              <w:left w:val="nil"/>
              <w:bottom w:val="single" w:sz="4" w:space="0" w:color="auto"/>
              <w:right w:val="single" w:sz="8" w:space="0" w:color="FFFFFF"/>
            </w:tcBorders>
            <w:noWrap/>
            <w:vAlign w:val="center"/>
            <w:hideMark/>
          </w:tcPr>
          <w:p w14:paraId="7E8F4E84" w14:textId="20D8AD9E"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425.294</w:t>
            </w:r>
          </w:p>
        </w:tc>
        <w:tc>
          <w:tcPr>
            <w:tcW w:w="472" w:type="pct"/>
            <w:tcBorders>
              <w:top w:val="nil"/>
              <w:left w:val="nil"/>
              <w:bottom w:val="single" w:sz="4" w:space="0" w:color="auto"/>
              <w:right w:val="single" w:sz="8" w:space="0" w:color="FFFFFF"/>
            </w:tcBorders>
            <w:noWrap/>
            <w:vAlign w:val="center"/>
            <w:hideMark/>
          </w:tcPr>
          <w:p w14:paraId="5AC428CB" w14:textId="33B1B899"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473.860</w:t>
            </w:r>
          </w:p>
        </w:tc>
      </w:tr>
      <w:tr w:rsidR="00BE0B82" w:rsidRPr="00BE0B82" w14:paraId="2ED5A63B"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32C447FD" w14:textId="77777777"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Caixa e Equivalentes de Caixa</w:t>
            </w:r>
          </w:p>
        </w:tc>
        <w:tc>
          <w:tcPr>
            <w:tcW w:w="369" w:type="pct"/>
            <w:tcBorders>
              <w:top w:val="nil"/>
              <w:left w:val="nil"/>
              <w:bottom w:val="single" w:sz="8" w:space="0" w:color="FFFFFF"/>
              <w:right w:val="single" w:sz="8" w:space="0" w:color="FFFFFF"/>
            </w:tcBorders>
            <w:noWrap/>
            <w:vAlign w:val="center"/>
            <w:hideMark/>
          </w:tcPr>
          <w:p w14:paraId="2F0A84EF" w14:textId="77777777"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5</w:t>
            </w:r>
          </w:p>
        </w:tc>
        <w:tc>
          <w:tcPr>
            <w:tcW w:w="428" w:type="pct"/>
            <w:tcBorders>
              <w:top w:val="nil"/>
              <w:left w:val="nil"/>
              <w:bottom w:val="single" w:sz="8" w:space="0" w:color="FFFFFF"/>
              <w:right w:val="single" w:sz="8" w:space="0" w:color="FFFFFF"/>
            </w:tcBorders>
            <w:noWrap/>
            <w:vAlign w:val="center"/>
            <w:hideMark/>
          </w:tcPr>
          <w:p w14:paraId="419A9E5D" w14:textId="6F93B52D"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298.650</w:t>
            </w:r>
          </w:p>
        </w:tc>
        <w:tc>
          <w:tcPr>
            <w:tcW w:w="428" w:type="pct"/>
            <w:tcBorders>
              <w:top w:val="nil"/>
              <w:left w:val="nil"/>
              <w:bottom w:val="single" w:sz="8" w:space="0" w:color="FFFFFF"/>
              <w:right w:val="single" w:sz="8" w:space="0" w:color="FFFFFF"/>
            </w:tcBorders>
            <w:noWrap/>
            <w:vAlign w:val="center"/>
            <w:hideMark/>
          </w:tcPr>
          <w:p w14:paraId="63BA31F2" w14:textId="0DEBE649"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357.861</w:t>
            </w:r>
          </w:p>
        </w:tc>
        <w:tc>
          <w:tcPr>
            <w:tcW w:w="1254" w:type="pct"/>
            <w:tcBorders>
              <w:top w:val="nil"/>
              <w:left w:val="nil"/>
              <w:bottom w:val="single" w:sz="8" w:space="0" w:color="FFFFFF"/>
              <w:right w:val="single" w:sz="8" w:space="0" w:color="FFFFFF"/>
            </w:tcBorders>
            <w:noWrap/>
            <w:vAlign w:val="center"/>
            <w:hideMark/>
          </w:tcPr>
          <w:p w14:paraId="791AFAC9" w14:textId="77777777"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Fornecedores</w:t>
            </w:r>
          </w:p>
        </w:tc>
        <w:tc>
          <w:tcPr>
            <w:tcW w:w="398" w:type="pct"/>
            <w:tcBorders>
              <w:top w:val="nil"/>
              <w:left w:val="nil"/>
              <w:bottom w:val="single" w:sz="8" w:space="0" w:color="FFFFFF"/>
              <w:right w:val="single" w:sz="8" w:space="0" w:color="FFFFFF"/>
            </w:tcBorders>
            <w:noWrap/>
            <w:vAlign w:val="center"/>
            <w:hideMark/>
          </w:tcPr>
          <w:p w14:paraId="1B13E41D" w14:textId="77777777"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17</w:t>
            </w:r>
          </w:p>
        </w:tc>
        <w:tc>
          <w:tcPr>
            <w:tcW w:w="442" w:type="pct"/>
            <w:tcBorders>
              <w:top w:val="nil"/>
              <w:left w:val="nil"/>
              <w:bottom w:val="single" w:sz="8" w:space="0" w:color="FFFFFF"/>
              <w:right w:val="single" w:sz="8" w:space="0" w:color="FFFFFF"/>
            </w:tcBorders>
            <w:noWrap/>
            <w:vAlign w:val="center"/>
            <w:hideMark/>
          </w:tcPr>
          <w:p w14:paraId="6522E002" w14:textId="286AD981"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150.997</w:t>
            </w:r>
          </w:p>
        </w:tc>
        <w:tc>
          <w:tcPr>
            <w:tcW w:w="472" w:type="pct"/>
            <w:tcBorders>
              <w:top w:val="nil"/>
              <w:left w:val="nil"/>
              <w:bottom w:val="single" w:sz="8" w:space="0" w:color="FFFFFF"/>
              <w:right w:val="single" w:sz="8" w:space="0" w:color="FFFFFF"/>
            </w:tcBorders>
            <w:noWrap/>
            <w:vAlign w:val="center"/>
            <w:hideMark/>
          </w:tcPr>
          <w:p w14:paraId="05F8A4C4" w14:textId="4127C92D"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158.794</w:t>
            </w:r>
          </w:p>
        </w:tc>
      </w:tr>
      <w:tr w:rsidR="00D24C49" w:rsidRPr="00BE0B82" w14:paraId="7A3B3CC8"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5556F3A8" w14:textId="77777777"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Clientes</w:t>
            </w:r>
          </w:p>
        </w:tc>
        <w:tc>
          <w:tcPr>
            <w:tcW w:w="369" w:type="pct"/>
            <w:tcBorders>
              <w:top w:val="nil"/>
              <w:left w:val="nil"/>
              <w:bottom w:val="single" w:sz="8" w:space="0" w:color="FFFFFF"/>
              <w:right w:val="single" w:sz="8" w:space="0" w:color="FFFFFF"/>
            </w:tcBorders>
            <w:noWrap/>
            <w:vAlign w:val="center"/>
            <w:hideMark/>
          </w:tcPr>
          <w:p w14:paraId="03CE6627" w14:textId="77777777"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6</w:t>
            </w:r>
          </w:p>
        </w:tc>
        <w:tc>
          <w:tcPr>
            <w:tcW w:w="428" w:type="pct"/>
            <w:tcBorders>
              <w:top w:val="nil"/>
              <w:left w:val="nil"/>
              <w:bottom w:val="single" w:sz="8" w:space="0" w:color="FFFFFF"/>
              <w:right w:val="single" w:sz="8" w:space="0" w:color="FFFFFF"/>
            </w:tcBorders>
            <w:noWrap/>
            <w:vAlign w:val="center"/>
            <w:hideMark/>
          </w:tcPr>
          <w:p w14:paraId="20318BC9" w14:textId="57CBB2F6"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184.761</w:t>
            </w:r>
          </w:p>
        </w:tc>
        <w:tc>
          <w:tcPr>
            <w:tcW w:w="428" w:type="pct"/>
            <w:tcBorders>
              <w:top w:val="nil"/>
              <w:left w:val="nil"/>
              <w:bottom w:val="single" w:sz="8" w:space="0" w:color="FFFFFF"/>
              <w:right w:val="single" w:sz="8" w:space="0" w:color="FFFFFF"/>
            </w:tcBorders>
            <w:noWrap/>
            <w:vAlign w:val="center"/>
            <w:hideMark/>
          </w:tcPr>
          <w:p w14:paraId="27CC588A" w14:textId="009232CC"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167.544</w:t>
            </w:r>
          </w:p>
        </w:tc>
        <w:tc>
          <w:tcPr>
            <w:tcW w:w="1254" w:type="pct"/>
            <w:tcBorders>
              <w:top w:val="nil"/>
              <w:left w:val="nil"/>
              <w:bottom w:val="single" w:sz="8" w:space="0" w:color="FFFFFF"/>
              <w:right w:val="single" w:sz="8" w:space="0" w:color="FFFFFF"/>
            </w:tcBorders>
            <w:noWrap/>
            <w:vAlign w:val="center"/>
            <w:hideMark/>
          </w:tcPr>
          <w:p w14:paraId="656D7AA6" w14:textId="5EC5154F"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Empréstimos</w:t>
            </w:r>
          </w:p>
        </w:tc>
        <w:tc>
          <w:tcPr>
            <w:tcW w:w="398" w:type="pct"/>
            <w:tcBorders>
              <w:top w:val="nil"/>
              <w:left w:val="nil"/>
              <w:bottom w:val="single" w:sz="8" w:space="0" w:color="FFFFFF"/>
              <w:right w:val="single" w:sz="8" w:space="0" w:color="FFFFFF"/>
            </w:tcBorders>
            <w:noWrap/>
            <w:vAlign w:val="center"/>
            <w:hideMark/>
          </w:tcPr>
          <w:p w14:paraId="34072E50" w14:textId="49CF65C5"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19</w:t>
            </w:r>
          </w:p>
        </w:tc>
        <w:tc>
          <w:tcPr>
            <w:tcW w:w="442" w:type="pct"/>
            <w:tcBorders>
              <w:top w:val="nil"/>
              <w:left w:val="nil"/>
              <w:bottom w:val="single" w:sz="8" w:space="0" w:color="FFFFFF"/>
              <w:right w:val="single" w:sz="8" w:space="0" w:color="FFFFFF"/>
            </w:tcBorders>
            <w:noWrap/>
            <w:vAlign w:val="center"/>
            <w:hideMark/>
          </w:tcPr>
          <w:p w14:paraId="12887E25" w14:textId="2F0822B5"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82.033</w:t>
            </w:r>
          </w:p>
        </w:tc>
        <w:tc>
          <w:tcPr>
            <w:tcW w:w="472" w:type="pct"/>
            <w:tcBorders>
              <w:top w:val="nil"/>
              <w:left w:val="nil"/>
              <w:bottom w:val="single" w:sz="8" w:space="0" w:color="FFFFFF"/>
              <w:right w:val="single" w:sz="8" w:space="0" w:color="FFFFFF"/>
            </w:tcBorders>
            <w:noWrap/>
            <w:vAlign w:val="center"/>
            <w:hideMark/>
          </w:tcPr>
          <w:p w14:paraId="195C0512" w14:textId="30478BFE"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82.065</w:t>
            </w:r>
          </w:p>
        </w:tc>
      </w:tr>
      <w:tr w:rsidR="00D24C49" w:rsidRPr="00BE0B82" w14:paraId="15DB3D9D"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4D97BC2B" w14:textId="77777777"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Estoques</w:t>
            </w:r>
          </w:p>
        </w:tc>
        <w:tc>
          <w:tcPr>
            <w:tcW w:w="369" w:type="pct"/>
            <w:tcBorders>
              <w:top w:val="nil"/>
              <w:left w:val="nil"/>
              <w:bottom w:val="single" w:sz="8" w:space="0" w:color="FFFFFF"/>
              <w:right w:val="single" w:sz="8" w:space="0" w:color="FFFFFF"/>
            </w:tcBorders>
            <w:noWrap/>
            <w:vAlign w:val="center"/>
            <w:hideMark/>
          </w:tcPr>
          <w:p w14:paraId="511A8CAB" w14:textId="77777777"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7</w:t>
            </w:r>
          </w:p>
        </w:tc>
        <w:tc>
          <w:tcPr>
            <w:tcW w:w="428" w:type="pct"/>
            <w:tcBorders>
              <w:top w:val="nil"/>
              <w:left w:val="nil"/>
              <w:bottom w:val="single" w:sz="8" w:space="0" w:color="FFFFFF"/>
              <w:right w:val="single" w:sz="8" w:space="0" w:color="FFFFFF"/>
            </w:tcBorders>
            <w:noWrap/>
            <w:vAlign w:val="center"/>
            <w:hideMark/>
          </w:tcPr>
          <w:p w14:paraId="02936E2B" w14:textId="10E95B5E"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51.545</w:t>
            </w:r>
          </w:p>
        </w:tc>
        <w:tc>
          <w:tcPr>
            <w:tcW w:w="428" w:type="pct"/>
            <w:tcBorders>
              <w:top w:val="nil"/>
              <w:left w:val="nil"/>
              <w:bottom w:val="single" w:sz="8" w:space="0" w:color="FFFFFF"/>
              <w:right w:val="single" w:sz="8" w:space="0" w:color="FFFFFF"/>
            </w:tcBorders>
            <w:noWrap/>
            <w:vAlign w:val="center"/>
            <w:hideMark/>
          </w:tcPr>
          <w:p w14:paraId="6CF60644" w14:textId="635C5571"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47.582</w:t>
            </w:r>
          </w:p>
        </w:tc>
        <w:tc>
          <w:tcPr>
            <w:tcW w:w="1254" w:type="pct"/>
            <w:tcBorders>
              <w:top w:val="nil"/>
              <w:left w:val="nil"/>
              <w:bottom w:val="single" w:sz="8" w:space="0" w:color="FFFFFF"/>
              <w:right w:val="single" w:sz="8" w:space="0" w:color="FFFFFF"/>
            </w:tcBorders>
            <w:noWrap/>
            <w:vAlign w:val="center"/>
          </w:tcPr>
          <w:p w14:paraId="355B43B6" w14:textId="43D25A80"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Impostos e Contribuições</w:t>
            </w:r>
          </w:p>
        </w:tc>
        <w:tc>
          <w:tcPr>
            <w:tcW w:w="398" w:type="pct"/>
            <w:tcBorders>
              <w:top w:val="nil"/>
              <w:left w:val="nil"/>
              <w:bottom w:val="single" w:sz="8" w:space="0" w:color="FFFFFF"/>
              <w:right w:val="single" w:sz="8" w:space="0" w:color="FFFFFF"/>
            </w:tcBorders>
            <w:noWrap/>
            <w:vAlign w:val="center"/>
          </w:tcPr>
          <w:p w14:paraId="094161FB" w14:textId="77E6C86C"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18</w:t>
            </w:r>
          </w:p>
        </w:tc>
        <w:tc>
          <w:tcPr>
            <w:tcW w:w="442" w:type="pct"/>
            <w:tcBorders>
              <w:top w:val="nil"/>
              <w:left w:val="nil"/>
              <w:bottom w:val="single" w:sz="8" w:space="0" w:color="FFFFFF"/>
              <w:right w:val="single" w:sz="8" w:space="0" w:color="FFFFFF"/>
            </w:tcBorders>
            <w:noWrap/>
            <w:vAlign w:val="center"/>
          </w:tcPr>
          <w:p w14:paraId="2C588AE3" w14:textId="6BA3D4F6"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57.869</w:t>
            </w:r>
          </w:p>
        </w:tc>
        <w:tc>
          <w:tcPr>
            <w:tcW w:w="472" w:type="pct"/>
            <w:tcBorders>
              <w:top w:val="nil"/>
              <w:left w:val="nil"/>
              <w:bottom w:val="single" w:sz="8" w:space="0" w:color="FFFFFF"/>
              <w:right w:val="single" w:sz="8" w:space="0" w:color="FFFFFF"/>
            </w:tcBorders>
            <w:noWrap/>
            <w:vAlign w:val="center"/>
          </w:tcPr>
          <w:p w14:paraId="5BD502DA" w14:textId="072DD9C8"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76.642</w:t>
            </w:r>
          </w:p>
        </w:tc>
      </w:tr>
      <w:tr w:rsidR="00D24C49" w:rsidRPr="00BE0B82" w14:paraId="5EB8973D"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16D77067" w14:textId="77777777"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Impostos e Taxas a Recuperar</w:t>
            </w:r>
          </w:p>
        </w:tc>
        <w:tc>
          <w:tcPr>
            <w:tcW w:w="369" w:type="pct"/>
            <w:tcBorders>
              <w:top w:val="nil"/>
              <w:left w:val="nil"/>
              <w:bottom w:val="single" w:sz="8" w:space="0" w:color="FFFFFF"/>
              <w:right w:val="single" w:sz="8" w:space="0" w:color="FFFFFF"/>
            </w:tcBorders>
            <w:noWrap/>
            <w:vAlign w:val="center"/>
            <w:hideMark/>
          </w:tcPr>
          <w:p w14:paraId="61FFD404" w14:textId="77777777"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8</w:t>
            </w:r>
          </w:p>
        </w:tc>
        <w:tc>
          <w:tcPr>
            <w:tcW w:w="428" w:type="pct"/>
            <w:tcBorders>
              <w:top w:val="nil"/>
              <w:left w:val="nil"/>
              <w:bottom w:val="single" w:sz="8" w:space="0" w:color="FFFFFF"/>
              <w:right w:val="single" w:sz="8" w:space="0" w:color="FFFFFF"/>
            </w:tcBorders>
            <w:noWrap/>
            <w:vAlign w:val="center"/>
            <w:hideMark/>
          </w:tcPr>
          <w:p w14:paraId="2E758AED" w14:textId="5A3E20C6"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82.207</w:t>
            </w:r>
          </w:p>
        </w:tc>
        <w:tc>
          <w:tcPr>
            <w:tcW w:w="428" w:type="pct"/>
            <w:tcBorders>
              <w:top w:val="nil"/>
              <w:left w:val="nil"/>
              <w:bottom w:val="single" w:sz="8" w:space="0" w:color="FFFFFF"/>
              <w:right w:val="single" w:sz="8" w:space="0" w:color="FFFFFF"/>
            </w:tcBorders>
            <w:noWrap/>
            <w:vAlign w:val="center"/>
            <w:hideMark/>
          </w:tcPr>
          <w:p w14:paraId="6E5F6808" w14:textId="6670724F"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43.579</w:t>
            </w:r>
          </w:p>
        </w:tc>
        <w:tc>
          <w:tcPr>
            <w:tcW w:w="1254" w:type="pct"/>
            <w:tcBorders>
              <w:top w:val="nil"/>
              <w:left w:val="nil"/>
              <w:bottom w:val="single" w:sz="8" w:space="0" w:color="FFFFFF"/>
              <w:right w:val="single" w:sz="8" w:space="0" w:color="FFFFFF"/>
            </w:tcBorders>
            <w:noWrap/>
            <w:vAlign w:val="center"/>
          </w:tcPr>
          <w:p w14:paraId="5D26F51D" w14:textId="05087D3D"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Salários e Benefícios a Pagar</w:t>
            </w:r>
          </w:p>
        </w:tc>
        <w:tc>
          <w:tcPr>
            <w:tcW w:w="398" w:type="pct"/>
            <w:tcBorders>
              <w:top w:val="nil"/>
              <w:left w:val="nil"/>
              <w:bottom w:val="single" w:sz="8" w:space="0" w:color="FFFFFF"/>
              <w:right w:val="single" w:sz="8" w:space="0" w:color="FFFFFF"/>
            </w:tcBorders>
            <w:noWrap/>
            <w:vAlign w:val="center"/>
          </w:tcPr>
          <w:p w14:paraId="3A963D44" w14:textId="31B94DC0"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20</w:t>
            </w:r>
          </w:p>
        </w:tc>
        <w:tc>
          <w:tcPr>
            <w:tcW w:w="442" w:type="pct"/>
            <w:tcBorders>
              <w:top w:val="nil"/>
              <w:left w:val="nil"/>
              <w:bottom w:val="single" w:sz="8" w:space="0" w:color="FFFFFF"/>
              <w:right w:val="single" w:sz="8" w:space="0" w:color="FFFFFF"/>
            </w:tcBorders>
            <w:noWrap/>
            <w:vAlign w:val="center"/>
          </w:tcPr>
          <w:p w14:paraId="30B92A7A" w14:textId="2CE88842"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82.485</w:t>
            </w:r>
          </w:p>
        </w:tc>
        <w:tc>
          <w:tcPr>
            <w:tcW w:w="472" w:type="pct"/>
            <w:tcBorders>
              <w:top w:val="nil"/>
              <w:left w:val="nil"/>
              <w:bottom w:val="single" w:sz="8" w:space="0" w:color="FFFFFF"/>
              <w:right w:val="single" w:sz="8" w:space="0" w:color="FFFFFF"/>
            </w:tcBorders>
            <w:noWrap/>
            <w:vAlign w:val="center"/>
          </w:tcPr>
          <w:p w14:paraId="4A9F5CD1" w14:textId="6FC006B8"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65.640</w:t>
            </w:r>
          </w:p>
        </w:tc>
      </w:tr>
      <w:tr w:rsidR="00D24C49" w:rsidRPr="00BE0B82" w14:paraId="09C6380E"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6A8EECC7" w14:textId="77777777"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Custos e Despesas Antecipadas</w:t>
            </w:r>
          </w:p>
        </w:tc>
        <w:tc>
          <w:tcPr>
            <w:tcW w:w="369" w:type="pct"/>
            <w:tcBorders>
              <w:top w:val="nil"/>
              <w:left w:val="nil"/>
              <w:bottom w:val="single" w:sz="8" w:space="0" w:color="FFFFFF"/>
              <w:right w:val="single" w:sz="8" w:space="0" w:color="FFFFFF"/>
            </w:tcBorders>
            <w:noWrap/>
            <w:vAlign w:val="center"/>
            <w:hideMark/>
          </w:tcPr>
          <w:p w14:paraId="081E8489" w14:textId="77777777"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9</w:t>
            </w:r>
          </w:p>
        </w:tc>
        <w:tc>
          <w:tcPr>
            <w:tcW w:w="428" w:type="pct"/>
            <w:tcBorders>
              <w:top w:val="nil"/>
              <w:left w:val="nil"/>
              <w:bottom w:val="single" w:sz="8" w:space="0" w:color="FFFFFF"/>
              <w:right w:val="single" w:sz="8" w:space="0" w:color="FFFFFF"/>
            </w:tcBorders>
            <w:noWrap/>
            <w:vAlign w:val="center"/>
            <w:hideMark/>
          </w:tcPr>
          <w:p w14:paraId="15CF2103" w14:textId="7240BAEE"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32.358</w:t>
            </w:r>
          </w:p>
        </w:tc>
        <w:tc>
          <w:tcPr>
            <w:tcW w:w="428" w:type="pct"/>
            <w:tcBorders>
              <w:top w:val="nil"/>
              <w:left w:val="nil"/>
              <w:bottom w:val="single" w:sz="8" w:space="0" w:color="FFFFFF"/>
              <w:right w:val="single" w:sz="8" w:space="0" w:color="FFFFFF"/>
            </w:tcBorders>
            <w:noWrap/>
            <w:vAlign w:val="center"/>
            <w:hideMark/>
          </w:tcPr>
          <w:p w14:paraId="46322E21" w14:textId="794B1678"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16.946</w:t>
            </w:r>
          </w:p>
        </w:tc>
        <w:tc>
          <w:tcPr>
            <w:tcW w:w="1254" w:type="pct"/>
            <w:tcBorders>
              <w:top w:val="nil"/>
              <w:left w:val="nil"/>
              <w:bottom w:val="single" w:sz="8" w:space="0" w:color="FFFFFF"/>
              <w:right w:val="single" w:sz="8" w:space="0" w:color="FFFFFF"/>
            </w:tcBorders>
            <w:noWrap/>
            <w:vAlign w:val="center"/>
          </w:tcPr>
          <w:p w14:paraId="0E20911E" w14:textId="34CEAA45"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Arrendamento</w:t>
            </w:r>
          </w:p>
        </w:tc>
        <w:tc>
          <w:tcPr>
            <w:tcW w:w="398" w:type="pct"/>
            <w:tcBorders>
              <w:top w:val="nil"/>
              <w:left w:val="nil"/>
              <w:bottom w:val="nil"/>
              <w:right w:val="single" w:sz="8" w:space="0" w:color="FFFFFF"/>
            </w:tcBorders>
            <w:noWrap/>
            <w:vAlign w:val="center"/>
          </w:tcPr>
          <w:p w14:paraId="126BD94F" w14:textId="7766E26B"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16</w:t>
            </w:r>
          </w:p>
        </w:tc>
        <w:tc>
          <w:tcPr>
            <w:tcW w:w="442" w:type="pct"/>
            <w:tcBorders>
              <w:top w:val="nil"/>
              <w:left w:val="nil"/>
              <w:bottom w:val="single" w:sz="8" w:space="0" w:color="FFFFFF"/>
              <w:right w:val="single" w:sz="8" w:space="0" w:color="FFFFFF"/>
            </w:tcBorders>
            <w:noWrap/>
            <w:vAlign w:val="center"/>
          </w:tcPr>
          <w:p w14:paraId="4E7C6206" w14:textId="41091C68"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33.604</w:t>
            </w:r>
          </w:p>
        </w:tc>
        <w:tc>
          <w:tcPr>
            <w:tcW w:w="472" w:type="pct"/>
            <w:tcBorders>
              <w:top w:val="nil"/>
              <w:left w:val="nil"/>
              <w:bottom w:val="single" w:sz="8" w:space="0" w:color="FFFFFF"/>
              <w:right w:val="single" w:sz="8" w:space="0" w:color="FFFFFF"/>
            </w:tcBorders>
            <w:noWrap/>
            <w:vAlign w:val="center"/>
          </w:tcPr>
          <w:p w14:paraId="14C94E1C" w14:textId="15938D3D"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35.535</w:t>
            </w:r>
          </w:p>
        </w:tc>
      </w:tr>
      <w:tr w:rsidR="00D24C49" w:rsidRPr="00BE0B82" w14:paraId="37584E51"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14612730" w14:textId="00E9F979"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Outros Ativos</w:t>
            </w:r>
          </w:p>
        </w:tc>
        <w:tc>
          <w:tcPr>
            <w:tcW w:w="369" w:type="pct"/>
            <w:tcBorders>
              <w:top w:val="nil"/>
              <w:left w:val="nil"/>
              <w:bottom w:val="nil"/>
              <w:right w:val="nil"/>
            </w:tcBorders>
            <w:noWrap/>
            <w:vAlign w:val="center"/>
            <w:hideMark/>
          </w:tcPr>
          <w:p w14:paraId="6E291575" w14:textId="77777777"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10</w:t>
            </w:r>
          </w:p>
        </w:tc>
        <w:tc>
          <w:tcPr>
            <w:tcW w:w="428" w:type="pct"/>
            <w:tcBorders>
              <w:top w:val="nil"/>
              <w:left w:val="nil"/>
              <w:bottom w:val="single" w:sz="8" w:space="0" w:color="FFFFFF"/>
              <w:right w:val="single" w:sz="8" w:space="0" w:color="FFFFFF"/>
            </w:tcBorders>
            <w:noWrap/>
            <w:vAlign w:val="center"/>
            <w:hideMark/>
          </w:tcPr>
          <w:p w14:paraId="39290C1C" w14:textId="45D70638"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42.450</w:t>
            </w:r>
          </w:p>
        </w:tc>
        <w:tc>
          <w:tcPr>
            <w:tcW w:w="428" w:type="pct"/>
            <w:tcBorders>
              <w:top w:val="nil"/>
              <w:left w:val="nil"/>
              <w:bottom w:val="single" w:sz="8" w:space="0" w:color="FFFFFF"/>
              <w:right w:val="single" w:sz="8" w:space="0" w:color="FFFFFF"/>
            </w:tcBorders>
            <w:noWrap/>
            <w:vAlign w:val="center"/>
            <w:hideMark/>
          </w:tcPr>
          <w:p w14:paraId="76C26982" w14:textId="294DDCB1"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60.139</w:t>
            </w:r>
          </w:p>
        </w:tc>
        <w:tc>
          <w:tcPr>
            <w:tcW w:w="1254" w:type="pct"/>
            <w:tcBorders>
              <w:top w:val="nil"/>
              <w:left w:val="nil"/>
              <w:bottom w:val="single" w:sz="8" w:space="0" w:color="FFFFFF"/>
              <w:right w:val="single" w:sz="8" w:space="0" w:color="FFFFFF"/>
            </w:tcBorders>
            <w:noWrap/>
            <w:vAlign w:val="center"/>
          </w:tcPr>
          <w:p w14:paraId="1B568A2E" w14:textId="589E0D43"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Dividendos a Pagar</w:t>
            </w:r>
          </w:p>
        </w:tc>
        <w:tc>
          <w:tcPr>
            <w:tcW w:w="398" w:type="pct"/>
            <w:tcBorders>
              <w:top w:val="nil"/>
              <w:left w:val="nil"/>
              <w:bottom w:val="single" w:sz="8" w:space="0" w:color="FFFFFF"/>
              <w:right w:val="single" w:sz="8" w:space="0" w:color="FFFFFF"/>
            </w:tcBorders>
            <w:noWrap/>
            <w:vAlign w:val="center"/>
          </w:tcPr>
          <w:p w14:paraId="61FFB431" w14:textId="426FB4B5"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23</w:t>
            </w:r>
          </w:p>
        </w:tc>
        <w:tc>
          <w:tcPr>
            <w:tcW w:w="442" w:type="pct"/>
            <w:tcBorders>
              <w:top w:val="nil"/>
              <w:left w:val="nil"/>
              <w:bottom w:val="single" w:sz="8" w:space="0" w:color="FFFFFF"/>
              <w:right w:val="single" w:sz="8" w:space="0" w:color="FFFFFF"/>
            </w:tcBorders>
            <w:noWrap/>
            <w:vAlign w:val="center"/>
          </w:tcPr>
          <w:p w14:paraId="29B09F75" w14:textId="527456C6"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20</w:t>
            </w:r>
          </w:p>
        </w:tc>
        <w:tc>
          <w:tcPr>
            <w:tcW w:w="472" w:type="pct"/>
            <w:tcBorders>
              <w:top w:val="nil"/>
              <w:left w:val="nil"/>
              <w:bottom w:val="single" w:sz="8" w:space="0" w:color="FFFFFF"/>
              <w:right w:val="single" w:sz="8" w:space="0" w:color="FFFFFF"/>
            </w:tcBorders>
            <w:noWrap/>
            <w:vAlign w:val="center"/>
          </w:tcPr>
          <w:p w14:paraId="77E2154E" w14:textId="5431CDA9"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36.930</w:t>
            </w:r>
          </w:p>
        </w:tc>
      </w:tr>
      <w:tr w:rsidR="00D24C49" w:rsidRPr="00BE0B82" w14:paraId="437E6A8E"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51C1525D" w14:textId="039C18BC"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p>
        </w:tc>
        <w:tc>
          <w:tcPr>
            <w:tcW w:w="369" w:type="pct"/>
            <w:tcBorders>
              <w:top w:val="nil"/>
              <w:left w:val="nil"/>
              <w:bottom w:val="single" w:sz="8" w:space="0" w:color="FFFFFF"/>
              <w:right w:val="single" w:sz="8" w:space="0" w:color="FFFFFF"/>
            </w:tcBorders>
            <w:noWrap/>
            <w:vAlign w:val="center"/>
            <w:hideMark/>
          </w:tcPr>
          <w:p w14:paraId="0081AAEE" w14:textId="166D96A7"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p>
        </w:tc>
        <w:tc>
          <w:tcPr>
            <w:tcW w:w="428" w:type="pct"/>
            <w:tcBorders>
              <w:top w:val="nil"/>
              <w:left w:val="nil"/>
              <w:bottom w:val="single" w:sz="8" w:space="0" w:color="FFFFFF"/>
              <w:right w:val="single" w:sz="8" w:space="0" w:color="FFFFFF"/>
            </w:tcBorders>
            <w:noWrap/>
            <w:vAlign w:val="center"/>
            <w:hideMark/>
          </w:tcPr>
          <w:p w14:paraId="09872A95" w14:textId="05393A8C"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p>
        </w:tc>
        <w:tc>
          <w:tcPr>
            <w:tcW w:w="428" w:type="pct"/>
            <w:tcBorders>
              <w:top w:val="nil"/>
              <w:left w:val="nil"/>
              <w:bottom w:val="single" w:sz="8" w:space="0" w:color="FFFFFF"/>
              <w:right w:val="single" w:sz="8" w:space="0" w:color="FFFFFF"/>
            </w:tcBorders>
            <w:noWrap/>
            <w:vAlign w:val="center"/>
            <w:hideMark/>
          </w:tcPr>
          <w:p w14:paraId="21793980" w14:textId="7F87B0F9"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p>
        </w:tc>
        <w:tc>
          <w:tcPr>
            <w:tcW w:w="1254" w:type="pct"/>
            <w:tcBorders>
              <w:top w:val="nil"/>
              <w:left w:val="nil"/>
              <w:bottom w:val="single" w:sz="8" w:space="0" w:color="FFFFFF"/>
              <w:right w:val="single" w:sz="8" w:space="0" w:color="FFFFFF"/>
            </w:tcBorders>
            <w:noWrap/>
            <w:vAlign w:val="center"/>
          </w:tcPr>
          <w:p w14:paraId="429F984A" w14:textId="15AB9D2C"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Provisões e Passivos Contingentes</w:t>
            </w:r>
          </w:p>
        </w:tc>
        <w:tc>
          <w:tcPr>
            <w:tcW w:w="398" w:type="pct"/>
            <w:tcBorders>
              <w:top w:val="nil"/>
              <w:left w:val="nil"/>
              <w:bottom w:val="single" w:sz="8" w:space="0" w:color="FFFFFF"/>
              <w:right w:val="single" w:sz="8" w:space="0" w:color="FFFFFF"/>
            </w:tcBorders>
            <w:noWrap/>
            <w:vAlign w:val="center"/>
          </w:tcPr>
          <w:p w14:paraId="7FA2143A" w14:textId="73B94D1D"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21 b.</w:t>
            </w:r>
          </w:p>
        </w:tc>
        <w:tc>
          <w:tcPr>
            <w:tcW w:w="442" w:type="pct"/>
            <w:tcBorders>
              <w:top w:val="nil"/>
              <w:left w:val="nil"/>
              <w:bottom w:val="single" w:sz="8" w:space="0" w:color="FFFFFF"/>
              <w:right w:val="single" w:sz="8" w:space="0" w:color="FFFFFF"/>
            </w:tcBorders>
            <w:noWrap/>
            <w:vAlign w:val="center"/>
          </w:tcPr>
          <w:p w14:paraId="07EEE637" w14:textId="26D05137"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12.183</w:t>
            </w:r>
          </w:p>
        </w:tc>
        <w:tc>
          <w:tcPr>
            <w:tcW w:w="472" w:type="pct"/>
            <w:tcBorders>
              <w:top w:val="nil"/>
              <w:left w:val="nil"/>
              <w:bottom w:val="single" w:sz="8" w:space="0" w:color="FFFFFF"/>
              <w:right w:val="single" w:sz="8" w:space="0" w:color="FFFFFF"/>
            </w:tcBorders>
            <w:noWrap/>
            <w:vAlign w:val="center"/>
          </w:tcPr>
          <w:p w14:paraId="73028A3E" w14:textId="20C8723D"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10.731</w:t>
            </w:r>
          </w:p>
        </w:tc>
      </w:tr>
      <w:tr w:rsidR="00D24C49" w:rsidRPr="00BE0B82" w14:paraId="3E1FC036" w14:textId="77777777" w:rsidTr="00993B38">
        <w:trPr>
          <w:trHeight w:hRule="exact" w:val="227"/>
        </w:trPr>
        <w:tc>
          <w:tcPr>
            <w:tcW w:w="1209" w:type="pct"/>
            <w:tcBorders>
              <w:top w:val="nil"/>
              <w:left w:val="single" w:sz="8" w:space="0" w:color="FFFFFF"/>
              <w:bottom w:val="single" w:sz="4" w:space="0" w:color="auto"/>
              <w:right w:val="single" w:sz="8" w:space="0" w:color="FFFFFF"/>
            </w:tcBorders>
            <w:noWrap/>
            <w:vAlign w:val="center"/>
            <w:hideMark/>
          </w:tcPr>
          <w:p w14:paraId="63CA9124" w14:textId="3924E901"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p>
        </w:tc>
        <w:tc>
          <w:tcPr>
            <w:tcW w:w="369" w:type="pct"/>
            <w:tcBorders>
              <w:top w:val="nil"/>
              <w:left w:val="nil"/>
              <w:bottom w:val="single" w:sz="4" w:space="0" w:color="auto"/>
              <w:right w:val="single" w:sz="8" w:space="0" w:color="FFFFFF"/>
            </w:tcBorders>
            <w:noWrap/>
            <w:vAlign w:val="center"/>
            <w:hideMark/>
          </w:tcPr>
          <w:p w14:paraId="6D2EFDD3" w14:textId="580BA859"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p>
        </w:tc>
        <w:tc>
          <w:tcPr>
            <w:tcW w:w="428" w:type="pct"/>
            <w:tcBorders>
              <w:top w:val="nil"/>
              <w:left w:val="nil"/>
              <w:bottom w:val="single" w:sz="4" w:space="0" w:color="auto"/>
              <w:right w:val="single" w:sz="8" w:space="0" w:color="FFFFFF"/>
            </w:tcBorders>
            <w:noWrap/>
            <w:vAlign w:val="center"/>
            <w:hideMark/>
          </w:tcPr>
          <w:p w14:paraId="3ECC6922" w14:textId="52464821"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p>
        </w:tc>
        <w:tc>
          <w:tcPr>
            <w:tcW w:w="428" w:type="pct"/>
            <w:tcBorders>
              <w:top w:val="nil"/>
              <w:left w:val="nil"/>
              <w:bottom w:val="single" w:sz="4" w:space="0" w:color="auto"/>
              <w:right w:val="single" w:sz="8" w:space="0" w:color="FFFFFF"/>
            </w:tcBorders>
            <w:noWrap/>
            <w:vAlign w:val="center"/>
            <w:hideMark/>
          </w:tcPr>
          <w:p w14:paraId="42EA2354" w14:textId="6D4A061B"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p>
        </w:tc>
        <w:tc>
          <w:tcPr>
            <w:tcW w:w="1254" w:type="pct"/>
            <w:tcBorders>
              <w:top w:val="nil"/>
              <w:left w:val="nil"/>
              <w:bottom w:val="single" w:sz="4" w:space="0" w:color="auto"/>
              <w:right w:val="single" w:sz="8" w:space="0" w:color="FFFFFF"/>
            </w:tcBorders>
            <w:noWrap/>
            <w:vAlign w:val="center"/>
          </w:tcPr>
          <w:p w14:paraId="2B5A2F86" w14:textId="44D35E09" w:rsidR="00D24C49" w:rsidRPr="00BE0B82" w:rsidRDefault="00D24C49"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Outras Obrigações</w:t>
            </w:r>
          </w:p>
        </w:tc>
        <w:tc>
          <w:tcPr>
            <w:tcW w:w="398" w:type="pct"/>
            <w:tcBorders>
              <w:top w:val="nil"/>
              <w:left w:val="nil"/>
              <w:bottom w:val="single" w:sz="4" w:space="0" w:color="auto"/>
              <w:right w:val="single" w:sz="8" w:space="0" w:color="FFFFFF"/>
            </w:tcBorders>
            <w:noWrap/>
            <w:vAlign w:val="center"/>
          </w:tcPr>
          <w:p w14:paraId="3DDDF1A2" w14:textId="7BCB4ADE" w:rsidR="00D24C49" w:rsidRPr="00BE0B82" w:rsidRDefault="00D24C49"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22</w:t>
            </w:r>
          </w:p>
        </w:tc>
        <w:tc>
          <w:tcPr>
            <w:tcW w:w="442" w:type="pct"/>
            <w:tcBorders>
              <w:top w:val="nil"/>
              <w:left w:val="nil"/>
              <w:bottom w:val="single" w:sz="4" w:space="0" w:color="auto"/>
              <w:right w:val="single" w:sz="8" w:space="0" w:color="FFFFFF"/>
            </w:tcBorders>
            <w:noWrap/>
            <w:vAlign w:val="center"/>
          </w:tcPr>
          <w:p w14:paraId="068BB869" w14:textId="4104316A"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6.103</w:t>
            </w:r>
          </w:p>
        </w:tc>
        <w:tc>
          <w:tcPr>
            <w:tcW w:w="472" w:type="pct"/>
            <w:tcBorders>
              <w:top w:val="nil"/>
              <w:left w:val="nil"/>
              <w:bottom w:val="single" w:sz="4" w:space="0" w:color="auto"/>
              <w:right w:val="single" w:sz="8" w:space="0" w:color="FFFFFF"/>
            </w:tcBorders>
            <w:noWrap/>
            <w:vAlign w:val="center"/>
          </w:tcPr>
          <w:p w14:paraId="392E3E7B" w14:textId="58E898A2" w:rsidR="00D24C49" w:rsidRPr="00BE0B82" w:rsidRDefault="00D24C49" w:rsidP="00D24C49">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7.523</w:t>
            </w:r>
          </w:p>
        </w:tc>
      </w:tr>
      <w:tr w:rsidR="00BE0B82" w:rsidRPr="00BE0B82" w14:paraId="2F1E1205" w14:textId="77777777" w:rsidTr="00DA4CA0">
        <w:trPr>
          <w:trHeight w:hRule="exact" w:val="227"/>
        </w:trPr>
        <w:tc>
          <w:tcPr>
            <w:tcW w:w="1209" w:type="pct"/>
            <w:tcBorders>
              <w:top w:val="single" w:sz="4" w:space="0" w:color="auto"/>
              <w:left w:val="single" w:sz="8" w:space="0" w:color="FFFFFF"/>
              <w:bottom w:val="single" w:sz="4" w:space="0" w:color="auto"/>
              <w:right w:val="single" w:sz="8" w:space="0" w:color="FFFFFF"/>
            </w:tcBorders>
            <w:noWrap/>
            <w:vAlign w:val="center"/>
            <w:hideMark/>
          </w:tcPr>
          <w:p w14:paraId="2E720984" w14:textId="77777777"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NÃO CIRCULANTE</w:t>
            </w:r>
          </w:p>
        </w:tc>
        <w:tc>
          <w:tcPr>
            <w:tcW w:w="369" w:type="pct"/>
            <w:tcBorders>
              <w:top w:val="single" w:sz="4" w:space="0" w:color="auto"/>
              <w:left w:val="nil"/>
              <w:bottom w:val="single" w:sz="4" w:space="0" w:color="auto"/>
              <w:right w:val="single" w:sz="8" w:space="0" w:color="FFFFFF"/>
            </w:tcBorders>
            <w:noWrap/>
            <w:vAlign w:val="center"/>
            <w:hideMark/>
          </w:tcPr>
          <w:p w14:paraId="67E3D15C" w14:textId="1C631529"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p>
        </w:tc>
        <w:tc>
          <w:tcPr>
            <w:tcW w:w="428" w:type="pct"/>
            <w:tcBorders>
              <w:top w:val="single" w:sz="4" w:space="0" w:color="auto"/>
              <w:left w:val="nil"/>
              <w:bottom w:val="single" w:sz="4" w:space="0" w:color="auto"/>
              <w:right w:val="single" w:sz="8" w:space="0" w:color="FFFFFF"/>
            </w:tcBorders>
            <w:noWrap/>
            <w:vAlign w:val="center"/>
            <w:hideMark/>
          </w:tcPr>
          <w:p w14:paraId="29E3B068" w14:textId="5A4CCC4B"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597.072</w:t>
            </w:r>
          </w:p>
        </w:tc>
        <w:tc>
          <w:tcPr>
            <w:tcW w:w="428" w:type="pct"/>
            <w:tcBorders>
              <w:top w:val="single" w:sz="4" w:space="0" w:color="auto"/>
              <w:left w:val="nil"/>
              <w:bottom w:val="single" w:sz="4" w:space="0" w:color="auto"/>
              <w:right w:val="single" w:sz="8" w:space="0" w:color="FFFFFF"/>
            </w:tcBorders>
            <w:noWrap/>
            <w:vAlign w:val="center"/>
            <w:hideMark/>
          </w:tcPr>
          <w:p w14:paraId="1EF35489" w14:textId="52FD4658"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596.049</w:t>
            </w:r>
          </w:p>
        </w:tc>
        <w:tc>
          <w:tcPr>
            <w:tcW w:w="1254" w:type="pct"/>
            <w:tcBorders>
              <w:top w:val="single" w:sz="4" w:space="0" w:color="auto"/>
              <w:left w:val="nil"/>
              <w:bottom w:val="single" w:sz="4" w:space="0" w:color="auto"/>
              <w:right w:val="single" w:sz="8" w:space="0" w:color="FFFFFF"/>
            </w:tcBorders>
            <w:noWrap/>
            <w:vAlign w:val="center"/>
            <w:hideMark/>
          </w:tcPr>
          <w:p w14:paraId="77FEBB92" w14:textId="77777777"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NÃO CIRCULANTE</w:t>
            </w:r>
          </w:p>
        </w:tc>
        <w:tc>
          <w:tcPr>
            <w:tcW w:w="398" w:type="pct"/>
            <w:tcBorders>
              <w:top w:val="single" w:sz="4" w:space="0" w:color="auto"/>
              <w:left w:val="nil"/>
              <w:bottom w:val="single" w:sz="4" w:space="0" w:color="auto"/>
              <w:right w:val="single" w:sz="8" w:space="0" w:color="FFFFFF"/>
            </w:tcBorders>
            <w:noWrap/>
            <w:vAlign w:val="center"/>
            <w:hideMark/>
          </w:tcPr>
          <w:p w14:paraId="026ECBE6" w14:textId="59808691"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p>
        </w:tc>
        <w:tc>
          <w:tcPr>
            <w:tcW w:w="442" w:type="pct"/>
            <w:tcBorders>
              <w:top w:val="single" w:sz="4" w:space="0" w:color="auto"/>
              <w:left w:val="nil"/>
              <w:bottom w:val="single" w:sz="4" w:space="0" w:color="auto"/>
              <w:right w:val="single" w:sz="8" w:space="0" w:color="FFFFFF"/>
            </w:tcBorders>
            <w:noWrap/>
            <w:vAlign w:val="center"/>
            <w:hideMark/>
          </w:tcPr>
          <w:p w14:paraId="6F90F3C5" w14:textId="3EC6EDDD"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176.235</w:t>
            </w:r>
          </w:p>
        </w:tc>
        <w:tc>
          <w:tcPr>
            <w:tcW w:w="472" w:type="pct"/>
            <w:tcBorders>
              <w:top w:val="single" w:sz="4" w:space="0" w:color="auto"/>
              <w:left w:val="nil"/>
              <w:bottom w:val="single" w:sz="4" w:space="0" w:color="auto"/>
              <w:right w:val="single" w:sz="8" w:space="0" w:color="FFFFFF"/>
            </w:tcBorders>
            <w:noWrap/>
            <w:vAlign w:val="center"/>
            <w:hideMark/>
          </w:tcPr>
          <w:p w14:paraId="26E4B5C5" w14:textId="45902363"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169.092</w:t>
            </w:r>
          </w:p>
        </w:tc>
      </w:tr>
      <w:tr w:rsidR="00BE0B82" w:rsidRPr="00BE0B82" w14:paraId="08B08C2F"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2FA62049" w14:textId="77777777"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Realizável a Longo Prazo</w:t>
            </w:r>
          </w:p>
        </w:tc>
        <w:tc>
          <w:tcPr>
            <w:tcW w:w="369" w:type="pct"/>
            <w:tcBorders>
              <w:top w:val="nil"/>
              <w:left w:val="nil"/>
              <w:bottom w:val="single" w:sz="8" w:space="0" w:color="FFFFFF"/>
              <w:right w:val="single" w:sz="8" w:space="0" w:color="FFFFFF"/>
            </w:tcBorders>
            <w:noWrap/>
            <w:vAlign w:val="center"/>
            <w:hideMark/>
          </w:tcPr>
          <w:p w14:paraId="13315B87" w14:textId="45AA6036"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p>
        </w:tc>
        <w:tc>
          <w:tcPr>
            <w:tcW w:w="428" w:type="pct"/>
            <w:tcBorders>
              <w:top w:val="nil"/>
              <w:left w:val="nil"/>
              <w:bottom w:val="single" w:sz="8" w:space="0" w:color="FFFFFF"/>
              <w:right w:val="single" w:sz="8" w:space="0" w:color="FFFFFF"/>
            </w:tcBorders>
            <w:noWrap/>
            <w:vAlign w:val="center"/>
            <w:hideMark/>
          </w:tcPr>
          <w:p w14:paraId="6790F6B3" w14:textId="3439C9E4"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p>
        </w:tc>
        <w:tc>
          <w:tcPr>
            <w:tcW w:w="428" w:type="pct"/>
            <w:tcBorders>
              <w:top w:val="nil"/>
              <w:left w:val="nil"/>
              <w:bottom w:val="single" w:sz="8" w:space="0" w:color="FFFFFF"/>
              <w:right w:val="single" w:sz="8" w:space="0" w:color="FFFFFF"/>
            </w:tcBorders>
            <w:noWrap/>
            <w:vAlign w:val="center"/>
            <w:hideMark/>
          </w:tcPr>
          <w:p w14:paraId="3F5514C2" w14:textId="2802F43D"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p>
        </w:tc>
        <w:tc>
          <w:tcPr>
            <w:tcW w:w="1254" w:type="pct"/>
            <w:tcBorders>
              <w:top w:val="nil"/>
              <w:left w:val="nil"/>
              <w:bottom w:val="nil"/>
              <w:right w:val="single" w:sz="8" w:space="0" w:color="FFFFFF"/>
            </w:tcBorders>
            <w:noWrap/>
            <w:vAlign w:val="center"/>
            <w:hideMark/>
          </w:tcPr>
          <w:p w14:paraId="3E0A2740" w14:textId="14609BC8"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p>
        </w:tc>
        <w:tc>
          <w:tcPr>
            <w:tcW w:w="398" w:type="pct"/>
            <w:tcBorders>
              <w:top w:val="nil"/>
              <w:left w:val="nil"/>
              <w:bottom w:val="nil"/>
              <w:right w:val="single" w:sz="8" w:space="0" w:color="FFFFFF"/>
            </w:tcBorders>
            <w:noWrap/>
            <w:vAlign w:val="center"/>
            <w:hideMark/>
          </w:tcPr>
          <w:p w14:paraId="269094BF" w14:textId="59451668"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p>
        </w:tc>
        <w:tc>
          <w:tcPr>
            <w:tcW w:w="442" w:type="pct"/>
            <w:tcBorders>
              <w:top w:val="nil"/>
              <w:left w:val="nil"/>
              <w:bottom w:val="nil"/>
              <w:right w:val="single" w:sz="8" w:space="0" w:color="FFFFFF"/>
            </w:tcBorders>
            <w:noWrap/>
            <w:vAlign w:val="center"/>
            <w:hideMark/>
          </w:tcPr>
          <w:p w14:paraId="13A73CB4" w14:textId="4A7969F3"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p>
        </w:tc>
        <w:tc>
          <w:tcPr>
            <w:tcW w:w="472" w:type="pct"/>
            <w:tcBorders>
              <w:top w:val="nil"/>
              <w:left w:val="nil"/>
              <w:bottom w:val="nil"/>
              <w:right w:val="single" w:sz="8" w:space="0" w:color="FFFFFF"/>
            </w:tcBorders>
            <w:noWrap/>
            <w:vAlign w:val="center"/>
            <w:hideMark/>
          </w:tcPr>
          <w:p w14:paraId="11D08CA7" w14:textId="2EE264C6"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p>
        </w:tc>
      </w:tr>
      <w:tr w:rsidR="007808CE" w:rsidRPr="00BE0B82" w14:paraId="2752EE2F"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77FE8C4F" w14:textId="77777777" w:rsidR="007808CE" w:rsidRPr="00BE0B82" w:rsidRDefault="007808CE"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Clientes</w:t>
            </w:r>
          </w:p>
        </w:tc>
        <w:tc>
          <w:tcPr>
            <w:tcW w:w="369" w:type="pct"/>
            <w:tcBorders>
              <w:top w:val="nil"/>
              <w:left w:val="nil"/>
              <w:bottom w:val="single" w:sz="8" w:space="0" w:color="FFFFFF"/>
              <w:right w:val="single" w:sz="8" w:space="0" w:color="FFFFFF"/>
            </w:tcBorders>
            <w:noWrap/>
            <w:vAlign w:val="center"/>
            <w:hideMark/>
          </w:tcPr>
          <w:p w14:paraId="7B59BD77" w14:textId="77777777" w:rsidR="007808CE" w:rsidRPr="00BE0B82" w:rsidRDefault="007808CE"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6</w:t>
            </w:r>
          </w:p>
        </w:tc>
        <w:tc>
          <w:tcPr>
            <w:tcW w:w="428" w:type="pct"/>
            <w:tcBorders>
              <w:top w:val="nil"/>
              <w:left w:val="nil"/>
              <w:bottom w:val="single" w:sz="8" w:space="0" w:color="FFFFFF"/>
              <w:right w:val="single" w:sz="8" w:space="0" w:color="FFFFFF"/>
            </w:tcBorders>
            <w:noWrap/>
            <w:vAlign w:val="center"/>
            <w:hideMark/>
          </w:tcPr>
          <w:p w14:paraId="3CC6675B" w14:textId="54A23DC5"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26.395</w:t>
            </w:r>
          </w:p>
        </w:tc>
        <w:tc>
          <w:tcPr>
            <w:tcW w:w="428" w:type="pct"/>
            <w:tcBorders>
              <w:top w:val="nil"/>
              <w:left w:val="nil"/>
              <w:bottom w:val="single" w:sz="8" w:space="0" w:color="FFFFFF"/>
              <w:right w:val="single" w:sz="8" w:space="0" w:color="FFFFFF"/>
            </w:tcBorders>
            <w:noWrap/>
            <w:vAlign w:val="center"/>
            <w:hideMark/>
          </w:tcPr>
          <w:p w14:paraId="2277E1E8" w14:textId="01C666CB"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23.788</w:t>
            </w:r>
          </w:p>
        </w:tc>
        <w:tc>
          <w:tcPr>
            <w:tcW w:w="1254" w:type="pct"/>
            <w:tcBorders>
              <w:top w:val="nil"/>
              <w:left w:val="nil"/>
              <w:bottom w:val="single" w:sz="8" w:space="0" w:color="FFFFFF"/>
              <w:right w:val="single" w:sz="8" w:space="0" w:color="FFFFFF"/>
            </w:tcBorders>
            <w:noWrap/>
            <w:vAlign w:val="center"/>
            <w:hideMark/>
          </w:tcPr>
          <w:p w14:paraId="6C223E92" w14:textId="12E0A308" w:rsidR="007808CE" w:rsidRPr="00BE0B82" w:rsidRDefault="007808CE"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Impostos e Contribuições</w:t>
            </w:r>
          </w:p>
        </w:tc>
        <w:tc>
          <w:tcPr>
            <w:tcW w:w="398" w:type="pct"/>
            <w:tcBorders>
              <w:top w:val="nil"/>
              <w:left w:val="nil"/>
              <w:bottom w:val="single" w:sz="8" w:space="0" w:color="FFFFFF"/>
              <w:right w:val="single" w:sz="8" w:space="0" w:color="FFFFFF"/>
            </w:tcBorders>
            <w:noWrap/>
            <w:vAlign w:val="center"/>
            <w:hideMark/>
          </w:tcPr>
          <w:p w14:paraId="78C75734" w14:textId="4A980105" w:rsidR="007808CE" w:rsidRPr="00BE0B82" w:rsidRDefault="007808CE"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18</w:t>
            </w:r>
          </w:p>
        </w:tc>
        <w:tc>
          <w:tcPr>
            <w:tcW w:w="442" w:type="pct"/>
            <w:tcBorders>
              <w:top w:val="nil"/>
              <w:left w:val="nil"/>
              <w:bottom w:val="nil"/>
              <w:right w:val="single" w:sz="8" w:space="0" w:color="FFFFFF"/>
            </w:tcBorders>
            <w:noWrap/>
            <w:vAlign w:val="center"/>
            <w:hideMark/>
          </w:tcPr>
          <w:p w14:paraId="126962F3" w14:textId="7B474F32"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21.021</w:t>
            </w:r>
          </w:p>
        </w:tc>
        <w:tc>
          <w:tcPr>
            <w:tcW w:w="472" w:type="pct"/>
            <w:tcBorders>
              <w:top w:val="nil"/>
              <w:left w:val="nil"/>
              <w:bottom w:val="nil"/>
              <w:right w:val="single" w:sz="8" w:space="0" w:color="FFFFFF"/>
            </w:tcBorders>
            <w:noWrap/>
            <w:vAlign w:val="center"/>
            <w:hideMark/>
          </w:tcPr>
          <w:p w14:paraId="7005BDE5" w14:textId="59D38009"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19.671</w:t>
            </w:r>
          </w:p>
        </w:tc>
      </w:tr>
      <w:tr w:rsidR="007808CE" w:rsidRPr="00BE0B82" w14:paraId="38FF3248"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33883B72" w14:textId="77777777" w:rsidR="007808CE" w:rsidRPr="00BE0B82" w:rsidRDefault="007808CE"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Impostos e Taxas a Recuperar</w:t>
            </w:r>
          </w:p>
        </w:tc>
        <w:tc>
          <w:tcPr>
            <w:tcW w:w="369" w:type="pct"/>
            <w:tcBorders>
              <w:top w:val="nil"/>
              <w:left w:val="nil"/>
              <w:bottom w:val="single" w:sz="8" w:space="0" w:color="FFFFFF"/>
              <w:right w:val="single" w:sz="8" w:space="0" w:color="FFFFFF"/>
            </w:tcBorders>
            <w:noWrap/>
            <w:vAlign w:val="center"/>
            <w:hideMark/>
          </w:tcPr>
          <w:p w14:paraId="0C5D4B00" w14:textId="77777777" w:rsidR="007808CE" w:rsidRPr="00BE0B82" w:rsidRDefault="007808CE"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8</w:t>
            </w:r>
          </w:p>
        </w:tc>
        <w:tc>
          <w:tcPr>
            <w:tcW w:w="428" w:type="pct"/>
            <w:tcBorders>
              <w:top w:val="nil"/>
              <w:left w:val="nil"/>
              <w:bottom w:val="single" w:sz="8" w:space="0" w:color="FFFFFF"/>
              <w:right w:val="single" w:sz="8" w:space="0" w:color="FFFFFF"/>
            </w:tcBorders>
            <w:noWrap/>
            <w:vAlign w:val="center"/>
            <w:hideMark/>
          </w:tcPr>
          <w:p w14:paraId="7212F685" w14:textId="386028F1"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18.752</w:t>
            </w:r>
          </w:p>
        </w:tc>
        <w:tc>
          <w:tcPr>
            <w:tcW w:w="428" w:type="pct"/>
            <w:tcBorders>
              <w:top w:val="nil"/>
              <w:left w:val="nil"/>
              <w:bottom w:val="single" w:sz="8" w:space="0" w:color="FFFFFF"/>
              <w:right w:val="single" w:sz="8" w:space="0" w:color="FFFFFF"/>
            </w:tcBorders>
            <w:noWrap/>
            <w:vAlign w:val="center"/>
            <w:hideMark/>
          </w:tcPr>
          <w:p w14:paraId="5C883D02" w14:textId="58971C82"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18.199</w:t>
            </w:r>
          </w:p>
        </w:tc>
        <w:tc>
          <w:tcPr>
            <w:tcW w:w="1254" w:type="pct"/>
            <w:tcBorders>
              <w:top w:val="nil"/>
              <w:left w:val="nil"/>
              <w:bottom w:val="nil"/>
              <w:right w:val="single" w:sz="8" w:space="0" w:color="FFFFFF"/>
            </w:tcBorders>
            <w:noWrap/>
            <w:vAlign w:val="center"/>
            <w:hideMark/>
          </w:tcPr>
          <w:p w14:paraId="719956C2" w14:textId="38130291" w:rsidR="007808CE" w:rsidRPr="00BE0B82" w:rsidRDefault="007808CE"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Arrendamento</w:t>
            </w:r>
          </w:p>
        </w:tc>
        <w:tc>
          <w:tcPr>
            <w:tcW w:w="398" w:type="pct"/>
            <w:tcBorders>
              <w:top w:val="nil"/>
              <w:left w:val="nil"/>
              <w:bottom w:val="nil"/>
              <w:right w:val="nil"/>
            </w:tcBorders>
            <w:noWrap/>
            <w:vAlign w:val="center"/>
            <w:hideMark/>
          </w:tcPr>
          <w:p w14:paraId="22A232EF" w14:textId="26B5A820" w:rsidR="007808CE" w:rsidRPr="00BE0B82" w:rsidRDefault="007808CE"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16</w:t>
            </w:r>
          </w:p>
        </w:tc>
        <w:tc>
          <w:tcPr>
            <w:tcW w:w="442" w:type="pct"/>
            <w:tcBorders>
              <w:top w:val="nil"/>
              <w:left w:val="nil"/>
              <w:bottom w:val="nil"/>
              <w:right w:val="single" w:sz="8" w:space="0" w:color="FFFFFF"/>
            </w:tcBorders>
            <w:noWrap/>
            <w:vAlign w:val="center"/>
            <w:hideMark/>
          </w:tcPr>
          <w:p w14:paraId="4388C860" w14:textId="674A0FF0"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113.903</w:t>
            </w:r>
          </w:p>
        </w:tc>
        <w:tc>
          <w:tcPr>
            <w:tcW w:w="472" w:type="pct"/>
            <w:tcBorders>
              <w:top w:val="nil"/>
              <w:left w:val="nil"/>
              <w:bottom w:val="nil"/>
              <w:right w:val="single" w:sz="8" w:space="0" w:color="FFFFFF"/>
            </w:tcBorders>
            <w:noWrap/>
            <w:vAlign w:val="center"/>
            <w:hideMark/>
          </w:tcPr>
          <w:p w14:paraId="717BE4A3" w14:textId="33CEBDC8"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109.026</w:t>
            </w:r>
          </w:p>
        </w:tc>
      </w:tr>
      <w:tr w:rsidR="007808CE" w:rsidRPr="00BE0B82" w14:paraId="59C59E98"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3138D1BE" w14:textId="77777777" w:rsidR="007808CE" w:rsidRPr="00BE0B82" w:rsidRDefault="007808CE"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Custos e Despesas Antecipadas</w:t>
            </w:r>
          </w:p>
        </w:tc>
        <w:tc>
          <w:tcPr>
            <w:tcW w:w="369" w:type="pct"/>
            <w:tcBorders>
              <w:top w:val="nil"/>
              <w:left w:val="nil"/>
              <w:bottom w:val="single" w:sz="8" w:space="0" w:color="FFFFFF"/>
              <w:right w:val="single" w:sz="8" w:space="0" w:color="FFFFFF"/>
            </w:tcBorders>
            <w:noWrap/>
            <w:vAlign w:val="center"/>
            <w:hideMark/>
          </w:tcPr>
          <w:p w14:paraId="6BD33AD7" w14:textId="77777777" w:rsidR="007808CE" w:rsidRPr="00BE0B82" w:rsidRDefault="007808CE"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9</w:t>
            </w:r>
          </w:p>
        </w:tc>
        <w:tc>
          <w:tcPr>
            <w:tcW w:w="428" w:type="pct"/>
            <w:tcBorders>
              <w:top w:val="nil"/>
              <w:left w:val="nil"/>
              <w:bottom w:val="single" w:sz="8" w:space="0" w:color="FFFFFF"/>
              <w:right w:val="single" w:sz="8" w:space="0" w:color="FFFFFF"/>
            </w:tcBorders>
            <w:noWrap/>
            <w:vAlign w:val="center"/>
            <w:hideMark/>
          </w:tcPr>
          <w:p w14:paraId="21853BA0" w14:textId="4D125E74"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3.665</w:t>
            </w:r>
          </w:p>
        </w:tc>
        <w:tc>
          <w:tcPr>
            <w:tcW w:w="428" w:type="pct"/>
            <w:tcBorders>
              <w:top w:val="nil"/>
              <w:left w:val="nil"/>
              <w:bottom w:val="single" w:sz="8" w:space="0" w:color="FFFFFF"/>
              <w:right w:val="single" w:sz="8" w:space="0" w:color="FFFFFF"/>
            </w:tcBorders>
            <w:noWrap/>
            <w:vAlign w:val="center"/>
            <w:hideMark/>
          </w:tcPr>
          <w:p w14:paraId="0F4D23CC" w14:textId="2634D232"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1.995</w:t>
            </w:r>
          </w:p>
        </w:tc>
        <w:tc>
          <w:tcPr>
            <w:tcW w:w="1254" w:type="pct"/>
            <w:tcBorders>
              <w:top w:val="nil"/>
              <w:left w:val="nil"/>
              <w:bottom w:val="nil"/>
              <w:right w:val="single" w:sz="8" w:space="0" w:color="FFFFFF"/>
            </w:tcBorders>
            <w:noWrap/>
            <w:vAlign w:val="center"/>
          </w:tcPr>
          <w:p w14:paraId="1D630534" w14:textId="1D537C19" w:rsidR="007808CE" w:rsidRPr="00BE0B82" w:rsidRDefault="007808CE"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Provisões e Passivos Contingentes</w:t>
            </w:r>
          </w:p>
        </w:tc>
        <w:tc>
          <w:tcPr>
            <w:tcW w:w="398" w:type="pct"/>
            <w:tcBorders>
              <w:top w:val="nil"/>
              <w:left w:val="nil"/>
              <w:bottom w:val="nil"/>
              <w:right w:val="nil"/>
            </w:tcBorders>
            <w:noWrap/>
            <w:vAlign w:val="center"/>
          </w:tcPr>
          <w:p w14:paraId="7ACB694A" w14:textId="26CC87C7" w:rsidR="007808CE" w:rsidRPr="00BE0B82" w:rsidRDefault="007808CE"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21 b.</w:t>
            </w:r>
          </w:p>
        </w:tc>
        <w:tc>
          <w:tcPr>
            <w:tcW w:w="442" w:type="pct"/>
            <w:tcBorders>
              <w:top w:val="nil"/>
              <w:left w:val="nil"/>
              <w:bottom w:val="nil"/>
              <w:right w:val="single" w:sz="8" w:space="0" w:color="FFFFFF"/>
            </w:tcBorders>
            <w:noWrap/>
            <w:vAlign w:val="center"/>
          </w:tcPr>
          <w:p w14:paraId="68932E12" w14:textId="0F8195B8"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41.243</w:t>
            </w:r>
          </w:p>
        </w:tc>
        <w:tc>
          <w:tcPr>
            <w:tcW w:w="472" w:type="pct"/>
            <w:tcBorders>
              <w:top w:val="nil"/>
              <w:left w:val="nil"/>
              <w:bottom w:val="nil"/>
              <w:right w:val="single" w:sz="8" w:space="0" w:color="FFFFFF"/>
            </w:tcBorders>
            <w:noWrap/>
            <w:vAlign w:val="center"/>
          </w:tcPr>
          <w:p w14:paraId="715B61D8" w14:textId="79595EB3"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40.297</w:t>
            </w:r>
          </w:p>
        </w:tc>
      </w:tr>
      <w:tr w:rsidR="007808CE" w:rsidRPr="00BE0B82" w14:paraId="3CA369CC"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0D620244" w14:textId="77777777" w:rsidR="007808CE" w:rsidRPr="00BE0B82" w:rsidRDefault="007808CE"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Depósitos Judiciais</w:t>
            </w:r>
          </w:p>
        </w:tc>
        <w:tc>
          <w:tcPr>
            <w:tcW w:w="369" w:type="pct"/>
            <w:tcBorders>
              <w:top w:val="nil"/>
              <w:left w:val="nil"/>
              <w:bottom w:val="single" w:sz="8" w:space="0" w:color="FFFFFF"/>
              <w:right w:val="single" w:sz="8" w:space="0" w:color="FFFFFF"/>
            </w:tcBorders>
            <w:noWrap/>
            <w:vAlign w:val="center"/>
            <w:hideMark/>
          </w:tcPr>
          <w:p w14:paraId="03FDA467" w14:textId="77777777" w:rsidR="007808CE" w:rsidRPr="00BE0B82" w:rsidRDefault="007808CE"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12</w:t>
            </w:r>
          </w:p>
        </w:tc>
        <w:tc>
          <w:tcPr>
            <w:tcW w:w="428" w:type="pct"/>
            <w:tcBorders>
              <w:top w:val="nil"/>
              <w:left w:val="nil"/>
              <w:bottom w:val="single" w:sz="8" w:space="0" w:color="FFFFFF"/>
              <w:right w:val="single" w:sz="8" w:space="0" w:color="FFFFFF"/>
            </w:tcBorders>
            <w:noWrap/>
            <w:vAlign w:val="center"/>
            <w:hideMark/>
          </w:tcPr>
          <w:p w14:paraId="3498B1A6" w14:textId="604A92C3"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32.295</w:t>
            </w:r>
          </w:p>
        </w:tc>
        <w:tc>
          <w:tcPr>
            <w:tcW w:w="428" w:type="pct"/>
            <w:tcBorders>
              <w:top w:val="nil"/>
              <w:left w:val="nil"/>
              <w:bottom w:val="single" w:sz="8" w:space="0" w:color="FFFFFF"/>
              <w:right w:val="single" w:sz="8" w:space="0" w:color="FFFFFF"/>
            </w:tcBorders>
            <w:noWrap/>
            <w:vAlign w:val="center"/>
            <w:hideMark/>
          </w:tcPr>
          <w:p w14:paraId="60E409EA" w14:textId="513AF0CF"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32.036</w:t>
            </w:r>
          </w:p>
        </w:tc>
        <w:tc>
          <w:tcPr>
            <w:tcW w:w="1254" w:type="pct"/>
            <w:tcBorders>
              <w:top w:val="nil"/>
              <w:left w:val="nil"/>
              <w:bottom w:val="single" w:sz="8" w:space="0" w:color="FFFFFF"/>
              <w:right w:val="single" w:sz="8" w:space="0" w:color="FFFFFF"/>
            </w:tcBorders>
            <w:noWrap/>
            <w:vAlign w:val="center"/>
          </w:tcPr>
          <w:p w14:paraId="275D4354" w14:textId="7492F555" w:rsidR="007808CE" w:rsidRPr="00BE0B82" w:rsidRDefault="007808CE"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Outras Obrigações</w:t>
            </w:r>
          </w:p>
        </w:tc>
        <w:tc>
          <w:tcPr>
            <w:tcW w:w="398" w:type="pct"/>
            <w:tcBorders>
              <w:top w:val="nil"/>
              <w:left w:val="nil"/>
              <w:bottom w:val="single" w:sz="8" w:space="0" w:color="FFFFFF"/>
              <w:right w:val="single" w:sz="8" w:space="0" w:color="FFFFFF"/>
            </w:tcBorders>
            <w:noWrap/>
            <w:vAlign w:val="center"/>
          </w:tcPr>
          <w:p w14:paraId="3FECC7E1" w14:textId="44DAA4E8" w:rsidR="007808CE" w:rsidRPr="00BE0B82" w:rsidRDefault="007808CE"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22</w:t>
            </w:r>
          </w:p>
        </w:tc>
        <w:tc>
          <w:tcPr>
            <w:tcW w:w="442" w:type="pct"/>
            <w:tcBorders>
              <w:top w:val="nil"/>
              <w:left w:val="nil"/>
              <w:bottom w:val="nil"/>
              <w:right w:val="single" w:sz="8" w:space="0" w:color="FFFFFF"/>
            </w:tcBorders>
            <w:noWrap/>
            <w:vAlign w:val="center"/>
          </w:tcPr>
          <w:p w14:paraId="79BCDED2" w14:textId="12F528D5"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68</w:t>
            </w:r>
          </w:p>
        </w:tc>
        <w:tc>
          <w:tcPr>
            <w:tcW w:w="472" w:type="pct"/>
            <w:tcBorders>
              <w:top w:val="nil"/>
              <w:left w:val="nil"/>
              <w:bottom w:val="nil"/>
              <w:right w:val="single" w:sz="8" w:space="0" w:color="FFFFFF"/>
            </w:tcBorders>
            <w:noWrap/>
            <w:vAlign w:val="center"/>
          </w:tcPr>
          <w:p w14:paraId="5DBD278E" w14:textId="622C30F8" w:rsidR="007808CE" w:rsidRPr="00BE0B82" w:rsidRDefault="007808CE" w:rsidP="007808CE">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98</w:t>
            </w:r>
          </w:p>
        </w:tc>
      </w:tr>
      <w:tr w:rsidR="00BE0B82" w:rsidRPr="00BE0B82" w14:paraId="0DD418AB"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641E9092" w14:textId="77777777"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Ativo Fiscal Diferido</w:t>
            </w:r>
          </w:p>
        </w:tc>
        <w:tc>
          <w:tcPr>
            <w:tcW w:w="369" w:type="pct"/>
            <w:tcBorders>
              <w:top w:val="nil"/>
              <w:left w:val="nil"/>
              <w:bottom w:val="single" w:sz="8" w:space="0" w:color="FFFFFF"/>
              <w:right w:val="single" w:sz="8" w:space="0" w:color="FFFFFF"/>
            </w:tcBorders>
            <w:noWrap/>
            <w:vAlign w:val="center"/>
            <w:hideMark/>
          </w:tcPr>
          <w:p w14:paraId="039D2C9A" w14:textId="77777777"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11 c.</w:t>
            </w:r>
          </w:p>
        </w:tc>
        <w:tc>
          <w:tcPr>
            <w:tcW w:w="428" w:type="pct"/>
            <w:tcBorders>
              <w:top w:val="nil"/>
              <w:left w:val="nil"/>
              <w:bottom w:val="single" w:sz="8" w:space="0" w:color="FFFFFF"/>
              <w:right w:val="single" w:sz="8" w:space="0" w:color="FFFFFF"/>
            </w:tcBorders>
            <w:noWrap/>
            <w:vAlign w:val="center"/>
            <w:hideMark/>
          </w:tcPr>
          <w:p w14:paraId="3FC4B137" w14:textId="386CBE9C"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69.742</w:t>
            </w:r>
          </w:p>
        </w:tc>
        <w:tc>
          <w:tcPr>
            <w:tcW w:w="428" w:type="pct"/>
            <w:tcBorders>
              <w:top w:val="nil"/>
              <w:left w:val="nil"/>
              <w:bottom w:val="single" w:sz="8" w:space="0" w:color="FFFFFF"/>
              <w:right w:val="single" w:sz="8" w:space="0" w:color="FFFFFF"/>
            </w:tcBorders>
            <w:noWrap/>
            <w:vAlign w:val="center"/>
            <w:hideMark/>
          </w:tcPr>
          <w:p w14:paraId="77CF5754" w14:textId="2ED4BB8A"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73.263</w:t>
            </w:r>
          </w:p>
        </w:tc>
        <w:tc>
          <w:tcPr>
            <w:tcW w:w="1254" w:type="pct"/>
            <w:tcBorders>
              <w:top w:val="nil"/>
              <w:left w:val="nil"/>
              <w:bottom w:val="nil"/>
              <w:right w:val="nil"/>
            </w:tcBorders>
            <w:noWrap/>
            <w:vAlign w:val="center"/>
          </w:tcPr>
          <w:p w14:paraId="6856353D" w14:textId="399A0FB3"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p>
        </w:tc>
        <w:tc>
          <w:tcPr>
            <w:tcW w:w="398" w:type="pct"/>
            <w:tcBorders>
              <w:top w:val="nil"/>
              <w:left w:val="nil"/>
              <w:bottom w:val="nil"/>
              <w:right w:val="nil"/>
            </w:tcBorders>
            <w:noWrap/>
            <w:vAlign w:val="center"/>
          </w:tcPr>
          <w:p w14:paraId="4E454B96" w14:textId="7EFFE250"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p>
        </w:tc>
        <w:tc>
          <w:tcPr>
            <w:tcW w:w="442" w:type="pct"/>
            <w:tcBorders>
              <w:top w:val="nil"/>
              <w:left w:val="nil"/>
              <w:bottom w:val="nil"/>
              <w:right w:val="single" w:sz="8" w:space="0" w:color="FFFFFF"/>
            </w:tcBorders>
            <w:noWrap/>
            <w:vAlign w:val="center"/>
          </w:tcPr>
          <w:p w14:paraId="53719EF2" w14:textId="1071F63B"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p>
        </w:tc>
        <w:tc>
          <w:tcPr>
            <w:tcW w:w="472" w:type="pct"/>
            <w:tcBorders>
              <w:top w:val="nil"/>
              <w:left w:val="nil"/>
              <w:bottom w:val="nil"/>
              <w:right w:val="single" w:sz="8" w:space="0" w:color="FFFFFF"/>
            </w:tcBorders>
            <w:noWrap/>
            <w:vAlign w:val="center"/>
          </w:tcPr>
          <w:p w14:paraId="48EB8181" w14:textId="6E8F746A"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p>
        </w:tc>
      </w:tr>
      <w:tr w:rsidR="00BE0B82" w:rsidRPr="00BE0B82" w14:paraId="4E08C9FC"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1CC313B1" w14:textId="77777777"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Créditos Judiciais a Receber</w:t>
            </w:r>
          </w:p>
        </w:tc>
        <w:tc>
          <w:tcPr>
            <w:tcW w:w="369" w:type="pct"/>
            <w:tcBorders>
              <w:top w:val="nil"/>
              <w:left w:val="nil"/>
              <w:bottom w:val="single" w:sz="8" w:space="0" w:color="FFFFFF"/>
              <w:right w:val="single" w:sz="8" w:space="0" w:color="FFFFFF"/>
            </w:tcBorders>
            <w:noWrap/>
            <w:vAlign w:val="center"/>
            <w:hideMark/>
          </w:tcPr>
          <w:p w14:paraId="02D7304A" w14:textId="77777777"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13</w:t>
            </w:r>
          </w:p>
        </w:tc>
        <w:tc>
          <w:tcPr>
            <w:tcW w:w="428" w:type="pct"/>
            <w:tcBorders>
              <w:top w:val="nil"/>
              <w:left w:val="nil"/>
              <w:bottom w:val="single" w:sz="8" w:space="0" w:color="FFFFFF"/>
              <w:right w:val="single" w:sz="8" w:space="0" w:color="FFFFFF"/>
            </w:tcBorders>
            <w:noWrap/>
            <w:vAlign w:val="center"/>
            <w:hideMark/>
          </w:tcPr>
          <w:p w14:paraId="14644933" w14:textId="053FAA14"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15.687</w:t>
            </w:r>
          </w:p>
        </w:tc>
        <w:tc>
          <w:tcPr>
            <w:tcW w:w="428" w:type="pct"/>
            <w:tcBorders>
              <w:top w:val="nil"/>
              <w:left w:val="nil"/>
              <w:bottom w:val="single" w:sz="8" w:space="0" w:color="FFFFFF"/>
              <w:right w:val="single" w:sz="8" w:space="0" w:color="FFFFFF"/>
            </w:tcBorders>
            <w:noWrap/>
            <w:vAlign w:val="center"/>
            <w:hideMark/>
          </w:tcPr>
          <w:p w14:paraId="6658D37D" w14:textId="386E7E37"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15.269</w:t>
            </w:r>
          </w:p>
        </w:tc>
        <w:tc>
          <w:tcPr>
            <w:tcW w:w="1254" w:type="pct"/>
            <w:tcBorders>
              <w:top w:val="nil"/>
              <w:left w:val="nil"/>
              <w:bottom w:val="nil"/>
              <w:right w:val="nil"/>
            </w:tcBorders>
            <w:noWrap/>
            <w:vAlign w:val="center"/>
          </w:tcPr>
          <w:p w14:paraId="78B64876" w14:textId="7A215159"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p>
        </w:tc>
        <w:tc>
          <w:tcPr>
            <w:tcW w:w="398" w:type="pct"/>
            <w:tcBorders>
              <w:top w:val="nil"/>
              <w:left w:val="nil"/>
              <w:bottom w:val="nil"/>
              <w:right w:val="nil"/>
            </w:tcBorders>
            <w:noWrap/>
            <w:vAlign w:val="center"/>
          </w:tcPr>
          <w:p w14:paraId="0406BFD9" w14:textId="44D9FF3B"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p>
        </w:tc>
        <w:tc>
          <w:tcPr>
            <w:tcW w:w="442" w:type="pct"/>
            <w:tcBorders>
              <w:top w:val="nil"/>
              <w:left w:val="nil"/>
              <w:bottom w:val="nil"/>
              <w:right w:val="single" w:sz="8" w:space="0" w:color="FFFFFF"/>
            </w:tcBorders>
            <w:noWrap/>
            <w:vAlign w:val="center"/>
          </w:tcPr>
          <w:p w14:paraId="11FA8761" w14:textId="00F7FE0E"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p>
        </w:tc>
        <w:tc>
          <w:tcPr>
            <w:tcW w:w="472" w:type="pct"/>
            <w:tcBorders>
              <w:top w:val="nil"/>
              <w:left w:val="nil"/>
              <w:bottom w:val="nil"/>
              <w:right w:val="single" w:sz="8" w:space="0" w:color="FFFFFF"/>
            </w:tcBorders>
            <w:noWrap/>
            <w:vAlign w:val="center"/>
          </w:tcPr>
          <w:p w14:paraId="532859C5" w14:textId="66590A96"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p>
        </w:tc>
      </w:tr>
      <w:tr w:rsidR="00BE0B82" w:rsidRPr="00BE0B82" w14:paraId="646ABF65"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4239A635" w14:textId="77777777"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Outros Ativos</w:t>
            </w:r>
          </w:p>
        </w:tc>
        <w:tc>
          <w:tcPr>
            <w:tcW w:w="369" w:type="pct"/>
            <w:tcBorders>
              <w:top w:val="nil"/>
              <w:left w:val="nil"/>
              <w:bottom w:val="single" w:sz="8" w:space="0" w:color="FFFFFF"/>
              <w:right w:val="single" w:sz="8" w:space="0" w:color="FFFFFF"/>
            </w:tcBorders>
            <w:noWrap/>
            <w:vAlign w:val="center"/>
            <w:hideMark/>
          </w:tcPr>
          <w:p w14:paraId="38AA1B0B" w14:textId="77777777"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10</w:t>
            </w:r>
          </w:p>
        </w:tc>
        <w:tc>
          <w:tcPr>
            <w:tcW w:w="428" w:type="pct"/>
            <w:tcBorders>
              <w:top w:val="nil"/>
              <w:left w:val="nil"/>
              <w:bottom w:val="single" w:sz="8" w:space="0" w:color="FFFFFF"/>
              <w:right w:val="single" w:sz="8" w:space="0" w:color="FFFFFF"/>
            </w:tcBorders>
            <w:noWrap/>
            <w:vAlign w:val="center"/>
            <w:hideMark/>
          </w:tcPr>
          <w:p w14:paraId="70DC3C07" w14:textId="75C3B655"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26.528</w:t>
            </w:r>
          </w:p>
        </w:tc>
        <w:tc>
          <w:tcPr>
            <w:tcW w:w="428" w:type="pct"/>
            <w:tcBorders>
              <w:top w:val="nil"/>
              <w:left w:val="nil"/>
              <w:bottom w:val="single" w:sz="8" w:space="0" w:color="FFFFFF"/>
              <w:right w:val="single" w:sz="8" w:space="0" w:color="FFFFFF"/>
            </w:tcBorders>
            <w:noWrap/>
            <w:vAlign w:val="center"/>
            <w:hideMark/>
          </w:tcPr>
          <w:p w14:paraId="4BF7B9E0" w14:textId="04543CCF"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26.044</w:t>
            </w:r>
          </w:p>
        </w:tc>
        <w:tc>
          <w:tcPr>
            <w:tcW w:w="1254" w:type="pct"/>
            <w:tcBorders>
              <w:top w:val="single" w:sz="4" w:space="0" w:color="auto"/>
              <w:left w:val="nil"/>
              <w:bottom w:val="single" w:sz="4" w:space="0" w:color="auto"/>
              <w:right w:val="single" w:sz="8" w:space="0" w:color="FFFFFF"/>
            </w:tcBorders>
            <w:noWrap/>
            <w:vAlign w:val="center"/>
            <w:hideMark/>
          </w:tcPr>
          <w:p w14:paraId="79A29E6A" w14:textId="77777777"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PATRIMÔNIO LÍQUIDO</w:t>
            </w:r>
          </w:p>
        </w:tc>
        <w:tc>
          <w:tcPr>
            <w:tcW w:w="398" w:type="pct"/>
            <w:tcBorders>
              <w:top w:val="single" w:sz="4" w:space="0" w:color="auto"/>
              <w:left w:val="nil"/>
              <w:bottom w:val="single" w:sz="4" w:space="0" w:color="auto"/>
              <w:right w:val="single" w:sz="8" w:space="0" w:color="FFFFFF"/>
            </w:tcBorders>
            <w:noWrap/>
            <w:vAlign w:val="center"/>
            <w:hideMark/>
          </w:tcPr>
          <w:p w14:paraId="6EA432C1" w14:textId="2EAD8D38"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p>
        </w:tc>
        <w:tc>
          <w:tcPr>
            <w:tcW w:w="442" w:type="pct"/>
            <w:tcBorders>
              <w:top w:val="single" w:sz="4" w:space="0" w:color="auto"/>
              <w:left w:val="nil"/>
              <w:bottom w:val="single" w:sz="4" w:space="0" w:color="auto"/>
              <w:right w:val="single" w:sz="8" w:space="0" w:color="FFFFFF"/>
            </w:tcBorders>
            <w:noWrap/>
            <w:vAlign w:val="center"/>
            <w:hideMark/>
          </w:tcPr>
          <w:p w14:paraId="2C3C05D5" w14:textId="1073993F"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687.514</w:t>
            </w:r>
          </w:p>
        </w:tc>
        <w:tc>
          <w:tcPr>
            <w:tcW w:w="472" w:type="pct"/>
            <w:tcBorders>
              <w:top w:val="single" w:sz="4" w:space="0" w:color="auto"/>
              <w:left w:val="nil"/>
              <w:bottom w:val="single" w:sz="4" w:space="0" w:color="auto"/>
              <w:right w:val="single" w:sz="8" w:space="0" w:color="FFFFFF"/>
            </w:tcBorders>
            <w:noWrap/>
            <w:vAlign w:val="center"/>
            <w:hideMark/>
          </w:tcPr>
          <w:p w14:paraId="15B88FA1" w14:textId="241F2301"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646.748</w:t>
            </w:r>
          </w:p>
        </w:tc>
      </w:tr>
      <w:tr w:rsidR="00BE0B82" w:rsidRPr="00BE0B82" w14:paraId="4C177635"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6E3D7076" w14:textId="77777777"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Total do Realizável a Longo Prazo</w:t>
            </w:r>
          </w:p>
        </w:tc>
        <w:tc>
          <w:tcPr>
            <w:tcW w:w="369" w:type="pct"/>
            <w:tcBorders>
              <w:top w:val="nil"/>
              <w:left w:val="nil"/>
              <w:bottom w:val="single" w:sz="8" w:space="0" w:color="FFFFFF"/>
              <w:right w:val="single" w:sz="8" w:space="0" w:color="FFFFFF"/>
            </w:tcBorders>
            <w:noWrap/>
            <w:vAlign w:val="center"/>
            <w:hideMark/>
          </w:tcPr>
          <w:p w14:paraId="461058DA" w14:textId="598EA07F"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p>
        </w:tc>
        <w:tc>
          <w:tcPr>
            <w:tcW w:w="428" w:type="pct"/>
            <w:tcBorders>
              <w:top w:val="nil"/>
              <w:left w:val="nil"/>
              <w:bottom w:val="single" w:sz="8" w:space="0" w:color="FFFFFF"/>
              <w:right w:val="single" w:sz="8" w:space="0" w:color="FFFFFF"/>
            </w:tcBorders>
            <w:noWrap/>
            <w:vAlign w:val="center"/>
            <w:hideMark/>
          </w:tcPr>
          <w:p w14:paraId="7C2D71F1" w14:textId="329873D5"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193.064</w:t>
            </w:r>
          </w:p>
        </w:tc>
        <w:tc>
          <w:tcPr>
            <w:tcW w:w="428" w:type="pct"/>
            <w:tcBorders>
              <w:top w:val="nil"/>
              <w:left w:val="nil"/>
              <w:bottom w:val="single" w:sz="8" w:space="0" w:color="FFFFFF"/>
              <w:right w:val="single" w:sz="8" w:space="0" w:color="FFFFFF"/>
            </w:tcBorders>
            <w:noWrap/>
            <w:vAlign w:val="center"/>
            <w:hideMark/>
          </w:tcPr>
          <w:p w14:paraId="76792714" w14:textId="31AEE359"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190.594</w:t>
            </w:r>
          </w:p>
        </w:tc>
        <w:tc>
          <w:tcPr>
            <w:tcW w:w="1254" w:type="pct"/>
            <w:tcBorders>
              <w:top w:val="nil"/>
              <w:left w:val="nil"/>
              <w:bottom w:val="single" w:sz="8" w:space="0" w:color="FFFFFF"/>
              <w:right w:val="single" w:sz="8" w:space="0" w:color="FFFFFF"/>
            </w:tcBorders>
            <w:noWrap/>
            <w:vAlign w:val="center"/>
            <w:hideMark/>
          </w:tcPr>
          <w:p w14:paraId="20DD2646" w14:textId="77777777"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Capital Social</w:t>
            </w:r>
          </w:p>
        </w:tc>
        <w:tc>
          <w:tcPr>
            <w:tcW w:w="398" w:type="pct"/>
            <w:tcBorders>
              <w:top w:val="nil"/>
              <w:left w:val="nil"/>
              <w:bottom w:val="single" w:sz="8" w:space="0" w:color="FFFFFF"/>
              <w:right w:val="single" w:sz="8" w:space="0" w:color="FFFFFF"/>
            </w:tcBorders>
            <w:noWrap/>
            <w:vAlign w:val="center"/>
            <w:hideMark/>
          </w:tcPr>
          <w:p w14:paraId="5F121695" w14:textId="77777777"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23</w:t>
            </w:r>
          </w:p>
        </w:tc>
        <w:tc>
          <w:tcPr>
            <w:tcW w:w="442" w:type="pct"/>
            <w:tcBorders>
              <w:top w:val="nil"/>
              <w:left w:val="nil"/>
              <w:bottom w:val="single" w:sz="8" w:space="0" w:color="FFFFFF"/>
              <w:right w:val="single" w:sz="8" w:space="0" w:color="FFFFFF"/>
            </w:tcBorders>
            <w:noWrap/>
            <w:vAlign w:val="center"/>
            <w:hideMark/>
          </w:tcPr>
          <w:p w14:paraId="53F93316" w14:textId="5011BD86"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299.749</w:t>
            </w:r>
          </w:p>
        </w:tc>
        <w:tc>
          <w:tcPr>
            <w:tcW w:w="472" w:type="pct"/>
            <w:tcBorders>
              <w:top w:val="nil"/>
              <w:left w:val="nil"/>
              <w:bottom w:val="single" w:sz="8" w:space="0" w:color="FFFFFF"/>
              <w:right w:val="single" w:sz="8" w:space="0" w:color="FFFFFF"/>
            </w:tcBorders>
            <w:noWrap/>
            <w:vAlign w:val="center"/>
            <w:hideMark/>
          </w:tcPr>
          <w:p w14:paraId="1A29AE7B" w14:textId="527FDF62"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299.749</w:t>
            </w:r>
          </w:p>
        </w:tc>
      </w:tr>
      <w:tr w:rsidR="00BE0B82" w:rsidRPr="00BE0B82" w14:paraId="69F75389"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3B1E9AB5" w14:textId="0EA9A505"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p>
        </w:tc>
        <w:tc>
          <w:tcPr>
            <w:tcW w:w="369" w:type="pct"/>
            <w:tcBorders>
              <w:top w:val="nil"/>
              <w:left w:val="nil"/>
              <w:bottom w:val="single" w:sz="8" w:space="0" w:color="FFFFFF"/>
              <w:right w:val="single" w:sz="8" w:space="0" w:color="FFFFFF"/>
            </w:tcBorders>
            <w:noWrap/>
            <w:vAlign w:val="center"/>
            <w:hideMark/>
          </w:tcPr>
          <w:p w14:paraId="2021E839" w14:textId="1D2C724E"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p>
        </w:tc>
        <w:tc>
          <w:tcPr>
            <w:tcW w:w="428" w:type="pct"/>
            <w:tcBorders>
              <w:top w:val="nil"/>
              <w:left w:val="nil"/>
              <w:bottom w:val="single" w:sz="8" w:space="0" w:color="FFFFFF"/>
              <w:right w:val="single" w:sz="8" w:space="0" w:color="FFFFFF"/>
            </w:tcBorders>
            <w:noWrap/>
            <w:vAlign w:val="center"/>
            <w:hideMark/>
          </w:tcPr>
          <w:p w14:paraId="4FD69DB6" w14:textId="4D29EABC"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p>
        </w:tc>
        <w:tc>
          <w:tcPr>
            <w:tcW w:w="428" w:type="pct"/>
            <w:tcBorders>
              <w:top w:val="nil"/>
              <w:left w:val="nil"/>
              <w:bottom w:val="single" w:sz="8" w:space="0" w:color="FFFFFF"/>
              <w:right w:val="single" w:sz="8" w:space="0" w:color="FFFFFF"/>
            </w:tcBorders>
            <w:noWrap/>
            <w:vAlign w:val="center"/>
            <w:hideMark/>
          </w:tcPr>
          <w:p w14:paraId="776D2222" w14:textId="5C1F0450"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p>
        </w:tc>
        <w:tc>
          <w:tcPr>
            <w:tcW w:w="1254" w:type="pct"/>
            <w:tcBorders>
              <w:top w:val="nil"/>
              <w:left w:val="nil"/>
              <w:bottom w:val="single" w:sz="8" w:space="0" w:color="FFFFFF"/>
              <w:right w:val="single" w:sz="8" w:space="0" w:color="FFFFFF"/>
            </w:tcBorders>
            <w:noWrap/>
            <w:vAlign w:val="center"/>
            <w:hideMark/>
          </w:tcPr>
          <w:p w14:paraId="30C37C72" w14:textId="77777777"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Reserva Legal</w:t>
            </w:r>
          </w:p>
        </w:tc>
        <w:tc>
          <w:tcPr>
            <w:tcW w:w="398" w:type="pct"/>
            <w:tcBorders>
              <w:top w:val="nil"/>
              <w:left w:val="nil"/>
              <w:bottom w:val="single" w:sz="8" w:space="0" w:color="FFFFFF"/>
              <w:right w:val="single" w:sz="8" w:space="0" w:color="FFFFFF"/>
            </w:tcBorders>
            <w:noWrap/>
            <w:vAlign w:val="center"/>
            <w:hideMark/>
          </w:tcPr>
          <w:p w14:paraId="5689F243" w14:textId="77777777"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23</w:t>
            </w:r>
          </w:p>
        </w:tc>
        <w:tc>
          <w:tcPr>
            <w:tcW w:w="442" w:type="pct"/>
            <w:tcBorders>
              <w:top w:val="nil"/>
              <w:left w:val="nil"/>
              <w:bottom w:val="single" w:sz="8" w:space="0" w:color="FFFFFF"/>
              <w:right w:val="single" w:sz="8" w:space="0" w:color="FFFFFF"/>
            </w:tcBorders>
            <w:noWrap/>
            <w:vAlign w:val="center"/>
            <w:hideMark/>
          </w:tcPr>
          <w:p w14:paraId="051FCDCF" w14:textId="5C49AEEE"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28.092</w:t>
            </w:r>
          </w:p>
        </w:tc>
        <w:tc>
          <w:tcPr>
            <w:tcW w:w="472" w:type="pct"/>
            <w:tcBorders>
              <w:top w:val="nil"/>
              <w:left w:val="nil"/>
              <w:bottom w:val="single" w:sz="8" w:space="0" w:color="FFFFFF"/>
              <w:right w:val="single" w:sz="8" w:space="0" w:color="FFFFFF"/>
            </w:tcBorders>
            <w:noWrap/>
            <w:vAlign w:val="center"/>
            <w:hideMark/>
          </w:tcPr>
          <w:p w14:paraId="30272D08" w14:textId="5DC52074"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28.092</w:t>
            </w:r>
          </w:p>
        </w:tc>
      </w:tr>
      <w:tr w:rsidR="00BE0B82" w:rsidRPr="00BE0B82" w14:paraId="7C265369" w14:textId="77777777" w:rsidTr="00DA4CA0">
        <w:trPr>
          <w:trHeight w:hRule="exact" w:val="227"/>
        </w:trPr>
        <w:tc>
          <w:tcPr>
            <w:tcW w:w="1209" w:type="pct"/>
            <w:tcBorders>
              <w:top w:val="nil"/>
              <w:left w:val="single" w:sz="8" w:space="0" w:color="FFFFFF"/>
              <w:bottom w:val="single" w:sz="8" w:space="0" w:color="FFFFFF"/>
              <w:right w:val="single" w:sz="8" w:space="0" w:color="FFFFFF"/>
            </w:tcBorders>
            <w:noWrap/>
            <w:vAlign w:val="center"/>
            <w:hideMark/>
          </w:tcPr>
          <w:p w14:paraId="504CA17C" w14:textId="77777777" w:rsidR="00BE0B82" w:rsidRPr="00BE0B82" w:rsidRDefault="00BE0B82" w:rsidP="00DA4CA0">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Imobilizado</w:t>
            </w:r>
          </w:p>
        </w:tc>
        <w:tc>
          <w:tcPr>
            <w:tcW w:w="369" w:type="pct"/>
            <w:tcBorders>
              <w:top w:val="nil"/>
              <w:left w:val="nil"/>
              <w:bottom w:val="single" w:sz="8" w:space="0" w:color="FFFFFF"/>
              <w:right w:val="single" w:sz="8" w:space="0" w:color="FFFFFF"/>
            </w:tcBorders>
            <w:noWrap/>
            <w:vAlign w:val="center"/>
            <w:hideMark/>
          </w:tcPr>
          <w:p w14:paraId="26DBEF69" w14:textId="77777777"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14</w:t>
            </w:r>
          </w:p>
        </w:tc>
        <w:tc>
          <w:tcPr>
            <w:tcW w:w="428" w:type="pct"/>
            <w:tcBorders>
              <w:top w:val="nil"/>
              <w:left w:val="nil"/>
              <w:bottom w:val="single" w:sz="8" w:space="0" w:color="FFFFFF"/>
              <w:right w:val="single" w:sz="8" w:space="0" w:color="FFFFFF"/>
            </w:tcBorders>
            <w:noWrap/>
            <w:vAlign w:val="center"/>
            <w:hideMark/>
          </w:tcPr>
          <w:p w14:paraId="5E7C4F0F" w14:textId="7A83FBC8"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392.986</w:t>
            </w:r>
          </w:p>
        </w:tc>
        <w:tc>
          <w:tcPr>
            <w:tcW w:w="428" w:type="pct"/>
            <w:tcBorders>
              <w:top w:val="nil"/>
              <w:left w:val="nil"/>
              <w:bottom w:val="single" w:sz="8" w:space="0" w:color="FFFFFF"/>
              <w:right w:val="single" w:sz="8" w:space="0" w:color="FFFFFF"/>
            </w:tcBorders>
            <w:noWrap/>
            <w:vAlign w:val="center"/>
            <w:hideMark/>
          </w:tcPr>
          <w:p w14:paraId="61F1C9F7" w14:textId="431B6290"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393.575</w:t>
            </w:r>
          </w:p>
        </w:tc>
        <w:tc>
          <w:tcPr>
            <w:tcW w:w="1254" w:type="pct"/>
            <w:tcBorders>
              <w:top w:val="nil"/>
              <w:left w:val="nil"/>
              <w:bottom w:val="single" w:sz="8" w:space="0" w:color="FFFFFF"/>
              <w:right w:val="single" w:sz="8" w:space="0" w:color="FFFFFF"/>
            </w:tcBorders>
            <w:noWrap/>
            <w:vAlign w:val="center"/>
            <w:hideMark/>
          </w:tcPr>
          <w:p w14:paraId="13DDE891" w14:textId="77777777" w:rsidR="00BE0B82" w:rsidRPr="00BE0B82" w:rsidRDefault="00BE0B82" w:rsidP="00DA4CA0">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Reserva p/ Expansão</w:t>
            </w:r>
          </w:p>
        </w:tc>
        <w:tc>
          <w:tcPr>
            <w:tcW w:w="398" w:type="pct"/>
            <w:tcBorders>
              <w:top w:val="nil"/>
              <w:left w:val="nil"/>
              <w:bottom w:val="single" w:sz="8" w:space="0" w:color="FFFFFF"/>
              <w:right w:val="single" w:sz="8" w:space="0" w:color="FFFFFF"/>
            </w:tcBorders>
            <w:noWrap/>
            <w:vAlign w:val="center"/>
            <w:hideMark/>
          </w:tcPr>
          <w:p w14:paraId="432FC25D" w14:textId="77777777" w:rsidR="00BE0B82" w:rsidRPr="00BE0B82" w:rsidRDefault="00BE0B82" w:rsidP="00DA4CA0">
            <w:pPr>
              <w:spacing w:after="0" w:line="240" w:lineRule="auto"/>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23</w:t>
            </w:r>
          </w:p>
        </w:tc>
        <w:tc>
          <w:tcPr>
            <w:tcW w:w="442" w:type="pct"/>
            <w:tcBorders>
              <w:top w:val="nil"/>
              <w:left w:val="nil"/>
              <w:bottom w:val="single" w:sz="8" w:space="0" w:color="FFFFFF"/>
              <w:right w:val="single" w:sz="8" w:space="0" w:color="FFFFFF"/>
            </w:tcBorders>
            <w:noWrap/>
            <w:vAlign w:val="center"/>
            <w:hideMark/>
          </w:tcPr>
          <w:p w14:paraId="1A4052C3" w14:textId="1983292D"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296.761</w:t>
            </w:r>
          </w:p>
        </w:tc>
        <w:tc>
          <w:tcPr>
            <w:tcW w:w="472" w:type="pct"/>
            <w:tcBorders>
              <w:top w:val="nil"/>
              <w:left w:val="nil"/>
              <w:bottom w:val="single" w:sz="8" w:space="0" w:color="FFFFFF"/>
              <w:right w:val="single" w:sz="8" w:space="0" w:color="FFFFFF"/>
            </w:tcBorders>
            <w:noWrap/>
            <w:vAlign w:val="center"/>
            <w:hideMark/>
          </w:tcPr>
          <w:p w14:paraId="30B3C8AD" w14:textId="4CCED9F2" w:rsidR="00BE0B82" w:rsidRPr="00BE0B82" w:rsidRDefault="00BE0B82" w:rsidP="00BE0B82">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318.907</w:t>
            </w:r>
          </w:p>
        </w:tc>
      </w:tr>
      <w:tr w:rsidR="00437998" w:rsidRPr="00BE0B82" w14:paraId="2DC37D69" w14:textId="77777777" w:rsidTr="00DA4CA0">
        <w:trPr>
          <w:trHeight w:hRule="exact" w:val="227"/>
        </w:trPr>
        <w:tc>
          <w:tcPr>
            <w:tcW w:w="1209" w:type="pct"/>
            <w:tcBorders>
              <w:top w:val="nil"/>
              <w:left w:val="single" w:sz="8" w:space="0" w:color="FFFFFF"/>
              <w:bottom w:val="nil"/>
              <w:right w:val="single" w:sz="8" w:space="0" w:color="FFFFFF"/>
            </w:tcBorders>
            <w:noWrap/>
            <w:vAlign w:val="center"/>
            <w:hideMark/>
          </w:tcPr>
          <w:p w14:paraId="655AD6AF" w14:textId="77777777" w:rsidR="00437998" w:rsidRPr="00BE0B82" w:rsidRDefault="00437998" w:rsidP="006E2F34">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Intangível</w:t>
            </w:r>
          </w:p>
        </w:tc>
        <w:tc>
          <w:tcPr>
            <w:tcW w:w="369" w:type="pct"/>
            <w:tcBorders>
              <w:top w:val="nil"/>
              <w:left w:val="nil"/>
              <w:bottom w:val="nil"/>
              <w:right w:val="single" w:sz="8" w:space="0" w:color="FFFFFF"/>
            </w:tcBorders>
            <w:noWrap/>
            <w:vAlign w:val="center"/>
            <w:hideMark/>
          </w:tcPr>
          <w:p w14:paraId="68EAD502" w14:textId="77777777" w:rsidR="00437998" w:rsidRPr="006E2F34" w:rsidRDefault="00437998" w:rsidP="006E2F34">
            <w:pPr>
              <w:spacing w:after="0" w:line="240" w:lineRule="auto"/>
              <w:jc w:val="left"/>
              <w:rPr>
                <w:rFonts w:ascii="BancoDoBrasil Textos" w:eastAsia="Times New Roman" w:hAnsi="BancoDoBrasil Textos" w:cs="Calibri"/>
                <w:color w:val="000000"/>
                <w:sz w:val="12"/>
                <w:szCs w:val="12"/>
                <w:lang w:eastAsia="pt-BR"/>
              </w:rPr>
            </w:pPr>
            <w:r w:rsidRPr="006E2F34">
              <w:rPr>
                <w:rFonts w:ascii="BancoDoBrasil Textos" w:eastAsia="Times New Roman" w:hAnsi="BancoDoBrasil Textos" w:cs="Calibri"/>
                <w:color w:val="000000"/>
                <w:sz w:val="12"/>
                <w:szCs w:val="12"/>
                <w:lang w:eastAsia="pt-BR"/>
              </w:rPr>
              <w:t>15</w:t>
            </w:r>
          </w:p>
        </w:tc>
        <w:tc>
          <w:tcPr>
            <w:tcW w:w="428" w:type="pct"/>
            <w:tcBorders>
              <w:top w:val="nil"/>
              <w:left w:val="nil"/>
              <w:bottom w:val="single" w:sz="4" w:space="0" w:color="auto"/>
              <w:right w:val="single" w:sz="8" w:space="0" w:color="FFFFFF"/>
            </w:tcBorders>
            <w:noWrap/>
            <w:vAlign w:val="center"/>
            <w:hideMark/>
          </w:tcPr>
          <w:p w14:paraId="13FA9AFA" w14:textId="34B2A7D8" w:rsidR="00437998" w:rsidRPr="00BE0B82" w:rsidRDefault="00437998" w:rsidP="006E2F34">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11.022</w:t>
            </w:r>
          </w:p>
        </w:tc>
        <w:tc>
          <w:tcPr>
            <w:tcW w:w="428" w:type="pct"/>
            <w:tcBorders>
              <w:top w:val="nil"/>
              <w:left w:val="nil"/>
              <w:bottom w:val="single" w:sz="4" w:space="0" w:color="auto"/>
              <w:right w:val="single" w:sz="8" w:space="0" w:color="FFFFFF"/>
            </w:tcBorders>
            <w:noWrap/>
            <w:vAlign w:val="center"/>
            <w:hideMark/>
          </w:tcPr>
          <w:p w14:paraId="101815DB" w14:textId="0C442375" w:rsidR="00437998" w:rsidRPr="00BE0B82" w:rsidRDefault="00437998" w:rsidP="006E2F34">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11.880</w:t>
            </w:r>
          </w:p>
        </w:tc>
        <w:tc>
          <w:tcPr>
            <w:tcW w:w="1254" w:type="pct"/>
            <w:tcBorders>
              <w:top w:val="nil"/>
              <w:left w:val="nil"/>
              <w:bottom w:val="single" w:sz="4" w:space="0" w:color="auto"/>
              <w:right w:val="single" w:sz="8" w:space="0" w:color="FFFFFF"/>
            </w:tcBorders>
            <w:noWrap/>
            <w:vAlign w:val="center"/>
            <w:hideMark/>
          </w:tcPr>
          <w:p w14:paraId="070B2C68" w14:textId="6BD67C24" w:rsidR="00437998" w:rsidRPr="00BE0B82" w:rsidRDefault="00437998" w:rsidP="00DB3F53">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Lucros Acumulados</w:t>
            </w:r>
          </w:p>
        </w:tc>
        <w:tc>
          <w:tcPr>
            <w:tcW w:w="398" w:type="pct"/>
            <w:tcBorders>
              <w:top w:val="nil"/>
              <w:left w:val="nil"/>
              <w:bottom w:val="single" w:sz="4" w:space="0" w:color="auto"/>
              <w:right w:val="single" w:sz="8" w:space="0" w:color="FFFFFF"/>
            </w:tcBorders>
            <w:noWrap/>
            <w:vAlign w:val="center"/>
            <w:hideMark/>
          </w:tcPr>
          <w:p w14:paraId="52B34DF3" w14:textId="1E6551D0" w:rsidR="00437998" w:rsidRPr="00BE0B82" w:rsidRDefault="00437998" w:rsidP="00DB3F53">
            <w:pPr>
              <w:spacing w:after="0" w:line="240" w:lineRule="auto"/>
              <w:jc w:val="left"/>
              <w:rPr>
                <w:rFonts w:ascii="BancoDoBrasil Textos" w:eastAsia="Times New Roman" w:hAnsi="BancoDoBrasil Textos" w:cs="Calibri"/>
                <w:color w:val="000000"/>
                <w:sz w:val="12"/>
                <w:szCs w:val="12"/>
                <w:lang w:eastAsia="pt-BR"/>
              </w:rPr>
            </w:pPr>
          </w:p>
        </w:tc>
        <w:tc>
          <w:tcPr>
            <w:tcW w:w="442" w:type="pct"/>
            <w:tcBorders>
              <w:top w:val="nil"/>
              <w:left w:val="nil"/>
              <w:bottom w:val="single" w:sz="4" w:space="0" w:color="auto"/>
              <w:right w:val="single" w:sz="8" w:space="0" w:color="FFFFFF"/>
            </w:tcBorders>
            <w:noWrap/>
            <w:vAlign w:val="center"/>
            <w:hideMark/>
          </w:tcPr>
          <w:p w14:paraId="43C237A6" w14:textId="1951CC33" w:rsidR="00437998" w:rsidRPr="00BE0B82" w:rsidRDefault="00437998" w:rsidP="00DB3F53">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62.912</w:t>
            </w:r>
          </w:p>
        </w:tc>
        <w:tc>
          <w:tcPr>
            <w:tcW w:w="472" w:type="pct"/>
            <w:tcBorders>
              <w:top w:val="nil"/>
              <w:left w:val="nil"/>
              <w:bottom w:val="single" w:sz="4" w:space="0" w:color="auto"/>
              <w:right w:val="single" w:sz="8" w:space="0" w:color="FFFFFF"/>
            </w:tcBorders>
            <w:noWrap/>
            <w:vAlign w:val="center"/>
            <w:hideMark/>
          </w:tcPr>
          <w:p w14:paraId="0CDDA304" w14:textId="7224BBB3" w:rsidR="00437998" w:rsidRPr="00BE0B82" w:rsidRDefault="00437998" w:rsidP="00DB3F53">
            <w:pPr>
              <w:spacing w:after="0" w:line="240" w:lineRule="auto"/>
              <w:jc w:val="right"/>
              <w:rPr>
                <w:rFonts w:ascii="BancoDoBrasil Textos" w:eastAsia="Times New Roman" w:hAnsi="BancoDoBrasil Textos" w:cs="Calibri"/>
                <w:color w:val="000000"/>
                <w:sz w:val="12"/>
                <w:szCs w:val="12"/>
                <w:lang w:eastAsia="pt-BR"/>
              </w:rPr>
            </w:pPr>
            <w:r w:rsidRPr="00BE0B82">
              <w:rPr>
                <w:rFonts w:ascii="BancoDoBrasil Textos" w:eastAsia="Times New Roman" w:hAnsi="BancoDoBrasil Textos" w:cs="Calibri"/>
                <w:color w:val="000000"/>
                <w:sz w:val="12"/>
                <w:szCs w:val="12"/>
                <w:lang w:eastAsia="pt-BR"/>
              </w:rPr>
              <w:t>-</w:t>
            </w:r>
          </w:p>
        </w:tc>
      </w:tr>
      <w:tr w:rsidR="00BE0B82" w:rsidRPr="00BE0B82" w14:paraId="45075E67" w14:textId="77777777" w:rsidTr="00BE0B82">
        <w:trPr>
          <w:trHeight w:hRule="exact" w:val="227"/>
        </w:trPr>
        <w:tc>
          <w:tcPr>
            <w:tcW w:w="1209" w:type="pct"/>
            <w:tcBorders>
              <w:top w:val="single" w:sz="4" w:space="0" w:color="auto"/>
              <w:left w:val="single" w:sz="8" w:space="0" w:color="FFFFFF"/>
              <w:bottom w:val="single" w:sz="4" w:space="0" w:color="auto"/>
              <w:right w:val="single" w:sz="8" w:space="0" w:color="FFFFFF"/>
            </w:tcBorders>
            <w:noWrap/>
            <w:vAlign w:val="center"/>
            <w:hideMark/>
          </w:tcPr>
          <w:p w14:paraId="5CEC11EB" w14:textId="77777777" w:rsidR="00BE0B82" w:rsidRPr="00BE0B82" w:rsidRDefault="00BE0B82" w:rsidP="00BE0B82">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TOTAL DO ATIVO</w:t>
            </w:r>
          </w:p>
        </w:tc>
        <w:tc>
          <w:tcPr>
            <w:tcW w:w="369" w:type="pct"/>
            <w:tcBorders>
              <w:top w:val="single" w:sz="4" w:space="0" w:color="auto"/>
              <w:left w:val="nil"/>
              <w:bottom w:val="single" w:sz="4" w:space="0" w:color="auto"/>
              <w:right w:val="single" w:sz="8" w:space="0" w:color="FFFFFF"/>
            </w:tcBorders>
            <w:noWrap/>
            <w:vAlign w:val="center"/>
            <w:hideMark/>
          </w:tcPr>
          <w:p w14:paraId="67784C25" w14:textId="5EAE1B1F"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p>
        </w:tc>
        <w:tc>
          <w:tcPr>
            <w:tcW w:w="428" w:type="pct"/>
            <w:tcBorders>
              <w:top w:val="single" w:sz="4" w:space="0" w:color="auto"/>
              <w:left w:val="nil"/>
              <w:bottom w:val="single" w:sz="4" w:space="0" w:color="auto"/>
              <w:right w:val="single" w:sz="8" w:space="0" w:color="FFFFFF"/>
            </w:tcBorders>
            <w:noWrap/>
            <w:vAlign w:val="center"/>
            <w:hideMark/>
          </w:tcPr>
          <w:p w14:paraId="0D0E173D" w14:textId="0F7206EA"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1.289.043</w:t>
            </w:r>
          </w:p>
        </w:tc>
        <w:tc>
          <w:tcPr>
            <w:tcW w:w="428" w:type="pct"/>
            <w:tcBorders>
              <w:top w:val="single" w:sz="4" w:space="0" w:color="auto"/>
              <w:left w:val="nil"/>
              <w:bottom w:val="single" w:sz="4" w:space="0" w:color="auto"/>
              <w:right w:val="single" w:sz="8" w:space="0" w:color="FFFFFF"/>
            </w:tcBorders>
            <w:noWrap/>
            <w:vAlign w:val="center"/>
            <w:hideMark/>
          </w:tcPr>
          <w:p w14:paraId="709E32EF" w14:textId="5A8F1BD7"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1.289.700</w:t>
            </w:r>
          </w:p>
        </w:tc>
        <w:tc>
          <w:tcPr>
            <w:tcW w:w="1254" w:type="pct"/>
            <w:tcBorders>
              <w:top w:val="single" w:sz="4" w:space="0" w:color="auto"/>
              <w:left w:val="nil"/>
              <w:bottom w:val="single" w:sz="4" w:space="0" w:color="auto"/>
              <w:right w:val="single" w:sz="8" w:space="0" w:color="FFFFFF"/>
            </w:tcBorders>
            <w:noWrap/>
            <w:vAlign w:val="center"/>
            <w:hideMark/>
          </w:tcPr>
          <w:p w14:paraId="0014E860" w14:textId="77777777" w:rsidR="00BE0B82" w:rsidRPr="00BE0B82" w:rsidRDefault="00BE0B82" w:rsidP="00BE0B82">
            <w:pPr>
              <w:spacing w:after="0" w:line="240" w:lineRule="auto"/>
              <w:jc w:val="lef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TOTAL DO PASSIVO</w:t>
            </w:r>
          </w:p>
        </w:tc>
        <w:tc>
          <w:tcPr>
            <w:tcW w:w="398" w:type="pct"/>
            <w:tcBorders>
              <w:top w:val="single" w:sz="4" w:space="0" w:color="auto"/>
              <w:left w:val="nil"/>
              <w:bottom w:val="single" w:sz="4" w:space="0" w:color="auto"/>
              <w:right w:val="single" w:sz="8" w:space="0" w:color="FFFFFF"/>
            </w:tcBorders>
            <w:noWrap/>
            <w:vAlign w:val="center"/>
            <w:hideMark/>
          </w:tcPr>
          <w:p w14:paraId="3D234D91" w14:textId="3F2BE9A3"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p>
        </w:tc>
        <w:tc>
          <w:tcPr>
            <w:tcW w:w="442" w:type="pct"/>
            <w:tcBorders>
              <w:top w:val="single" w:sz="4" w:space="0" w:color="auto"/>
              <w:left w:val="nil"/>
              <w:bottom w:val="single" w:sz="4" w:space="0" w:color="auto"/>
              <w:right w:val="single" w:sz="8" w:space="0" w:color="FFFFFF"/>
            </w:tcBorders>
            <w:noWrap/>
            <w:vAlign w:val="center"/>
            <w:hideMark/>
          </w:tcPr>
          <w:p w14:paraId="0E639157" w14:textId="5AD0D032"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1.289.043</w:t>
            </w:r>
          </w:p>
        </w:tc>
        <w:tc>
          <w:tcPr>
            <w:tcW w:w="472" w:type="pct"/>
            <w:tcBorders>
              <w:top w:val="single" w:sz="4" w:space="0" w:color="auto"/>
              <w:left w:val="nil"/>
              <w:bottom w:val="single" w:sz="4" w:space="0" w:color="auto"/>
              <w:right w:val="single" w:sz="8" w:space="0" w:color="FFFFFF"/>
            </w:tcBorders>
            <w:noWrap/>
            <w:vAlign w:val="center"/>
            <w:hideMark/>
          </w:tcPr>
          <w:p w14:paraId="1CCB79AB" w14:textId="22C9E913" w:rsidR="00BE0B82" w:rsidRPr="00BE0B82" w:rsidRDefault="00BE0B82" w:rsidP="00BE0B82">
            <w:pPr>
              <w:spacing w:after="0" w:line="240" w:lineRule="auto"/>
              <w:jc w:val="right"/>
              <w:rPr>
                <w:rFonts w:ascii="BancoDoBrasil Textos" w:eastAsia="Times New Roman" w:hAnsi="BancoDoBrasil Textos" w:cs="Calibri"/>
                <w:b/>
                <w:bCs/>
                <w:color w:val="000000"/>
                <w:sz w:val="12"/>
                <w:szCs w:val="12"/>
                <w:lang w:eastAsia="pt-BR"/>
              </w:rPr>
            </w:pPr>
            <w:r w:rsidRPr="00BE0B82">
              <w:rPr>
                <w:rFonts w:ascii="BancoDoBrasil Textos" w:eastAsia="Times New Roman" w:hAnsi="BancoDoBrasil Textos" w:cs="Calibri"/>
                <w:b/>
                <w:bCs/>
                <w:color w:val="000000"/>
                <w:sz w:val="12"/>
                <w:szCs w:val="12"/>
                <w:lang w:eastAsia="pt-BR"/>
              </w:rPr>
              <w:t>1.289.700</w:t>
            </w:r>
          </w:p>
        </w:tc>
      </w:tr>
    </w:tbl>
    <w:p w14:paraId="32C86C4E" w14:textId="0FC017BD" w:rsidR="00985F82" w:rsidRPr="00E75F32" w:rsidRDefault="008F1714" w:rsidP="00E75F32">
      <w:pPr>
        <w:suppressAutoHyphens/>
        <w:adjustRightInd w:val="0"/>
        <w:spacing w:before="40" w:after="120" w:line="240" w:lineRule="auto"/>
        <w:jc w:val="left"/>
        <w:textAlignment w:val="baseline"/>
        <w:rPr>
          <w:rFonts w:ascii="BancoDoBrasil Textos" w:hAnsi="BancoDoBrasil Textos" w:cs="Arial"/>
          <w:bCs/>
          <w:sz w:val="12"/>
          <w:szCs w:val="12"/>
        </w:rPr>
      </w:pPr>
      <w:r w:rsidRPr="00E75F32">
        <w:rPr>
          <w:rFonts w:cs="Arial"/>
          <w:bCs/>
          <w:sz w:val="12"/>
          <w:szCs w:val="12"/>
        </w:rPr>
        <w:t xml:space="preserve"> </w:t>
      </w:r>
      <w:r w:rsidR="00E705C2" w:rsidRPr="00E75F32">
        <w:rPr>
          <w:rFonts w:ascii="BancoDoBrasil Textos" w:hAnsi="BancoDoBrasil Textos" w:cs="Arial"/>
          <w:bCs/>
          <w:sz w:val="12"/>
          <w:szCs w:val="12"/>
        </w:rPr>
        <w:t>As notas explicativas são parte integrante das demonstrações contábeis</w:t>
      </w:r>
      <w:r w:rsidR="00C41210">
        <w:rPr>
          <w:rFonts w:ascii="BancoDoBrasil Textos" w:hAnsi="BancoDoBrasil Textos" w:cs="Arial"/>
          <w:bCs/>
          <w:sz w:val="12"/>
          <w:szCs w:val="12"/>
        </w:rPr>
        <w:t xml:space="preserve"> intermediárias</w:t>
      </w:r>
      <w:r w:rsidR="00E705C2" w:rsidRPr="00E75F32">
        <w:rPr>
          <w:rFonts w:ascii="BancoDoBrasil Textos" w:hAnsi="BancoDoBrasil Textos" w:cs="Arial"/>
          <w:bCs/>
          <w:sz w:val="12"/>
          <w:szCs w:val="12"/>
        </w:rPr>
        <w:t>.</w:t>
      </w:r>
      <w:r w:rsidR="00873CAE">
        <w:rPr>
          <w:rFonts w:ascii="BancoDoBrasil Textos" w:hAnsi="BancoDoBrasil Textos" w:cs="Arial"/>
          <w:bCs/>
          <w:sz w:val="12"/>
          <w:szCs w:val="12"/>
        </w:rPr>
        <w:t xml:space="preserve"> </w:t>
      </w:r>
    </w:p>
    <w:p w14:paraId="26A9D8F1" w14:textId="77777777" w:rsidR="002331BB" w:rsidRPr="009B5661" w:rsidRDefault="002331BB" w:rsidP="00690524">
      <w:pPr>
        <w:pStyle w:val="Subttulo"/>
        <w:spacing w:after="0"/>
        <w:rPr>
          <w:b/>
          <w:caps w:val="0"/>
          <w:color w:val="auto"/>
          <w:spacing w:val="0"/>
          <w:szCs w:val="20"/>
        </w:rPr>
      </w:pPr>
      <w:bookmarkStart w:id="5" w:name="_Toc129358975"/>
      <w:bookmarkStart w:id="6" w:name="_Toc238821106"/>
      <w:r w:rsidRPr="009B5661">
        <w:rPr>
          <w:b/>
          <w:caps w:val="0"/>
          <w:color w:val="auto"/>
          <w:spacing w:val="0"/>
          <w:szCs w:val="20"/>
        </w:rPr>
        <w:t>DEMONSTRAÇÃO DO RESULTADO</w:t>
      </w:r>
      <w:bookmarkEnd w:id="5"/>
      <w:bookmarkEnd w:id="6"/>
    </w:p>
    <w:tbl>
      <w:tblPr>
        <w:tblW w:w="5000" w:type="pct"/>
        <w:tblCellMar>
          <w:left w:w="70" w:type="dxa"/>
          <w:right w:w="70" w:type="dxa"/>
        </w:tblCellMar>
        <w:tblLook w:val="04A0" w:firstRow="1" w:lastRow="0" w:firstColumn="1" w:lastColumn="0" w:noHBand="0" w:noVBand="1"/>
      </w:tblPr>
      <w:tblGrid>
        <w:gridCol w:w="3449"/>
        <w:gridCol w:w="639"/>
        <w:gridCol w:w="1385"/>
        <w:gridCol w:w="1385"/>
        <w:gridCol w:w="1385"/>
        <w:gridCol w:w="1385"/>
      </w:tblGrid>
      <w:tr w:rsidR="005750B3" w:rsidRPr="000E5D9A" w14:paraId="2C05F016" w14:textId="77777777" w:rsidTr="00DA4CA0">
        <w:trPr>
          <w:trHeight w:hRule="exact" w:val="227"/>
        </w:trPr>
        <w:tc>
          <w:tcPr>
            <w:tcW w:w="1791" w:type="pct"/>
            <w:tcBorders>
              <w:top w:val="single" w:sz="4" w:space="0" w:color="auto"/>
              <w:left w:val="nil"/>
              <w:bottom w:val="single" w:sz="4" w:space="0" w:color="auto"/>
              <w:right w:val="nil"/>
            </w:tcBorders>
            <w:noWrap/>
            <w:vAlign w:val="center"/>
            <w:hideMark/>
          </w:tcPr>
          <w:p w14:paraId="6582C302" w14:textId="60C121FA"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bookmarkStart w:id="7" w:name="_Toc129358976"/>
          </w:p>
        </w:tc>
        <w:tc>
          <w:tcPr>
            <w:tcW w:w="332" w:type="pct"/>
            <w:tcBorders>
              <w:top w:val="single" w:sz="4" w:space="0" w:color="auto"/>
              <w:left w:val="single" w:sz="8" w:space="0" w:color="FFFFFF"/>
              <w:bottom w:val="single" w:sz="4" w:space="0" w:color="auto"/>
              <w:right w:val="single" w:sz="8" w:space="0" w:color="FFFFFF"/>
            </w:tcBorders>
            <w:noWrap/>
            <w:vAlign w:val="center"/>
            <w:hideMark/>
          </w:tcPr>
          <w:p w14:paraId="647FFE63"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Nota</w:t>
            </w:r>
          </w:p>
        </w:tc>
        <w:tc>
          <w:tcPr>
            <w:tcW w:w="719" w:type="pct"/>
            <w:tcBorders>
              <w:top w:val="single" w:sz="4" w:space="0" w:color="auto"/>
              <w:left w:val="nil"/>
              <w:bottom w:val="single" w:sz="4" w:space="0" w:color="auto"/>
              <w:right w:val="single" w:sz="8" w:space="0" w:color="FFFFFF"/>
            </w:tcBorders>
            <w:noWrap/>
            <w:vAlign w:val="center"/>
            <w:hideMark/>
          </w:tcPr>
          <w:p w14:paraId="1D4F13ED" w14:textId="77777777"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01.01 a 30.06.2026</w:t>
            </w:r>
          </w:p>
        </w:tc>
        <w:tc>
          <w:tcPr>
            <w:tcW w:w="719" w:type="pct"/>
            <w:tcBorders>
              <w:top w:val="single" w:sz="4" w:space="0" w:color="auto"/>
              <w:left w:val="nil"/>
              <w:bottom w:val="single" w:sz="4" w:space="0" w:color="auto"/>
              <w:right w:val="single" w:sz="8" w:space="0" w:color="FFFFFF"/>
            </w:tcBorders>
            <w:noWrap/>
            <w:vAlign w:val="center"/>
            <w:hideMark/>
          </w:tcPr>
          <w:p w14:paraId="7DBC3D84" w14:textId="77777777"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01.01 a 30.06.2025</w:t>
            </w:r>
          </w:p>
        </w:tc>
        <w:tc>
          <w:tcPr>
            <w:tcW w:w="719" w:type="pct"/>
            <w:tcBorders>
              <w:top w:val="single" w:sz="4" w:space="0" w:color="auto"/>
              <w:left w:val="nil"/>
              <w:bottom w:val="single" w:sz="4" w:space="0" w:color="auto"/>
              <w:right w:val="single" w:sz="8" w:space="0" w:color="FFFFFF"/>
            </w:tcBorders>
            <w:noWrap/>
            <w:vAlign w:val="center"/>
            <w:hideMark/>
          </w:tcPr>
          <w:p w14:paraId="3990E9AA" w14:textId="77777777"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2º Trimestre/26</w:t>
            </w:r>
          </w:p>
        </w:tc>
        <w:tc>
          <w:tcPr>
            <w:tcW w:w="719" w:type="pct"/>
            <w:tcBorders>
              <w:top w:val="single" w:sz="4" w:space="0" w:color="auto"/>
              <w:left w:val="nil"/>
              <w:bottom w:val="single" w:sz="4" w:space="0" w:color="auto"/>
              <w:right w:val="single" w:sz="8" w:space="0" w:color="FFFFFF"/>
            </w:tcBorders>
            <w:noWrap/>
            <w:vAlign w:val="center"/>
            <w:hideMark/>
          </w:tcPr>
          <w:p w14:paraId="0760EA37" w14:textId="77777777"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2º Trimestre/25</w:t>
            </w:r>
          </w:p>
        </w:tc>
      </w:tr>
      <w:tr w:rsidR="005750B3" w:rsidRPr="000E5D9A" w14:paraId="124FBB6A" w14:textId="77777777" w:rsidTr="00DA4CA0">
        <w:trPr>
          <w:trHeight w:hRule="exact" w:val="227"/>
        </w:trPr>
        <w:tc>
          <w:tcPr>
            <w:tcW w:w="1791" w:type="pct"/>
            <w:tcBorders>
              <w:top w:val="single" w:sz="4" w:space="0" w:color="auto"/>
              <w:left w:val="single" w:sz="12" w:space="0" w:color="FFFFFF"/>
              <w:bottom w:val="single" w:sz="12" w:space="0" w:color="FFFFFF"/>
              <w:right w:val="single" w:sz="12" w:space="0" w:color="FFFFFF"/>
            </w:tcBorders>
            <w:noWrap/>
            <w:vAlign w:val="center"/>
            <w:hideMark/>
          </w:tcPr>
          <w:p w14:paraId="7AD846FE"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Receita Operacional Líquida</w:t>
            </w:r>
          </w:p>
        </w:tc>
        <w:tc>
          <w:tcPr>
            <w:tcW w:w="332" w:type="pct"/>
            <w:tcBorders>
              <w:top w:val="single" w:sz="4" w:space="0" w:color="auto"/>
              <w:left w:val="nil"/>
              <w:bottom w:val="single" w:sz="12" w:space="0" w:color="FFFFFF"/>
              <w:right w:val="single" w:sz="12" w:space="0" w:color="FFFFFF"/>
            </w:tcBorders>
            <w:noWrap/>
            <w:vAlign w:val="center"/>
            <w:hideMark/>
          </w:tcPr>
          <w:p w14:paraId="562877A8" w14:textId="77777777"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24</w:t>
            </w:r>
          </w:p>
        </w:tc>
        <w:tc>
          <w:tcPr>
            <w:tcW w:w="719" w:type="pct"/>
            <w:tcBorders>
              <w:top w:val="single" w:sz="4" w:space="0" w:color="auto"/>
              <w:left w:val="nil"/>
              <w:bottom w:val="single" w:sz="12" w:space="0" w:color="FFFFFF"/>
              <w:right w:val="single" w:sz="12" w:space="0" w:color="FFFFFF"/>
            </w:tcBorders>
            <w:noWrap/>
            <w:vAlign w:val="center"/>
            <w:hideMark/>
          </w:tcPr>
          <w:p w14:paraId="69834BC2" w14:textId="2377B999"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942.953</w:t>
            </w:r>
          </w:p>
        </w:tc>
        <w:tc>
          <w:tcPr>
            <w:tcW w:w="719" w:type="pct"/>
            <w:tcBorders>
              <w:top w:val="single" w:sz="4" w:space="0" w:color="auto"/>
              <w:left w:val="nil"/>
              <w:bottom w:val="single" w:sz="12" w:space="0" w:color="FFFFFF"/>
              <w:right w:val="single" w:sz="12" w:space="0" w:color="FFFFFF"/>
            </w:tcBorders>
            <w:noWrap/>
            <w:vAlign w:val="center"/>
            <w:hideMark/>
          </w:tcPr>
          <w:p w14:paraId="6CFE489C" w14:textId="087B2116"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882.594</w:t>
            </w:r>
          </w:p>
        </w:tc>
        <w:tc>
          <w:tcPr>
            <w:tcW w:w="719" w:type="pct"/>
            <w:tcBorders>
              <w:top w:val="single" w:sz="4" w:space="0" w:color="auto"/>
              <w:left w:val="nil"/>
              <w:bottom w:val="single" w:sz="12" w:space="0" w:color="FFFFFF"/>
              <w:right w:val="single" w:sz="12" w:space="0" w:color="FFFFFF"/>
            </w:tcBorders>
            <w:noWrap/>
            <w:vAlign w:val="center"/>
            <w:hideMark/>
          </w:tcPr>
          <w:p w14:paraId="72348187" w14:textId="7D5CAA13"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484.115</w:t>
            </w:r>
          </w:p>
        </w:tc>
        <w:tc>
          <w:tcPr>
            <w:tcW w:w="719" w:type="pct"/>
            <w:tcBorders>
              <w:top w:val="single" w:sz="4" w:space="0" w:color="auto"/>
              <w:left w:val="nil"/>
              <w:bottom w:val="single" w:sz="12" w:space="0" w:color="FFFFFF"/>
              <w:right w:val="single" w:sz="12" w:space="0" w:color="FFFFFF"/>
            </w:tcBorders>
            <w:noWrap/>
            <w:vAlign w:val="center"/>
            <w:hideMark/>
          </w:tcPr>
          <w:p w14:paraId="635A17CB" w14:textId="77072FA8"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470.413</w:t>
            </w:r>
          </w:p>
        </w:tc>
      </w:tr>
      <w:tr w:rsidR="005750B3" w:rsidRPr="000E5D9A" w14:paraId="3C8B1696"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17D57DDE"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Custos dos Produtos e Serviços</w:t>
            </w:r>
          </w:p>
        </w:tc>
        <w:tc>
          <w:tcPr>
            <w:tcW w:w="332" w:type="pct"/>
            <w:tcBorders>
              <w:top w:val="nil"/>
              <w:left w:val="nil"/>
              <w:bottom w:val="single" w:sz="12" w:space="0" w:color="FFFFFF"/>
              <w:right w:val="single" w:sz="12" w:space="0" w:color="FFFFFF"/>
            </w:tcBorders>
            <w:noWrap/>
            <w:vAlign w:val="center"/>
            <w:hideMark/>
          </w:tcPr>
          <w:p w14:paraId="744A7580" w14:textId="77777777"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25</w:t>
            </w:r>
          </w:p>
        </w:tc>
        <w:tc>
          <w:tcPr>
            <w:tcW w:w="719" w:type="pct"/>
            <w:tcBorders>
              <w:top w:val="nil"/>
              <w:left w:val="nil"/>
              <w:bottom w:val="single" w:sz="12" w:space="0" w:color="FFFFFF"/>
              <w:right w:val="single" w:sz="12" w:space="0" w:color="FFFFFF"/>
            </w:tcBorders>
            <w:noWrap/>
            <w:vAlign w:val="center"/>
            <w:hideMark/>
          </w:tcPr>
          <w:p w14:paraId="678AB71E" w14:textId="69BC3691"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(632.328)</w:t>
            </w:r>
          </w:p>
        </w:tc>
        <w:tc>
          <w:tcPr>
            <w:tcW w:w="719" w:type="pct"/>
            <w:tcBorders>
              <w:top w:val="nil"/>
              <w:left w:val="nil"/>
              <w:bottom w:val="single" w:sz="12" w:space="0" w:color="FFFFFF"/>
              <w:right w:val="single" w:sz="12" w:space="0" w:color="FFFFFF"/>
            </w:tcBorders>
            <w:noWrap/>
            <w:vAlign w:val="center"/>
            <w:hideMark/>
          </w:tcPr>
          <w:p w14:paraId="4F9FF169" w14:textId="7486404C"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(633.217)</w:t>
            </w:r>
          </w:p>
        </w:tc>
        <w:tc>
          <w:tcPr>
            <w:tcW w:w="719" w:type="pct"/>
            <w:tcBorders>
              <w:top w:val="nil"/>
              <w:left w:val="nil"/>
              <w:bottom w:val="single" w:sz="12" w:space="0" w:color="FFFFFF"/>
              <w:right w:val="single" w:sz="12" w:space="0" w:color="FFFFFF"/>
            </w:tcBorders>
            <w:noWrap/>
            <w:vAlign w:val="center"/>
            <w:hideMark/>
          </w:tcPr>
          <w:p w14:paraId="45FD181E" w14:textId="5D5DABD4"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(334.939)</w:t>
            </w:r>
          </w:p>
        </w:tc>
        <w:tc>
          <w:tcPr>
            <w:tcW w:w="719" w:type="pct"/>
            <w:tcBorders>
              <w:top w:val="nil"/>
              <w:left w:val="nil"/>
              <w:bottom w:val="single" w:sz="12" w:space="0" w:color="FFFFFF"/>
              <w:right w:val="single" w:sz="12" w:space="0" w:color="FFFFFF"/>
            </w:tcBorders>
            <w:noWrap/>
            <w:vAlign w:val="center"/>
            <w:hideMark/>
          </w:tcPr>
          <w:p w14:paraId="199321F9" w14:textId="6D95C68B"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(317.382)</w:t>
            </w:r>
          </w:p>
        </w:tc>
      </w:tr>
      <w:tr w:rsidR="005750B3" w:rsidRPr="000E5D9A" w14:paraId="31D618A9"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3EEE5D1F"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Lucro Bruto</w:t>
            </w:r>
          </w:p>
        </w:tc>
        <w:tc>
          <w:tcPr>
            <w:tcW w:w="332" w:type="pct"/>
            <w:tcBorders>
              <w:top w:val="nil"/>
              <w:left w:val="nil"/>
              <w:bottom w:val="single" w:sz="12" w:space="0" w:color="FFFFFF"/>
              <w:right w:val="single" w:sz="12" w:space="0" w:color="FFFFFF"/>
            </w:tcBorders>
            <w:noWrap/>
            <w:vAlign w:val="center"/>
            <w:hideMark/>
          </w:tcPr>
          <w:p w14:paraId="597745ED" w14:textId="25EEBD3B"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nil"/>
              <w:left w:val="nil"/>
              <w:bottom w:val="single" w:sz="12" w:space="0" w:color="FFFFFF"/>
              <w:right w:val="single" w:sz="12" w:space="0" w:color="FFFFFF"/>
            </w:tcBorders>
            <w:noWrap/>
            <w:vAlign w:val="center"/>
            <w:hideMark/>
          </w:tcPr>
          <w:p w14:paraId="4FC282DE" w14:textId="34882024"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310.625</w:t>
            </w:r>
          </w:p>
        </w:tc>
        <w:tc>
          <w:tcPr>
            <w:tcW w:w="719" w:type="pct"/>
            <w:tcBorders>
              <w:top w:val="nil"/>
              <w:left w:val="nil"/>
              <w:bottom w:val="single" w:sz="12" w:space="0" w:color="FFFFFF"/>
              <w:right w:val="single" w:sz="12" w:space="0" w:color="FFFFFF"/>
            </w:tcBorders>
            <w:noWrap/>
            <w:vAlign w:val="center"/>
            <w:hideMark/>
          </w:tcPr>
          <w:p w14:paraId="74235C75" w14:textId="43327E4E"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249.377</w:t>
            </w:r>
          </w:p>
        </w:tc>
        <w:tc>
          <w:tcPr>
            <w:tcW w:w="719" w:type="pct"/>
            <w:tcBorders>
              <w:top w:val="nil"/>
              <w:left w:val="nil"/>
              <w:bottom w:val="single" w:sz="12" w:space="0" w:color="FFFFFF"/>
              <w:right w:val="single" w:sz="12" w:space="0" w:color="FFFFFF"/>
            </w:tcBorders>
            <w:noWrap/>
            <w:vAlign w:val="center"/>
            <w:hideMark/>
          </w:tcPr>
          <w:p w14:paraId="0B9EDE3B" w14:textId="21363644"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149.176</w:t>
            </w:r>
          </w:p>
        </w:tc>
        <w:tc>
          <w:tcPr>
            <w:tcW w:w="719" w:type="pct"/>
            <w:tcBorders>
              <w:top w:val="nil"/>
              <w:left w:val="nil"/>
              <w:bottom w:val="single" w:sz="12" w:space="0" w:color="FFFFFF"/>
              <w:right w:val="single" w:sz="12" w:space="0" w:color="FFFFFF"/>
            </w:tcBorders>
            <w:noWrap/>
            <w:vAlign w:val="center"/>
            <w:hideMark/>
          </w:tcPr>
          <w:p w14:paraId="68C03C4C" w14:textId="3E57289B"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153.031</w:t>
            </w:r>
          </w:p>
        </w:tc>
      </w:tr>
      <w:tr w:rsidR="005750B3" w:rsidRPr="000E5D9A" w14:paraId="2757903B"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7D7CD831"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Outras Receitas / (Despesas) Operacionais</w:t>
            </w:r>
          </w:p>
        </w:tc>
        <w:tc>
          <w:tcPr>
            <w:tcW w:w="332" w:type="pct"/>
            <w:tcBorders>
              <w:top w:val="nil"/>
              <w:left w:val="nil"/>
              <w:bottom w:val="single" w:sz="12" w:space="0" w:color="FFFFFF"/>
              <w:right w:val="single" w:sz="12" w:space="0" w:color="FFFFFF"/>
            </w:tcBorders>
            <w:noWrap/>
            <w:vAlign w:val="center"/>
            <w:hideMark/>
          </w:tcPr>
          <w:p w14:paraId="397ED6F9" w14:textId="30BDA344"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nil"/>
              <w:left w:val="nil"/>
              <w:bottom w:val="single" w:sz="12" w:space="0" w:color="FFFFFF"/>
              <w:right w:val="single" w:sz="12" w:space="0" w:color="FFFFFF"/>
            </w:tcBorders>
            <w:noWrap/>
            <w:vAlign w:val="center"/>
            <w:hideMark/>
          </w:tcPr>
          <w:p w14:paraId="5209DC02" w14:textId="762D4330"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(219.648)</w:t>
            </w:r>
          </w:p>
        </w:tc>
        <w:tc>
          <w:tcPr>
            <w:tcW w:w="719" w:type="pct"/>
            <w:tcBorders>
              <w:top w:val="nil"/>
              <w:left w:val="nil"/>
              <w:bottom w:val="single" w:sz="12" w:space="0" w:color="FFFFFF"/>
              <w:right w:val="single" w:sz="12" w:space="0" w:color="FFFFFF"/>
            </w:tcBorders>
            <w:noWrap/>
            <w:vAlign w:val="center"/>
            <w:hideMark/>
          </w:tcPr>
          <w:p w14:paraId="5F4A127D" w14:textId="41778053"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(152.742)</w:t>
            </w:r>
          </w:p>
        </w:tc>
        <w:tc>
          <w:tcPr>
            <w:tcW w:w="719" w:type="pct"/>
            <w:tcBorders>
              <w:top w:val="nil"/>
              <w:left w:val="nil"/>
              <w:bottom w:val="single" w:sz="12" w:space="0" w:color="FFFFFF"/>
              <w:right w:val="single" w:sz="12" w:space="0" w:color="FFFFFF"/>
            </w:tcBorders>
            <w:noWrap/>
            <w:vAlign w:val="center"/>
            <w:hideMark/>
          </w:tcPr>
          <w:p w14:paraId="37B4367A" w14:textId="2082BB9B"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(105.871)</w:t>
            </w:r>
          </w:p>
        </w:tc>
        <w:tc>
          <w:tcPr>
            <w:tcW w:w="719" w:type="pct"/>
            <w:tcBorders>
              <w:top w:val="nil"/>
              <w:left w:val="nil"/>
              <w:bottom w:val="single" w:sz="12" w:space="0" w:color="FFFFFF"/>
              <w:right w:val="single" w:sz="12" w:space="0" w:color="FFFFFF"/>
            </w:tcBorders>
            <w:noWrap/>
            <w:vAlign w:val="center"/>
            <w:hideMark/>
          </w:tcPr>
          <w:p w14:paraId="179AC3D5" w14:textId="5263FFC6"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(76.962)</w:t>
            </w:r>
          </w:p>
        </w:tc>
      </w:tr>
      <w:tr w:rsidR="005750B3" w:rsidRPr="000E5D9A" w14:paraId="4789324E"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6544F6B5"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Despesas Gerais e Administrativas</w:t>
            </w:r>
          </w:p>
        </w:tc>
        <w:tc>
          <w:tcPr>
            <w:tcW w:w="332" w:type="pct"/>
            <w:tcBorders>
              <w:top w:val="nil"/>
              <w:left w:val="nil"/>
              <w:bottom w:val="single" w:sz="12" w:space="0" w:color="FFFFFF"/>
              <w:right w:val="single" w:sz="12" w:space="0" w:color="FFFFFF"/>
            </w:tcBorders>
            <w:noWrap/>
            <w:vAlign w:val="center"/>
            <w:hideMark/>
          </w:tcPr>
          <w:p w14:paraId="21B95E57" w14:textId="77777777"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26</w:t>
            </w:r>
          </w:p>
        </w:tc>
        <w:tc>
          <w:tcPr>
            <w:tcW w:w="719" w:type="pct"/>
            <w:tcBorders>
              <w:top w:val="nil"/>
              <w:left w:val="nil"/>
              <w:bottom w:val="single" w:sz="12" w:space="0" w:color="FFFFFF"/>
              <w:right w:val="single" w:sz="12" w:space="0" w:color="FFFFFF"/>
            </w:tcBorders>
            <w:noWrap/>
            <w:vAlign w:val="center"/>
            <w:hideMark/>
          </w:tcPr>
          <w:p w14:paraId="5F64E840" w14:textId="6158404B"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(196.691)</w:t>
            </w:r>
          </w:p>
        </w:tc>
        <w:tc>
          <w:tcPr>
            <w:tcW w:w="719" w:type="pct"/>
            <w:tcBorders>
              <w:top w:val="nil"/>
              <w:left w:val="nil"/>
              <w:bottom w:val="single" w:sz="12" w:space="0" w:color="FFFFFF"/>
              <w:right w:val="single" w:sz="12" w:space="0" w:color="FFFFFF"/>
            </w:tcBorders>
            <w:noWrap/>
            <w:vAlign w:val="center"/>
            <w:hideMark/>
          </w:tcPr>
          <w:p w14:paraId="3D2EC561" w14:textId="11A776A2"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(151.409)</w:t>
            </w:r>
          </w:p>
        </w:tc>
        <w:tc>
          <w:tcPr>
            <w:tcW w:w="719" w:type="pct"/>
            <w:tcBorders>
              <w:top w:val="nil"/>
              <w:left w:val="nil"/>
              <w:bottom w:val="single" w:sz="12" w:space="0" w:color="FFFFFF"/>
              <w:right w:val="single" w:sz="12" w:space="0" w:color="FFFFFF"/>
            </w:tcBorders>
            <w:noWrap/>
            <w:vAlign w:val="center"/>
            <w:hideMark/>
          </w:tcPr>
          <w:p w14:paraId="4656E3D1" w14:textId="607EE23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(92.624)</w:t>
            </w:r>
          </w:p>
        </w:tc>
        <w:tc>
          <w:tcPr>
            <w:tcW w:w="719" w:type="pct"/>
            <w:tcBorders>
              <w:top w:val="nil"/>
              <w:left w:val="nil"/>
              <w:bottom w:val="single" w:sz="12" w:space="0" w:color="FFFFFF"/>
              <w:right w:val="single" w:sz="12" w:space="0" w:color="FFFFFF"/>
            </w:tcBorders>
            <w:noWrap/>
            <w:vAlign w:val="center"/>
            <w:hideMark/>
          </w:tcPr>
          <w:p w14:paraId="0E6EB101" w14:textId="7EB94F1D"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(70.418)</w:t>
            </w:r>
          </w:p>
        </w:tc>
      </w:tr>
      <w:tr w:rsidR="005750B3" w:rsidRPr="000E5D9A" w14:paraId="2BD991F3"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755BA3FD"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Contingências</w:t>
            </w:r>
          </w:p>
        </w:tc>
        <w:tc>
          <w:tcPr>
            <w:tcW w:w="332" w:type="pct"/>
            <w:tcBorders>
              <w:top w:val="nil"/>
              <w:left w:val="nil"/>
              <w:bottom w:val="single" w:sz="12" w:space="0" w:color="FFFFFF"/>
              <w:right w:val="single" w:sz="12" w:space="0" w:color="FFFFFF"/>
            </w:tcBorders>
            <w:noWrap/>
            <w:vAlign w:val="center"/>
            <w:hideMark/>
          </w:tcPr>
          <w:p w14:paraId="57AF0FF4" w14:textId="77777777"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27</w:t>
            </w:r>
          </w:p>
        </w:tc>
        <w:tc>
          <w:tcPr>
            <w:tcW w:w="719" w:type="pct"/>
            <w:tcBorders>
              <w:top w:val="nil"/>
              <w:left w:val="nil"/>
              <w:bottom w:val="single" w:sz="12" w:space="0" w:color="FFFFFF"/>
              <w:right w:val="single" w:sz="12" w:space="0" w:color="FFFFFF"/>
            </w:tcBorders>
            <w:noWrap/>
            <w:vAlign w:val="center"/>
            <w:hideMark/>
          </w:tcPr>
          <w:p w14:paraId="7203E4F8" w14:textId="261D0465"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(4.215)</w:t>
            </w:r>
          </w:p>
        </w:tc>
        <w:tc>
          <w:tcPr>
            <w:tcW w:w="719" w:type="pct"/>
            <w:tcBorders>
              <w:top w:val="nil"/>
              <w:left w:val="nil"/>
              <w:bottom w:val="single" w:sz="12" w:space="0" w:color="FFFFFF"/>
              <w:right w:val="single" w:sz="12" w:space="0" w:color="FFFFFF"/>
            </w:tcBorders>
            <w:noWrap/>
            <w:vAlign w:val="center"/>
            <w:hideMark/>
          </w:tcPr>
          <w:p w14:paraId="1A73FC6D" w14:textId="423E7015"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(1.109)</w:t>
            </w:r>
          </w:p>
        </w:tc>
        <w:tc>
          <w:tcPr>
            <w:tcW w:w="719" w:type="pct"/>
            <w:tcBorders>
              <w:top w:val="nil"/>
              <w:left w:val="nil"/>
              <w:bottom w:val="single" w:sz="12" w:space="0" w:color="FFFFFF"/>
              <w:right w:val="single" w:sz="12" w:space="0" w:color="FFFFFF"/>
            </w:tcBorders>
            <w:noWrap/>
            <w:vAlign w:val="center"/>
            <w:hideMark/>
          </w:tcPr>
          <w:p w14:paraId="6EA79EA9" w14:textId="705EA3DA"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(2.097)</w:t>
            </w:r>
          </w:p>
        </w:tc>
        <w:tc>
          <w:tcPr>
            <w:tcW w:w="719" w:type="pct"/>
            <w:tcBorders>
              <w:top w:val="nil"/>
              <w:left w:val="nil"/>
              <w:bottom w:val="single" w:sz="12" w:space="0" w:color="FFFFFF"/>
              <w:right w:val="single" w:sz="12" w:space="0" w:color="FFFFFF"/>
            </w:tcBorders>
            <w:noWrap/>
            <w:vAlign w:val="center"/>
            <w:hideMark/>
          </w:tcPr>
          <w:p w14:paraId="2F7EBB06" w14:textId="79C0D44F"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(1.520)</w:t>
            </w:r>
          </w:p>
        </w:tc>
      </w:tr>
      <w:tr w:rsidR="005750B3" w:rsidRPr="000E5D9A" w14:paraId="2B8BFDA7"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54C0D6AA"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Provisões para Perdas</w:t>
            </w:r>
          </w:p>
        </w:tc>
        <w:tc>
          <w:tcPr>
            <w:tcW w:w="332" w:type="pct"/>
            <w:tcBorders>
              <w:top w:val="nil"/>
              <w:left w:val="nil"/>
              <w:bottom w:val="single" w:sz="12" w:space="0" w:color="FFFFFF"/>
              <w:right w:val="single" w:sz="12" w:space="0" w:color="FFFFFF"/>
            </w:tcBorders>
            <w:noWrap/>
            <w:vAlign w:val="center"/>
            <w:hideMark/>
          </w:tcPr>
          <w:p w14:paraId="04F82B3A" w14:textId="77777777"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27</w:t>
            </w:r>
          </w:p>
        </w:tc>
        <w:tc>
          <w:tcPr>
            <w:tcW w:w="719" w:type="pct"/>
            <w:tcBorders>
              <w:top w:val="nil"/>
              <w:left w:val="nil"/>
              <w:bottom w:val="single" w:sz="12" w:space="0" w:color="FFFFFF"/>
              <w:right w:val="single" w:sz="12" w:space="0" w:color="FFFFFF"/>
            </w:tcBorders>
            <w:noWrap/>
            <w:vAlign w:val="center"/>
            <w:hideMark/>
          </w:tcPr>
          <w:p w14:paraId="3F9F0006" w14:textId="759DCD1D"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(3)</w:t>
            </w:r>
          </w:p>
        </w:tc>
        <w:tc>
          <w:tcPr>
            <w:tcW w:w="719" w:type="pct"/>
            <w:tcBorders>
              <w:top w:val="nil"/>
              <w:left w:val="nil"/>
              <w:bottom w:val="single" w:sz="12" w:space="0" w:color="FFFFFF"/>
              <w:right w:val="single" w:sz="12" w:space="0" w:color="FFFFFF"/>
            </w:tcBorders>
            <w:noWrap/>
            <w:vAlign w:val="center"/>
            <w:hideMark/>
          </w:tcPr>
          <w:p w14:paraId="51D0C99C" w14:textId="41D2B976"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(72)</w:t>
            </w:r>
          </w:p>
        </w:tc>
        <w:tc>
          <w:tcPr>
            <w:tcW w:w="719" w:type="pct"/>
            <w:tcBorders>
              <w:top w:val="nil"/>
              <w:left w:val="nil"/>
              <w:bottom w:val="single" w:sz="12" w:space="0" w:color="FFFFFF"/>
              <w:right w:val="single" w:sz="12" w:space="0" w:color="FFFFFF"/>
            </w:tcBorders>
            <w:noWrap/>
            <w:vAlign w:val="center"/>
            <w:hideMark/>
          </w:tcPr>
          <w:p w14:paraId="51D340EF" w14:textId="451B9E90"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45</w:t>
            </w:r>
          </w:p>
        </w:tc>
        <w:tc>
          <w:tcPr>
            <w:tcW w:w="719" w:type="pct"/>
            <w:tcBorders>
              <w:top w:val="nil"/>
              <w:left w:val="nil"/>
              <w:bottom w:val="single" w:sz="12" w:space="0" w:color="FFFFFF"/>
              <w:right w:val="single" w:sz="12" w:space="0" w:color="FFFFFF"/>
            </w:tcBorders>
            <w:noWrap/>
            <w:vAlign w:val="center"/>
            <w:hideMark/>
          </w:tcPr>
          <w:p w14:paraId="306EF3CE" w14:textId="4F9EE47C"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(87)</w:t>
            </w:r>
          </w:p>
        </w:tc>
      </w:tr>
      <w:tr w:rsidR="005750B3" w:rsidRPr="000E5D9A" w14:paraId="412B4CAC"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348EC503"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Outras (Despesas) Receitas Operacionais</w:t>
            </w:r>
          </w:p>
        </w:tc>
        <w:tc>
          <w:tcPr>
            <w:tcW w:w="332" w:type="pct"/>
            <w:tcBorders>
              <w:top w:val="nil"/>
              <w:left w:val="nil"/>
              <w:bottom w:val="single" w:sz="12" w:space="0" w:color="FFFFFF"/>
              <w:right w:val="single" w:sz="12" w:space="0" w:color="FFFFFF"/>
            </w:tcBorders>
            <w:noWrap/>
            <w:vAlign w:val="center"/>
            <w:hideMark/>
          </w:tcPr>
          <w:p w14:paraId="6428D9A8" w14:textId="1DB051A6"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nil"/>
              <w:left w:val="nil"/>
              <w:bottom w:val="single" w:sz="12" w:space="0" w:color="FFFFFF"/>
              <w:right w:val="single" w:sz="12" w:space="0" w:color="FFFFFF"/>
            </w:tcBorders>
            <w:noWrap/>
            <w:vAlign w:val="center"/>
            <w:hideMark/>
          </w:tcPr>
          <w:p w14:paraId="0E32EC82" w14:textId="103916AA"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(18.739)</w:t>
            </w:r>
          </w:p>
        </w:tc>
        <w:tc>
          <w:tcPr>
            <w:tcW w:w="719" w:type="pct"/>
            <w:tcBorders>
              <w:top w:val="nil"/>
              <w:left w:val="nil"/>
              <w:bottom w:val="single" w:sz="12" w:space="0" w:color="FFFFFF"/>
              <w:right w:val="single" w:sz="12" w:space="0" w:color="FFFFFF"/>
            </w:tcBorders>
            <w:noWrap/>
            <w:vAlign w:val="center"/>
            <w:hideMark/>
          </w:tcPr>
          <w:p w14:paraId="52A7EEF9" w14:textId="79272490"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(152)</w:t>
            </w:r>
          </w:p>
        </w:tc>
        <w:tc>
          <w:tcPr>
            <w:tcW w:w="719" w:type="pct"/>
            <w:tcBorders>
              <w:top w:val="nil"/>
              <w:left w:val="nil"/>
              <w:bottom w:val="single" w:sz="12" w:space="0" w:color="FFFFFF"/>
              <w:right w:val="single" w:sz="12" w:space="0" w:color="FFFFFF"/>
            </w:tcBorders>
            <w:noWrap/>
            <w:vAlign w:val="center"/>
            <w:hideMark/>
          </w:tcPr>
          <w:p w14:paraId="0F87A5B2" w14:textId="6DB299FA"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(11.195)</w:t>
            </w:r>
          </w:p>
        </w:tc>
        <w:tc>
          <w:tcPr>
            <w:tcW w:w="719" w:type="pct"/>
            <w:tcBorders>
              <w:top w:val="nil"/>
              <w:left w:val="nil"/>
              <w:bottom w:val="single" w:sz="12" w:space="0" w:color="FFFFFF"/>
              <w:right w:val="single" w:sz="12" w:space="0" w:color="FFFFFF"/>
            </w:tcBorders>
            <w:noWrap/>
            <w:vAlign w:val="center"/>
            <w:hideMark/>
          </w:tcPr>
          <w:p w14:paraId="61EC4BF8" w14:textId="77C9FAC9"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(4.937)</w:t>
            </w:r>
          </w:p>
        </w:tc>
      </w:tr>
      <w:tr w:rsidR="005750B3" w:rsidRPr="000E5D9A" w14:paraId="4E4E62D9"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034986A8"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Resultado antes das Receitas e Despesas Financeiras</w:t>
            </w:r>
          </w:p>
        </w:tc>
        <w:tc>
          <w:tcPr>
            <w:tcW w:w="332" w:type="pct"/>
            <w:tcBorders>
              <w:top w:val="nil"/>
              <w:left w:val="nil"/>
              <w:bottom w:val="single" w:sz="12" w:space="0" w:color="FFFFFF"/>
              <w:right w:val="single" w:sz="12" w:space="0" w:color="FFFFFF"/>
            </w:tcBorders>
            <w:noWrap/>
            <w:vAlign w:val="center"/>
            <w:hideMark/>
          </w:tcPr>
          <w:p w14:paraId="36BF988C" w14:textId="1AA6F1AD"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nil"/>
              <w:left w:val="nil"/>
              <w:bottom w:val="single" w:sz="12" w:space="0" w:color="FFFFFF"/>
              <w:right w:val="single" w:sz="12" w:space="0" w:color="FFFFFF"/>
            </w:tcBorders>
            <w:noWrap/>
            <w:vAlign w:val="center"/>
            <w:hideMark/>
          </w:tcPr>
          <w:p w14:paraId="6F4C1192" w14:textId="2F2F62D8"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90.977</w:t>
            </w:r>
          </w:p>
        </w:tc>
        <w:tc>
          <w:tcPr>
            <w:tcW w:w="719" w:type="pct"/>
            <w:tcBorders>
              <w:top w:val="nil"/>
              <w:left w:val="nil"/>
              <w:bottom w:val="single" w:sz="12" w:space="0" w:color="FFFFFF"/>
              <w:right w:val="single" w:sz="12" w:space="0" w:color="FFFFFF"/>
            </w:tcBorders>
            <w:noWrap/>
            <w:vAlign w:val="center"/>
            <w:hideMark/>
          </w:tcPr>
          <w:p w14:paraId="544AEF4C" w14:textId="545E89A6"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96.635</w:t>
            </w:r>
          </w:p>
        </w:tc>
        <w:tc>
          <w:tcPr>
            <w:tcW w:w="719" w:type="pct"/>
            <w:tcBorders>
              <w:top w:val="nil"/>
              <w:left w:val="nil"/>
              <w:bottom w:val="single" w:sz="12" w:space="0" w:color="FFFFFF"/>
              <w:right w:val="single" w:sz="12" w:space="0" w:color="FFFFFF"/>
            </w:tcBorders>
            <w:noWrap/>
            <w:vAlign w:val="center"/>
            <w:hideMark/>
          </w:tcPr>
          <w:p w14:paraId="59CB07C1" w14:textId="539EAAA5"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43.305</w:t>
            </w:r>
          </w:p>
        </w:tc>
        <w:tc>
          <w:tcPr>
            <w:tcW w:w="719" w:type="pct"/>
            <w:tcBorders>
              <w:top w:val="nil"/>
              <w:left w:val="nil"/>
              <w:bottom w:val="single" w:sz="12" w:space="0" w:color="FFFFFF"/>
              <w:right w:val="single" w:sz="12" w:space="0" w:color="FFFFFF"/>
            </w:tcBorders>
            <w:noWrap/>
            <w:vAlign w:val="center"/>
            <w:hideMark/>
          </w:tcPr>
          <w:p w14:paraId="5CF56C73" w14:textId="2D9EA0FC"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76.069</w:t>
            </w:r>
          </w:p>
        </w:tc>
      </w:tr>
      <w:tr w:rsidR="005750B3" w:rsidRPr="000E5D9A" w14:paraId="7EA1FDAE"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30330E54"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Resultado Financeiro</w:t>
            </w:r>
          </w:p>
        </w:tc>
        <w:tc>
          <w:tcPr>
            <w:tcW w:w="332" w:type="pct"/>
            <w:tcBorders>
              <w:top w:val="nil"/>
              <w:left w:val="nil"/>
              <w:bottom w:val="single" w:sz="12" w:space="0" w:color="FFFFFF"/>
              <w:right w:val="single" w:sz="12" w:space="0" w:color="FFFFFF"/>
            </w:tcBorders>
            <w:noWrap/>
            <w:vAlign w:val="center"/>
            <w:hideMark/>
          </w:tcPr>
          <w:p w14:paraId="31B96AC8" w14:textId="3992A629"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nil"/>
              <w:left w:val="nil"/>
              <w:bottom w:val="single" w:sz="12" w:space="0" w:color="FFFFFF"/>
              <w:right w:val="single" w:sz="12" w:space="0" w:color="FFFFFF"/>
            </w:tcBorders>
            <w:noWrap/>
            <w:vAlign w:val="center"/>
            <w:hideMark/>
          </w:tcPr>
          <w:p w14:paraId="31425253" w14:textId="12761C80"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7.044</w:t>
            </w:r>
          </w:p>
        </w:tc>
        <w:tc>
          <w:tcPr>
            <w:tcW w:w="719" w:type="pct"/>
            <w:tcBorders>
              <w:top w:val="nil"/>
              <w:left w:val="nil"/>
              <w:bottom w:val="single" w:sz="12" w:space="0" w:color="FFFFFF"/>
              <w:right w:val="single" w:sz="12" w:space="0" w:color="FFFFFF"/>
            </w:tcBorders>
            <w:noWrap/>
            <w:vAlign w:val="center"/>
            <w:hideMark/>
          </w:tcPr>
          <w:p w14:paraId="585D018F" w14:textId="4A6EF522"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23.534</w:t>
            </w:r>
          </w:p>
        </w:tc>
        <w:tc>
          <w:tcPr>
            <w:tcW w:w="719" w:type="pct"/>
            <w:tcBorders>
              <w:top w:val="nil"/>
              <w:left w:val="nil"/>
              <w:bottom w:val="single" w:sz="12" w:space="0" w:color="FFFFFF"/>
              <w:right w:val="single" w:sz="12" w:space="0" w:color="FFFFFF"/>
            </w:tcBorders>
            <w:noWrap/>
            <w:vAlign w:val="center"/>
            <w:hideMark/>
          </w:tcPr>
          <w:p w14:paraId="0311A8C3" w14:textId="42564708"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3.324</w:t>
            </w:r>
          </w:p>
        </w:tc>
        <w:tc>
          <w:tcPr>
            <w:tcW w:w="719" w:type="pct"/>
            <w:tcBorders>
              <w:top w:val="nil"/>
              <w:left w:val="nil"/>
              <w:bottom w:val="single" w:sz="12" w:space="0" w:color="FFFFFF"/>
              <w:right w:val="single" w:sz="12" w:space="0" w:color="FFFFFF"/>
            </w:tcBorders>
            <w:noWrap/>
            <w:vAlign w:val="center"/>
            <w:hideMark/>
          </w:tcPr>
          <w:p w14:paraId="57840433" w14:textId="470C225C"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7.426</w:t>
            </w:r>
          </w:p>
        </w:tc>
      </w:tr>
      <w:tr w:rsidR="005750B3" w:rsidRPr="000E5D9A" w14:paraId="54257FEC"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278DF54C"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Receitas Financeiras</w:t>
            </w:r>
          </w:p>
        </w:tc>
        <w:tc>
          <w:tcPr>
            <w:tcW w:w="332" w:type="pct"/>
            <w:tcBorders>
              <w:top w:val="nil"/>
              <w:left w:val="nil"/>
              <w:bottom w:val="single" w:sz="12" w:space="0" w:color="FFFFFF"/>
              <w:right w:val="single" w:sz="12" w:space="0" w:color="FFFFFF"/>
            </w:tcBorders>
            <w:noWrap/>
            <w:vAlign w:val="center"/>
            <w:hideMark/>
          </w:tcPr>
          <w:p w14:paraId="0C082C78" w14:textId="77777777"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28</w:t>
            </w:r>
          </w:p>
        </w:tc>
        <w:tc>
          <w:tcPr>
            <w:tcW w:w="719" w:type="pct"/>
            <w:tcBorders>
              <w:top w:val="nil"/>
              <w:left w:val="nil"/>
              <w:bottom w:val="single" w:sz="12" w:space="0" w:color="FFFFFF"/>
              <w:right w:val="single" w:sz="12" w:space="0" w:color="FFFFFF"/>
            </w:tcBorders>
            <w:noWrap/>
            <w:vAlign w:val="center"/>
            <w:hideMark/>
          </w:tcPr>
          <w:p w14:paraId="309EB27D" w14:textId="0332408C"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28.041</w:t>
            </w:r>
          </w:p>
        </w:tc>
        <w:tc>
          <w:tcPr>
            <w:tcW w:w="719" w:type="pct"/>
            <w:tcBorders>
              <w:top w:val="nil"/>
              <w:left w:val="nil"/>
              <w:bottom w:val="single" w:sz="12" w:space="0" w:color="FFFFFF"/>
              <w:right w:val="single" w:sz="12" w:space="0" w:color="FFFFFF"/>
            </w:tcBorders>
            <w:noWrap/>
            <w:vAlign w:val="center"/>
            <w:hideMark/>
          </w:tcPr>
          <w:p w14:paraId="53323668" w14:textId="4F0F8B3F"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41.444</w:t>
            </w:r>
          </w:p>
        </w:tc>
        <w:tc>
          <w:tcPr>
            <w:tcW w:w="719" w:type="pct"/>
            <w:tcBorders>
              <w:top w:val="nil"/>
              <w:left w:val="nil"/>
              <w:bottom w:val="single" w:sz="12" w:space="0" w:color="FFFFFF"/>
              <w:right w:val="single" w:sz="12" w:space="0" w:color="FFFFFF"/>
            </w:tcBorders>
            <w:noWrap/>
            <w:vAlign w:val="center"/>
            <w:hideMark/>
          </w:tcPr>
          <w:p w14:paraId="485E1B2F" w14:textId="059D38E4"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12.741</w:t>
            </w:r>
          </w:p>
        </w:tc>
        <w:tc>
          <w:tcPr>
            <w:tcW w:w="719" w:type="pct"/>
            <w:tcBorders>
              <w:top w:val="nil"/>
              <w:left w:val="nil"/>
              <w:bottom w:val="single" w:sz="12" w:space="0" w:color="FFFFFF"/>
              <w:right w:val="single" w:sz="12" w:space="0" w:color="FFFFFF"/>
            </w:tcBorders>
            <w:noWrap/>
            <w:vAlign w:val="center"/>
            <w:hideMark/>
          </w:tcPr>
          <w:p w14:paraId="5D45A706" w14:textId="30949A43"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16.800</w:t>
            </w:r>
          </w:p>
        </w:tc>
      </w:tr>
      <w:tr w:rsidR="005750B3" w:rsidRPr="000E5D9A" w14:paraId="6AA0D53B"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3DA96C68"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Despesas Financeiras</w:t>
            </w:r>
          </w:p>
        </w:tc>
        <w:tc>
          <w:tcPr>
            <w:tcW w:w="332" w:type="pct"/>
            <w:tcBorders>
              <w:top w:val="nil"/>
              <w:left w:val="nil"/>
              <w:bottom w:val="single" w:sz="12" w:space="0" w:color="FFFFFF"/>
              <w:right w:val="single" w:sz="12" w:space="0" w:color="FFFFFF"/>
            </w:tcBorders>
            <w:noWrap/>
            <w:vAlign w:val="center"/>
            <w:hideMark/>
          </w:tcPr>
          <w:p w14:paraId="27B0AC4C" w14:textId="77777777"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28</w:t>
            </w:r>
          </w:p>
        </w:tc>
        <w:tc>
          <w:tcPr>
            <w:tcW w:w="719" w:type="pct"/>
            <w:tcBorders>
              <w:top w:val="nil"/>
              <w:left w:val="nil"/>
              <w:bottom w:val="single" w:sz="12" w:space="0" w:color="FFFFFF"/>
              <w:right w:val="single" w:sz="12" w:space="0" w:color="FFFFFF"/>
            </w:tcBorders>
            <w:noWrap/>
            <w:vAlign w:val="center"/>
            <w:hideMark/>
          </w:tcPr>
          <w:p w14:paraId="3FCEA345" w14:textId="4FEECE63"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(20.997)</w:t>
            </w:r>
          </w:p>
        </w:tc>
        <w:tc>
          <w:tcPr>
            <w:tcW w:w="719" w:type="pct"/>
            <w:tcBorders>
              <w:top w:val="nil"/>
              <w:left w:val="nil"/>
              <w:bottom w:val="single" w:sz="12" w:space="0" w:color="FFFFFF"/>
              <w:right w:val="single" w:sz="12" w:space="0" w:color="FFFFFF"/>
            </w:tcBorders>
            <w:noWrap/>
            <w:vAlign w:val="center"/>
            <w:hideMark/>
          </w:tcPr>
          <w:p w14:paraId="755A68BA" w14:textId="177081D6"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(17.910)</w:t>
            </w:r>
          </w:p>
        </w:tc>
        <w:tc>
          <w:tcPr>
            <w:tcW w:w="719" w:type="pct"/>
            <w:tcBorders>
              <w:top w:val="nil"/>
              <w:left w:val="nil"/>
              <w:bottom w:val="single" w:sz="12" w:space="0" w:color="FFFFFF"/>
              <w:right w:val="single" w:sz="12" w:space="0" w:color="FFFFFF"/>
            </w:tcBorders>
            <w:noWrap/>
            <w:vAlign w:val="center"/>
            <w:hideMark/>
          </w:tcPr>
          <w:p w14:paraId="28709F88" w14:textId="5231A85C"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(9.417)</w:t>
            </w:r>
          </w:p>
        </w:tc>
        <w:tc>
          <w:tcPr>
            <w:tcW w:w="719" w:type="pct"/>
            <w:tcBorders>
              <w:top w:val="nil"/>
              <w:left w:val="nil"/>
              <w:bottom w:val="single" w:sz="12" w:space="0" w:color="FFFFFF"/>
              <w:right w:val="single" w:sz="12" w:space="0" w:color="FFFFFF"/>
            </w:tcBorders>
            <w:noWrap/>
            <w:vAlign w:val="center"/>
            <w:hideMark/>
          </w:tcPr>
          <w:p w14:paraId="03A4F6E8" w14:textId="5614C569"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(9.374)</w:t>
            </w:r>
          </w:p>
        </w:tc>
      </w:tr>
      <w:tr w:rsidR="005750B3" w:rsidRPr="000E5D9A" w14:paraId="7CD05E78"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43BB04BD"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Resultado antes dos Tributos sobre o Lucro</w:t>
            </w:r>
          </w:p>
        </w:tc>
        <w:tc>
          <w:tcPr>
            <w:tcW w:w="332" w:type="pct"/>
            <w:tcBorders>
              <w:top w:val="nil"/>
              <w:left w:val="nil"/>
              <w:bottom w:val="single" w:sz="12" w:space="0" w:color="FFFFFF"/>
              <w:right w:val="single" w:sz="12" w:space="0" w:color="FFFFFF"/>
            </w:tcBorders>
            <w:noWrap/>
            <w:vAlign w:val="center"/>
            <w:hideMark/>
          </w:tcPr>
          <w:p w14:paraId="78B19D46" w14:textId="75E62DE0"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nil"/>
              <w:left w:val="nil"/>
              <w:bottom w:val="single" w:sz="12" w:space="0" w:color="FFFFFF"/>
              <w:right w:val="single" w:sz="12" w:space="0" w:color="FFFFFF"/>
            </w:tcBorders>
            <w:noWrap/>
            <w:vAlign w:val="center"/>
            <w:hideMark/>
          </w:tcPr>
          <w:p w14:paraId="50EB85BB" w14:textId="75A342D2"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98.021</w:t>
            </w:r>
          </w:p>
        </w:tc>
        <w:tc>
          <w:tcPr>
            <w:tcW w:w="719" w:type="pct"/>
            <w:tcBorders>
              <w:top w:val="nil"/>
              <w:left w:val="nil"/>
              <w:bottom w:val="single" w:sz="12" w:space="0" w:color="FFFFFF"/>
              <w:right w:val="single" w:sz="12" w:space="0" w:color="FFFFFF"/>
            </w:tcBorders>
            <w:noWrap/>
            <w:vAlign w:val="center"/>
            <w:hideMark/>
          </w:tcPr>
          <w:p w14:paraId="76764826" w14:textId="36C3C050"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120.169</w:t>
            </w:r>
          </w:p>
        </w:tc>
        <w:tc>
          <w:tcPr>
            <w:tcW w:w="719" w:type="pct"/>
            <w:tcBorders>
              <w:top w:val="nil"/>
              <w:left w:val="nil"/>
              <w:bottom w:val="single" w:sz="12" w:space="0" w:color="FFFFFF"/>
              <w:right w:val="single" w:sz="12" w:space="0" w:color="FFFFFF"/>
            </w:tcBorders>
            <w:noWrap/>
            <w:vAlign w:val="center"/>
            <w:hideMark/>
          </w:tcPr>
          <w:p w14:paraId="32BAC541" w14:textId="65292795"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46.629</w:t>
            </w:r>
          </w:p>
        </w:tc>
        <w:tc>
          <w:tcPr>
            <w:tcW w:w="719" w:type="pct"/>
            <w:tcBorders>
              <w:top w:val="nil"/>
              <w:left w:val="nil"/>
              <w:bottom w:val="single" w:sz="12" w:space="0" w:color="FFFFFF"/>
              <w:right w:val="single" w:sz="12" w:space="0" w:color="FFFFFF"/>
            </w:tcBorders>
            <w:noWrap/>
            <w:vAlign w:val="center"/>
            <w:hideMark/>
          </w:tcPr>
          <w:p w14:paraId="422E145F" w14:textId="1B17AD5C"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83.495</w:t>
            </w:r>
          </w:p>
        </w:tc>
      </w:tr>
      <w:tr w:rsidR="005750B3" w:rsidRPr="000E5D9A" w14:paraId="1A5BDE04"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42EFF644"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Imposto de Renda e Contribuição Social</w:t>
            </w:r>
          </w:p>
        </w:tc>
        <w:tc>
          <w:tcPr>
            <w:tcW w:w="332" w:type="pct"/>
            <w:tcBorders>
              <w:top w:val="nil"/>
              <w:left w:val="nil"/>
              <w:bottom w:val="single" w:sz="12" w:space="0" w:color="FFFFFF"/>
              <w:right w:val="single" w:sz="12" w:space="0" w:color="FFFFFF"/>
            </w:tcBorders>
            <w:noWrap/>
            <w:vAlign w:val="center"/>
            <w:hideMark/>
          </w:tcPr>
          <w:p w14:paraId="0AC75510" w14:textId="76625931"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nil"/>
              <w:left w:val="nil"/>
              <w:bottom w:val="single" w:sz="12" w:space="0" w:color="FFFFFF"/>
              <w:right w:val="single" w:sz="12" w:space="0" w:color="FFFFFF"/>
            </w:tcBorders>
            <w:noWrap/>
            <w:vAlign w:val="center"/>
            <w:hideMark/>
          </w:tcPr>
          <w:p w14:paraId="1C170FCC" w14:textId="3604A48A"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(35.109)</w:t>
            </w:r>
          </w:p>
        </w:tc>
        <w:tc>
          <w:tcPr>
            <w:tcW w:w="719" w:type="pct"/>
            <w:tcBorders>
              <w:top w:val="nil"/>
              <w:left w:val="nil"/>
              <w:bottom w:val="single" w:sz="12" w:space="0" w:color="FFFFFF"/>
              <w:right w:val="single" w:sz="12" w:space="0" w:color="FFFFFF"/>
            </w:tcBorders>
            <w:noWrap/>
            <w:vAlign w:val="center"/>
            <w:hideMark/>
          </w:tcPr>
          <w:p w14:paraId="3BC5B570" w14:textId="6B28FFCC"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(40.650)</w:t>
            </w:r>
          </w:p>
        </w:tc>
        <w:tc>
          <w:tcPr>
            <w:tcW w:w="719" w:type="pct"/>
            <w:tcBorders>
              <w:top w:val="nil"/>
              <w:left w:val="nil"/>
              <w:bottom w:val="single" w:sz="12" w:space="0" w:color="FFFFFF"/>
              <w:right w:val="single" w:sz="12" w:space="0" w:color="FFFFFF"/>
            </w:tcBorders>
            <w:noWrap/>
            <w:vAlign w:val="center"/>
            <w:hideMark/>
          </w:tcPr>
          <w:p w14:paraId="2ACE6999" w14:textId="1EEA21C2"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(15.564)</w:t>
            </w:r>
          </w:p>
        </w:tc>
        <w:tc>
          <w:tcPr>
            <w:tcW w:w="719" w:type="pct"/>
            <w:tcBorders>
              <w:top w:val="nil"/>
              <w:left w:val="nil"/>
              <w:bottom w:val="single" w:sz="12" w:space="0" w:color="FFFFFF"/>
              <w:right w:val="single" w:sz="12" w:space="0" w:color="FFFFFF"/>
            </w:tcBorders>
            <w:noWrap/>
            <w:vAlign w:val="center"/>
            <w:hideMark/>
          </w:tcPr>
          <w:p w14:paraId="4BB5D93D" w14:textId="171DD1A4"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(28.108)</w:t>
            </w:r>
          </w:p>
        </w:tc>
      </w:tr>
      <w:tr w:rsidR="005750B3" w:rsidRPr="000E5D9A" w14:paraId="7395C819"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516105A9"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Provisão para IR e CSLL Correntes</w:t>
            </w:r>
          </w:p>
        </w:tc>
        <w:tc>
          <w:tcPr>
            <w:tcW w:w="332" w:type="pct"/>
            <w:tcBorders>
              <w:top w:val="nil"/>
              <w:left w:val="nil"/>
              <w:bottom w:val="single" w:sz="8" w:space="0" w:color="FFFFFF"/>
              <w:right w:val="single" w:sz="8" w:space="0" w:color="FFFFFF"/>
            </w:tcBorders>
            <w:noWrap/>
            <w:vAlign w:val="center"/>
            <w:hideMark/>
          </w:tcPr>
          <w:p w14:paraId="122305CE" w14:textId="77777777" w:rsidR="005750B3" w:rsidRPr="000E5D9A" w:rsidRDefault="005750B3" w:rsidP="00DA4CA0">
            <w:pPr>
              <w:spacing w:after="0" w:line="240" w:lineRule="auto"/>
              <w:jc w:val="left"/>
              <w:rPr>
                <w:rFonts w:ascii="BancoDoBrasil Textos" w:eastAsia="Times New Roman" w:hAnsi="BancoDoBrasil Textos" w:cs="Calibri"/>
                <w:color w:val="000000"/>
                <w:sz w:val="12"/>
                <w:szCs w:val="12"/>
                <w:lang w:eastAsia="pt-BR"/>
              </w:rPr>
            </w:pPr>
            <w:r w:rsidRPr="000E5D9A">
              <w:rPr>
                <w:rFonts w:ascii="BancoDoBrasil Textos" w:eastAsia="Times New Roman" w:hAnsi="BancoDoBrasil Textos" w:cs="Calibri"/>
                <w:color w:val="000000"/>
                <w:sz w:val="12"/>
                <w:szCs w:val="12"/>
                <w:lang w:eastAsia="pt-BR"/>
              </w:rPr>
              <w:t>11 a.</w:t>
            </w:r>
          </w:p>
        </w:tc>
        <w:tc>
          <w:tcPr>
            <w:tcW w:w="719" w:type="pct"/>
            <w:tcBorders>
              <w:top w:val="nil"/>
              <w:left w:val="single" w:sz="12" w:space="0" w:color="FFFFFF"/>
              <w:bottom w:val="single" w:sz="12" w:space="0" w:color="FFFFFF"/>
              <w:right w:val="single" w:sz="12" w:space="0" w:color="FFFFFF"/>
            </w:tcBorders>
            <w:noWrap/>
            <w:vAlign w:val="center"/>
            <w:hideMark/>
          </w:tcPr>
          <w:p w14:paraId="64A26868" w14:textId="6E0042F6"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(31.588)</w:t>
            </w:r>
          </w:p>
        </w:tc>
        <w:tc>
          <w:tcPr>
            <w:tcW w:w="719" w:type="pct"/>
            <w:tcBorders>
              <w:top w:val="nil"/>
              <w:left w:val="nil"/>
              <w:bottom w:val="single" w:sz="12" w:space="0" w:color="FFFFFF"/>
              <w:right w:val="single" w:sz="12" w:space="0" w:color="FFFFFF"/>
            </w:tcBorders>
            <w:noWrap/>
            <w:vAlign w:val="center"/>
            <w:hideMark/>
          </w:tcPr>
          <w:p w14:paraId="458C3CF1" w14:textId="1B15D506"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(36.086)</w:t>
            </w:r>
          </w:p>
        </w:tc>
        <w:tc>
          <w:tcPr>
            <w:tcW w:w="719" w:type="pct"/>
            <w:tcBorders>
              <w:top w:val="nil"/>
              <w:left w:val="nil"/>
              <w:bottom w:val="single" w:sz="12" w:space="0" w:color="FFFFFF"/>
              <w:right w:val="single" w:sz="12" w:space="0" w:color="FFFFFF"/>
            </w:tcBorders>
            <w:noWrap/>
            <w:vAlign w:val="center"/>
            <w:hideMark/>
          </w:tcPr>
          <w:p w14:paraId="300AB741" w14:textId="2F9A122F"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(18.080)</w:t>
            </w:r>
          </w:p>
        </w:tc>
        <w:tc>
          <w:tcPr>
            <w:tcW w:w="719" w:type="pct"/>
            <w:tcBorders>
              <w:top w:val="nil"/>
              <w:left w:val="nil"/>
              <w:bottom w:val="single" w:sz="12" w:space="0" w:color="FFFFFF"/>
              <w:right w:val="single" w:sz="12" w:space="0" w:color="FFFFFF"/>
            </w:tcBorders>
            <w:noWrap/>
            <w:vAlign w:val="center"/>
            <w:hideMark/>
          </w:tcPr>
          <w:p w14:paraId="2624F9F4" w14:textId="44B86818"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(16.049)</w:t>
            </w:r>
          </w:p>
        </w:tc>
      </w:tr>
      <w:tr w:rsidR="005750B3" w:rsidRPr="000E5D9A" w14:paraId="21FCDDB5" w14:textId="77777777" w:rsidTr="00DA4CA0">
        <w:trPr>
          <w:trHeight w:hRule="exact" w:val="227"/>
        </w:trPr>
        <w:tc>
          <w:tcPr>
            <w:tcW w:w="1791" w:type="pct"/>
            <w:tcBorders>
              <w:top w:val="nil"/>
              <w:left w:val="single" w:sz="12" w:space="0" w:color="FFFFFF"/>
              <w:bottom w:val="single" w:sz="12" w:space="0" w:color="FFFFFF"/>
              <w:right w:val="single" w:sz="12" w:space="0" w:color="FFFFFF"/>
            </w:tcBorders>
            <w:noWrap/>
            <w:vAlign w:val="center"/>
            <w:hideMark/>
          </w:tcPr>
          <w:p w14:paraId="542A6BB4"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Ativo Fiscal Diferido de IRPJ e CSLL</w:t>
            </w:r>
          </w:p>
        </w:tc>
        <w:tc>
          <w:tcPr>
            <w:tcW w:w="332" w:type="pct"/>
            <w:tcBorders>
              <w:top w:val="nil"/>
              <w:left w:val="nil"/>
              <w:bottom w:val="single" w:sz="8" w:space="0" w:color="FFFFFF"/>
              <w:right w:val="single" w:sz="8" w:space="0" w:color="FFFFFF"/>
            </w:tcBorders>
            <w:noWrap/>
            <w:vAlign w:val="center"/>
            <w:hideMark/>
          </w:tcPr>
          <w:p w14:paraId="7A72C5B5" w14:textId="77777777" w:rsidR="005750B3" w:rsidRPr="000E5D9A" w:rsidRDefault="005750B3" w:rsidP="00DA4CA0">
            <w:pPr>
              <w:spacing w:after="0" w:line="240" w:lineRule="auto"/>
              <w:jc w:val="left"/>
              <w:rPr>
                <w:rFonts w:ascii="BancoDoBrasil Textos" w:eastAsia="Times New Roman" w:hAnsi="BancoDoBrasil Textos" w:cs="Calibri"/>
                <w:color w:val="000000"/>
                <w:sz w:val="12"/>
                <w:szCs w:val="12"/>
                <w:lang w:eastAsia="pt-BR"/>
              </w:rPr>
            </w:pPr>
            <w:r w:rsidRPr="000E5D9A">
              <w:rPr>
                <w:rFonts w:ascii="BancoDoBrasil Textos" w:eastAsia="Times New Roman" w:hAnsi="BancoDoBrasil Textos" w:cs="Calibri"/>
                <w:color w:val="000000"/>
                <w:sz w:val="12"/>
                <w:szCs w:val="12"/>
                <w:lang w:eastAsia="pt-BR"/>
              </w:rPr>
              <w:t>11 a.</w:t>
            </w:r>
          </w:p>
        </w:tc>
        <w:tc>
          <w:tcPr>
            <w:tcW w:w="719" w:type="pct"/>
            <w:tcBorders>
              <w:top w:val="nil"/>
              <w:left w:val="single" w:sz="12" w:space="0" w:color="FFFFFF"/>
              <w:bottom w:val="single" w:sz="12" w:space="0" w:color="FFFFFF"/>
              <w:right w:val="single" w:sz="12" w:space="0" w:color="FFFFFF"/>
            </w:tcBorders>
            <w:noWrap/>
            <w:vAlign w:val="center"/>
            <w:hideMark/>
          </w:tcPr>
          <w:p w14:paraId="2017B17C" w14:textId="717E4472"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(3.521)</w:t>
            </w:r>
          </w:p>
        </w:tc>
        <w:tc>
          <w:tcPr>
            <w:tcW w:w="719" w:type="pct"/>
            <w:tcBorders>
              <w:top w:val="nil"/>
              <w:left w:val="nil"/>
              <w:bottom w:val="single" w:sz="12" w:space="0" w:color="FFFFFF"/>
              <w:right w:val="single" w:sz="12" w:space="0" w:color="FFFFFF"/>
            </w:tcBorders>
            <w:noWrap/>
            <w:vAlign w:val="center"/>
            <w:hideMark/>
          </w:tcPr>
          <w:p w14:paraId="480097EC" w14:textId="1414C08E"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(4.564)</w:t>
            </w:r>
          </w:p>
        </w:tc>
        <w:tc>
          <w:tcPr>
            <w:tcW w:w="719" w:type="pct"/>
            <w:tcBorders>
              <w:top w:val="nil"/>
              <w:left w:val="nil"/>
              <w:bottom w:val="single" w:sz="12" w:space="0" w:color="FFFFFF"/>
              <w:right w:val="single" w:sz="12" w:space="0" w:color="FFFFFF"/>
            </w:tcBorders>
            <w:noWrap/>
            <w:vAlign w:val="center"/>
            <w:hideMark/>
          </w:tcPr>
          <w:p w14:paraId="59D10336" w14:textId="56A032E6"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2.516</w:t>
            </w:r>
          </w:p>
        </w:tc>
        <w:tc>
          <w:tcPr>
            <w:tcW w:w="719" w:type="pct"/>
            <w:tcBorders>
              <w:top w:val="nil"/>
              <w:left w:val="nil"/>
              <w:bottom w:val="single" w:sz="12" w:space="0" w:color="FFFFFF"/>
              <w:right w:val="single" w:sz="12" w:space="0" w:color="FFFFFF"/>
            </w:tcBorders>
            <w:noWrap/>
            <w:vAlign w:val="center"/>
            <w:hideMark/>
          </w:tcPr>
          <w:p w14:paraId="42751D96" w14:textId="5ACD8715"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(12.059)</w:t>
            </w:r>
          </w:p>
        </w:tc>
      </w:tr>
      <w:tr w:rsidR="005750B3" w:rsidRPr="000E5D9A" w14:paraId="0484944F" w14:textId="77777777" w:rsidTr="00DA4CA0">
        <w:trPr>
          <w:trHeight w:hRule="exact" w:val="227"/>
        </w:trPr>
        <w:tc>
          <w:tcPr>
            <w:tcW w:w="1791" w:type="pct"/>
            <w:tcBorders>
              <w:top w:val="nil"/>
              <w:left w:val="single" w:sz="12" w:space="0" w:color="FFFFFF"/>
              <w:bottom w:val="single" w:sz="4" w:space="0" w:color="auto"/>
              <w:right w:val="single" w:sz="12" w:space="0" w:color="FFFFFF"/>
            </w:tcBorders>
            <w:noWrap/>
            <w:vAlign w:val="center"/>
            <w:hideMark/>
          </w:tcPr>
          <w:p w14:paraId="70FBB1AE"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Lucro Líquido do Período</w:t>
            </w:r>
          </w:p>
        </w:tc>
        <w:tc>
          <w:tcPr>
            <w:tcW w:w="332" w:type="pct"/>
            <w:tcBorders>
              <w:top w:val="nil"/>
              <w:left w:val="nil"/>
              <w:bottom w:val="single" w:sz="4" w:space="0" w:color="auto"/>
              <w:right w:val="single" w:sz="12" w:space="0" w:color="FFFFFF"/>
            </w:tcBorders>
            <w:noWrap/>
            <w:vAlign w:val="center"/>
            <w:hideMark/>
          </w:tcPr>
          <w:p w14:paraId="02DC5E05" w14:textId="19C40F31"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nil"/>
              <w:left w:val="nil"/>
              <w:bottom w:val="single" w:sz="4" w:space="0" w:color="auto"/>
              <w:right w:val="single" w:sz="12" w:space="0" w:color="FFFFFF"/>
            </w:tcBorders>
            <w:noWrap/>
            <w:vAlign w:val="center"/>
            <w:hideMark/>
          </w:tcPr>
          <w:p w14:paraId="5B0F9864" w14:textId="17576C35"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62.912</w:t>
            </w:r>
          </w:p>
        </w:tc>
        <w:tc>
          <w:tcPr>
            <w:tcW w:w="719" w:type="pct"/>
            <w:tcBorders>
              <w:top w:val="nil"/>
              <w:left w:val="nil"/>
              <w:bottom w:val="single" w:sz="4" w:space="0" w:color="auto"/>
              <w:right w:val="single" w:sz="12" w:space="0" w:color="FFFFFF"/>
            </w:tcBorders>
            <w:noWrap/>
            <w:vAlign w:val="center"/>
            <w:hideMark/>
          </w:tcPr>
          <w:p w14:paraId="0056257A" w14:textId="762C22E9"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79.519</w:t>
            </w:r>
          </w:p>
        </w:tc>
        <w:tc>
          <w:tcPr>
            <w:tcW w:w="719" w:type="pct"/>
            <w:tcBorders>
              <w:top w:val="nil"/>
              <w:left w:val="nil"/>
              <w:bottom w:val="single" w:sz="4" w:space="0" w:color="auto"/>
              <w:right w:val="single" w:sz="12" w:space="0" w:color="FFFFFF"/>
            </w:tcBorders>
            <w:noWrap/>
            <w:vAlign w:val="center"/>
            <w:hideMark/>
          </w:tcPr>
          <w:p w14:paraId="03E86814" w14:textId="52ECD7C5"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31.065</w:t>
            </w:r>
          </w:p>
        </w:tc>
        <w:tc>
          <w:tcPr>
            <w:tcW w:w="719" w:type="pct"/>
            <w:tcBorders>
              <w:top w:val="nil"/>
              <w:left w:val="nil"/>
              <w:bottom w:val="single" w:sz="4" w:space="0" w:color="auto"/>
              <w:right w:val="single" w:sz="12" w:space="0" w:color="FFFFFF"/>
            </w:tcBorders>
            <w:noWrap/>
            <w:vAlign w:val="center"/>
            <w:hideMark/>
          </w:tcPr>
          <w:p w14:paraId="05ED87EF" w14:textId="2405910D"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55.387</w:t>
            </w:r>
          </w:p>
        </w:tc>
      </w:tr>
      <w:tr w:rsidR="005750B3" w:rsidRPr="000E5D9A" w14:paraId="01881C34" w14:textId="77777777" w:rsidTr="00DA4CA0">
        <w:trPr>
          <w:trHeight w:hRule="exact" w:val="227"/>
        </w:trPr>
        <w:tc>
          <w:tcPr>
            <w:tcW w:w="1791" w:type="pct"/>
            <w:tcBorders>
              <w:top w:val="single" w:sz="4" w:space="0" w:color="auto"/>
              <w:left w:val="single" w:sz="12" w:space="0" w:color="FFFFFF"/>
              <w:bottom w:val="single" w:sz="12" w:space="0" w:color="FFFFFF"/>
              <w:right w:val="single" w:sz="12" w:space="0" w:color="FFFFFF"/>
            </w:tcBorders>
            <w:noWrap/>
            <w:vAlign w:val="center"/>
            <w:hideMark/>
          </w:tcPr>
          <w:p w14:paraId="29564B50"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Número Total de Ações</w:t>
            </w:r>
          </w:p>
        </w:tc>
        <w:tc>
          <w:tcPr>
            <w:tcW w:w="332" w:type="pct"/>
            <w:tcBorders>
              <w:top w:val="single" w:sz="4" w:space="0" w:color="auto"/>
              <w:left w:val="nil"/>
              <w:bottom w:val="single" w:sz="12" w:space="0" w:color="FFFFFF"/>
              <w:right w:val="single" w:sz="12" w:space="0" w:color="FFFFFF"/>
            </w:tcBorders>
            <w:noWrap/>
            <w:vAlign w:val="center"/>
            <w:hideMark/>
          </w:tcPr>
          <w:p w14:paraId="6E9409D6" w14:textId="049A536D"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single" w:sz="4" w:space="0" w:color="auto"/>
              <w:left w:val="nil"/>
              <w:bottom w:val="single" w:sz="12" w:space="0" w:color="FFFFFF"/>
              <w:right w:val="single" w:sz="12" w:space="0" w:color="FFFFFF"/>
            </w:tcBorders>
            <w:noWrap/>
            <w:vAlign w:val="center"/>
            <w:hideMark/>
          </w:tcPr>
          <w:p w14:paraId="404A4569"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4.969</w:t>
            </w:r>
          </w:p>
        </w:tc>
        <w:tc>
          <w:tcPr>
            <w:tcW w:w="719" w:type="pct"/>
            <w:tcBorders>
              <w:top w:val="single" w:sz="4" w:space="0" w:color="auto"/>
              <w:left w:val="nil"/>
              <w:bottom w:val="single" w:sz="12" w:space="0" w:color="FFFFFF"/>
              <w:right w:val="single" w:sz="12" w:space="0" w:color="FFFFFF"/>
            </w:tcBorders>
            <w:noWrap/>
            <w:vAlign w:val="center"/>
            <w:hideMark/>
          </w:tcPr>
          <w:p w14:paraId="7C55B1EB"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4.969</w:t>
            </w:r>
          </w:p>
        </w:tc>
        <w:tc>
          <w:tcPr>
            <w:tcW w:w="719" w:type="pct"/>
            <w:tcBorders>
              <w:top w:val="single" w:sz="4" w:space="0" w:color="auto"/>
              <w:left w:val="nil"/>
              <w:bottom w:val="single" w:sz="12" w:space="0" w:color="FFFFFF"/>
              <w:right w:val="single" w:sz="12" w:space="0" w:color="FFFFFF"/>
            </w:tcBorders>
            <w:noWrap/>
            <w:vAlign w:val="center"/>
            <w:hideMark/>
          </w:tcPr>
          <w:p w14:paraId="7E979055"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4.969</w:t>
            </w:r>
          </w:p>
        </w:tc>
        <w:tc>
          <w:tcPr>
            <w:tcW w:w="719" w:type="pct"/>
            <w:tcBorders>
              <w:top w:val="single" w:sz="4" w:space="0" w:color="auto"/>
              <w:left w:val="nil"/>
              <w:bottom w:val="single" w:sz="12" w:space="0" w:color="FFFFFF"/>
              <w:right w:val="single" w:sz="12" w:space="0" w:color="FFFFFF"/>
            </w:tcBorders>
            <w:noWrap/>
            <w:vAlign w:val="center"/>
            <w:hideMark/>
          </w:tcPr>
          <w:p w14:paraId="178918C6"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4.969</w:t>
            </w:r>
          </w:p>
        </w:tc>
      </w:tr>
      <w:tr w:rsidR="005750B3" w:rsidRPr="000E5D9A" w14:paraId="0F5F237A" w14:textId="77777777" w:rsidTr="00DA4CA0">
        <w:trPr>
          <w:trHeight w:hRule="exact" w:val="227"/>
        </w:trPr>
        <w:tc>
          <w:tcPr>
            <w:tcW w:w="1791" w:type="pct"/>
            <w:tcBorders>
              <w:top w:val="nil"/>
              <w:left w:val="single" w:sz="12" w:space="0" w:color="FFFFFF"/>
              <w:bottom w:val="nil"/>
              <w:right w:val="single" w:sz="12" w:space="0" w:color="FFFFFF"/>
            </w:tcBorders>
            <w:noWrap/>
            <w:vAlign w:val="center"/>
            <w:hideMark/>
          </w:tcPr>
          <w:p w14:paraId="5DAEBA2D"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Ordinárias</w:t>
            </w:r>
          </w:p>
        </w:tc>
        <w:tc>
          <w:tcPr>
            <w:tcW w:w="332" w:type="pct"/>
            <w:tcBorders>
              <w:top w:val="nil"/>
              <w:left w:val="nil"/>
              <w:bottom w:val="nil"/>
              <w:right w:val="single" w:sz="12" w:space="0" w:color="FFFFFF"/>
            </w:tcBorders>
            <w:noWrap/>
            <w:vAlign w:val="center"/>
            <w:hideMark/>
          </w:tcPr>
          <w:p w14:paraId="13292E89" w14:textId="2F7F3CD0"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nil"/>
              <w:left w:val="nil"/>
              <w:bottom w:val="nil"/>
              <w:right w:val="single" w:sz="12" w:space="0" w:color="FFFFFF"/>
            </w:tcBorders>
            <w:noWrap/>
            <w:vAlign w:val="center"/>
            <w:hideMark/>
          </w:tcPr>
          <w:p w14:paraId="2DEB0913"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2.484</w:t>
            </w:r>
          </w:p>
        </w:tc>
        <w:tc>
          <w:tcPr>
            <w:tcW w:w="719" w:type="pct"/>
            <w:tcBorders>
              <w:top w:val="nil"/>
              <w:left w:val="nil"/>
              <w:bottom w:val="nil"/>
              <w:right w:val="single" w:sz="12" w:space="0" w:color="FFFFFF"/>
            </w:tcBorders>
            <w:noWrap/>
            <w:vAlign w:val="center"/>
            <w:hideMark/>
          </w:tcPr>
          <w:p w14:paraId="2CC7E66F"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2.484</w:t>
            </w:r>
          </w:p>
        </w:tc>
        <w:tc>
          <w:tcPr>
            <w:tcW w:w="719" w:type="pct"/>
            <w:tcBorders>
              <w:top w:val="nil"/>
              <w:left w:val="nil"/>
              <w:bottom w:val="nil"/>
              <w:right w:val="single" w:sz="12" w:space="0" w:color="FFFFFF"/>
            </w:tcBorders>
            <w:noWrap/>
            <w:vAlign w:val="center"/>
            <w:hideMark/>
          </w:tcPr>
          <w:p w14:paraId="0BE00393"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2.484</w:t>
            </w:r>
          </w:p>
        </w:tc>
        <w:tc>
          <w:tcPr>
            <w:tcW w:w="719" w:type="pct"/>
            <w:tcBorders>
              <w:top w:val="nil"/>
              <w:left w:val="nil"/>
              <w:bottom w:val="nil"/>
              <w:right w:val="single" w:sz="12" w:space="0" w:color="FFFFFF"/>
            </w:tcBorders>
            <w:noWrap/>
            <w:vAlign w:val="center"/>
            <w:hideMark/>
          </w:tcPr>
          <w:p w14:paraId="2BF5CA50"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2.484</w:t>
            </w:r>
          </w:p>
        </w:tc>
      </w:tr>
      <w:tr w:rsidR="005750B3" w:rsidRPr="000E5D9A" w14:paraId="1CE491D5" w14:textId="77777777" w:rsidTr="00DA4CA0">
        <w:trPr>
          <w:trHeight w:hRule="exact" w:val="227"/>
        </w:trPr>
        <w:tc>
          <w:tcPr>
            <w:tcW w:w="1791" w:type="pct"/>
            <w:tcBorders>
              <w:top w:val="nil"/>
              <w:left w:val="single" w:sz="12" w:space="0" w:color="FFFFFF"/>
              <w:bottom w:val="nil"/>
              <w:right w:val="single" w:sz="12" w:space="0" w:color="FFFFFF"/>
            </w:tcBorders>
            <w:noWrap/>
            <w:vAlign w:val="center"/>
            <w:hideMark/>
          </w:tcPr>
          <w:p w14:paraId="4FE0AC94"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Preferenciais</w:t>
            </w:r>
          </w:p>
        </w:tc>
        <w:tc>
          <w:tcPr>
            <w:tcW w:w="332" w:type="pct"/>
            <w:tcBorders>
              <w:top w:val="nil"/>
              <w:left w:val="nil"/>
              <w:bottom w:val="nil"/>
              <w:right w:val="single" w:sz="12" w:space="0" w:color="FFFFFF"/>
            </w:tcBorders>
            <w:noWrap/>
            <w:vAlign w:val="center"/>
            <w:hideMark/>
          </w:tcPr>
          <w:p w14:paraId="79497883" w14:textId="3F4CC497"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nil"/>
              <w:left w:val="nil"/>
              <w:bottom w:val="nil"/>
              <w:right w:val="single" w:sz="12" w:space="0" w:color="FFFFFF"/>
            </w:tcBorders>
            <w:noWrap/>
            <w:vAlign w:val="center"/>
            <w:hideMark/>
          </w:tcPr>
          <w:p w14:paraId="12A13620"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2.485</w:t>
            </w:r>
          </w:p>
        </w:tc>
        <w:tc>
          <w:tcPr>
            <w:tcW w:w="719" w:type="pct"/>
            <w:tcBorders>
              <w:top w:val="nil"/>
              <w:left w:val="nil"/>
              <w:bottom w:val="nil"/>
              <w:right w:val="single" w:sz="12" w:space="0" w:color="FFFFFF"/>
            </w:tcBorders>
            <w:noWrap/>
            <w:vAlign w:val="center"/>
            <w:hideMark/>
          </w:tcPr>
          <w:p w14:paraId="4DA618E7"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2.485</w:t>
            </w:r>
          </w:p>
        </w:tc>
        <w:tc>
          <w:tcPr>
            <w:tcW w:w="719" w:type="pct"/>
            <w:tcBorders>
              <w:top w:val="nil"/>
              <w:left w:val="nil"/>
              <w:bottom w:val="nil"/>
              <w:right w:val="single" w:sz="12" w:space="0" w:color="FFFFFF"/>
            </w:tcBorders>
            <w:noWrap/>
            <w:vAlign w:val="center"/>
            <w:hideMark/>
          </w:tcPr>
          <w:p w14:paraId="7816475B"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2.485</w:t>
            </w:r>
          </w:p>
        </w:tc>
        <w:tc>
          <w:tcPr>
            <w:tcW w:w="719" w:type="pct"/>
            <w:tcBorders>
              <w:top w:val="nil"/>
              <w:left w:val="nil"/>
              <w:bottom w:val="nil"/>
              <w:right w:val="single" w:sz="12" w:space="0" w:color="FFFFFF"/>
            </w:tcBorders>
            <w:noWrap/>
            <w:vAlign w:val="center"/>
            <w:hideMark/>
          </w:tcPr>
          <w:p w14:paraId="09BC6E6A"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2.485</w:t>
            </w:r>
          </w:p>
        </w:tc>
      </w:tr>
      <w:tr w:rsidR="005750B3" w:rsidRPr="000E5D9A" w14:paraId="78A91D14" w14:textId="77777777" w:rsidTr="00DA4CA0">
        <w:trPr>
          <w:trHeight w:hRule="exact" w:val="227"/>
        </w:trPr>
        <w:tc>
          <w:tcPr>
            <w:tcW w:w="1791" w:type="pct"/>
            <w:tcBorders>
              <w:top w:val="nil"/>
              <w:left w:val="single" w:sz="12" w:space="0" w:color="FFFFFF"/>
              <w:bottom w:val="nil"/>
              <w:right w:val="single" w:sz="12" w:space="0" w:color="FFFFFF"/>
            </w:tcBorders>
            <w:noWrap/>
            <w:vAlign w:val="center"/>
            <w:hideMark/>
          </w:tcPr>
          <w:p w14:paraId="07BB4A23" w14:textId="77777777"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r w:rsidRPr="000E5D9A">
              <w:rPr>
                <w:rFonts w:ascii="BancoDoBrasil Textos" w:eastAsia="Times New Roman" w:hAnsi="BancoDoBrasil Textos" w:cs="Calibri"/>
                <w:b/>
                <w:bCs/>
                <w:sz w:val="12"/>
                <w:szCs w:val="12"/>
                <w:lang w:eastAsia="pt-BR"/>
              </w:rPr>
              <w:t>Lucro por Ação (R$)</w:t>
            </w:r>
          </w:p>
        </w:tc>
        <w:tc>
          <w:tcPr>
            <w:tcW w:w="332" w:type="pct"/>
            <w:tcBorders>
              <w:top w:val="nil"/>
              <w:left w:val="nil"/>
              <w:bottom w:val="nil"/>
              <w:right w:val="single" w:sz="12" w:space="0" w:color="FFFFFF"/>
            </w:tcBorders>
            <w:noWrap/>
            <w:vAlign w:val="center"/>
            <w:hideMark/>
          </w:tcPr>
          <w:p w14:paraId="3717C535" w14:textId="7F1EA433" w:rsidR="005750B3" w:rsidRPr="000E5D9A" w:rsidRDefault="005750B3" w:rsidP="00DA4CA0">
            <w:pPr>
              <w:spacing w:after="0" w:line="240" w:lineRule="auto"/>
              <w:jc w:val="left"/>
              <w:rPr>
                <w:rFonts w:ascii="BancoDoBrasil Textos" w:eastAsia="Times New Roman" w:hAnsi="BancoDoBrasil Textos" w:cs="Calibri"/>
                <w:b/>
                <w:bCs/>
                <w:sz w:val="12"/>
                <w:szCs w:val="12"/>
                <w:lang w:eastAsia="pt-BR"/>
              </w:rPr>
            </w:pPr>
          </w:p>
        </w:tc>
        <w:tc>
          <w:tcPr>
            <w:tcW w:w="719" w:type="pct"/>
            <w:tcBorders>
              <w:top w:val="nil"/>
              <w:left w:val="nil"/>
              <w:bottom w:val="nil"/>
              <w:right w:val="single" w:sz="12" w:space="0" w:color="FFFFFF"/>
            </w:tcBorders>
            <w:noWrap/>
            <w:vAlign w:val="center"/>
            <w:hideMark/>
          </w:tcPr>
          <w:p w14:paraId="25F54757" w14:textId="558E4671"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p>
        </w:tc>
        <w:tc>
          <w:tcPr>
            <w:tcW w:w="719" w:type="pct"/>
            <w:tcBorders>
              <w:top w:val="nil"/>
              <w:left w:val="nil"/>
              <w:bottom w:val="nil"/>
              <w:right w:val="single" w:sz="12" w:space="0" w:color="FFFFFF"/>
            </w:tcBorders>
            <w:noWrap/>
            <w:vAlign w:val="center"/>
            <w:hideMark/>
          </w:tcPr>
          <w:p w14:paraId="4DBE9A37" w14:textId="4E313817"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p>
        </w:tc>
        <w:tc>
          <w:tcPr>
            <w:tcW w:w="719" w:type="pct"/>
            <w:tcBorders>
              <w:top w:val="nil"/>
              <w:left w:val="nil"/>
              <w:bottom w:val="nil"/>
              <w:right w:val="single" w:sz="12" w:space="0" w:color="FFFFFF"/>
            </w:tcBorders>
            <w:noWrap/>
            <w:vAlign w:val="center"/>
            <w:hideMark/>
          </w:tcPr>
          <w:p w14:paraId="242F0002" w14:textId="5141986E"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p>
        </w:tc>
        <w:tc>
          <w:tcPr>
            <w:tcW w:w="719" w:type="pct"/>
            <w:tcBorders>
              <w:top w:val="nil"/>
              <w:left w:val="nil"/>
              <w:bottom w:val="nil"/>
              <w:right w:val="single" w:sz="12" w:space="0" w:color="FFFFFF"/>
            </w:tcBorders>
            <w:noWrap/>
            <w:vAlign w:val="center"/>
            <w:hideMark/>
          </w:tcPr>
          <w:p w14:paraId="3A1FFFE7" w14:textId="5C819823" w:rsidR="005750B3" w:rsidRPr="000E5D9A" w:rsidRDefault="005750B3" w:rsidP="00DA4CA0">
            <w:pPr>
              <w:spacing w:after="0" w:line="240" w:lineRule="auto"/>
              <w:jc w:val="right"/>
              <w:rPr>
                <w:rFonts w:ascii="BancoDoBrasil Textos" w:eastAsia="Times New Roman" w:hAnsi="BancoDoBrasil Textos" w:cs="Calibri"/>
                <w:b/>
                <w:bCs/>
                <w:sz w:val="12"/>
                <w:szCs w:val="12"/>
                <w:lang w:eastAsia="pt-BR"/>
              </w:rPr>
            </w:pPr>
          </w:p>
        </w:tc>
      </w:tr>
      <w:tr w:rsidR="005750B3" w:rsidRPr="000E5D9A" w14:paraId="415D70EB" w14:textId="77777777" w:rsidTr="00DA4CA0">
        <w:trPr>
          <w:trHeight w:hRule="exact" w:val="227"/>
        </w:trPr>
        <w:tc>
          <w:tcPr>
            <w:tcW w:w="1791" w:type="pct"/>
            <w:tcBorders>
              <w:top w:val="nil"/>
              <w:left w:val="single" w:sz="12" w:space="0" w:color="FFFFFF"/>
              <w:bottom w:val="nil"/>
              <w:right w:val="single" w:sz="12" w:space="0" w:color="FFFFFF"/>
            </w:tcBorders>
            <w:noWrap/>
            <w:vAlign w:val="center"/>
            <w:hideMark/>
          </w:tcPr>
          <w:p w14:paraId="0ACD7225"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Ordinárias</w:t>
            </w:r>
          </w:p>
        </w:tc>
        <w:tc>
          <w:tcPr>
            <w:tcW w:w="332" w:type="pct"/>
            <w:tcBorders>
              <w:top w:val="nil"/>
              <w:left w:val="nil"/>
              <w:bottom w:val="nil"/>
              <w:right w:val="single" w:sz="12" w:space="0" w:color="FFFFFF"/>
            </w:tcBorders>
            <w:noWrap/>
            <w:vAlign w:val="center"/>
            <w:hideMark/>
          </w:tcPr>
          <w:p w14:paraId="06A09BE2" w14:textId="72B6714B"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single" w:sz="12" w:space="0" w:color="FFFFFF"/>
              <w:left w:val="nil"/>
              <w:bottom w:val="single" w:sz="4" w:space="0" w:color="auto"/>
              <w:right w:val="single" w:sz="12" w:space="0" w:color="FFFFFF"/>
            </w:tcBorders>
            <w:noWrap/>
            <w:vAlign w:val="center"/>
            <w:hideMark/>
          </w:tcPr>
          <w:p w14:paraId="5A88E78B"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12.060,425</w:t>
            </w:r>
          </w:p>
        </w:tc>
        <w:tc>
          <w:tcPr>
            <w:tcW w:w="719" w:type="pct"/>
            <w:tcBorders>
              <w:top w:val="single" w:sz="12" w:space="0" w:color="FFFFFF"/>
              <w:left w:val="nil"/>
              <w:bottom w:val="single" w:sz="4" w:space="0" w:color="auto"/>
              <w:right w:val="single" w:sz="12" w:space="0" w:color="FFFFFF"/>
            </w:tcBorders>
            <w:noWrap/>
            <w:vAlign w:val="center"/>
            <w:hideMark/>
          </w:tcPr>
          <w:p w14:paraId="5127B369"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15.244,038</w:t>
            </w:r>
          </w:p>
        </w:tc>
        <w:tc>
          <w:tcPr>
            <w:tcW w:w="719" w:type="pct"/>
            <w:tcBorders>
              <w:top w:val="single" w:sz="12" w:space="0" w:color="FFFFFF"/>
              <w:left w:val="nil"/>
              <w:bottom w:val="single" w:sz="4" w:space="0" w:color="auto"/>
              <w:right w:val="single" w:sz="12" w:space="0" w:color="FFFFFF"/>
            </w:tcBorders>
            <w:noWrap/>
            <w:vAlign w:val="center"/>
            <w:hideMark/>
          </w:tcPr>
          <w:p w14:paraId="7B1A9CE8"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5.955,256</w:t>
            </w:r>
          </w:p>
        </w:tc>
        <w:tc>
          <w:tcPr>
            <w:tcW w:w="719" w:type="pct"/>
            <w:tcBorders>
              <w:top w:val="single" w:sz="12" w:space="0" w:color="FFFFFF"/>
              <w:left w:val="nil"/>
              <w:bottom w:val="single" w:sz="4" w:space="0" w:color="auto"/>
              <w:right w:val="single" w:sz="12" w:space="0" w:color="FFFFFF"/>
            </w:tcBorders>
            <w:noWrap/>
            <w:vAlign w:val="center"/>
            <w:hideMark/>
          </w:tcPr>
          <w:p w14:paraId="47026159"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10.617,859</w:t>
            </w:r>
          </w:p>
        </w:tc>
      </w:tr>
      <w:tr w:rsidR="005750B3" w:rsidRPr="000E5D9A" w14:paraId="5CF31C93" w14:textId="77777777" w:rsidTr="00DA4CA0">
        <w:trPr>
          <w:trHeight w:hRule="exact" w:val="227"/>
        </w:trPr>
        <w:tc>
          <w:tcPr>
            <w:tcW w:w="1791" w:type="pct"/>
            <w:tcBorders>
              <w:top w:val="nil"/>
              <w:left w:val="single" w:sz="12" w:space="0" w:color="FFFFFF"/>
              <w:bottom w:val="single" w:sz="4" w:space="0" w:color="auto"/>
              <w:right w:val="single" w:sz="12" w:space="0" w:color="FFFFFF"/>
            </w:tcBorders>
            <w:noWrap/>
            <w:vAlign w:val="center"/>
            <w:hideMark/>
          </w:tcPr>
          <w:p w14:paraId="38C1BC31" w14:textId="77777777" w:rsidR="005750B3" w:rsidRPr="000E5D9A" w:rsidRDefault="005750B3" w:rsidP="00DA4CA0">
            <w:pPr>
              <w:spacing w:after="0" w:line="240" w:lineRule="auto"/>
              <w:ind w:firstLineChars="100" w:firstLine="120"/>
              <w:jc w:val="lef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 xml:space="preserve">Preferenciais </w:t>
            </w:r>
            <w:r w:rsidRPr="005F67E4">
              <w:rPr>
                <w:rFonts w:ascii="BancoDoBrasil Textos" w:eastAsia="Times New Roman" w:hAnsi="BancoDoBrasil Textos" w:cs="Calibri"/>
                <w:sz w:val="12"/>
                <w:szCs w:val="12"/>
                <w:vertAlign w:val="superscript"/>
                <w:lang w:eastAsia="pt-BR"/>
              </w:rPr>
              <w:t>[1]</w:t>
            </w:r>
          </w:p>
        </w:tc>
        <w:tc>
          <w:tcPr>
            <w:tcW w:w="332" w:type="pct"/>
            <w:tcBorders>
              <w:top w:val="nil"/>
              <w:left w:val="nil"/>
              <w:bottom w:val="single" w:sz="4" w:space="0" w:color="auto"/>
              <w:right w:val="single" w:sz="12" w:space="0" w:color="FFFFFF"/>
            </w:tcBorders>
            <w:noWrap/>
            <w:vAlign w:val="center"/>
            <w:hideMark/>
          </w:tcPr>
          <w:p w14:paraId="7B5D6EF3" w14:textId="5C2550BE" w:rsidR="005750B3" w:rsidRPr="000E5D9A" w:rsidRDefault="005750B3" w:rsidP="00DA4CA0">
            <w:pPr>
              <w:spacing w:after="0" w:line="240" w:lineRule="auto"/>
              <w:jc w:val="left"/>
              <w:rPr>
                <w:rFonts w:ascii="BancoDoBrasil Textos" w:eastAsia="Times New Roman" w:hAnsi="BancoDoBrasil Textos" w:cs="Calibri"/>
                <w:sz w:val="12"/>
                <w:szCs w:val="12"/>
                <w:lang w:eastAsia="pt-BR"/>
              </w:rPr>
            </w:pPr>
          </w:p>
        </w:tc>
        <w:tc>
          <w:tcPr>
            <w:tcW w:w="719" w:type="pct"/>
            <w:tcBorders>
              <w:top w:val="single" w:sz="12" w:space="0" w:color="FFFFFF"/>
              <w:left w:val="nil"/>
              <w:bottom w:val="single" w:sz="4" w:space="0" w:color="auto"/>
              <w:right w:val="single" w:sz="12" w:space="0" w:color="FFFFFF"/>
            </w:tcBorders>
            <w:noWrap/>
            <w:vAlign w:val="center"/>
            <w:hideMark/>
          </w:tcPr>
          <w:p w14:paraId="4A766799"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13.261,129</w:t>
            </w:r>
          </w:p>
        </w:tc>
        <w:tc>
          <w:tcPr>
            <w:tcW w:w="719" w:type="pct"/>
            <w:tcBorders>
              <w:top w:val="single" w:sz="12" w:space="0" w:color="FFFFFF"/>
              <w:left w:val="nil"/>
              <w:bottom w:val="single" w:sz="4" w:space="0" w:color="auto"/>
              <w:right w:val="single" w:sz="12" w:space="0" w:color="FFFFFF"/>
            </w:tcBorders>
            <w:noWrap/>
            <w:vAlign w:val="center"/>
            <w:hideMark/>
          </w:tcPr>
          <w:p w14:paraId="3B713438"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16.761,694</w:t>
            </w:r>
          </w:p>
        </w:tc>
        <w:tc>
          <w:tcPr>
            <w:tcW w:w="719" w:type="pct"/>
            <w:tcBorders>
              <w:top w:val="single" w:sz="12" w:space="0" w:color="FFFFFF"/>
              <w:left w:val="nil"/>
              <w:bottom w:val="single" w:sz="4" w:space="0" w:color="auto"/>
              <w:right w:val="single" w:sz="12" w:space="0" w:color="FFFFFF"/>
            </w:tcBorders>
            <w:noWrap/>
            <w:vAlign w:val="center"/>
            <w:hideMark/>
          </w:tcPr>
          <w:p w14:paraId="00ED27CE"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6.548,146</w:t>
            </w:r>
          </w:p>
        </w:tc>
        <w:tc>
          <w:tcPr>
            <w:tcW w:w="719" w:type="pct"/>
            <w:tcBorders>
              <w:top w:val="single" w:sz="12" w:space="0" w:color="FFFFFF"/>
              <w:left w:val="nil"/>
              <w:bottom w:val="single" w:sz="4" w:space="0" w:color="auto"/>
              <w:right w:val="single" w:sz="12" w:space="0" w:color="FFFFFF"/>
            </w:tcBorders>
            <w:noWrap/>
            <w:vAlign w:val="center"/>
            <w:hideMark/>
          </w:tcPr>
          <w:p w14:paraId="251CCD0C" w14:textId="77777777" w:rsidR="005750B3" w:rsidRPr="000E5D9A" w:rsidRDefault="005750B3" w:rsidP="00DA4CA0">
            <w:pPr>
              <w:spacing w:after="0" w:line="240" w:lineRule="auto"/>
              <w:jc w:val="right"/>
              <w:rPr>
                <w:rFonts w:ascii="BancoDoBrasil Textos" w:eastAsia="Times New Roman" w:hAnsi="BancoDoBrasil Textos" w:cs="Calibri"/>
                <w:sz w:val="12"/>
                <w:szCs w:val="12"/>
                <w:lang w:eastAsia="pt-BR"/>
              </w:rPr>
            </w:pPr>
            <w:r w:rsidRPr="000E5D9A">
              <w:rPr>
                <w:rFonts w:ascii="BancoDoBrasil Textos" w:eastAsia="Times New Roman" w:hAnsi="BancoDoBrasil Textos" w:cs="Calibri"/>
                <w:sz w:val="12"/>
                <w:szCs w:val="12"/>
                <w:lang w:eastAsia="pt-BR"/>
              </w:rPr>
              <w:t>11.674,945</w:t>
            </w:r>
          </w:p>
        </w:tc>
      </w:tr>
    </w:tbl>
    <w:p w14:paraId="356843D2" w14:textId="05D21946" w:rsidR="000076A4" w:rsidRDefault="00F45472" w:rsidP="00930ADE">
      <w:pPr>
        <w:suppressAutoHyphens/>
        <w:adjustRightInd w:val="0"/>
        <w:spacing w:before="40" w:after="120" w:line="240" w:lineRule="auto"/>
        <w:jc w:val="left"/>
        <w:textAlignment w:val="baseline"/>
        <w:rPr>
          <w:rFonts w:ascii="BancoDoBrasil Textos" w:hAnsi="BancoDoBrasil Textos" w:cs="Arial"/>
          <w:bCs/>
          <w:sz w:val="12"/>
          <w:szCs w:val="12"/>
        </w:rPr>
      </w:pPr>
      <w:r w:rsidRPr="001866AF">
        <w:rPr>
          <w:rFonts w:ascii="BancoDoBrasil Textos" w:hAnsi="BancoDoBrasil Textos" w:cs="Arial"/>
          <w:bCs/>
          <w:sz w:val="12"/>
          <w:szCs w:val="12"/>
        </w:rPr>
        <w:t xml:space="preserve"> As notas explicativas são parte integrante das demonstrações contábeis</w:t>
      </w:r>
      <w:r w:rsidR="00C41210">
        <w:rPr>
          <w:rFonts w:ascii="BancoDoBrasil Textos" w:hAnsi="BancoDoBrasil Textos" w:cs="Arial"/>
          <w:bCs/>
          <w:sz w:val="12"/>
          <w:szCs w:val="12"/>
        </w:rPr>
        <w:t xml:space="preserve"> intermediárias</w:t>
      </w:r>
      <w:r w:rsidR="007D3B82">
        <w:rPr>
          <w:rFonts w:ascii="BancoDoBrasil Textos" w:hAnsi="BancoDoBrasil Textos" w:cs="Arial"/>
          <w:bCs/>
          <w:sz w:val="12"/>
          <w:szCs w:val="12"/>
        </w:rPr>
        <w:t>.</w:t>
      </w:r>
      <w:r w:rsidR="00855E40" w:rsidRPr="001866AF">
        <w:rPr>
          <w:rFonts w:ascii="BancoDoBrasil Textos" w:hAnsi="BancoDoBrasil Textos" w:cs="Arial"/>
          <w:bCs/>
          <w:sz w:val="12"/>
          <w:szCs w:val="12"/>
        </w:rPr>
        <w:br/>
      </w:r>
      <w:r w:rsidR="00855E40" w:rsidRPr="005F3F1D">
        <w:rPr>
          <w:rFonts w:ascii="BancoDoBrasil Textos" w:hAnsi="BancoDoBrasil Textos" w:cs="Arial"/>
          <w:sz w:val="14"/>
          <w:szCs w:val="14"/>
          <w:vertAlign w:val="superscript"/>
        </w:rPr>
        <w:t xml:space="preserve">[1] </w:t>
      </w:r>
      <w:r w:rsidR="00855E40" w:rsidRPr="001866AF">
        <w:rPr>
          <w:rFonts w:ascii="BancoDoBrasil Textos" w:hAnsi="BancoDoBrasil Textos" w:cs="Arial"/>
          <w:bCs/>
          <w:sz w:val="12"/>
          <w:szCs w:val="12"/>
        </w:rPr>
        <w:t>As ações preferenciais terão dividendos 10% (dez por cento) superior ao atribuído a cada ação ordinária.</w:t>
      </w:r>
    </w:p>
    <w:p w14:paraId="4CC401B9" w14:textId="483BB3A9" w:rsidR="005242E7" w:rsidRDefault="005242E7" w:rsidP="00CF4002">
      <w:pPr>
        <w:pStyle w:val="Subttulo"/>
        <w:spacing w:after="120"/>
        <w:ind w:right="-1"/>
        <w:rPr>
          <w:b/>
          <w:caps w:val="0"/>
          <w:color w:val="auto"/>
          <w:spacing w:val="0"/>
          <w:szCs w:val="20"/>
        </w:rPr>
      </w:pPr>
      <w:bookmarkStart w:id="8" w:name="_Toc238821107"/>
      <w:r w:rsidRPr="009B5661">
        <w:rPr>
          <w:b/>
          <w:caps w:val="0"/>
          <w:color w:val="auto"/>
          <w:spacing w:val="0"/>
          <w:szCs w:val="20"/>
        </w:rPr>
        <w:t>DEMONSTRAÇÃO DO RESULTADO ABRANGENTE</w:t>
      </w:r>
      <w:bookmarkEnd w:id="7"/>
      <w:bookmarkEnd w:id="8"/>
    </w:p>
    <w:tbl>
      <w:tblPr>
        <w:tblW w:w="5000" w:type="pct"/>
        <w:tblCellMar>
          <w:left w:w="70" w:type="dxa"/>
          <w:right w:w="70" w:type="dxa"/>
        </w:tblCellMar>
        <w:tblLook w:val="04A0" w:firstRow="1" w:lastRow="0" w:firstColumn="1" w:lastColumn="0" w:noHBand="0" w:noVBand="1"/>
      </w:tblPr>
      <w:tblGrid>
        <w:gridCol w:w="3794"/>
        <w:gridCol w:w="1464"/>
        <w:gridCol w:w="1448"/>
        <w:gridCol w:w="1464"/>
        <w:gridCol w:w="1448"/>
      </w:tblGrid>
      <w:tr w:rsidR="00391BD9" w:rsidRPr="00391BD9" w14:paraId="501D31E0" w14:textId="77777777" w:rsidTr="00391BD9">
        <w:trPr>
          <w:trHeight w:hRule="exact" w:val="227"/>
        </w:trPr>
        <w:tc>
          <w:tcPr>
            <w:tcW w:w="1972" w:type="pct"/>
            <w:tcBorders>
              <w:top w:val="single" w:sz="4" w:space="0" w:color="auto"/>
              <w:left w:val="single" w:sz="8" w:space="0" w:color="FFFFFF"/>
              <w:bottom w:val="single" w:sz="4" w:space="0" w:color="auto"/>
              <w:right w:val="single" w:sz="8" w:space="0" w:color="FFFFFF"/>
            </w:tcBorders>
            <w:noWrap/>
            <w:vAlign w:val="center"/>
            <w:hideMark/>
          </w:tcPr>
          <w:p w14:paraId="77344E6B" w14:textId="2C348D25" w:rsidR="00391BD9" w:rsidRPr="00391BD9" w:rsidRDefault="00391BD9" w:rsidP="00391BD9">
            <w:pPr>
              <w:spacing w:after="0" w:line="240" w:lineRule="auto"/>
              <w:jc w:val="left"/>
              <w:rPr>
                <w:rFonts w:ascii="BancoDoBrasil Textos" w:eastAsia="Times New Roman" w:hAnsi="BancoDoBrasil Textos" w:cs="Calibri"/>
                <w:b/>
                <w:bCs/>
                <w:sz w:val="12"/>
                <w:szCs w:val="12"/>
                <w:lang w:eastAsia="pt-BR"/>
              </w:rPr>
            </w:pPr>
          </w:p>
        </w:tc>
        <w:tc>
          <w:tcPr>
            <w:tcW w:w="761" w:type="pct"/>
            <w:tcBorders>
              <w:top w:val="single" w:sz="4" w:space="0" w:color="auto"/>
              <w:left w:val="nil"/>
              <w:bottom w:val="single" w:sz="4" w:space="0" w:color="auto"/>
              <w:right w:val="single" w:sz="8" w:space="0" w:color="FFFFFF"/>
            </w:tcBorders>
            <w:noWrap/>
            <w:vAlign w:val="center"/>
            <w:hideMark/>
          </w:tcPr>
          <w:p w14:paraId="2CB150EA" w14:textId="77777777" w:rsidR="00391BD9" w:rsidRPr="00391BD9" w:rsidRDefault="00391BD9" w:rsidP="00391BD9">
            <w:pPr>
              <w:spacing w:after="0" w:line="240" w:lineRule="auto"/>
              <w:jc w:val="right"/>
              <w:rPr>
                <w:rFonts w:ascii="BancoDoBrasil Textos" w:eastAsia="Times New Roman" w:hAnsi="BancoDoBrasil Textos" w:cs="Calibri"/>
                <w:b/>
                <w:bCs/>
                <w:sz w:val="12"/>
                <w:szCs w:val="12"/>
                <w:lang w:eastAsia="pt-BR"/>
              </w:rPr>
            </w:pPr>
            <w:r w:rsidRPr="00391BD9">
              <w:rPr>
                <w:rFonts w:ascii="BancoDoBrasil Textos" w:eastAsia="Times New Roman" w:hAnsi="BancoDoBrasil Textos" w:cs="Calibri"/>
                <w:b/>
                <w:bCs/>
                <w:sz w:val="12"/>
                <w:szCs w:val="12"/>
                <w:lang w:eastAsia="pt-BR"/>
              </w:rPr>
              <w:t>01.01 a 30.06.2026</w:t>
            </w:r>
          </w:p>
        </w:tc>
        <w:tc>
          <w:tcPr>
            <w:tcW w:w="753" w:type="pct"/>
            <w:tcBorders>
              <w:top w:val="single" w:sz="4" w:space="0" w:color="auto"/>
              <w:left w:val="nil"/>
              <w:bottom w:val="single" w:sz="4" w:space="0" w:color="auto"/>
              <w:right w:val="single" w:sz="8" w:space="0" w:color="FFFFFF"/>
            </w:tcBorders>
            <w:noWrap/>
            <w:vAlign w:val="center"/>
            <w:hideMark/>
          </w:tcPr>
          <w:p w14:paraId="2979E62B" w14:textId="77777777" w:rsidR="00391BD9" w:rsidRPr="00391BD9" w:rsidRDefault="00391BD9" w:rsidP="00391BD9">
            <w:pPr>
              <w:spacing w:after="0" w:line="240" w:lineRule="auto"/>
              <w:jc w:val="right"/>
              <w:rPr>
                <w:rFonts w:ascii="BancoDoBrasil Textos" w:eastAsia="Times New Roman" w:hAnsi="BancoDoBrasil Textos" w:cs="Calibri"/>
                <w:b/>
                <w:bCs/>
                <w:sz w:val="12"/>
                <w:szCs w:val="12"/>
                <w:lang w:eastAsia="pt-BR"/>
              </w:rPr>
            </w:pPr>
            <w:r w:rsidRPr="00391BD9">
              <w:rPr>
                <w:rFonts w:ascii="BancoDoBrasil Textos" w:eastAsia="Times New Roman" w:hAnsi="BancoDoBrasil Textos" w:cs="Calibri"/>
                <w:b/>
                <w:bCs/>
                <w:sz w:val="12"/>
                <w:szCs w:val="12"/>
                <w:lang w:eastAsia="pt-BR"/>
              </w:rPr>
              <w:t>01.01 a 30.06.2025</w:t>
            </w:r>
          </w:p>
        </w:tc>
        <w:tc>
          <w:tcPr>
            <w:tcW w:w="761" w:type="pct"/>
            <w:tcBorders>
              <w:top w:val="single" w:sz="4" w:space="0" w:color="auto"/>
              <w:left w:val="nil"/>
              <w:bottom w:val="single" w:sz="4" w:space="0" w:color="auto"/>
              <w:right w:val="single" w:sz="8" w:space="0" w:color="FFFFFF"/>
            </w:tcBorders>
            <w:noWrap/>
            <w:vAlign w:val="center"/>
            <w:hideMark/>
          </w:tcPr>
          <w:p w14:paraId="447FCC33" w14:textId="48E2E5C6" w:rsidR="00391BD9" w:rsidRPr="00391BD9" w:rsidRDefault="00391BD9" w:rsidP="00391BD9">
            <w:pPr>
              <w:spacing w:after="0" w:line="240" w:lineRule="auto"/>
              <w:jc w:val="right"/>
              <w:rPr>
                <w:rFonts w:ascii="BancoDoBrasil Textos" w:eastAsia="Times New Roman" w:hAnsi="BancoDoBrasil Textos" w:cs="Calibri"/>
                <w:b/>
                <w:bCs/>
                <w:sz w:val="12"/>
                <w:szCs w:val="12"/>
                <w:lang w:eastAsia="pt-BR"/>
              </w:rPr>
            </w:pPr>
            <w:r w:rsidRPr="00391BD9">
              <w:rPr>
                <w:rFonts w:ascii="BancoDoBrasil Textos" w:eastAsia="Times New Roman" w:hAnsi="BancoDoBrasil Textos" w:cs="Calibri"/>
                <w:b/>
                <w:bCs/>
                <w:sz w:val="12"/>
                <w:szCs w:val="12"/>
                <w:lang w:eastAsia="pt-BR"/>
              </w:rPr>
              <w:t>2º Trim</w:t>
            </w:r>
            <w:r>
              <w:rPr>
                <w:rFonts w:ascii="BancoDoBrasil Textos" w:eastAsia="Times New Roman" w:hAnsi="BancoDoBrasil Textos" w:cs="Calibri"/>
                <w:b/>
                <w:bCs/>
                <w:sz w:val="12"/>
                <w:szCs w:val="12"/>
                <w:lang w:eastAsia="pt-BR"/>
              </w:rPr>
              <w:t>estre</w:t>
            </w:r>
            <w:r w:rsidRPr="00391BD9">
              <w:rPr>
                <w:rFonts w:ascii="BancoDoBrasil Textos" w:eastAsia="Times New Roman" w:hAnsi="BancoDoBrasil Textos" w:cs="Calibri"/>
                <w:b/>
                <w:bCs/>
                <w:sz w:val="12"/>
                <w:szCs w:val="12"/>
                <w:lang w:eastAsia="pt-BR"/>
              </w:rPr>
              <w:t>/26</w:t>
            </w:r>
          </w:p>
        </w:tc>
        <w:tc>
          <w:tcPr>
            <w:tcW w:w="753" w:type="pct"/>
            <w:tcBorders>
              <w:top w:val="single" w:sz="4" w:space="0" w:color="auto"/>
              <w:left w:val="nil"/>
              <w:bottom w:val="single" w:sz="4" w:space="0" w:color="auto"/>
              <w:right w:val="single" w:sz="8" w:space="0" w:color="FFFFFF"/>
            </w:tcBorders>
            <w:noWrap/>
            <w:vAlign w:val="center"/>
            <w:hideMark/>
          </w:tcPr>
          <w:p w14:paraId="75C98C6D" w14:textId="14E9079A" w:rsidR="00391BD9" w:rsidRPr="00391BD9" w:rsidRDefault="00391BD9" w:rsidP="00391BD9">
            <w:pPr>
              <w:spacing w:after="0" w:line="240" w:lineRule="auto"/>
              <w:jc w:val="right"/>
              <w:rPr>
                <w:rFonts w:ascii="BancoDoBrasil Textos" w:eastAsia="Times New Roman" w:hAnsi="BancoDoBrasil Textos" w:cs="Calibri"/>
                <w:b/>
                <w:bCs/>
                <w:sz w:val="12"/>
                <w:szCs w:val="12"/>
                <w:lang w:eastAsia="pt-BR"/>
              </w:rPr>
            </w:pPr>
            <w:r w:rsidRPr="00391BD9">
              <w:rPr>
                <w:rFonts w:ascii="BancoDoBrasil Textos" w:eastAsia="Times New Roman" w:hAnsi="BancoDoBrasil Textos" w:cs="Calibri"/>
                <w:b/>
                <w:bCs/>
                <w:sz w:val="12"/>
                <w:szCs w:val="12"/>
                <w:lang w:eastAsia="pt-BR"/>
              </w:rPr>
              <w:t>2º Trim</w:t>
            </w:r>
            <w:r w:rsidR="00753CE5">
              <w:rPr>
                <w:rFonts w:ascii="BancoDoBrasil Textos" w:eastAsia="Times New Roman" w:hAnsi="BancoDoBrasil Textos" w:cs="Calibri"/>
                <w:b/>
                <w:bCs/>
                <w:sz w:val="12"/>
                <w:szCs w:val="12"/>
                <w:lang w:eastAsia="pt-BR"/>
              </w:rPr>
              <w:t>estre</w:t>
            </w:r>
            <w:r w:rsidRPr="00391BD9">
              <w:rPr>
                <w:rFonts w:ascii="BancoDoBrasil Textos" w:eastAsia="Times New Roman" w:hAnsi="BancoDoBrasil Textos" w:cs="Calibri"/>
                <w:b/>
                <w:bCs/>
                <w:sz w:val="12"/>
                <w:szCs w:val="12"/>
                <w:lang w:eastAsia="pt-BR"/>
              </w:rPr>
              <w:t>/25</w:t>
            </w:r>
          </w:p>
        </w:tc>
      </w:tr>
      <w:tr w:rsidR="00391BD9" w:rsidRPr="00391BD9" w14:paraId="6DB9356B" w14:textId="77777777" w:rsidTr="00391BD9">
        <w:trPr>
          <w:trHeight w:hRule="exact" w:val="227"/>
        </w:trPr>
        <w:tc>
          <w:tcPr>
            <w:tcW w:w="1972" w:type="pct"/>
            <w:tcBorders>
              <w:top w:val="nil"/>
              <w:left w:val="single" w:sz="8" w:space="0" w:color="FFFFFF"/>
              <w:bottom w:val="nil"/>
              <w:right w:val="single" w:sz="8" w:space="0" w:color="FFFFFF"/>
            </w:tcBorders>
            <w:noWrap/>
            <w:vAlign w:val="center"/>
            <w:hideMark/>
          </w:tcPr>
          <w:p w14:paraId="0B0F3705" w14:textId="77777777" w:rsidR="00391BD9" w:rsidRPr="00391BD9" w:rsidRDefault="00391BD9" w:rsidP="00391BD9">
            <w:pPr>
              <w:spacing w:after="0" w:line="240" w:lineRule="auto"/>
              <w:jc w:val="left"/>
              <w:rPr>
                <w:rFonts w:ascii="BancoDoBrasil Textos" w:eastAsia="Times New Roman" w:hAnsi="BancoDoBrasil Textos" w:cs="Calibri"/>
                <w:b/>
                <w:bCs/>
                <w:color w:val="000000"/>
                <w:sz w:val="12"/>
                <w:szCs w:val="12"/>
                <w:lang w:eastAsia="pt-BR"/>
              </w:rPr>
            </w:pPr>
            <w:r w:rsidRPr="00391BD9">
              <w:rPr>
                <w:rFonts w:ascii="BancoDoBrasil Textos" w:eastAsia="Times New Roman" w:hAnsi="BancoDoBrasil Textos" w:cs="Calibri"/>
                <w:b/>
                <w:bCs/>
                <w:color w:val="000000"/>
                <w:sz w:val="12"/>
                <w:szCs w:val="12"/>
                <w:lang w:eastAsia="pt-BR"/>
              </w:rPr>
              <w:t>Lucro Líquido do Período</w:t>
            </w:r>
          </w:p>
        </w:tc>
        <w:tc>
          <w:tcPr>
            <w:tcW w:w="761" w:type="pct"/>
            <w:tcBorders>
              <w:top w:val="nil"/>
              <w:left w:val="nil"/>
              <w:bottom w:val="nil"/>
              <w:right w:val="single" w:sz="8" w:space="0" w:color="FFFFFF"/>
            </w:tcBorders>
            <w:noWrap/>
            <w:vAlign w:val="center"/>
            <w:hideMark/>
          </w:tcPr>
          <w:p w14:paraId="61BE69B8" w14:textId="5FE6846A" w:rsidR="00391BD9" w:rsidRPr="00391BD9" w:rsidRDefault="00391BD9" w:rsidP="00391BD9">
            <w:pPr>
              <w:spacing w:after="0" w:line="240" w:lineRule="auto"/>
              <w:jc w:val="right"/>
              <w:rPr>
                <w:rFonts w:ascii="BancoDoBrasil Textos" w:eastAsia="Times New Roman" w:hAnsi="BancoDoBrasil Textos" w:cs="Calibri"/>
                <w:b/>
                <w:bCs/>
                <w:color w:val="000000"/>
                <w:sz w:val="12"/>
                <w:szCs w:val="12"/>
                <w:lang w:eastAsia="pt-BR"/>
              </w:rPr>
            </w:pPr>
            <w:r w:rsidRPr="00391BD9">
              <w:rPr>
                <w:rFonts w:ascii="BancoDoBrasil Textos" w:eastAsia="Times New Roman" w:hAnsi="BancoDoBrasil Textos" w:cs="Calibri"/>
                <w:b/>
                <w:bCs/>
                <w:color w:val="000000"/>
                <w:sz w:val="12"/>
                <w:szCs w:val="12"/>
                <w:lang w:eastAsia="pt-BR"/>
              </w:rPr>
              <w:t>62.912</w:t>
            </w:r>
          </w:p>
        </w:tc>
        <w:tc>
          <w:tcPr>
            <w:tcW w:w="753" w:type="pct"/>
            <w:tcBorders>
              <w:top w:val="nil"/>
              <w:left w:val="nil"/>
              <w:bottom w:val="nil"/>
              <w:right w:val="single" w:sz="8" w:space="0" w:color="FFFFFF"/>
            </w:tcBorders>
            <w:noWrap/>
            <w:vAlign w:val="center"/>
            <w:hideMark/>
          </w:tcPr>
          <w:p w14:paraId="60EAACCE" w14:textId="30B30EB2" w:rsidR="00391BD9" w:rsidRPr="00391BD9" w:rsidRDefault="00391BD9" w:rsidP="00391BD9">
            <w:pPr>
              <w:spacing w:after="0" w:line="240" w:lineRule="auto"/>
              <w:jc w:val="right"/>
              <w:rPr>
                <w:rFonts w:ascii="BancoDoBrasil Textos" w:eastAsia="Times New Roman" w:hAnsi="BancoDoBrasil Textos" w:cs="Calibri"/>
                <w:b/>
                <w:bCs/>
                <w:color w:val="000000"/>
                <w:sz w:val="12"/>
                <w:szCs w:val="12"/>
                <w:lang w:eastAsia="pt-BR"/>
              </w:rPr>
            </w:pPr>
            <w:r w:rsidRPr="00391BD9">
              <w:rPr>
                <w:rFonts w:ascii="BancoDoBrasil Textos" w:eastAsia="Times New Roman" w:hAnsi="BancoDoBrasil Textos" w:cs="Calibri"/>
                <w:b/>
                <w:bCs/>
                <w:color w:val="000000"/>
                <w:sz w:val="12"/>
                <w:szCs w:val="12"/>
                <w:lang w:eastAsia="pt-BR"/>
              </w:rPr>
              <w:t>79.519</w:t>
            </w:r>
          </w:p>
        </w:tc>
        <w:tc>
          <w:tcPr>
            <w:tcW w:w="761" w:type="pct"/>
            <w:tcBorders>
              <w:top w:val="nil"/>
              <w:left w:val="nil"/>
              <w:bottom w:val="nil"/>
              <w:right w:val="single" w:sz="8" w:space="0" w:color="FFFFFF"/>
            </w:tcBorders>
            <w:noWrap/>
            <w:vAlign w:val="center"/>
            <w:hideMark/>
          </w:tcPr>
          <w:p w14:paraId="25F4496F" w14:textId="3201C3F0" w:rsidR="00391BD9" w:rsidRPr="00391BD9" w:rsidRDefault="00391BD9" w:rsidP="00391BD9">
            <w:pPr>
              <w:spacing w:after="0" w:line="240" w:lineRule="auto"/>
              <w:jc w:val="right"/>
              <w:rPr>
                <w:rFonts w:ascii="BancoDoBrasil Textos" w:eastAsia="Times New Roman" w:hAnsi="BancoDoBrasil Textos" w:cs="Calibri"/>
                <w:b/>
                <w:bCs/>
                <w:color w:val="000000"/>
                <w:sz w:val="12"/>
                <w:szCs w:val="12"/>
                <w:lang w:eastAsia="pt-BR"/>
              </w:rPr>
            </w:pPr>
            <w:r w:rsidRPr="00391BD9">
              <w:rPr>
                <w:rFonts w:ascii="BancoDoBrasil Textos" w:eastAsia="Times New Roman" w:hAnsi="BancoDoBrasil Textos" w:cs="Calibri"/>
                <w:b/>
                <w:bCs/>
                <w:color w:val="000000"/>
                <w:sz w:val="12"/>
                <w:szCs w:val="12"/>
                <w:lang w:eastAsia="pt-BR"/>
              </w:rPr>
              <w:t>31.065</w:t>
            </w:r>
          </w:p>
        </w:tc>
        <w:tc>
          <w:tcPr>
            <w:tcW w:w="753" w:type="pct"/>
            <w:tcBorders>
              <w:top w:val="nil"/>
              <w:left w:val="nil"/>
              <w:bottom w:val="nil"/>
              <w:right w:val="single" w:sz="8" w:space="0" w:color="FFFFFF"/>
            </w:tcBorders>
            <w:noWrap/>
            <w:vAlign w:val="center"/>
            <w:hideMark/>
          </w:tcPr>
          <w:p w14:paraId="27B1DEB3" w14:textId="484B64AA" w:rsidR="00391BD9" w:rsidRPr="00391BD9" w:rsidRDefault="00391BD9" w:rsidP="00391BD9">
            <w:pPr>
              <w:spacing w:after="0" w:line="240" w:lineRule="auto"/>
              <w:jc w:val="right"/>
              <w:rPr>
                <w:rFonts w:ascii="BancoDoBrasil Textos" w:eastAsia="Times New Roman" w:hAnsi="BancoDoBrasil Textos" w:cs="Calibri"/>
                <w:b/>
                <w:bCs/>
                <w:color w:val="000000"/>
                <w:sz w:val="12"/>
                <w:szCs w:val="12"/>
                <w:lang w:eastAsia="pt-BR"/>
              </w:rPr>
            </w:pPr>
            <w:r w:rsidRPr="00391BD9">
              <w:rPr>
                <w:rFonts w:ascii="BancoDoBrasil Textos" w:eastAsia="Times New Roman" w:hAnsi="BancoDoBrasil Textos" w:cs="Calibri"/>
                <w:b/>
                <w:bCs/>
                <w:color w:val="000000"/>
                <w:sz w:val="12"/>
                <w:szCs w:val="12"/>
                <w:lang w:eastAsia="pt-BR"/>
              </w:rPr>
              <w:t>55.387</w:t>
            </w:r>
          </w:p>
        </w:tc>
      </w:tr>
      <w:tr w:rsidR="00391BD9" w:rsidRPr="00391BD9" w14:paraId="02A8AACD" w14:textId="77777777" w:rsidTr="00391BD9">
        <w:trPr>
          <w:trHeight w:hRule="exact" w:val="227"/>
        </w:trPr>
        <w:tc>
          <w:tcPr>
            <w:tcW w:w="1972" w:type="pct"/>
            <w:tcBorders>
              <w:top w:val="nil"/>
              <w:left w:val="single" w:sz="8" w:space="0" w:color="FFFFFF"/>
              <w:bottom w:val="single" w:sz="4" w:space="0" w:color="auto"/>
              <w:right w:val="single" w:sz="8" w:space="0" w:color="FFFFFF"/>
            </w:tcBorders>
            <w:noWrap/>
            <w:vAlign w:val="center"/>
            <w:hideMark/>
          </w:tcPr>
          <w:p w14:paraId="75433324" w14:textId="77777777" w:rsidR="00391BD9" w:rsidRPr="00391BD9" w:rsidRDefault="00391BD9" w:rsidP="00391BD9">
            <w:pPr>
              <w:spacing w:after="0" w:line="240" w:lineRule="auto"/>
              <w:jc w:val="left"/>
              <w:rPr>
                <w:rFonts w:ascii="BancoDoBrasil Textos" w:eastAsia="Times New Roman" w:hAnsi="BancoDoBrasil Textos" w:cs="Calibri"/>
                <w:color w:val="000000"/>
                <w:sz w:val="12"/>
                <w:szCs w:val="12"/>
                <w:lang w:eastAsia="pt-BR"/>
              </w:rPr>
            </w:pPr>
            <w:r w:rsidRPr="00391BD9">
              <w:rPr>
                <w:rFonts w:ascii="BancoDoBrasil Textos" w:eastAsia="Times New Roman" w:hAnsi="BancoDoBrasil Textos" w:cs="Calibri"/>
                <w:color w:val="000000"/>
                <w:sz w:val="12"/>
                <w:szCs w:val="12"/>
                <w:lang w:eastAsia="pt-BR"/>
              </w:rPr>
              <w:t>Resultado Abrangente do Período</w:t>
            </w:r>
          </w:p>
        </w:tc>
        <w:tc>
          <w:tcPr>
            <w:tcW w:w="761" w:type="pct"/>
            <w:tcBorders>
              <w:top w:val="nil"/>
              <w:left w:val="nil"/>
              <w:bottom w:val="single" w:sz="4" w:space="0" w:color="auto"/>
              <w:right w:val="single" w:sz="8" w:space="0" w:color="FFFFFF"/>
            </w:tcBorders>
            <w:noWrap/>
            <w:vAlign w:val="center"/>
            <w:hideMark/>
          </w:tcPr>
          <w:p w14:paraId="2E0DF439" w14:textId="2EACBE2C" w:rsidR="00391BD9" w:rsidRPr="00391BD9" w:rsidRDefault="00391BD9" w:rsidP="00391BD9">
            <w:pPr>
              <w:spacing w:after="0" w:line="240" w:lineRule="auto"/>
              <w:jc w:val="right"/>
              <w:rPr>
                <w:rFonts w:ascii="BancoDoBrasil Textos" w:eastAsia="Times New Roman" w:hAnsi="BancoDoBrasil Textos" w:cs="Calibri"/>
                <w:color w:val="000000"/>
                <w:sz w:val="12"/>
                <w:szCs w:val="12"/>
                <w:lang w:eastAsia="pt-BR"/>
              </w:rPr>
            </w:pPr>
            <w:r w:rsidRPr="00391BD9">
              <w:rPr>
                <w:rFonts w:ascii="BancoDoBrasil Textos" w:eastAsia="Times New Roman" w:hAnsi="BancoDoBrasil Textos" w:cs="Calibri"/>
                <w:color w:val="000000"/>
                <w:sz w:val="12"/>
                <w:szCs w:val="12"/>
                <w:lang w:eastAsia="pt-BR"/>
              </w:rPr>
              <w:t>62.912</w:t>
            </w:r>
          </w:p>
        </w:tc>
        <w:tc>
          <w:tcPr>
            <w:tcW w:w="753" w:type="pct"/>
            <w:tcBorders>
              <w:top w:val="nil"/>
              <w:left w:val="nil"/>
              <w:bottom w:val="single" w:sz="4" w:space="0" w:color="auto"/>
              <w:right w:val="single" w:sz="8" w:space="0" w:color="FFFFFF"/>
            </w:tcBorders>
            <w:noWrap/>
            <w:vAlign w:val="center"/>
            <w:hideMark/>
          </w:tcPr>
          <w:p w14:paraId="685F0A31" w14:textId="4137CA5D" w:rsidR="00391BD9" w:rsidRPr="00391BD9" w:rsidRDefault="00391BD9" w:rsidP="00391BD9">
            <w:pPr>
              <w:spacing w:after="0" w:line="240" w:lineRule="auto"/>
              <w:jc w:val="right"/>
              <w:rPr>
                <w:rFonts w:ascii="BancoDoBrasil Textos" w:eastAsia="Times New Roman" w:hAnsi="BancoDoBrasil Textos" w:cs="Calibri"/>
                <w:color w:val="000000"/>
                <w:sz w:val="12"/>
                <w:szCs w:val="12"/>
                <w:lang w:eastAsia="pt-BR"/>
              </w:rPr>
            </w:pPr>
            <w:r w:rsidRPr="00391BD9">
              <w:rPr>
                <w:rFonts w:ascii="BancoDoBrasil Textos" w:eastAsia="Times New Roman" w:hAnsi="BancoDoBrasil Textos" w:cs="Calibri"/>
                <w:color w:val="000000"/>
                <w:sz w:val="12"/>
                <w:szCs w:val="12"/>
                <w:lang w:eastAsia="pt-BR"/>
              </w:rPr>
              <w:t>79.519</w:t>
            </w:r>
          </w:p>
        </w:tc>
        <w:tc>
          <w:tcPr>
            <w:tcW w:w="761" w:type="pct"/>
            <w:tcBorders>
              <w:top w:val="nil"/>
              <w:left w:val="nil"/>
              <w:bottom w:val="single" w:sz="4" w:space="0" w:color="auto"/>
              <w:right w:val="single" w:sz="8" w:space="0" w:color="FFFFFF"/>
            </w:tcBorders>
            <w:noWrap/>
            <w:vAlign w:val="center"/>
            <w:hideMark/>
          </w:tcPr>
          <w:p w14:paraId="2116F1B0" w14:textId="07523A10" w:rsidR="00391BD9" w:rsidRPr="00391BD9" w:rsidRDefault="00391BD9" w:rsidP="00391BD9">
            <w:pPr>
              <w:spacing w:after="0" w:line="240" w:lineRule="auto"/>
              <w:jc w:val="right"/>
              <w:rPr>
                <w:rFonts w:ascii="BancoDoBrasil Textos" w:eastAsia="Times New Roman" w:hAnsi="BancoDoBrasil Textos" w:cs="Calibri"/>
                <w:color w:val="000000"/>
                <w:sz w:val="12"/>
                <w:szCs w:val="12"/>
                <w:lang w:eastAsia="pt-BR"/>
              </w:rPr>
            </w:pPr>
            <w:r w:rsidRPr="00391BD9">
              <w:rPr>
                <w:rFonts w:ascii="BancoDoBrasil Textos" w:eastAsia="Times New Roman" w:hAnsi="BancoDoBrasil Textos" w:cs="Calibri"/>
                <w:color w:val="000000"/>
                <w:sz w:val="12"/>
                <w:szCs w:val="12"/>
                <w:lang w:eastAsia="pt-BR"/>
              </w:rPr>
              <w:t>31.065</w:t>
            </w:r>
          </w:p>
        </w:tc>
        <w:tc>
          <w:tcPr>
            <w:tcW w:w="753" w:type="pct"/>
            <w:tcBorders>
              <w:top w:val="nil"/>
              <w:left w:val="nil"/>
              <w:bottom w:val="single" w:sz="4" w:space="0" w:color="auto"/>
              <w:right w:val="single" w:sz="8" w:space="0" w:color="FFFFFF"/>
            </w:tcBorders>
            <w:noWrap/>
            <w:vAlign w:val="center"/>
            <w:hideMark/>
          </w:tcPr>
          <w:p w14:paraId="0842B865" w14:textId="65BD1DCC" w:rsidR="00391BD9" w:rsidRPr="00391BD9" w:rsidRDefault="00391BD9" w:rsidP="00391BD9">
            <w:pPr>
              <w:spacing w:after="0" w:line="240" w:lineRule="auto"/>
              <w:jc w:val="right"/>
              <w:rPr>
                <w:rFonts w:ascii="BancoDoBrasil Textos" w:eastAsia="Times New Roman" w:hAnsi="BancoDoBrasil Textos" w:cs="Calibri"/>
                <w:color w:val="000000"/>
                <w:sz w:val="12"/>
                <w:szCs w:val="12"/>
                <w:lang w:eastAsia="pt-BR"/>
              </w:rPr>
            </w:pPr>
            <w:r w:rsidRPr="00391BD9">
              <w:rPr>
                <w:rFonts w:ascii="BancoDoBrasil Textos" w:eastAsia="Times New Roman" w:hAnsi="BancoDoBrasil Textos" w:cs="Calibri"/>
                <w:color w:val="000000"/>
                <w:sz w:val="12"/>
                <w:szCs w:val="12"/>
                <w:lang w:eastAsia="pt-BR"/>
              </w:rPr>
              <w:t>55.387</w:t>
            </w:r>
          </w:p>
        </w:tc>
      </w:tr>
    </w:tbl>
    <w:p w14:paraId="422F2BA3" w14:textId="39322670" w:rsidR="002331BB" w:rsidRPr="00E75F32" w:rsidRDefault="00CB4607" w:rsidP="00690524">
      <w:pPr>
        <w:suppressAutoHyphens/>
        <w:adjustRightInd w:val="0"/>
        <w:spacing w:after="120" w:line="240" w:lineRule="auto"/>
        <w:textAlignment w:val="baseline"/>
        <w:rPr>
          <w:rFonts w:ascii="BancoDoBrasil Textos" w:hAnsi="BancoDoBrasil Textos" w:cs="Arial"/>
          <w:bCs/>
          <w:sz w:val="12"/>
          <w:szCs w:val="12"/>
        </w:rPr>
      </w:pPr>
      <w:r w:rsidRPr="00E75F32">
        <w:rPr>
          <w:rFonts w:ascii="BancoDoBrasil Textos" w:hAnsi="BancoDoBrasil Textos" w:cs="Arial"/>
          <w:bCs/>
          <w:sz w:val="12"/>
          <w:szCs w:val="12"/>
        </w:rPr>
        <w:t>As notas explicativas são parte integrante das demonstrações contábeis</w:t>
      </w:r>
      <w:r w:rsidR="00C41210">
        <w:rPr>
          <w:rFonts w:ascii="BancoDoBrasil Textos" w:hAnsi="BancoDoBrasil Textos" w:cs="Arial"/>
          <w:bCs/>
          <w:sz w:val="12"/>
          <w:szCs w:val="12"/>
        </w:rPr>
        <w:t xml:space="preserve"> intermediárias</w:t>
      </w:r>
      <w:r w:rsidR="007D3B82">
        <w:rPr>
          <w:rFonts w:ascii="BancoDoBrasil Textos" w:hAnsi="BancoDoBrasil Textos" w:cs="Arial"/>
          <w:bCs/>
          <w:sz w:val="12"/>
          <w:szCs w:val="12"/>
        </w:rPr>
        <w:t>.</w:t>
      </w:r>
      <w:r w:rsidR="009A1146" w:rsidRPr="00E75F32">
        <w:rPr>
          <w:rFonts w:ascii="BancoDoBrasil Textos" w:hAnsi="BancoDoBrasil Textos" w:cs="Arial"/>
          <w:bCs/>
          <w:sz w:val="12"/>
          <w:szCs w:val="12"/>
        </w:rPr>
        <w:t xml:space="preserve">                                                                                                                                                                         </w:t>
      </w:r>
    </w:p>
    <w:p w14:paraId="0012525E" w14:textId="14047702" w:rsidR="00CB4607" w:rsidRPr="009B5661" w:rsidRDefault="00CB4607" w:rsidP="005B18DB">
      <w:pPr>
        <w:pStyle w:val="Subttulo"/>
        <w:spacing w:before="240" w:after="120"/>
        <w:ind w:right="-1"/>
        <w:rPr>
          <w:b/>
          <w:caps w:val="0"/>
          <w:color w:val="auto"/>
          <w:spacing w:val="0"/>
          <w:szCs w:val="20"/>
        </w:rPr>
      </w:pPr>
      <w:bookmarkStart w:id="9" w:name="_Toc129358977"/>
      <w:bookmarkStart w:id="10" w:name="_Toc238821108"/>
      <w:r w:rsidRPr="009B5661">
        <w:rPr>
          <w:b/>
          <w:caps w:val="0"/>
          <w:color w:val="auto"/>
          <w:spacing w:val="0"/>
          <w:szCs w:val="20"/>
        </w:rPr>
        <w:lastRenderedPageBreak/>
        <w:t>DEMONSTRAÇÃO DAS MUTAÇÕES DO PATRIMÔNIO LÍQUIDO</w:t>
      </w:r>
      <w:bookmarkEnd w:id="9"/>
      <w:bookmarkEnd w:id="10"/>
    </w:p>
    <w:tbl>
      <w:tblPr>
        <w:tblW w:w="5000" w:type="pct"/>
        <w:tblCellMar>
          <w:left w:w="70" w:type="dxa"/>
          <w:right w:w="70" w:type="dxa"/>
        </w:tblCellMar>
        <w:tblLook w:val="04A0" w:firstRow="1" w:lastRow="0" w:firstColumn="1" w:lastColumn="0" w:noHBand="0" w:noVBand="1"/>
      </w:tblPr>
      <w:tblGrid>
        <w:gridCol w:w="2874"/>
        <w:gridCol w:w="941"/>
        <w:gridCol w:w="1199"/>
        <w:gridCol w:w="1201"/>
        <w:gridCol w:w="1054"/>
        <w:gridCol w:w="1378"/>
        <w:gridCol w:w="991"/>
      </w:tblGrid>
      <w:tr w:rsidR="00A37BE6" w:rsidRPr="00A37BE6" w14:paraId="5DB9EC86" w14:textId="77777777" w:rsidTr="00A37BE6">
        <w:trPr>
          <w:trHeight w:hRule="exact" w:val="227"/>
        </w:trPr>
        <w:tc>
          <w:tcPr>
            <w:tcW w:w="1491" w:type="pct"/>
            <w:vMerge w:val="restart"/>
            <w:tcBorders>
              <w:top w:val="single" w:sz="4" w:space="0" w:color="auto"/>
              <w:left w:val="nil"/>
              <w:bottom w:val="single" w:sz="4" w:space="0" w:color="000000"/>
              <w:right w:val="nil"/>
            </w:tcBorders>
            <w:noWrap/>
            <w:vAlign w:val="center"/>
            <w:hideMark/>
          </w:tcPr>
          <w:p w14:paraId="38E1A1CE" w14:textId="6FA657D6"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p>
        </w:tc>
        <w:tc>
          <w:tcPr>
            <w:tcW w:w="488" w:type="pct"/>
            <w:vMerge w:val="restart"/>
            <w:tcBorders>
              <w:top w:val="single" w:sz="4" w:space="0" w:color="auto"/>
              <w:left w:val="nil"/>
              <w:bottom w:val="single" w:sz="4" w:space="0" w:color="000000"/>
              <w:right w:val="nil"/>
            </w:tcBorders>
            <w:vAlign w:val="center"/>
            <w:hideMark/>
          </w:tcPr>
          <w:p w14:paraId="43093094" w14:textId="77777777" w:rsidR="00A37BE6" w:rsidRPr="00A37BE6" w:rsidRDefault="00A37BE6" w:rsidP="00A37BE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Capital Realizado</w:t>
            </w:r>
          </w:p>
        </w:tc>
        <w:tc>
          <w:tcPr>
            <w:tcW w:w="1245" w:type="pct"/>
            <w:gridSpan w:val="2"/>
            <w:tcBorders>
              <w:top w:val="single" w:sz="4" w:space="0" w:color="auto"/>
              <w:left w:val="single" w:sz="8" w:space="0" w:color="FFFFFF"/>
              <w:bottom w:val="single" w:sz="4" w:space="0" w:color="auto"/>
              <w:right w:val="single" w:sz="8" w:space="0" w:color="FFFFFF"/>
            </w:tcBorders>
            <w:vAlign w:val="center"/>
            <w:hideMark/>
          </w:tcPr>
          <w:p w14:paraId="52998850" w14:textId="77777777" w:rsidR="00A37BE6" w:rsidRPr="00A37BE6" w:rsidRDefault="00A37BE6" w:rsidP="00A37BE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Reservas de Lucros</w:t>
            </w:r>
          </w:p>
        </w:tc>
        <w:tc>
          <w:tcPr>
            <w:tcW w:w="547" w:type="pct"/>
            <w:vMerge w:val="restart"/>
            <w:tcBorders>
              <w:top w:val="single" w:sz="4" w:space="0" w:color="auto"/>
              <w:left w:val="nil"/>
              <w:bottom w:val="single" w:sz="4" w:space="0" w:color="000000"/>
              <w:right w:val="nil"/>
            </w:tcBorders>
            <w:vAlign w:val="center"/>
            <w:hideMark/>
          </w:tcPr>
          <w:p w14:paraId="670F4A24" w14:textId="77777777" w:rsidR="00A37BE6" w:rsidRPr="00A37BE6" w:rsidRDefault="00A37BE6" w:rsidP="00A37BE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Ações em Tesouraria</w:t>
            </w:r>
          </w:p>
        </w:tc>
        <w:tc>
          <w:tcPr>
            <w:tcW w:w="715" w:type="pct"/>
            <w:vMerge w:val="restart"/>
            <w:tcBorders>
              <w:top w:val="single" w:sz="4" w:space="0" w:color="auto"/>
              <w:left w:val="nil"/>
              <w:bottom w:val="single" w:sz="4" w:space="0" w:color="000000"/>
              <w:right w:val="nil"/>
            </w:tcBorders>
            <w:vAlign w:val="center"/>
            <w:hideMark/>
          </w:tcPr>
          <w:p w14:paraId="509C2231" w14:textId="77777777" w:rsidR="00A37BE6" w:rsidRPr="00A37BE6" w:rsidRDefault="00A37BE6" w:rsidP="00A37BE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Lucros Acumulados</w:t>
            </w:r>
          </w:p>
        </w:tc>
        <w:tc>
          <w:tcPr>
            <w:tcW w:w="514" w:type="pct"/>
            <w:vMerge w:val="restart"/>
            <w:tcBorders>
              <w:top w:val="single" w:sz="4" w:space="0" w:color="auto"/>
              <w:left w:val="nil"/>
              <w:bottom w:val="single" w:sz="4" w:space="0" w:color="000000"/>
              <w:right w:val="nil"/>
            </w:tcBorders>
            <w:vAlign w:val="center"/>
            <w:hideMark/>
          </w:tcPr>
          <w:p w14:paraId="10D886D9" w14:textId="5B849172" w:rsidR="00A37BE6" w:rsidRPr="00A37BE6" w:rsidRDefault="00A37BE6" w:rsidP="00A37BE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Total</w:t>
            </w:r>
          </w:p>
        </w:tc>
      </w:tr>
      <w:tr w:rsidR="00A37BE6" w:rsidRPr="00A37BE6" w14:paraId="37BBCFA0" w14:textId="77777777" w:rsidTr="00A37BE6">
        <w:trPr>
          <w:trHeight w:hRule="exact" w:val="227"/>
        </w:trPr>
        <w:tc>
          <w:tcPr>
            <w:tcW w:w="1491" w:type="pct"/>
            <w:vMerge/>
            <w:tcBorders>
              <w:top w:val="single" w:sz="4" w:space="0" w:color="auto"/>
              <w:left w:val="nil"/>
              <w:bottom w:val="single" w:sz="4" w:space="0" w:color="000000"/>
              <w:right w:val="nil"/>
            </w:tcBorders>
            <w:vAlign w:val="center"/>
            <w:hideMark/>
          </w:tcPr>
          <w:p w14:paraId="40B3CBA3"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p>
        </w:tc>
        <w:tc>
          <w:tcPr>
            <w:tcW w:w="488" w:type="pct"/>
            <w:vMerge/>
            <w:tcBorders>
              <w:top w:val="single" w:sz="4" w:space="0" w:color="auto"/>
              <w:left w:val="nil"/>
              <w:bottom w:val="single" w:sz="4" w:space="0" w:color="000000"/>
              <w:right w:val="nil"/>
            </w:tcBorders>
            <w:vAlign w:val="center"/>
            <w:hideMark/>
          </w:tcPr>
          <w:p w14:paraId="4C9808D3"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p>
        </w:tc>
        <w:tc>
          <w:tcPr>
            <w:tcW w:w="622" w:type="pct"/>
            <w:tcBorders>
              <w:top w:val="nil"/>
              <w:left w:val="single" w:sz="8" w:space="0" w:color="FFFFFF"/>
              <w:bottom w:val="single" w:sz="4" w:space="0" w:color="auto"/>
              <w:right w:val="single" w:sz="8" w:space="0" w:color="FFFFFF"/>
            </w:tcBorders>
            <w:vAlign w:val="center"/>
            <w:hideMark/>
          </w:tcPr>
          <w:p w14:paraId="7F9773F8" w14:textId="77777777" w:rsidR="00A37BE6" w:rsidRPr="00A37BE6" w:rsidRDefault="00A37BE6" w:rsidP="00A37BE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Legal</w:t>
            </w:r>
          </w:p>
        </w:tc>
        <w:tc>
          <w:tcPr>
            <w:tcW w:w="623" w:type="pct"/>
            <w:tcBorders>
              <w:top w:val="nil"/>
              <w:left w:val="nil"/>
              <w:bottom w:val="single" w:sz="4" w:space="0" w:color="auto"/>
              <w:right w:val="single" w:sz="8" w:space="0" w:color="FFFFFF"/>
            </w:tcBorders>
            <w:vAlign w:val="center"/>
            <w:hideMark/>
          </w:tcPr>
          <w:p w14:paraId="7048F1D1" w14:textId="77777777" w:rsidR="00A37BE6" w:rsidRPr="00A37BE6" w:rsidRDefault="00A37BE6" w:rsidP="00A37BE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Expansão</w:t>
            </w:r>
          </w:p>
        </w:tc>
        <w:tc>
          <w:tcPr>
            <w:tcW w:w="547" w:type="pct"/>
            <w:vMerge/>
            <w:tcBorders>
              <w:top w:val="single" w:sz="4" w:space="0" w:color="auto"/>
              <w:left w:val="nil"/>
              <w:bottom w:val="single" w:sz="4" w:space="0" w:color="000000"/>
              <w:right w:val="nil"/>
            </w:tcBorders>
            <w:vAlign w:val="center"/>
            <w:hideMark/>
          </w:tcPr>
          <w:p w14:paraId="3971E187"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p>
        </w:tc>
        <w:tc>
          <w:tcPr>
            <w:tcW w:w="715" w:type="pct"/>
            <w:vMerge/>
            <w:tcBorders>
              <w:top w:val="single" w:sz="4" w:space="0" w:color="auto"/>
              <w:left w:val="nil"/>
              <w:bottom w:val="single" w:sz="4" w:space="0" w:color="000000"/>
              <w:right w:val="nil"/>
            </w:tcBorders>
            <w:vAlign w:val="center"/>
            <w:hideMark/>
          </w:tcPr>
          <w:p w14:paraId="60E5C298"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p>
        </w:tc>
        <w:tc>
          <w:tcPr>
            <w:tcW w:w="514" w:type="pct"/>
            <w:vMerge/>
            <w:tcBorders>
              <w:top w:val="single" w:sz="4" w:space="0" w:color="auto"/>
              <w:left w:val="nil"/>
              <w:bottom w:val="single" w:sz="4" w:space="0" w:color="000000"/>
              <w:right w:val="nil"/>
            </w:tcBorders>
            <w:vAlign w:val="center"/>
            <w:hideMark/>
          </w:tcPr>
          <w:p w14:paraId="69673727"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p>
        </w:tc>
      </w:tr>
      <w:tr w:rsidR="00A37BE6" w:rsidRPr="00A37BE6" w14:paraId="3064F948" w14:textId="77777777" w:rsidTr="00DC73F6">
        <w:trPr>
          <w:trHeight w:hRule="exact" w:val="227"/>
        </w:trPr>
        <w:tc>
          <w:tcPr>
            <w:tcW w:w="1491" w:type="pct"/>
            <w:tcBorders>
              <w:top w:val="nil"/>
              <w:left w:val="nil"/>
              <w:bottom w:val="single" w:sz="4" w:space="0" w:color="auto"/>
              <w:right w:val="nil"/>
            </w:tcBorders>
            <w:noWrap/>
            <w:vAlign w:val="center"/>
            <w:hideMark/>
          </w:tcPr>
          <w:p w14:paraId="3B18FBA7"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Saldos em 31.12.2024</w:t>
            </w:r>
          </w:p>
        </w:tc>
        <w:tc>
          <w:tcPr>
            <w:tcW w:w="488" w:type="pct"/>
            <w:tcBorders>
              <w:top w:val="nil"/>
              <w:left w:val="nil"/>
              <w:bottom w:val="single" w:sz="4" w:space="0" w:color="auto"/>
              <w:right w:val="nil"/>
            </w:tcBorders>
            <w:vAlign w:val="center"/>
            <w:hideMark/>
          </w:tcPr>
          <w:p w14:paraId="487AF6EE" w14:textId="504B3302"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300.040</w:t>
            </w:r>
          </w:p>
        </w:tc>
        <w:tc>
          <w:tcPr>
            <w:tcW w:w="622" w:type="pct"/>
            <w:tcBorders>
              <w:top w:val="nil"/>
              <w:left w:val="nil"/>
              <w:bottom w:val="single" w:sz="4" w:space="0" w:color="auto"/>
              <w:right w:val="nil"/>
            </w:tcBorders>
            <w:vAlign w:val="center"/>
            <w:hideMark/>
          </w:tcPr>
          <w:p w14:paraId="305FEA52" w14:textId="7FE61DD8"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20.322</w:t>
            </w:r>
          </w:p>
        </w:tc>
        <w:tc>
          <w:tcPr>
            <w:tcW w:w="623" w:type="pct"/>
            <w:tcBorders>
              <w:top w:val="nil"/>
              <w:left w:val="nil"/>
              <w:bottom w:val="single" w:sz="4" w:space="0" w:color="auto"/>
              <w:right w:val="nil"/>
            </w:tcBorders>
            <w:vAlign w:val="center"/>
            <w:hideMark/>
          </w:tcPr>
          <w:p w14:paraId="6AAD07CE" w14:textId="27471345"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208.176</w:t>
            </w:r>
          </w:p>
        </w:tc>
        <w:tc>
          <w:tcPr>
            <w:tcW w:w="547" w:type="pct"/>
            <w:tcBorders>
              <w:top w:val="nil"/>
              <w:left w:val="nil"/>
              <w:bottom w:val="single" w:sz="4" w:space="0" w:color="auto"/>
              <w:right w:val="nil"/>
            </w:tcBorders>
            <w:vAlign w:val="center"/>
            <w:hideMark/>
          </w:tcPr>
          <w:p w14:paraId="0B1156A3" w14:textId="6CBB0459"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(15)</w:t>
            </w:r>
          </w:p>
        </w:tc>
        <w:tc>
          <w:tcPr>
            <w:tcW w:w="715" w:type="pct"/>
            <w:tcBorders>
              <w:top w:val="nil"/>
              <w:left w:val="nil"/>
              <w:bottom w:val="single" w:sz="4" w:space="0" w:color="auto"/>
              <w:right w:val="nil"/>
            </w:tcBorders>
            <w:vAlign w:val="center"/>
            <w:hideMark/>
          </w:tcPr>
          <w:p w14:paraId="333554CD" w14:textId="45AEA4A4"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w:t>
            </w:r>
          </w:p>
        </w:tc>
        <w:tc>
          <w:tcPr>
            <w:tcW w:w="514" w:type="pct"/>
            <w:tcBorders>
              <w:top w:val="nil"/>
              <w:left w:val="nil"/>
              <w:bottom w:val="single" w:sz="4" w:space="0" w:color="auto"/>
              <w:right w:val="nil"/>
            </w:tcBorders>
            <w:vAlign w:val="center"/>
            <w:hideMark/>
          </w:tcPr>
          <w:p w14:paraId="20030F0C" w14:textId="08FC01B1"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528.523</w:t>
            </w:r>
          </w:p>
        </w:tc>
      </w:tr>
      <w:tr w:rsidR="00A37BE6" w:rsidRPr="00A37BE6" w14:paraId="1353A6D5" w14:textId="77777777" w:rsidTr="00DC73F6">
        <w:trPr>
          <w:trHeight w:hRule="exact" w:val="227"/>
        </w:trPr>
        <w:tc>
          <w:tcPr>
            <w:tcW w:w="1491" w:type="pct"/>
            <w:tcBorders>
              <w:top w:val="nil"/>
              <w:left w:val="nil"/>
              <w:bottom w:val="nil"/>
              <w:right w:val="nil"/>
            </w:tcBorders>
            <w:noWrap/>
            <w:vAlign w:val="center"/>
            <w:hideMark/>
          </w:tcPr>
          <w:p w14:paraId="2CBC024B" w14:textId="77777777" w:rsidR="00A37BE6" w:rsidRPr="00A37BE6" w:rsidRDefault="00A37BE6" w:rsidP="00A37BE6">
            <w:pPr>
              <w:spacing w:after="0" w:line="240" w:lineRule="auto"/>
              <w:jc w:val="left"/>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Ações em Tesouraria</w:t>
            </w:r>
          </w:p>
        </w:tc>
        <w:tc>
          <w:tcPr>
            <w:tcW w:w="488" w:type="pct"/>
            <w:tcBorders>
              <w:top w:val="nil"/>
              <w:left w:val="nil"/>
              <w:bottom w:val="nil"/>
              <w:right w:val="nil"/>
            </w:tcBorders>
            <w:vAlign w:val="center"/>
            <w:hideMark/>
          </w:tcPr>
          <w:p w14:paraId="43B0C77F" w14:textId="2385CCF6"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622" w:type="pct"/>
            <w:tcBorders>
              <w:top w:val="nil"/>
              <w:left w:val="nil"/>
              <w:bottom w:val="nil"/>
              <w:right w:val="single" w:sz="8" w:space="0" w:color="FFFFFF"/>
            </w:tcBorders>
            <w:vAlign w:val="center"/>
            <w:hideMark/>
          </w:tcPr>
          <w:p w14:paraId="6FE21B37" w14:textId="37E70441"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623" w:type="pct"/>
            <w:tcBorders>
              <w:top w:val="nil"/>
              <w:left w:val="nil"/>
              <w:bottom w:val="nil"/>
              <w:right w:val="single" w:sz="8" w:space="0" w:color="FFFFFF"/>
            </w:tcBorders>
            <w:vAlign w:val="center"/>
            <w:hideMark/>
          </w:tcPr>
          <w:p w14:paraId="503B0324" w14:textId="37D47830"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547" w:type="pct"/>
            <w:tcBorders>
              <w:top w:val="nil"/>
              <w:left w:val="nil"/>
              <w:bottom w:val="nil"/>
              <w:right w:val="nil"/>
            </w:tcBorders>
            <w:vAlign w:val="center"/>
            <w:hideMark/>
          </w:tcPr>
          <w:p w14:paraId="02F46728" w14:textId="259C8A45"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15</w:t>
            </w:r>
          </w:p>
        </w:tc>
        <w:tc>
          <w:tcPr>
            <w:tcW w:w="715" w:type="pct"/>
            <w:tcBorders>
              <w:top w:val="nil"/>
              <w:left w:val="nil"/>
              <w:bottom w:val="nil"/>
              <w:right w:val="nil"/>
            </w:tcBorders>
            <w:vAlign w:val="center"/>
            <w:hideMark/>
          </w:tcPr>
          <w:p w14:paraId="75260C4C" w14:textId="6EB8174D"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514" w:type="pct"/>
            <w:tcBorders>
              <w:top w:val="nil"/>
              <w:left w:val="nil"/>
              <w:bottom w:val="nil"/>
              <w:right w:val="nil"/>
            </w:tcBorders>
            <w:noWrap/>
            <w:vAlign w:val="center"/>
            <w:hideMark/>
          </w:tcPr>
          <w:p w14:paraId="4FB2A43D" w14:textId="17CB0EF7" w:rsidR="00A37BE6" w:rsidRPr="00A37BE6" w:rsidRDefault="00A37BE6" w:rsidP="00DC73F6">
            <w:pPr>
              <w:spacing w:after="0" w:line="240" w:lineRule="auto"/>
              <w:jc w:val="center"/>
              <w:rPr>
                <w:rFonts w:ascii="BancoDoBrasil Textos" w:eastAsia="Times New Roman" w:hAnsi="BancoDoBrasil Textos" w:cs="Calibri"/>
                <w:color w:val="000000"/>
                <w:sz w:val="12"/>
                <w:szCs w:val="12"/>
                <w:lang w:eastAsia="pt-BR"/>
              </w:rPr>
            </w:pPr>
            <w:r w:rsidRPr="00A37BE6">
              <w:rPr>
                <w:rFonts w:ascii="BancoDoBrasil Textos" w:eastAsia="Times New Roman" w:hAnsi="BancoDoBrasil Textos" w:cs="Calibri"/>
                <w:color w:val="000000"/>
                <w:sz w:val="12"/>
                <w:szCs w:val="12"/>
                <w:lang w:eastAsia="pt-BR"/>
              </w:rPr>
              <w:t>15</w:t>
            </w:r>
          </w:p>
        </w:tc>
      </w:tr>
      <w:tr w:rsidR="00A37BE6" w:rsidRPr="00A37BE6" w14:paraId="4140BC43" w14:textId="77777777" w:rsidTr="00DC73F6">
        <w:trPr>
          <w:trHeight w:hRule="exact" w:val="227"/>
        </w:trPr>
        <w:tc>
          <w:tcPr>
            <w:tcW w:w="1491" w:type="pct"/>
            <w:tcBorders>
              <w:top w:val="nil"/>
              <w:left w:val="nil"/>
              <w:bottom w:val="nil"/>
              <w:right w:val="nil"/>
            </w:tcBorders>
            <w:noWrap/>
            <w:vAlign w:val="center"/>
            <w:hideMark/>
          </w:tcPr>
          <w:p w14:paraId="0B33F7B9" w14:textId="77777777" w:rsidR="00A37BE6" w:rsidRPr="00A37BE6" w:rsidRDefault="00A37BE6" w:rsidP="00A37BE6">
            <w:pPr>
              <w:spacing w:after="0" w:line="240" w:lineRule="auto"/>
              <w:jc w:val="left"/>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Capital Social</w:t>
            </w:r>
          </w:p>
        </w:tc>
        <w:tc>
          <w:tcPr>
            <w:tcW w:w="488" w:type="pct"/>
            <w:tcBorders>
              <w:top w:val="nil"/>
              <w:left w:val="nil"/>
              <w:bottom w:val="nil"/>
              <w:right w:val="nil"/>
            </w:tcBorders>
            <w:vAlign w:val="center"/>
            <w:hideMark/>
          </w:tcPr>
          <w:p w14:paraId="63B32C7A" w14:textId="6409D020"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(291)</w:t>
            </w:r>
          </w:p>
        </w:tc>
        <w:tc>
          <w:tcPr>
            <w:tcW w:w="622" w:type="pct"/>
            <w:tcBorders>
              <w:top w:val="nil"/>
              <w:left w:val="nil"/>
              <w:bottom w:val="nil"/>
              <w:right w:val="nil"/>
            </w:tcBorders>
            <w:vAlign w:val="center"/>
            <w:hideMark/>
          </w:tcPr>
          <w:p w14:paraId="6BBE2DF8" w14:textId="0E4BEE3A"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623" w:type="pct"/>
            <w:tcBorders>
              <w:top w:val="nil"/>
              <w:left w:val="nil"/>
              <w:bottom w:val="nil"/>
              <w:right w:val="nil"/>
            </w:tcBorders>
            <w:vAlign w:val="center"/>
            <w:hideMark/>
          </w:tcPr>
          <w:p w14:paraId="79F66147" w14:textId="7985F95B"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547" w:type="pct"/>
            <w:tcBorders>
              <w:top w:val="nil"/>
              <w:left w:val="nil"/>
              <w:bottom w:val="nil"/>
              <w:right w:val="nil"/>
            </w:tcBorders>
            <w:vAlign w:val="center"/>
            <w:hideMark/>
          </w:tcPr>
          <w:p w14:paraId="7BFEC711" w14:textId="00356886"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715" w:type="pct"/>
            <w:tcBorders>
              <w:top w:val="nil"/>
              <w:left w:val="nil"/>
              <w:bottom w:val="nil"/>
              <w:right w:val="nil"/>
            </w:tcBorders>
            <w:vAlign w:val="center"/>
            <w:hideMark/>
          </w:tcPr>
          <w:p w14:paraId="7827D521" w14:textId="0433F6C5"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514" w:type="pct"/>
            <w:tcBorders>
              <w:top w:val="nil"/>
              <w:left w:val="nil"/>
              <w:bottom w:val="nil"/>
              <w:right w:val="nil"/>
            </w:tcBorders>
            <w:vAlign w:val="center"/>
            <w:hideMark/>
          </w:tcPr>
          <w:p w14:paraId="2B2839DE" w14:textId="588E84AF"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(291)</w:t>
            </w:r>
          </w:p>
        </w:tc>
      </w:tr>
      <w:tr w:rsidR="00A37BE6" w:rsidRPr="00A37BE6" w14:paraId="2236DC06" w14:textId="77777777" w:rsidTr="00DC73F6">
        <w:trPr>
          <w:trHeight w:hRule="exact" w:val="227"/>
        </w:trPr>
        <w:tc>
          <w:tcPr>
            <w:tcW w:w="1491" w:type="pct"/>
            <w:tcBorders>
              <w:top w:val="nil"/>
              <w:left w:val="nil"/>
              <w:bottom w:val="nil"/>
              <w:right w:val="nil"/>
            </w:tcBorders>
            <w:noWrap/>
            <w:vAlign w:val="center"/>
            <w:hideMark/>
          </w:tcPr>
          <w:p w14:paraId="6B831C2C" w14:textId="77777777" w:rsidR="00A37BE6" w:rsidRPr="00A37BE6" w:rsidRDefault="00A37BE6" w:rsidP="00A37BE6">
            <w:pPr>
              <w:spacing w:after="0" w:line="240" w:lineRule="auto"/>
              <w:jc w:val="left"/>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Lucro Líquido do Período</w:t>
            </w:r>
          </w:p>
        </w:tc>
        <w:tc>
          <w:tcPr>
            <w:tcW w:w="488" w:type="pct"/>
            <w:tcBorders>
              <w:top w:val="nil"/>
              <w:left w:val="nil"/>
              <w:bottom w:val="nil"/>
              <w:right w:val="nil"/>
            </w:tcBorders>
            <w:vAlign w:val="center"/>
            <w:hideMark/>
          </w:tcPr>
          <w:p w14:paraId="1FDCA8EA" w14:textId="021DEC4D"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622" w:type="pct"/>
            <w:tcBorders>
              <w:top w:val="nil"/>
              <w:left w:val="nil"/>
              <w:bottom w:val="nil"/>
              <w:right w:val="single" w:sz="8" w:space="0" w:color="FFFFFF"/>
            </w:tcBorders>
            <w:vAlign w:val="center"/>
            <w:hideMark/>
          </w:tcPr>
          <w:p w14:paraId="6F48E642" w14:textId="6274EE46"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623" w:type="pct"/>
            <w:tcBorders>
              <w:top w:val="nil"/>
              <w:left w:val="nil"/>
              <w:bottom w:val="nil"/>
              <w:right w:val="single" w:sz="8" w:space="0" w:color="FFFFFF"/>
            </w:tcBorders>
            <w:vAlign w:val="center"/>
            <w:hideMark/>
          </w:tcPr>
          <w:p w14:paraId="5AB6563B" w14:textId="21C64AC7"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547" w:type="pct"/>
            <w:tcBorders>
              <w:top w:val="nil"/>
              <w:left w:val="nil"/>
              <w:bottom w:val="nil"/>
              <w:right w:val="nil"/>
            </w:tcBorders>
            <w:vAlign w:val="center"/>
            <w:hideMark/>
          </w:tcPr>
          <w:p w14:paraId="2016F0C6" w14:textId="6A984C1F"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715" w:type="pct"/>
            <w:tcBorders>
              <w:top w:val="nil"/>
              <w:left w:val="nil"/>
              <w:bottom w:val="nil"/>
              <w:right w:val="nil"/>
            </w:tcBorders>
            <w:vAlign w:val="center"/>
            <w:hideMark/>
          </w:tcPr>
          <w:p w14:paraId="2B1F9F84" w14:textId="6284BD1E"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79.519</w:t>
            </w:r>
          </w:p>
        </w:tc>
        <w:tc>
          <w:tcPr>
            <w:tcW w:w="514" w:type="pct"/>
            <w:tcBorders>
              <w:top w:val="nil"/>
              <w:left w:val="nil"/>
              <w:bottom w:val="nil"/>
              <w:right w:val="nil"/>
            </w:tcBorders>
            <w:vAlign w:val="center"/>
            <w:hideMark/>
          </w:tcPr>
          <w:p w14:paraId="77375EA5" w14:textId="65AB4341"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79.519</w:t>
            </w:r>
          </w:p>
        </w:tc>
      </w:tr>
      <w:tr w:rsidR="00A37BE6" w:rsidRPr="00A37BE6" w14:paraId="72356C2E" w14:textId="77777777" w:rsidTr="00DC73F6">
        <w:trPr>
          <w:trHeight w:hRule="exact" w:val="227"/>
        </w:trPr>
        <w:tc>
          <w:tcPr>
            <w:tcW w:w="1491" w:type="pct"/>
            <w:tcBorders>
              <w:top w:val="single" w:sz="4" w:space="0" w:color="auto"/>
              <w:left w:val="nil"/>
              <w:bottom w:val="single" w:sz="4" w:space="0" w:color="auto"/>
              <w:right w:val="nil"/>
            </w:tcBorders>
            <w:noWrap/>
            <w:vAlign w:val="center"/>
            <w:hideMark/>
          </w:tcPr>
          <w:p w14:paraId="2DA3A43A"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Saldos em 30.06.2025</w:t>
            </w:r>
          </w:p>
        </w:tc>
        <w:tc>
          <w:tcPr>
            <w:tcW w:w="488" w:type="pct"/>
            <w:tcBorders>
              <w:top w:val="single" w:sz="4" w:space="0" w:color="auto"/>
              <w:left w:val="nil"/>
              <w:bottom w:val="single" w:sz="4" w:space="0" w:color="auto"/>
              <w:right w:val="nil"/>
            </w:tcBorders>
            <w:vAlign w:val="center"/>
            <w:hideMark/>
          </w:tcPr>
          <w:p w14:paraId="79E01AEF" w14:textId="101E4D9F"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299.749</w:t>
            </w:r>
          </w:p>
        </w:tc>
        <w:tc>
          <w:tcPr>
            <w:tcW w:w="622" w:type="pct"/>
            <w:tcBorders>
              <w:top w:val="single" w:sz="4" w:space="0" w:color="auto"/>
              <w:left w:val="nil"/>
              <w:bottom w:val="single" w:sz="4" w:space="0" w:color="auto"/>
              <w:right w:val="nil"/>
            </w:tcBorders>
            <w:vAlign w:val="center"/>
            <w:hideMark/>
          </w:tcPr>
          <w:p w14:paraId="2576492C" w14:textId="604FD011"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20.322</w:t>
            </w:r>
          </w:p>
        </w:tc>
        <w:tc>
          <w:tcPr>
            <w:tcW w:w="623" w:type="pct"/>
            <w:tcBorders>
              <w:top w:val="single" w:sz="4" w:space="0" w:color="auto"/>
              <w:left w:val="nil"/>
              <w:bottom w:val="single" w:sz="4" w:space="0" w:color="auto"/>
              <w:right w:val="nil"/>
            </w:tcBorders>
            <w:vAlign w:val="center"/>
            <w:hideMark/>
          </w:tcPr>
          <w:p w14:paraId="45E1EAAF" w14:textId="779B9FBD"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208.176</w:t>
            </w:r>
          </w:p>
        </w:tc>
        <w:tc>
          <w:tcPr>
            <w:tcW w:w="547" w:type="pct"/>
            <w:tcBorders>
              <w:top w:val="single" w:sz="4" w:space="0" w:color="auto"/>
              <w:left w:val="nil"/>
              <w:bottom w:val="single" w:sz="4" w:space="0" w:color="auto"/>
              <w:right w:val="nil"/>
            </w:tcBorders>
            <w:vAlign w:val="center"/>
            <w:hideMark/>
          </w:tcPr>
          <w:p w14:paraId="06F52347" w14:textId="07BC2A62"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w:t>
            </w:r>
          </w:p>
        </w:tc>
        <w:tc>
          <w:tcPr>
            <w:tcW w:w="715" w:type="pct"/>
            <w:tcBorders>
              <w:top w:val="single" w:sz="4" w:space="0" w:color="auto"/>
              <w:left w:val="nil"/>
              <w:bottom w:val="single" w:sz="4" w:space="0" w:color="auto"/>
              <w:right w:val="nil"/>
            </w:tcBorders>
            <w:vAlign w:val="center"/>
            <w:hideMark/>
          </w:tcPr>
          <w:p w14:paraId="05571D42" w14:textId="59BE5310"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79.519</w:t>
            </w:r>
          </w:p>
        </w:tc>
        <w:tc>
          <w:tcPr>
            <w:tcW w:w="514" w:type="pct"/>
            <w:tcBorders>
              <w:top w:val="single" w:sz="4" w:space="0" w:color="auto"/>
              <w:left w:val="nil"/>
              <w:bottom w:val="single" w:sz="4" w:space="0" w:color="auto"/>
              <w:right w:val="nil"/>
            </w:tcBorders>
            <w:vAlign w:val="center"/>
            <w:hideMark/>
          </w:tcPr>
          <w:p w14:paraId="7A0A24DF" w14:textId="1D661C50"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607.766</w:t>
            </w:r>
          </w:p>
        </w:tc>
      </w:tr>
      <w:tr w:rsidR="00A37BE6" w:rsidRPr="00A37BE6" w14:paraId="53B05489" w14:textId="77777777" w:rsidTr="00DC73F6">
        <w:trPr>
          <w:trHeight w:hRule="exact" w:val="227"/>
        </w:trPr>
        <w:tc>
          <w:tcPr>
            <w:tcW w:w="1491" w:type="pct"/>
            <w:tcBorders>
              <w:top w:val="nil"/>
              <w:left w:val="nil"/>
              <w:bottom w:val="single" w:sz="4" w:space="0" w:color="auto"/>
              <w:right w:val="nil"/>
            </w:tcBorders>
            <w:noWrap/>
            <w:vAlign w:val="center"/>
            <w:hideMark/>
          </w:tcPr>
          <w:p w14:paraId="06841394"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Mutações do Período</w:t>
            </w:r>
          </w:p>
        </w:tc>
        <w:tc>
          <w:tcPr>
            <w:tcW w:w="488" w:type="pct"/>
            <w:tcBorders>
              <w:top w:val="nil"/>
              <w:left w:val="nil"/>
              <w:bottom w:val="single" w:sz="4" w:space="0" w:color="auto"/>
              <w:right w:val="nil"/>
            </w:tcBorders>
            <w:vAlign w:val="center"/>
            <w:hideMark/>
          </w:tcPr>
          <w:p w14:paraId="13EFD9C7" w14:textId="7158DF88"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(291)</w:t>
            </w:r>
          </w:p>
        </w:tc>
        <w:tc>
          <w:tcPr>
            <w:tcW w:w="622" w:type="pct"/>
            <w:tcBorders>
              <w:top w:val="nil"/>
              <w:left w:val="nil"/>
              <w:bottom w:val="single" w:sz="4" w:space="0" w:color="auto"/>
              <w:right w:val="nil"/>
            </w:tcBorders>
            <w:vAlign w:val="center"/>
            <w:hideMark/>
          </w:tcPr>
          <w:p w14:paraId="738265EE" w14:textId="67622300"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w:t>
            </w:r>
          </w:p>
        </w:tc>
        <w:tc>
          <w:tcPr>
            <w:tcW w:w="623" w:type="pct"/>
            <w:tcBorders>
              <w:top w:val="nil"/>
              <w:left w:val="nil"/>
              <w:bottom w:val="single" w:sz="4" w:space="0" w:color="auto"/>
              <w:right w:val="nil"/>
            </w:tcBorders>
            <w:vAlign w:val="center"/>
            <w:hideMark/>
          </w:tcPr>
          <w:p w14:paraId="6C8D55F7" w14:textId="168D3BC7"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w:t>
            </w:r>
          </w:p>
        </w:tc>
        <w:tc>
          <w:tcPr>
            <w:tcW w:w="547" w:type="pct"/>
            <w:tcBorders>
              <w:top w:val="nil"/>
              <w:left w:val="nil"/>
              <w:bottom w:val="single" w:sz="4" w:space="0" w:color="auto"/>
              <w:right w:val="nil"/>
            </w:tcBorders>
            <w:vAlign w:val="center"/>
            <w:hideMark/>
          </w:tcPr>
          <w:p w14:paraId="0527E456" w14:textId="482EB6D7"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15</w:t>
            </w:r>
          </w:p>
        </w:tc>
        <w:tc>
          <w:tcPr>
            <w:tcW w:w="715" w:type="pct"/>
            <w:tcBorders>
              <w:top w:val="nil"/>
              <w:left w:val="nil"/>
              <w:bottom w:val="single" w:sz="4" w:space="0" w:color="auto"/>
              <w:right w:val="nil"/>
            </w:tcBorders>
            <w:vAlign w:val="center"/>
            <w:hideMark/>
          </w:tcPr>
          <w:p w14:paraId="666F779B" w14:textId="200F9258"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79.519</w:t>
            </w:r>
          </w:p>
        </w:tc>
        <w:tc>
          <w:tcPr>
            <w:tcW w:w="514" w:type="pct"/>
            <w:tcBorders>
              <w:top w:val="nil"/>
              <w:left w:val="nil"/>
              <w:bottom w:val="single" w:sz="4" w:space="0" w:color="auto"/>
              <w:right w:val="nil"/>
            </w:tcBorders>
            <w:vAlign w:val="center"/>
            <w:hideMark/>
          </w:tcPr>
          <w:p w14:paraId="5D4C5045" w14:textId="672C1E33"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79.243</w:t>
            </w:r>
          </w:p>
        </w:tc>
      </w:tr>
      <w:tr w:rsidR="00A37BE6" w:rsidRPr="00A37BE6" w14:paraId="48310808" w14:textId="77777777" w:rsidTr="00DC73F6">
        <w:trPr>
          <w:trHeight w:hRule="exact" w:val="227"/>
        </w:trPr>
        <w:tc>
          <w:tcPr>
            <w:tcW w:w="1491" w:type="pct"/>
            <w:tcBorders>
              <w:top w:val="nil"/>
              <w:left w:val="nil"/>
              <w:bottom w:val="single" w:sz="4" w:space="0" w:color="auto"/>
              <w:right w:val="nil"/>
            </w:tcBorders>
            <w:noWrap/>
            <w:vAlign w:val="center"/>
            <w:hideMark/>
          </w:tcPr>
          <w:p w14:paraId="2EA7F412"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Saldos em 31.12.2025</w:t>
            </w:r>
          </w:p>
        </w:tc>
        <w:tc>
          <w:tcPr>
            <w:tcW w:w="488" w:type="pct"/>
            <w:tcBorders>
              <w:top w:val="nil"/>
              <w:left w:val="nil"/>
              <w:bottom w:val="single" w:sz="4" w:space="0" w:color="auto"/>
              <w:right w:val="nil"/>
            </w:tcBorders>
            <w:vAlign w:val="center"/>
            <w:hideMark/>
          </w:tcPr>
          <w:p w14:paraId="7C4B2A61" w14:textId="76E403F3"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299.749</w:t>
            </w:r>
          </w:p>
        </w:tc>
        <w:tc>
          <w:tcPr>
            <w:tcW w:w="622" w:type="pct"/>
            <w:tcBorders>
              <w:top w:val="nil"/>
              <w:left w:val="nil"/>
              <w:bottom w:val="single" w:sz="4" w:space="0" w:color="auto"/>
              <w:right w:val="nil"/>
            </w:tcBorders>
            <w:vAlign w:val="center"/>
            <w:hideMark/>
          </w:tcPr>
          <w:p w14:paraId="6AA5D541" w14:textId="3BA4F91B"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28.092</w:t>
            </w:r>
          </w:p>
        </w:tc>
        <w:tc>
          <w:tcPr>
            <w:tcW w:w="623" w:type="pct"/>
            <w:tcBorders>
              <w:top w:val="nil"/>
              <w:left w:val="nil"/>
              <w:bottom w:val="single" w:sz="4" w:space="0" w:color="auto"/>
              <w:right w:val="nil"/>
            </w:tcBorders>
            <w:vAlign w:val="center"/>
            <w:hideMark/>
          </w:tcPr>
          <w:p w14:paraId="76F30EEE" w14:textId="5A8C3980"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318.907</w:t>
            </w:r>
          </w:p>
        </w:tc>
        <w:tc>
          <w:tcPr>
            <w:tcW w:w="547" w:type="pct"/>
            <w:tcBorders>
              <w:top w:val="nil"/>
              <w:left w:val="nil"/>
              <w:bottom w:val="single" w:sz="4" w:space="0" w:color="auto"/>
              <w:right w:val="nil"/>
            </w:tcBorders>
            <w:vAlign w:val="center"/>
            <w:hideMark/>
          </w:tcPr>
          <w:p w14:paraId="6590A503" w14:textId="5DC11144"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w:t>
            </w:r>
          </w:p>
        </w:tc>
        <w:tc>
          <w:tcPr>
            <w:tcW w:w="715" w:type="pct"/>
            <w:tcBorders>
              <w:top w:val="nil"/>
              <w:left w:val="nil"/>
              <w:bottom w:val="single" w:sz="4" w:space="0" w:color="auto"/>
              <w:right w:val="nil"/>
            </w:tcBorders>
            <w:vAlign w:val="center"/>
            <w:hideMark/>
          </w:tcPr>
          <w:p w14:paraId="79175B4C" w14:textId="3441F41B"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w:t>
            </w:r>
          </w:p>
        </w:tc>
        <w:tc>
          <w:tcPr>
            <w:tcW w:w="514" w:type="pct"/>
            <w:tcBorders>
              <w:top w:val="nil"/>
              <w:left w:val="nil"/>
              <w:bottom w:val="single" w:sz="4" w:space="0" w:color="auto"/>
              <w:right w:val="nil"/>
            </w:tcBorders>
            <w:vAlign w:val="center"/>
            <w:hideMark/>
          </w:tcPr>
          <w:p w14:paraId="10167271" w14:textId="37FF8DCC"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646.748</w:t>
            </w:r>
          </w:p>
        </w:tc>
      </w:tr>
      <w:tr w:rsidR="00A37BE6" w:rsidRPr="00A37BE6" w14:paraId="38EB01A9" w14:textId="77777777" w:rsidTr="00DC73F6">
        <w:trPr>
          <w:trHeight w:hRule="exact" w:val="227"/>
        </w:trPr>
        <w:tc>
          <w:tcPr>
            <w:tcW w:w="1491" w:type="pct"/>
            <w:tcBorders>
              <w:top w:val="nil"/>
              <w:left w:val="nil"/>
              <w:bottom w:val="nil"/>
              <w:right w:val="nil"/>
            </w:tcBorders>
            <w:noWrap/>
            <w:vAlign w:val="center"/>
            <w:hideMark/>
          </w:tcPr>
          <w:p w14:paraId="1C0DF07A" w14:textId="77777777" w:rsidR="00A37BE6" w:rsidRPr="00A37BE6" w:rsidRDefault="00A37BE6" w:rsidP="00A37BE6">
            <w:pPr>
              <w:spacing w:after="0" w:line="240" w:lineRule="auto"/>
              <w:jc w:val="left"/>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Destinações:  Reservas de Lucros</w:t>
            </w:r>
          </w:p>
        </w:tc>
        <w:tc>
          <w:tcPr>
            <w:tcW w:w="488" w:type="pct"/>
            <w:tcBorders>
              <w:top w:val="nil"/>
              <w:left w:val="nil"/>
              <w:bottom w:val="nil"/>
              <w:right w:val="nil"/>
            </w:tcBorders>
            <w:vAlign w:val="center"/>
            <w:hideMark/>
          </w:tcPr>
          <w:p w14:paraId="5DCF3C6E" w14:textId="3DEBDA3D"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622" w:type="pct"/>
            <w:tcBorders>
              <w:top w:val="nil"/>
              <w:left w:val="nil"/>
              <w:bottom w:val="nil"/>
              <w:right w:val="single" w:sz="8" w:space="0" w:color="FFFFFF"/>
            </w:tcBorders>
            <w:vAlign w:val="center"/>
            <w:hideMark/>
          </w:tcPr>
          <w:p w14:paraId="724E2611" w14:textId="1A87DA0B"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623" w:type="pct"/>
            <w:tcBorders>
              <w:top w:val="nil"/>
              <w:left w:val="nil"/>
              <w:bottom w:val="nil"/>
              <w:right w:val="single" w:sz="8" w:space="0" w:color="FFFFFF"/>
            </w:tcBorders>
            <w:vAlign w:val="center"/>
            <w:hideMark/>
          </w:tcPr>
          <w:p w14:paraId="3B175FC6" w14:textId="68C4A46C"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(22.146)</w:t>
            </w:r>
          </w:p>
        </w:tc>
        <w:tc>
          <w:tcPr>
            <w:tcW w:w="547" w:type="pct"/>
            <w:tcBorders>
              <w:top w:val="nil"/>
              <w:left w:val="nil"/>
              <w:bottom w:val="nil"/>
              <w:right w:val="nil"/>
            </w:tcBorders>
            <w:vAlign w:val="center"/>
            <w:hideMark/>
          </w:tcPr>
          <w:p w14:paraId="0AC203AD" w14:textId="10FD2179"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715" w:type="pct"/>
            <w:tcBorders>
              <w:top w:val="nil"/>
              <w:left w:val="nil"/>
              <w:bottom w:val="nil"/>
              <w:right w:val="nil"/>
            </w:tcBorders>
            <w:vAlign w:val="center"/>
            <w:hideMark/>
          </w:tcPr>
          <w:p w14:paraId="5013C808" w14:textId="5FC0015B"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514" w:type="pct"/>
            <w:tcBorders>
              <w:top w:val="nil"/>
              <w:left w:val="nil"/>
              <w:bottom w:val="nil"/>
              <w:right w:val="single" w:sz="8" w:space="0" w:color="FFFFFF"/>
            </w:tcBorders>
            <w:noWrap/>
            <w:vAlign w:val="center"/>
            <w:hideMark/>
          </w:tcPr>
          <w:p w14:paraId="21EDBFFD" w14:textId="6400F7DE" w:rsidR="00A37BE6" w:rsidRPr="00A37BE6" w:rsidRDefault="00A37BE6" w:rsidP="00DC73F6">
            <w:pPr>
              <w:spacing w:after="0" w:line="240" w:lineRule="auto"/>
              <w:jc w:val="center"/>
              <w:rPr>
                <w:rFonts w:ascii="BancoDoBrasil Textos" w:eastAsia="Times New Roman" w:hAnsi="BancoDoBrasil Textos" w:cs="Calibri"/>
                <w:color w:val="000000"/>
                <w:sz w:val="12"/>
                <w:szCs w:val="12"/>
                <w:lang w:eastAsia="pt-BR"/>
              </w:rPr>
            </w:pPr>
            <w:r w:rsidRPr="00A37BE6">
              <w:rPr>
                <w:rFonts w:ascii="BancoDoBrasil Textos" w:eastAsia="Times New Roman" w:hAnsi="BancoDoBrasil Textos" w:cs="Calibri"/>
                <w:color w:val="000000"/>
                <w:sz w:val="12"/>
                <w:szCs w:val="12"/>
                <w:lang w:eastAsia="pt-BR"/>
              </w:rPr>
              <w:t>(22.146)</w:t>
            </w:r>
          </w:p>
        </w:tc>
      </w:tr>
      <w:tr w:rsidR="00A37BE6" w:rsidRPr="00A37BE6" w14:paraId="3FBFCD53" w14:textId="77777777" w:rsidTr="00DC73F6">
        <w:trPr>
          <w:trHeight w:hRule="exact" w:val="227"/>
        </w:trPr>
        <w:tc>
          <w:tcPr>
            <w:tcW w:w="1491" w:type="pct"/>
            <w:tcBorders>
              <w:top w:val="nil"/>
              <w:left w:val="nil"/>
              <w:bottom w:val="nil"/>
              <w:right w:val="nil"/>
            </w:tcBorders>
            <w:noWrap/>
            <w:vAlign w:val="center"/>
            <w:hideMark/>
          </w:tcPr>
          <w:p w14:paraId="2AAB8571" w14:textId="77777777" w:rsidR="00A37BE6" w:rsidRPr="00A37BE6" w:rsidRDefault="00A37BE6" w:rsidP="00A37BE6">
            <w:pPr>
              <w:spacing w:after="0" w:line="240" w:lineRule="auto"/>
              <w:jc w:val="left"/>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Lucro Líquido do Período</w:t>
            </w:r>
          </w:p>
        </w:tc>
        <w:tc>
          <w:tcPr>
            <w:tcW w:w="488" w:type="pct"/>
            <w:tcBorders>
              <w:top w:val="nil"/>
              <w:left w:val="nil"/>
              <w:bottom w:val="nil"/>
              <w:right w:val="nil"/>
            </w:tcBorders>
            <w:vAlign w:val="center"/>
            <w:hideMark/>
          </w:tcPr>
          <w:p w14:paraId="112AF9C0" w14:textId="59FDE4B9"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622" w:type="pct"/>
            <w:tcBorders>
              <w:top w:val="nil"/>
              <w:left w:val="nil"/>
              <w:bottom w:val="nil"/>
              <w:right w:val="nil"/>
            </w:tcBorders>
            <w:vAlign w:val="center"/>
            <w:hideMark/>
          </w:tcPr>
          <w:p w14:paraId="38BBE8FB" w14:textId="37C24112"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623" w:type="pct"/>
            <w:tcBorders>
              <w:top w:val="nil"/>
              <w:left w:val="nil"/>
              <w:bottom w:val="nil"/>
              <w:right w:val="nil"/>
            </w:tcBorders>
            <w:vAlign w:val="center"/>
            <w:hideMark/>
          </w:tcPr>
          <w:p w14:paraId="1BE5C1CC" w14:textId="6DE04D5C"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547" w:type="pct"/>
            <w:tcBorders>
              <w:top w:val="nil"/>
              <w:left w:val="nil"/>
              <w:bottom w:val="nil"/>
              <w:right w:val="nil"/>
            </w:tcBorders>
            <w:vAlign w:val="center"/>
            <w:hideMark/>
          </w:tcPr>
          <w:p w14:paraId="58487611" w14:textId="39D73D7C"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w:t>
            </w:r>
          </w:p>
        </w:tc>
        <w:tc>
          <w:tcPr>
            <w:tcW w:w="715" w:type="pct"/>
            <w:tcBorders>
              <w:top w:val="nil"/>
              <w:left w:val="nil"/>
              <w:bottom w:val="nil"/>
              <w:right w:val="nil"/>
            </w:tcBorders>
            <w:vAlign w:val="center"/>
            <w:hideMark/>
          </w:tcPr>
          <w:p w14:paraId="6EE64489" w14:textId="7149BB6C" w:rsidR="00A37BE6" w:rsidRPr="00A37BE6" w:rsidRDefault="00A37BE6" w:rsidP="00DC73F6">
            <w:pPr>
              <w:spacing w:after="0" w:line="240" w:lineRule="auto"/>
              <w:jc w:val="center"/>
              <w:rPr>
                <w:rFonts w:ascii="BancoDoBrasil Textos" w:eastAsia="Times New Roman" w:hAnsi="BancoDoBrasil Textos" w:cs="Calibri"/>
                <w:sz w:val="12"/>
                <w:szCs w:val="12"/>
                <w:lang w:eastAsia="pt-BR"/>
              </w:rPr>
            </w:pPr>
            <w:r w:rsidRPr="00A37BE6">
              <w:rPr>
                <w:rFonts w:ascii="BancoDoBrasil Textos" w:eastAsia="Times New Roman" w:hAnsi="BancoDoBrasil Textos" w:cs="Calibri"/>
                <w:sz w:val="12"/>
                <w:szCs w:val="12"/>
                <w:lang w:eastAsia="pt-BR"/>
              </w:rPr>
              <w:t>62.912</w:t>
            </w:r>
          </w:p>
        </w:tc>
        <w:tc>
          <w:tcPr>
            <w:tcW w:w="514" w:type="pct"/>
            <w:tcBorders>
              <w:top w:val="nil"/>
              <w:left w:val="nil"/>
              <w:bottom w:val="nil"/>
              <w:right w:val="nil"/>
            </w:tcBorders>
            <w:noWrap/>
            <w:vAlign w:val="center"/>
            <w:hideMark/>
          </w:tcPr>
          <w:p w14:paraId="12E03E39" w14:textId="314E18E1" w:rsidR="00A37BE6" w:rsidRPr="00A37BE6" w:rsidRDefault="00A37BE6" w:rsidP="00DC73F6">
            <w:pPr>
              <w:spacing w:after="0" w:line="240" w:lineRule="auto"/>
              <w:jc w:val="center"/>
              <w:rPr>
                <w:rFonts w:ascii="BancoDoBrasil Textos" w:eastAsia="Times New Roman" w:hAnsi="BancoDoBrasil Textos" w:cs="Calibri"/>
                <w:color w:val="000000"/>
                <w:sz w:val="12"/>
                <w:szCs w:val="12"/>
                <w:lang w:eastAsia="pt-BR"/>
              </w:rPr>
            </w:pPr>
            <w:r w:rsidRPr="00A37BE6">
              <w:rPr>
                <w:rFonts w:ascii="BancoDoBrasil Textos" w:eastAsia="Times New Roman" w:hAnsi="BancoDoBrasil Textos" w:cs="Calibri"/>
                <w:color w:val="000000"/>
                <w:sz w:val="12"/>
                <w:szCs w:val="12"/>
                <w:lang w:eastAsia="pt-BR"/>
              </w:rPr>
              <w:t>62.912</w:t>
            </w:r>
          </w:p>
        </w:tc>
      </w:tr>
      <w:tr w:rsidR="00A37BE6" w:rsidRPr="00A37BE6" w14:paraId="583BC99D" w14:textId="77777777" w:rsidTr="00DC73F6">
        <w:trPr>
          <w:trHeight w:hRule="exact" w:val="227"/>
        </w:trPr>
        <w:tc>
          <w:tcPr>
            <w:tcW w:w="1491" w:type="pct"/>
            <w:tcBorders>
              <w:top w:val="single" w:sz="4" w:space="0" w:color="auto"/>
              <w:left w:val="nil"/>
              <w:bottom w:val="single" w:sz="4" w:space="0" w:color="auto"/>
              <w:right w:val="nil"/>
            </w:tcBorders>
            <w:noWrap/>
            <w:vAlign w:val="center"/>
            <w:hideMark/>
          </w:tcPr>
          <w:p w14:paraId="3C34C0F8"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Saldos em 30.06.2026</w:t>
            </w:r>
          </w:p>
        </w:tc>
        <w:tc>
          <w:tcPr>
            <w:tcW w:w="488" w:type="pct"/>
            <w:tcBorders>
              <w:top w:val="single" w:sz="4" w:space="0" w:color="auto"/>
              <w:left w:val="nil"/>
              <w:bottom w:val="single" w:sz="4" w:space="0" w:color="auto"/>
              <w:right w:val="nil"/>
            </w:tcBorders>
            <w:vAlign w:val="center"/>
            <w:hideMark/>
          </w:tcPr>
          <w:p w14:paraId="4EDBBF70" w14:textId="2AB0A389"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299.749</w:t>
            </w:r>
          </w:p>
        </w:tc>
        <w:tc>
          <w:tcPr>
            <w:tcW w:w="622" w:type="pct"/>
            <w:tcBorders>
              <w:top w:val="single" w:sz="4" w:space="0" w:color="auto"/>
              <w:left w:val="nil"/>
              <w:bottom w:val="single" w:sz="4" w:space="0" w:color="auto"/>
              <w:right w:val="nil"/>
            </w:tcBorders>
            <w:vAlign w:val="center"/>
            <w:hideMark/>
          </w:tcPr>
          <w:p w14:paraId="5F4C0141" w14:textId="704D7CE8"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28.092</w:t>
            </w:r>
          </w:p>
        </w:tc>
        <w:tc>
          <w:tcPr>
            <w:tcW w:w="623" w:type="pct"/>
            <w:tcBorders>
              <w:top w:val="single" w:sz="4" w:space="0" w:color="auto"/>
              <w:left w:val="nil"/>
              <w:bottom w:val="single" w:sz="4" w:space="0" w:color="auto"/>
              <w:right w:val="nil"/>
            </w:tcBorders>
            <w:vAlign w:val="center"/>
            <w:hideMark/>
          </w:tcPr>
          <w:p w14:paraId="01D90517" w14:textId="77E59783"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296.761</w:t>
            </w:r>
          </w:p>
        </w:tc>
        <w:tc>
          <w:tcPr>
            <w:tcW w:w="547" w:type="pct"/>
            <w:tcBorders>
              <w:top w:val="single" w:sz="4" w:space="0" w:color="auto"/>
              <w:left w:val="nil"/>
              <w:bottom w:val="single" w:sz="4" w:space="0" w:color="auto"/>
              <w:right w:val="nil"/>
            </w:tcBorders>
            <w:vAlign w:val="center"/>
            <w:hideMark/>
          </w:tcPr>
          <w:p w14:paraId="7DA4FB19" w14:textId="1A0670F1"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w:t>
            </w:r>
          </w:p>
        </w:tc>
        <w:tc>
          <w:tcPr>
            <w:tcW w:w="715" w:type="pct"/>
            <w:tcBorders>
              <w:top w:val="single" w:sz="4" w:space="0" w:color="auto"/>
              <w:left w:val="nil"/>
              <w:bottom w:val="single" w:sz="4" w:space="0" w:color="auto"/>
              <w:right w:val="nil"/>
            </w:tcBorders>
            <w:vAlign w:val="center"/>
            <w:hideMark/>
          </w:tcPr>
          <w:p w14:paraId="3D41F3AF" w14:textId="7D483BC9"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62.912</w:t>
            </w:r>
          </w:p>
        </w:tc>
        <w:tc>
          <w:tcPr>
            <w:tcW w:w="514" w:type="pct"/>
            <w:tcBorders>
              <w:top w:val="single" w:sz="4" w:space="0" w:color="auto"/>
              <w:left w:val="nil"/>
              <w:bottom w:val="single" w:sz="4" w:space="0" w:color="auto"/>
              <w:right w:val="nil"/>
            </w:tcBorders>
            <w:vAlign w:val="center"/>
            <w:hideMark/>
          </w:tcPr>
          <w:p w14:paraId="262E45E3" w14:textId="15F55A03"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687.514</w:t>
            </w:r>
          </w:p>
        </w:tc>
      </w:tr>
      <w:tr w:rsidR="00A37BE6" w:rsidRPr="00A37BE6" w14:paraId="433C902C" w14:textId="77777777" w:rsidTr="00DC73F6">
        <w:trPr>
          <w:trHeight w:hRule="exact" w:val="227"/>
        </w:trPr>
        <w:tc>
          <w:tcPr>
            <w:tcW w:w="1491" w:type="pct"/>
            <w:tcBorders>
              <w:top w:val="nil"/>
              <w:left w:val="nil"/>
              <w:bottom w:val="single" w:sz="4" w:space="0" w:color="auto"/>
              <w:right w:val="nil"/>
            </w:tcBorders>
            <w:noWrap/>
            <w:vAlign w:val="center"/>
            <w:hideMark/>
          </w:tcPr>
          <w:p w14:paraId="08B27610" w14:textId="77777777" w:rsidR="00A37BE6" w:rsidRPr="00A37BE6" w:rsidRDefault="00A37BE6" w:rsidP="00A37BE6">
            <w:pPr>
              <w:spacing w:after="0" w:line="240" w:lineRule="auto"/>
              <w:jc w:val="left"/>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Mutações do Período</w:t>
            </w:r>
          </w:p>
        </w:tc>
        <w:tc>
          <w:tcPr>
            <w:tcW w:w="488" w:type="pct"/>
            <w:tcBorders>
              <w:top w:val="nil"/>
              <w:left w:val="nil"/>
              <w:bottom w:val="single" w:sz="4" w:space="0" w:color="auto"/>
              <w:right w:val="nil"/>
            </w:tcBorders>
            <w:vAlign w:val="center"/>
            <w:hideMark/>
          </w:tcPr>
          <w:p w14:paraId="4167F81D" w14:textId="6B830EBF"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w:t>
            </w:r>
          </w:p>
        </w:tc>
        <w:tc>
          <w:tcPr>
            <w:tcW w:w="622" w:type="pct"/>
            <w:tcBorders>
              <w:top w:val="nil"/>
              <w:left w:val="nil"/>
              <w:bottom w:val="single" w:sz="4" w:space="0" w:color="auto"/>
              <w:right w:val="nil"/>
            </w:tcBorders>
            <w:vAlign w:val="center"/>
            <w:hideMark/>
          </w:tcPr>
          <w:p w14:paraId="4CA64222" w14:textId="44601BD5"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w:t>
            </w:r>
          </w:p>
        </w:tc>
        <w:tc>
          <w:tcPr>
            <w:tcW w:w="623" w:type="pct"/>
            <w:tcBorders>
              <w:top w:val="nil"/>
              <w:left w:val="nil"/>
              <w:bottom w:val="single" w:sz="4" w:space="0" w:color="auto"/>
              <w:right w:val="nil"/>
            </w:tcBorders>
            <w:vAlign w:val="center"/>
            <w:hideMark/>
          </w:tcPr>
          <w:p w14:paraId="2143E4C6" w14:textId="36189EC9"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(22.146)</w:t>
            </w:r>
          </w:p>
        </w:tc>
        <w:tc>
          <w:tcPr>
            <w:tcW w:w="547" w:type="pct"/>
            <w:tcBorders>
              <w:top w:val="nil"/>
              <w:left w:val="nil"/>
              <w:bottom w:val="single" w:sz="4" w:space="0" w:color="auto"/>
              <w:right w:val="nil"/>
            </w:tcBorders>
            <w:vAlign w:val="center"/>
            <w:hideMark/>
          </w:tcPr>
          <w:p w14:paraId="44AC5247" w14:textId="5F1E976D"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w:t>
            </w:r>
          </w:p>
        </w:tc>
        <w:tc>
          <w:tcPr>
            <w:tcW w:w="715" w:type="pct"/>
            <w:tcBorders>
              <w:top w:val="nil"/>
              <w:left w:val="nil"/>
              <w:bottom w:val="single" w:sz="4" w:space="0" w:color="auto"/>
              <w:right w:val="nil"/>
            </w:tcBorders>
            <w:vAlign w:val="center"/>
            <w:hideMark/>
          </w:tcPr>
          <w:p w14:paraId="21DD392C" w14:textId="379E7772"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62.912</w:t>
            </w:r>
          </w:p>
        </w:tc>
        <w:tc>
          <w:tcPr>
            <w:tcW w:w="514" w:type="pct"/>
            <w:tcBorders>
              <w:top w:val="nil"/>
              <w:left w:val="nil"/>
              <w:bottom w:val="single" w:sz="4" w:space="0" w:color="auto"/>
              <w:right w:val="nil"/>
            </w:tcBorders>
            <w:vAlign w:val="center"/>
            <w:hideMark/>
          </w:tcPr>
          <w:p w14:paraId="3EE71C7C" w14:textId="582CD77E" w:rsidR="00A37BE6" w:rsidRPr="00A37BE6" w:rsidRDefault="00A37BE6" w:rsidP="00DC73F6">
            <w:pPr>
              <w:spacing w:after="0" w:line="240" w:lineRule="auto"/>
              <w:jc w:val="center"/>
              <w:rPr>
                <w:rFonts w:ascii="BancoDoBrasil Textos" w:eastAsia="Times New Roman" w:hAnsi="BancoDoBrasil Textos" w:cs="Calibri"/>
                <w:b/>
                <w:bCs/>
                <w:sz w:val="12"/>
                <w:szCs w:val="12"/>
                <w:lang w:eastAsia="pt-BR"/>
              </w:rPr>
            </w:pPr>
            <w:r w:rsidRPr="00A37BE6">
              <w:rPr>
                <w:rFonts w:ascii="BancoDoBrasil Textos" w:eastAsia="Times New Roman" w:hAnsi="BancoDoBrasil Textos" w:cs="Calibri"/>
                <w:b/>
                <w:bCs/>
                <w:sz w:val="12"/>
                <w:szCs w:val="12"/>
                <w:lang w:eastAsia="pt-BR"/>
              </w:rPr>
              <w:t>40.766</w:t>
            </w:r>
          </w:p>
        </w:tc>
      </w:tr>
    </w:tbl>
    <w:p w14:paraId="55EEE7F4" w14:textId="20D519F2" w:rsidR="00943DA9" w:rsidRPr="00E75F32" w:rsidRDefault="00D76184" w:rsidP="00A21C84">
      <w:pPr>
        <w:suppressAutoHyphens/>
        <w:adjustRightInd w:val="0"/>
        <w:spacing w:before="40" w:after="60" w:line="240" w:lineRule="auto"/>
        <w:textAlignment w:val="baseline"/>
        <w:rPr>
          <w:rFonts w:ascii="BancoDoBrasil Textos" w:hAnsi="BancoDoBrasil Textos" w:cs="Arial"/>
          <w:bCs/>
          <w:sz w:val="12"/>
          <w:szCs w:val="12"/>
        </w:rPr>
      </w:pPr>
      <w:r w:rsidRPr="00E75F32">
        <w:rPr>
          <w:rFonts w:ascii="BancoDoBrasil Textos" w:hAnsi="BancoDoBrasil Textos" w:cs="Arial"/>
          <w:bCs/>
          <w:sz w:val="12"/>
          <w:szCs w:val="12"/>
        </w:rPr>
        <w:t xml:space="preserve"> </w:t>
      </w:r>
      <w:r w:rsidR="00943DA9" w:rsidRPr="00E75F32">
        <w:rPr>
          <w:rFonts w:ascii="BancoDoBrasil Textos" w:hAnsi="BancoDoBrasil Textos" w:cs="Arial"/>
          <w:bCs/>
          <w:sz w:val="12"/>
          <w:szCs w:val="12"/>
        </w:rPr>
        <w:t>As notas explicativas são parte integrante das demonstrações contábeis</w:t>
      </w:r>
      <w:r w:rsidR="00C41210">
        <w:rPr>
          <w:rFonts w:ascii="BancoDoBrasil Textos" w:hAnsi="BancoDoBrasil Textos" w:cs="Arial"/>
          <w:bCs/>
          <w:sz w:val="12"/>
          <w:szCs w:val="12"/>
        </w:rPr>
        <w:t xml:space="preserve"> intermediárias</w:t>
      </w:r>
      <w:r w:rsidR="00943DA9" w:rsidRPr="00E75F32">
        <w:rPr>
          <w:rFonts w:ascii="BancoDoBrasil Textos" w:hAnsi="BancoDoBrasil Textos" w:cs="Arial"/>
          <w:bCs/>
          <w:sz w:val="12"/>
          <w:szCs w:val="12"/>
        </w:rPr>
        <w:t>.</w:t>
      </w:r>
    </w:p>
    <w:p w14:paraId="23D4A676" w14:textId="46BDB12D" w:rsidR="000B39E6" w:rsidRPr="009B5661" w:rsidRDefault="000B39E6" w:rsidP="00C926CC">
      <w:pPr>
        <w:pStyle w:val="Subttulo"/>
        <w:spacing w:before="120" w:after="120"/>
        <w:rPr>
          <w:b/>
          <w:caps w:val="0"/>
          <w:color w:val="auto"/>
          <w:spacing w:val="0"/>
          <w:sz w:val="14"/>
          <w:szCs w:val="14"/>
        </w:rPr>
      </w:pPr>
      <w:bookmarkStart w:id="11" w:name="_Toc129358979"/>
      <w:bookmarkStart w:id="12" w:name="_Toc238821109"/>
      <w:r w:rsidRPr="009B5661">
        <w:rPr>
          <w:b/>
          <w:caps w:val="0"/>
          <w:color w:val="auto"/>
          <w:spacing w:val="0"/>
          <w:szCs w:val="20"/>
        </w:rPr>
        <w:t>DEMONSTRAÇÃO DO VALOR ADICIONADO</w:t>
      </w:r>
      <w:bookmarkEnd w:id="11"/>
      <w:bookmarkEnd w:id="12"/>
    </w:p>
    <w:tbl>
      <w:tblPr>
        <w:tblW w:w="5000" w:type="pct"/>
        <w:tblCellMar>
          <w:left w:w="70" w:type="dxa"/>
          <w:right w:w="70" w:type="dxa"/>
        </w:tblCellMar>
        <w:tblLook w:val="04A0" w:firstRow="1" w:lastRow="0" w:firstColumn="1" w:lastColumn="0" w:noHBand="0" w:noVBand="1"/>
      </w:tblPr>
      <w:tblGrid>
        <w:gridCol w:w="5289"/>
        <w:gridCol w:w="493"/>
        <w:gridCol w:w="1438"/>
        <w:gridCol w:w="485"/>
        <w:gridCol w:w="1438"/>
        <w:gridCol w:w="485"/>
      </w:tblGrid>
      <w:tr w:rsidR="00F73515" w:rsidRPr="0020010D" w14:paraId="0BDC4561" w14:textId="77777777" w:rsidTr="009C1A95">
        <w:trPr>
          <w:trHeight w:hRule="exact" w:val="227"/>
        </w:trPr>
        <w:tc>
          <w:tcPr>
            <w:tcW w:w="2745" w:type="pct"/>
            <w:tcBorders>
              <w:top w:val="single" w:sz="4" w:space="0" w:color="auto"/>
              <w:left w:val="nil"/>
              <w:bottom w:val="single" w:sz="4" w:space="0" w:color="auto"/>
              <w:right w:val="nil"/>
            </w:tcBorders>
            <w:noWrap/>
            <w:vAlign w:val="center"/>
            <w:hideMark/>
          </w:tcPr>
          <w:p w14:paraId="1481E824" w14:textId="47B9C2E4"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256" w:type="pct"/>
            <w:tcBorders>
              <w:top w:val="single" w:sz="4" w:space="0" w:color="auto"/>
              <w:left w:val="nil"/>
              <w:bottom w:val="single" w:sz="4" w:space="0" w:color="auto"/>
              <w:right w:val="nil"/>
            </w:tcBorders>
            <w:noWrap/>
            <w:vAlign w:val="center"/>
            <w:hideMark/>
          </w:tcPr>
          <w:p w14:paraId="56B37A41"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Nota</w:t>
            </w:r>
          </w:p>
        </w:tc>
        <w:tc>
          <w:tcPr>
            <w:tcW w:w="747" w:type="pct"/>
            <w:tcBorders>
              <w:top w:val="single" w:sz="4" w:space="0" w:color="auto"/>
              <w:left w:val="single" w:sz="8" w:space="0" w:color="FFFFFF"/>
              <w:bottom w:val="single" w:sz="4" w:space="0" w:color="auto"/>
              <w:right w:val="single" w:sz="8" w:space="0" w:color="FFFFFF"/>
            </w:tcBorders>
            <w:noWrap/>
            <w:vAlign w:val="center"/>
            <w:hideMark/>
          </w:tcPr>
          <w:p w14:paraId="3E65ECE6" w14:textId="77777777"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01.01 a 30.06.2026</w:t>
            </w:r>
          </w:p>
        </w:tc>
        <w:tc>
          <w:tcPr>
            <w:tcW w:w="252" w:type="pct"/>
            <w:tcBorders>
              <w:top w:val="single" w:sz="4" w:space="0" w:color="auto"/>
              <w:left w:val="nil"/>
              <w:bottom w:val="single" w:sz="4" w:space="0" w:color="auto"/>
              <w:right w:val="single" w:sz="8" w:space="0" w:color="FFFFFF"/>
            </w:tcBorders>
            <w:noWrap/>
            <w:vAlign w:val="center"/>
            <w:hideMark/>
          </w:tcPr>
          <w:p w14:paraId="673E12DD" w14:textId="77777777"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w:t>
            </w:r>
          </w:p>
        </w:tc>
        <w:tc>
          <w:tcPr>
            <w:tcW w:w="747" w:type="pct"/>
            <w:tcBorders>
              <w:top w:val="single" w:sz="4" w:space="0" w:color="auto"/>
              <w:left w:val="nil"/>
              <w:bottom w:val="single" w:sz="4" w:space="0" w:color="auto"/>
              <w:right w:val="single" w:sz="8" w:space="0" w:color="FFFFFF"/>
            </w:tcBorders>
            <w:noWrap/>
            <w:vAlign w:val="center"/>
            <w:hideMark/>
          </w:tcPr>
          <w:p w14:paraId="536683EC" w14:textId="77777777"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01.01 a 30.06.2025</w:t>
            </w:r>
          </w:p>
        </w:tc>
        <w:tc>
          <w:tcPr>
            <w:tcW w:w="252" w:type="pct"/>
            <w:tcBorders>
              <w:top w:val="single" w:sz="4" w:space="0" w:color="auto"/>
              <w:left w:val="nil"/>
              <w:bottom w:val="single" w:sz="4" w:space="0" w:color="auto"/>
              <w:right w:val="single" w:sz="8" w:space="0" w:color="FFFFFF"/>
            </w:tcBorders>
            <w:noWrap/>
            <w:vAlign w:val="center"/>
            <w:hideMark/>
          </w:tcPr>
          <w:p w14:paraId="1EDFD432" w14:textId="77777777"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w:t>
            </w:r>
          </w:p>
        </w:tc>
      </w:tr>
      <w:tr w:rsidR="00F73515" w:rsidRPr="0020010D" w14:paraId="706A09B5"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1C5E4B18"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Receitas</w:t>
            </w:r>
          </w:p>
        </w:tc>
        <w:tc>
          <w:tcPr>
            <w:tcW w:w="256" w:type="pct"/>
            <w:tcBorders>
              <w:top w:val="nil"/>
              <w:left w:val="nil"/>
              <w:bottom w:val="single" w:sz="12" w:space="0" w:color="FFFFFF"/>
              <w:right w:val="single" w:sz="12" w:space="0" w:color="FFFFFF"/>
            </w:tcBorders>
            <w:noWrap/>
            <w:vAlign w:val="center"/>
            <w:hideMark/>
          </w:tcPr>
          <w:p w14:paraId="68739BAD" w14:textId="3C768F9A"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36283263" w14:textId="7D20BB6C"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1.077.235</w:t>
            </w:r>
          </w:p>
        </w:tc>
        <w:tc>
          <w:tcPr>
            <w:tcW w:w="252" w:type="pct"/>
            <w:tcBorders>
              <w:top w:val="nil"/>
              <w:left w:val="nil"/>
              <w:bottom w:val="single" w:sz="12" w:space="0" w:color="FFFFFF"/>
              <w:right w:val="single" w:sz="12" w:space="0" w:color="FFFFFF"/>
            </w:tcBorders>
            <w:noWrap/>
            <w:vAlign w:val="center"/>
            <w:hideMark/>
          </w:tcPr>
          <w:p w14:paraId="3F21C114" w14:textId="6BC31AC3"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0CF8F030" w14:textId="499B9DFC"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1.002.625</w:t>
            </w:r>
          </w:p>
        </w:tc>
        <w:tc>
          <w:tcPr>
            <w:tcW w:w="252" w:type="pct"/>
            <w:tcBorders>
              <w:top w:val="nil"/>
              <w:left w:val="nil"/>
              <w:bottom w:val="single" w:sz="12" w:space="0" w:color="FFFFFF"/>
              <w:right w:val="single" w:sz="12" w:space="0" w:color="FFFFFF"/>
            </w:tcBorders>
            <w:noWrap/>
            <w:vAlign w:val="center"/>
            <w:hideMark/>
          </w:tcPr>
          <w:p w14:paraId="452325B2" w14:textId="7208AD80"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p>
        </w:tc>
      </w:tr>
      <w:tr w:rsidR="00F73515" w:rsidRPr="0020010D" w14:paraId="26101B40"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2F03621C"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Operacionais Brutas</w:t>
            </w:r>
          </w:p>
        </w:tc>
        <w:tc>
          <w:tcPr>
            <w:tcW w:w="256" w:type="pct"/>
            <w:tcBorders>
              <w:top w:val="nil"/>
              <w:left w:val="nil"/>
              <w:bottom w:val="single" w:sz="12" w:space="0" w:color="FFFFFF"/>
              <w:right w:val="single" w:sz="12" w:space="0" w:color="FFFFFF"/>
            </w:tcBorders>
            <w:noWrap/>
            <w:vAlign w:val="center"/>
            <w:hideMark/>
          </w:tcPr>
          <w:p w14:paraId="2FD7A1AB" w14:textId="77777777"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24</w:t>
            </w:r>
          </w:p>
        </w:tc>
        <w:tc>
          <w:tcPr>
            <w:tcW w:w="747" w:type="pct"/>
            <w:tcBorders>
              <w:top w:val="nil"/>
              <w:left w:val="nil"/>
              <w:bottom w:val="single" w:sz="12" w:space="0" w:color="FFFFFF"/>
              <w:right w:val="single" w:sz="12" w:space="0" w:color="FFFFFF"/>
            </w:tcBorders>
            <w:noWrap/>
            <w:vAlign w:val="center"/>
            <w:hideMark/>
          </w:tcPr>
          <w:p w14:paraId="7E61DA42" w14:textId="4074934B"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1.077.238</w:t>
            </w:r>
          </w:p>
        </w:tc>
        <w:tc>
          <w:tcPr>
            <w:tcW w:w="252" w:type="pct"/>
            <w:tcBorders>
              <w:top w:val="nil"/>
              <w:left w:val="nil"/>
              <w:bottom w:val="single" w:sz="12" w:space="0" w:color="FFFFFF"/>
              <w:right w:val="single" w:sz="12" w:space="0" w:color="FFFFFF"/>
            </w:tcBorders>
            <w:noWrap/>
            <w:vAlign w:val="center"/>
            <w:hideMark/>
          </w:tcPr>
          <w:p w14:paraId="0AFF1E93" w14:textId="534376AB"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844A5F8" w14:textId="6517D6F8"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1.002.697</w:t>
            </w:r>
          </w:p>
        </w:tc>
        <w:tc>
          <w:tcPr>
            <w:tcW w:w="252" w:type="pct"/>
            <w:tcBorders>
              <w:top w:val="nil"/>
              <w:left w:val="nil"/>
              <w:bottom w:val="single" w:sz="12" w:space="0" w:color="FFFFFF"/>
              <w:right w:val="single" w:sz="12" w:space="0" w:color="FFFFFF"/>
            </w:tcBorders>
            <w:noWrap/>
            <w:vAlign w:val="center"/>
            <w:hideMark/>
          </w:tcPr>
          <w:p w14:paraId="7CA0209D" w14:textId="5E9EDDF4"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6A27E4DE"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52F23599"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Provisões para Perdas</w:t>
            </w:r>
          </w:p>
        </w:tc>
        <w:tc>
          <w:tcPr>
            <w:tcW w:w="256" w:type="pct"/>
            <w:tcBorders>
              <w:top w:val="nil"/>
              <w:left w:val="nil"/>
              <w:bottom w:val="single" w:sz="12" w:space="0" w:color="FFFFFF"/>
              <w:right w:val="single" w:sz="12" w:space="0" w:color="FFFFFF"/>
            </w:tcBorders>
            <w:noWrap/>
            <w:vAlign w:val="center"/>
            <w:hideMark/>
          </w:tcPr>
          <w:p w14:paraId="30FF1622" w14:textId="77777777"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27</w:t>
            </w:r>
          </w:p>
        </w:tc>
        <w:tc>
          <w:tcPr>
            <w:tcW w:w="747" w:type="pct"/>
            <w:tcBorders>
              <w:top w:val="nil"/>
              <w:left w:val="nil"/>
              <w:bottom w:val="single" w:sz="12" w:space="0" w:color="FFFFFF"/>
              <w:right w:val="single" w:sz="12" w:space="0" w:color="FFFFFF"/>
            </w:tcBorders>
            <w:noWrap/>
            <w:vAlign w:val="center"/>
            <w:hideMark/>
          </w:tcPr>
          <w:p w14:paraId="4500F13D" w14:textId="0FB5CF2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(3)</w:t>
            </w:r>
          </w:p>
        </w:tc>
        <w:tc>
          <w:tcPr>
            <w:tcW w:w="252" w:type="pct"/>
            <w:tcBorders>
              <w:top w:val="nil"/>
              <w:left w:val="nil"/>
              <w:bottom w:val="single" w:sz="12" w:space="0" w:color="FFFFFF"/>
              <w:right w:val="single" w:sz="12" w:space="0" w:color="FFFFFF"/>
            </w:tcBorders>
            <w:noWrap/>
            <w:vAlign w:val="center"/>
            <w:hideMark/>
          </w:tcPr>
          <w:p w14:paraId="503397A9" w14:textId="4CD7F7A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664E1AD0" w14:textId="1443E91B"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(72)</w:t>
            </w:r>
          </w:p>
        </w:tc>
        <w:tc>
          <w:tcPr>
            <w:tcW w:w="252" w:type="pct"/>
            <w:tcBorders>
              <w:top w:val="nil"/>
              <w:left w:val="nil"/>
              <w:bottom w:val="single" w:sz="12" w:space="0" w:color="FFFFFF"/>
              <w:right w:val="single" w:sz="12" w:space="0" w:color="FFFFFF"/>
            </w:tcBorders>
            <w:noWrap/>
            <w:vAlign w:val="center"/>
            <w:hideMark/>
          </w:tcPr>
          <w:p w14:paraId="5D679765" w14:textId="0C526FD4"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179E0FE1"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1783F710" w14:textId="5198C246"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Insumos Adquiridos de Terceiros</w:t>
            </w:r>
          </w:p>
        </w:tc>
        <w:tc>
          <w:tcPr>
            <w:tcW w:w="256" w:type="pct"/>
            <w:tcBorders>
              <w:top w:val="nil"/>
              <w:left w:val="nil"/>
              <w:bottom w:val="single" w:sz="12" w:space="0" w:color="FFFFFF"/>
              <w:right w:val="single" w:sz="12" w:space="0" w:color="FFFFFF"/>
            </w:tcBorders>
            <w:noWrap/>
            <w:vAlign w:val="center"/>
            <w:hideMark/>
          </w:tcPr>
          <w:p w14:paraId="3CA9CF32" w14:textId="6C61E25A"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597E7559" w14:textId="02357842"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(534.551)</w:t>
            </w:r>
          </w:p>
        </w:tc>
        <w:tc>
          <w:tcPr>
            <w:tcW w:w="252" w:type="pct"/>
            <w:tcBorders>
              <w:top w:val="nil"/>
              <w:left w:val="nil"/>
              <w:bottom w:val="single" w:sz="12" w:space="0" w:color="FFFFFF"/>
              <w:right w:val="single" w:sz="12" w:space="0" w:color="FFFFFF"/>
            </w:tcBorders>
            <w:noWrap/>
            <w:vAlign w:val="center"/>
            <w:hideMark/>
          </w:tcPr>
          <w:p w14:paraId="6368BC69" w14:textId="58531C45"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4410E342" w14:textId="077067ED"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(500.312)</w:t>
            </w:r>
          </w:p>
        </w:tc>
        <w:tc>
          <w:tcPr>
            <w:tcW w:w="252" w:type="pct"/>
            <w:tcBorders>
              <w:top w:val="nil"/>
              <w:left w:val="nil"/>
              <w:bottom w:val="single" w:sz="12" w:space="0" w:color="FFFFFF"/>
              <w:right w:val="single" w:sz="12" w:space="0" w:color="FFFFFF"/>
            </w:tcBorders>
            <w:noWrap/>
            <w:vAlign w:val="center"/>
            <w:hideMark/>
          </w:tcPr>
          <w:p w14:paraId="56EB3005" w14:textId="7E4FA5F1"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p>
        </w:tc>
      </w:tr>
      <w:tr w:rsidR="00F73515" w:rsidRPr="0020010D" w14:paraId="20F9C0C1"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25D3D8F9"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Serviços de Terceiros</w:t>
            </w:r>
          </w:p>
        </w:tc>
        <w:tc>
          <w:tcPr>
            <w:tcW w:w="256" w:type="pct"/>
            <w:tcBorders>
              <w:top w:val="nil"/>
              <w:left w:val="nil"/>
              <w:bottom w:val="single" w:sz="12" w:space="0" w:color="FFFFFF"/>
              <w:right w:val="single" w:sz="12" w:space="0" w:color="FFFFFF"/>
            </w:tcBorders>
            <w:noWrap/>
            <w:vAlign w:val="center"/>
            <w:hideMark/>
          </w:tcPr>
          <w:p w14:paraId="4B377EB4" w14:textId="509E0D41"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2B04ACB6" w14:textId="5A6F567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(268.355)</w:t>
            </w:r>
          </w:p>
        </w:tc>
        <w:tc>
          <w:tcPr>
            <w:tcW w:w="252" w:type="pct"/>
            <w:tcBorders>
              <w:top w:val="nil"/>
              <w:left w:val="nil"/>
              <w:bottom w:val="single" w:sz="12" w:space="0" w:color="FFFFFF"/>
              <w:right w:val="single" w:sz="12" w:space="0" w:color="FFFFFF"/>
            </w:tcBorders>
            <w:noWrap/>
            <w:vAlign w:val="center"/>
            <w:hideMark/>
          </w:tcPr>
          <w:p w14:paraId="6D629C7A" w14:textId="7C543977"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B19F6C4" w14:textId="462D7334"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(251.244)</w:t>
            </w:r>
          </w:p>
        </w:tc>
        <w:tc>
          <w:tcPr>
            <w:tcW w:w="252" w:type="pct"/>
            <w:tcBorders>
              <w:top w:val="nil"/>
              <w:left w:val="nil"/>
              <w:bottom w:val="single" w:sz="12" w:space="0" w:color="FFFFFF"/>
              <w:right w:val="single" w:sz="12" w:space="0" w:color="FFFFFF"/>
            </w:tcBorders>
            <w:noWrap/>
            <w:vAlign w:val="center"/>
            <w:hideMark/>
          </w:tcPr>
          <w:p w14:paraId="2E1CC68C" w14:textId="58A97E29"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066AD318"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28646210"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Custos de Vendas e Serviços</w:t>
            </w:r>
          </w:p>
        </w:tc>
        <w:tc>
          <w:tcPr>
            <w:tcW w:w="256" w:type="pct"/>
            <w:tcBorders>
              <w:top w:val="nil"/>
              <w:left w:val="nil"/>
              <w:bottom w:val="single" w:sz="12" w:space="0" w:color="FFFFFF"/>
              <w:right w:val="single" w:sz="12" w:space="0" w:color="FFFFFF"/>
            </w:tcBorders>
            <w:noWrap/>
            <w:vAlign w:val="center"/>
            <w:hideMark/>
          </w:tcPr>
          <w:p w14:paraId="2E12D143" w14:textId="7959D6CA"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22F2BBD4" w14:textId="0691F2CE"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(161.161)</w:t>
            </w:r>
          </w:p>
        </w:tc>
        <w:tc>
          <w:tcPr>
            <w:tcW w:w="252" w:type="pct"/>
            <w:tcBorders>
              <w:top w:val="nil"/>
              <w:left w:val="nil"/>
              <w:bottom w:val="single" w:sz="12" w:space="0" w:color="FFFFFF"/>
              <w:right w:val="single" w:sz="12" w:space="0" w:color="FFFFFF"/>
            </w:tcBorders>
            <w:noWrap/>
            <w:vAlign w:val="center"/>
            <w:hideMark/>
          </w:tcPr>
          <w:p w14:paraId="551C683D" w14:textId="281C8036"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3DD7DD27" w14:textId="686F540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(184.062)</w:t>
            </w:r>
          </w:p>
        </w:tc>
        <w:tc>
          <w:tcPr>
            <w:tcW w:w="252" w:type="pct"/>
            <w:tcBorders>
              <w:top w:val="nil"/>
              <w:left w:val="nil"/>
              <w:bottom w:val="single" w:sz="12" w:space="0" w:color="FFFFFF"/>
              <w:right w:val="single" w:sz="12" w:space="0" w:color="FFFFFF"/>
            </w:tcBorders>
            <w:noWrap/>
            <w:vAlign w:val="center"/>
            <w:hideMark/>
          </w:tcPr>
          <w:p w14:paraId="1D4BF7B6" w14:textId="11F6BA01"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485AB173"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4B30E841" w14:textId="414A73B5"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Serviços e Concessões Públicas</w:t>
            </w:r>
          </w:p>
        </w:tc>
        <w:tc>
          <w:tcPr>
            <w:tcW w:w="256" w:type="pct"/>
            <w:tcBorders>
              <w:top w:val="nil"/>
              <w:left w:val="nil"/>
              <w:bottom w:val="single" w:sz="12" w:space="0" w:color="FFFFFF"/>
              <w:right w:val="single" w:sz="12" w:space="0" w:color="FFFFFF"/>
            </w:tcBorders>
            <w:noWrap/>
            <w:vAlign w:val="center"/>
            <w:hideMark/>
          </w:tcPr>
          <w:p w14:paraId="2E4AE9B8" w14:textId="6045BB32"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0AF50519" w14:textId="6E2B6233"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(10.527)</w:t>
            </w:r>
          </w:p>
        </w:tc>
        <w:tc>
          <w:tcPr>
            <w:tcW w:w="252" w:type="pct"/>
            <w:tcBorders>
              <w:top w:val="nil"/>
              <w:left w:val="nil"/>
              <w:bottom w:val="single" w:sz="12" w:space="0" w:color="FFFFFF"/>
              <w:right w:val="single" w:sz="12" w:space="0" w:color="FFFFFF"/>
            </w:tcBorders>
            <w:noWrap/>
            <w:vAlign w:val="center"/>
            <w:hideMark/>
          </w:tcPr>
          <w:p w14:paraId="74D14DF8" w14:textId="11633418"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1CA924A6" w14:textId="25D2300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(10.090)</w:t>
            </w:r>
          </w:p>
        </w:tc>
        <w:tc>
          <w:tcPr>
            <w:tcW w:w="252" w:type="pct"/>
            <w:tcBorders>
              <w:top w:val="nil"/>
              <w:left w:val="nil"/>
              <w:bottom w:val="single" w:sz="12" w:space="0" w:color="FFFFFF"/>
              <w:right w:val="single" w:sz="12" w:space="0" w:color="FFFFFF"/>
            </w:tcBorders>
            <w:noWrap/>
            <w:vAlign w:val="center"/>
            <w:hideMark/>
          </w:tcPr>
          <w:p w14:paraId="1FEFAA08" w14:textId="0B8A0019"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20BEF74B"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5A5659A0"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Serviços Especializados de TI</w:t>
            </w:r>
          </w:p>
        </w:tc>
        <w:tc>
          <w:tcPr>
            <w:tcW w:w="256" w:type="pct"/>
            <w:tcBorders>
              <w:top w:val="nil"/>
              <w:left w:val="nil"/>
              <w:bottom w:val="single" w:sz="12" w:space="0" w:color="FFFFFF"/>
              <w:right w:val="single" w:sz="12" w:space="0" w:color="FFFFFF"/>
            </w:tcBorders>
            <w:noWrap/>
            <w:vAlign w:val="center"/>
            <w:hideMark/>
          </w:tcPr>
          <w:p w14:paraId="3DB92897" w14:textId="48327A5A"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0356FE0E" w14:textId="538C9C2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(26.322)</w:t>
            </w:r>
          </w:p>
        </w:tc>
        <w:tc>
          <w:tcPr>
            <w:tcW w:w="252" w:type="pct"/>
            <w:tcBorders>
              <w:top w:val="nil"/>
              <w:left w:val="nil"/>
              <w:bottom w:val="single" w:sz="12" w:space="0" w:color="FFFFFF"/>
              <w:right w:val="single" w:sz="12" w:space="0" w:color="FFFFFF"/>
            </w:tcBorders>
            <w:noWrap/>
            <w:vAlign w:val="center"/>
            <w:hideMark/>
          </w:tcPr>
          <w:p w14:paraId="3B5D005B" w14:textId="545016C7"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9E36F68" w14:textId="1F86C57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(11.625)</w:t>
            </w:r>
          </w:p>
        </w:tc>
        <w:tc>
          <w:tcPr>
            <w:tcW w:w="252" w:type="pct"/>
            <w:tcBorders>
              <w:top w:val="nil"/>
              <w:left w:val="nil"/>
              <w:bottom w:val="single" w:sz="12" w:space="0" w:color="FFFFFF"/>
              <w:right w:val="single" w:sz="12" w:space="0" w:color="FFFFFF"/>
            </w:tcBorders>
            <w:noWrap/>
            <w:vAlign w:val="center"/>
            <w:hideMark/>
          </w:tcPr>
          <w:p w14:paraId="2535EC82" w14:textId="1052DCD3"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64507540"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5921B756"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Serviços Especializados em Gestão de Negócios</w:t>
            </w:r>
          </w:p>
        </w:tc>
        <w:tc>
          <w:tcPr>
            <w:tcW w:w="256" w:type="pct"/>
            <w:tcBorders>
              <w:top w:val="nil"/>
              <w:left w:val="nil"/>
              <w:bottom w:val="single" w:sz="12" w:space="0" w:color="FFFFFF"/>
              <w:right w:val="single" w:sz="12" w:space="0" w:color="FFFFFF"/>
            </w:tcBorders>
            <w:noWrap/>
            <w:vAlign w:val="center"/>
            <w:hideMark/>
          </w:tcPr>
          <w:p w14:paraId="7D8335D4" w14:textId="55EE35A9"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2DB5132F" w14:textId="2E8D7846"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(18.313)</w:t>
            </w:r>
          </w:p>
        </w:tc>
        <w:tc>
          <w:tcPr>
            <w:tcW w:w="252" w:type="pct"/>
            <w:tcBorders>
              <w:top w:val="nil"/>
              <w:left w:val="nil"/>
              <w:bottom w:val="single" w:sz="12" w:space="0" w:color="FFFFFF"/>
              <w:right w:val="single" w:sz="12" w:space="0" w:color="FFFFFF"/>
            </w:tcBorders>
            <w:noWrap/>
            <w:vAlign w:val="center"/>
            <w:hideMark/>
          </w:tcPr>
          <w:p w14:paraId="16ADADA5" w14:textId="044BF425"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1FEB55EE" w14:textId="70E1D354"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(7.966)</w:t>
            </w:r>
          </w:p>
        </w:tc>
        <w:tc>
          <w:tcPr>
            <w:tcW w:w="252" w:type="pct"/>
            <w:tcBorders>
              <w:top w:val="nil"/>
              <w:left w:val="nil"/>
              <w:bottom w:val="single" w:sz="12" w:space="0" w:color="FFFFFF"/>
              <w:right w:val="single" w:sz="12" w:space="0" w:color="FFFFFF"/>
            </w:tcBorders>
            <w:noWrap/>
            <w:vAlign w:val="center"/>
            <w:hideMark/>
          </w:tcPr>
          <w:p w14:paraId="224C4DC6" w14:textId="22753DF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2BA44412"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7DAF0DA9"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Licenças de Software</w:t>
            </w:r>
          </w:p>
        </w:tc>
        <w:tc>
          <w:tcPr>
            <w:tcW w:w="256" w:type="pct"/>
            <w:tcBorders>
              <w:top w:val="nil"/>
              <w:left w:val="nil"/>
              <w:bottom w:val="single" w:sz="12" w:space="0" w:color="FFFFFF"/>
              <w:right w:val="single" w:sz="12" w:space="0" w:color="FFFFFF"/>
            </w:tcBorders>
            <w:noWrap/>
            <w:vAlign w:val="center"/>
            <w:hideMark/>
          </w:tcPr>
          <w:p w14:paraId="3FABFE70" w14:textId="06D62D48"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444CD3D9" w14:textId="6193D7C1"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(6.773)</w:t>
            </w:r>
          </w:p>
        </w:tc>
        <w:tc>
          <w:tcPr>
            <w:tcW w:w="252" w:type="pct"/>
            <w:tcBorders>
              <w:top w:val="nil"/>
              <w:left w:val="nil"/>
              <w:bottom w:val="single" w:sz="12" w:space="0" w:color="FFFFFF"/>
              <w:right w:val="single" w:sz="12" w:space="0" w:color="FFFFFF"/>
            </w:tcBorders>
            <w:noWrap/>
            <w:vAlign w:val="center"/>
            <w:hideMark/>
          </w:tcPr>
          <w:p w14:paraId="5267F868" w14:textId="7FC8F494"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9B1A00B" w14:textId="5B5BE06E"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(5.847)</w:t>
            </w:r>
          </w:p>
        </w:tc>
        <w:tc>
          <w:tcPr>
            <w:tcW w:w="252" w:type="pct"/>
            <w:tcBorders>
              <w:top w:val="nil"/>
              <w:left w:val="nil"/>
              <w:bottom w:val="single" w:sz="12" w:space="0" w:color="FFFFFF"/>
              <w:right w:val="single" w:sz="12" w:space="0" w:color="FFFFFF"/>
            </w:tcBorders>
            <w:noWrap/>
            <w:vAlign w:val="center"/>
            <w:hideMark/>
          </w:tcPr>
          <w:p w14:paraId="2E55C646" w14:textId="6EBDAFCE"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1E4F5860"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57D43BCE"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Outros</w:t>
            </w:r>
          </w:p>
        </w:tc>
        <w:tc>
          <w:tcPr>
            <w:tcW w:w="256" w:type="pct"/>
            <w:tcBorders>
              <w:top w:val="nil"/>
              <w:left w:val="nil"/>
              <w:bottom w:val="single" w:sz="12" w:space="0" w:color="FFFFFF"/>
              <w:right w:val="single" w:sz="12" w:space="0" w:color="FFFFFF"/>
            </w:tcBorders>
            <w:noWrap/>
            <w:vAlign w:val="center"/>
            <w:hideMark/>
          </w:tcPr>
          <w:p w14:paraId="040742CE" w14:textId="7E0E557D"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259A7AB5" w14:textId="06F28CBB"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(43.100)</w:t>
            </w:r>
          </w:p>
        </w:tc>
        <w:tc>
          <w:tcPr>
            <w:tcW w:w="252" w:type="pct"/>
            <w:tcBorders>
              <w:top w:val="nil"/>
              <w:left w:val="nil"/>
              <w:bottom w:val="single" w:sz="12" w:space="0" w:color="FFFFFF"/>
              <w:right w:val="single" w:sz="12" w:space="0" w:color="FFFFFF"/>
            </w:tcBorders>
            <w:noWrap/>
            <w:vAlign w:val="center"/>
            <w:hideMark/>
          </w:tcPr>
          <w:p w14:paraId="32622921" w14:textId="220DA033"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AD09361" w14:textId="7FC79C31"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(29.478)</w:t>
            </w:r>
          </w:p>
        </w:tc>
        <w:tc>
          <w:tcPr>
            <w:tcW w:w="252" w:type="pct"/>
            <w:tcBorders>
              <w:top w:val="nil"/>
              <w:left w:val="nil"/>
              <w:bottom w:val="single" w:sz="12" w:space="0" w:color="FFFFFF"/>
              <w:right w:val="single" w:sz="12" w:space="0" w:color="FFFFFF"/>
            </w:tcBorders>
            <w:noWrap/>
            <w:vAlign w:val="center"/>
            <w:hideMark/>
          </w:tcPr>
          <w:p w14:paraId="2EB2D984" w14:textId="27BFF193"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78324EB5"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64FE0FEC"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Valor Adicionado Bruto</w:t>
            </w:r>
          </w:p>
        </w:tc>
        <w:tc>
          <w:tcPr>
            <w:tcW w:w="256" w:type="pct"/>
            <w:tcBorders>
              <w:top w:val="nil"/>
              <w:left w:val="nil"/>
              <w:bottom w:val="single" w:sz="12" w:space="0" w:color="FFFFFF"/>
              <w:right w:val="single" w:sz="12" w:space="0" w:color="FFFFFF"/>
            </w:tcBorders>
            <w:noWrap/>
            <w:vAlign w:val="center"/>
            <w:hideMark/>
          </w:tcPr>
          <w:p w14:paraId="01B5C1A8" w14:textId="09A34BEE"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34D2F33E" w14:textId="3BD26FA1"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542.684</w:t>
            </w:r>
          </w:p>
        </w:tc>
        <w:tc>
          <w:tcPr>
            <w:tcW w:w="252" w:type="pct"/>
            <w:tcBorders>
              <w:top w:val="nil"/>
              <w:left w:val="nil"/>
              <w:bottom w:val="single" w:sz="12" w:space="0" w:color="FFFFFF"/>
              <w:right w:val="single" w:sz="12" w:space="0" w:color="FFFFFF"/>
            </w:tcBorders>
            <w:noWrap/>
            <w:vAlign w:val="center"/>
            <w:hideMark/>
          </w:tcPr>
          <w:p w14:paraId="1BCA679F" w14:textId="131155F2"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3EF5FDED" w14:textId="73CED940"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502.313</w:t>
            </w:r>
          </w:p>
        </w:tc>
        <w:tc>
          <w:tcPr>
            <w:tcW w:w="252" w:type="pct"/>
            <w:tcBorders>
              <w:top w:val="nil"/>
              <w:left w:val="nil"/>
              <w:bottom w:val="single" w:sz="12" w:space="0" w:color="FFFFFF"/>
              <w:right w:val="single" w:sz="12" w:space="0" w:color="FFFFFF"/>
            </w:tcBorders>
            <w:noWrap/>
            <w:vAlign w:val="center"/>
            <w:hideMark/>
          </w:tcPr>
          <w:p w14:paraId="7E1B4BA7" w14:textId="6171658F"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p>
        </w:tc>
      </w:tr>
      <w:tr w:rsidR="00F73515" w:rsidRPr="0020010D" w14:paraId="2B1ADB94"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3D027E80"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Retenções</w:t>
            </w:r>
          </w:p>
        </w:tc>
        <w:tc>
          <w:tcPr>
            <w:tcW w:w="256" w:type="pct"/>
            <w:tcBorders>
              <w:top w:val="nil"/>
              <w:left w:val="nil"/>
              <w:bottom w:val="single" w:sz="12" w:space="0" w:color="FFFFFF"/>
              <w:right w:val="single" w:sz="12" w:space="0" w:color="FFFFFF"/>
            </w:tcBorders>
            <w:noWrap/>
            <w:vAlign w:val="center"/>
            <w:hideMark/>
          </w:tcPr>
          <w:p w14:paraId="23BBBB02" w14:textId="5651FBC9"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40212A4" w14:textId="223529E2"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(56.082)</w:t>
            </w:r>
          </w:p>
        </w:tc>
        <w:tc>
          <w:tcPr>
            <w:tcW w:w="252" w:type="pct"/>
            <w:tcBorders>
              <w:top w:val="nil"/>
              <w:left w:val="nil"/>
              <w:bottom w:val="single" w:sz="12" w:space="0" w:color="FFFFFF"/>
              <w:right w:val="single" w:sz="12" w:space="0" w:color="FFFFFF"/>
            </w:tcBorders>
            <w:noWrap/>
            <w:vAlign w:val="center"/>
            <w:hideMark/>
          </w:tcPr>
          <w:p w14:paraId="0E921265" w14:textId="6C949119"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14D86710" w14:textId="1A8F6FA9"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(38.629)</w:t>
            </w:r>
          </w:p>
        </w:tc>
        <w:tc>
          <w:tcPr>
            <w:tcW w:w="252" w:type="pct"/>
            <w:tcBorders>
              <w:top w:val="nil"/>
              <w:left w:val="nil"/>
              <w:bottom w:val="single" w:sz="12" w:space="0" w:color="FFFFFF"/>
              <w:right w:val="single" w:sz="12" w:space="0" w:color="FFFFFF"/>
            </w:tcBorders>
            <w:noWrap/>
            <w:vAlign w:val="center"/>
            <w:hideMark/>
          </w:tcPr>
          <w:p w14:paraId="4CF69765" w14:textId="0BBB5860"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p>
        </w:tc>
      </w:tr>
      <w:tr w:rsidR="00F73515" w:rsidRPr="0020010D" w14:paraId="0CF54D6A"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40668718"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Depreciação e Amortização</w:t>
            </w:r>
          </w:p>
        </w:tc>
        <w:tc>
          <w:tcPr>
            <w:tcW w:w="256" w:type="pct"/>
            <w:tcBorders>
              <w:top w:val="nil"/>
              <w:left w:val="nil"/>
              <w:bottom w:val="single" w:sz="12" w:space="0" w:color="FFFFFF"/>
              <w:right w:val="single" w:sz="12" w:space="0" w:color="FFFFFF"/>
            </w:tcBorders>
            <w:noWrap/>
            <w:vAlign w:val="center"/>
            <w:hideMark/>
          </w:tcPr>
          <w:p w14:paraId="385984C0" w14:textId="77777777"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14/15</w:t>
            </w:r>
          </w:p>
        </w:tc>
        <w:tc>
          <w:tcPr>
            <w:tcW w:w="747" w:type="pct"/>
            <w:tcBorders>
              <w:top w:val="nil"/>
              <w:left w:val="nil"/>
              <w:bottom w:val="single" w:sz="12" w:space="0" w:color="FFFFFF"/>
              <w:right w:val="single" w:sz="12" w:space="0" w:color="FFFFFF"/>
            </w:tcBorders>
            <w:noWrap/>
            <w:vAlign w:val="center"/>
            <w:hideMark/>
          </w:tcPr>
          <w:p w14:paraId="5D469C34" w14:textId="2D3A1446"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(53.791)</w:t>
            </w:r>
          </w:p>
        </w:tc>
        <w:tc>
          <w:tcPr>
            <w:tcW w:w="252" w:type="pct"/>
            <w:tcBorders>
              <w:top w:val="nil"/>
              <w:left w:val="nil"/>
              <w:bottom w:val="single" w:sz="12" w:space="0" w:color="FFFFFF"/>
              <w:right w:val="single" w:sz="12" w:space="0" w:color="FFFFFF"/>
            </w:tcBorders>
            <w:noWrap/>
            <w:vAlign w:val="center"/>
            <w:hideMark/>
          </w:tcPr>
          <w:p w14:paraId="78E36AA7" w14:textId="28287A27"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477F7ADC" w14:textId="33E2F0E7"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(45.308)</w:t>
            </w:r>
          </w:p>
        </w:tc>
        <w:tc>
          <w:tcPr>
            <w:tcW w:w="252" w:type="pct"/>
            <w:tcBorders>
              <w:top w:val="nil"/>
              <w:left w:val="nil"/>
              <w:bottom w:val="single" w:sz="12" w:space="0" w:color="FFFFFF"/>
              <w:right w:val="single" w:sz="12" w:space="0" w:color="FFFFFF"/>
            </w:tcBorders>
            <w:noWrap/>
            <w:vAlign w:val="center"/>
            <w:hideMark/>
          </w:tcPr>
          <w:p w14:paraId="00991CDF" w14:textId="24409361"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29CEF16A"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39A78A0A"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Créditos de Insumos</w:t>
            </w:r>
          </w:p>
        </w:tc>
        <w:tc>
          <w:tcPr>
            <w:tcW w:w="256" w:type="pct"/>
            <w:tcBorders>
              <w:top w:val="nil"/>
              <w:left w:val="nil"/>
              <w:bottom w:val="single" w:sz="12" w:space="0" w:color="FFFFFF"/>
              <w:right w:val="single" w:sz="12" w:space="0" w:color="FFFFFF"/>
            </w:tcBorders>
            <w:noWrap/>
            <w:vAlign w:val="center"/>
            <w:hideMark/>
          </w:tcPr>
          <w:p w14:paraId="6B677F41" w14:textId="5C62B253"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C89CC0F" w14:textId="6A50DB3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1.924</w:t>
            </w:r>
          </w:p>
        </w:tc>
        <w:tc>
          <w:tcPr>
            <w:tcW w:w="252" w:type="pct"/>
            <w:tcBorders>
              <w:top w:val="nil"/>
              <w:left w:val="nil"/>
              <w:bottom w:val="single" w:sz="12" w:space="0" w:color="FFFFFF"/>
              <w:right w:val="single" w:sz="12" w:space="0" w:color="FFFFFF"/>
            </w:tcBorders>
            <w:noWrap/>
            <w:vAlign w:val="center"/>
            <w:hideMark/>
          </w:tcPr>
          <w:p w14:paraId="4D664792" w14:textId="3AF77DB7"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67D48A12" w14:textId="382EE02E"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1.701</w:t>
            </w:r>
          </w:p>
        </w:tc>
        <w:tc>
          <w:tcPr>
            <w:tcW w:w="252" w:type="pct"/>
            <w:tcBorders>
              <w:top w:val="nil"/>
              <w:left w:val="nil"/>
              <w:bottom w:val="single" w:sz="12" w:space="0" w:color="FFFFFF"/>
              <w:right w:val="single" w:sz="12" w:space="0" w:color="FFFFFF"/>
            </w:tcBorders>
            <w:noWrap/>
            <w:vAlign w:val="center"/>
            <w:hideMark/>
          </w:tcPr>
          <w:p w14:paraId="5FC1D32B" w14:textId="795B133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1F65346A"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03102C5B"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Contingências</w:t>
            </w:r>
          </w:p>
        </w:tc>
        <w:tc>
          <w:tcPr>
            <w:tcW w:w="256" w:type="pct"/>
            <w:tcBorders>
              <w:top w:val="nil"/>
              <w:left w:val="nil"/>
              <w:bottom w:val="single" w:sz="12" w:space="0" w:color="FFFFFF"/>
              <w:right w:val="single" w:sz="12" w:space="0" w:color="FFFFFF"/>
            </w:tcBorders>
            <w:noWrap/>
            <w:vAlign w:val="center"/>
            <w:hideMark/>
          </w:tcPr>
          <w:p w14:paraId="1E823F0E" w14:textId="77777777"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27</w:t>
            </w:r>
          </w:p>
        </w:tc>
        <w:tc>
          <w:tcPr>
            <w:tcW w:w="747" w:type="pct"/>
            <w:tcBorders>
              <w:top w:val="nil"/>
              <w:left w:val="nil"/>
              <w:bottom w:val="single" w:sz="12" w:space="0" w:color="FFFFFF"/>
              <w:right w:val="single" w:sz="12" w:space="0" w:color="FFFFFF"/>
            </w:tcBorders>
            <w:noWrap/>
            <w:vAlign w:val="center"/>
            <w:hideMark/>
          </w:tcPr>
          <w:p w14:paraId="05B9C513" w14:textId="35FDCC6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(4.215)</w:t>
            </w:r>
          </w:p>
        </w:tc>
        <w:tc>
          <w:tcPr>
            <w:tcW w:w="252" w:type="pct"/>
            <w:tcBorders>
              <w:top w:val="nil"/>
              <w:left w:val="nil"/>
              <w:bottom w:val="single" w:sz="12" w:space="0" w:color="FFFFFF"/>
              <w:right w:val="single" w:sz="12" w:space="0" w:color="FFFFFF"/>
            </w:tcBorders>
            <w:noWrap/>
            <w:vAlign w:val="center"/>
            <w:hideMark/>
          </w:tcPr>
          <w:p w14:paraId="42CA0ADF" w14:textId="64982D2A"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5C0FE3DA" w14:textId="3D098D9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(1.109)</w:t>
            </w:r>
          </w:p>
        </w:tc>
        <w:tc>
          <w:tcPr>
            <w:tcW w:w="252" w:type="pct"/>
            <w:tcBorders>
              <w:top w:val="nil"/>
              <w:left w:val="nil"/>
              <w:bottom w:val="single" w:sz="12" w:space="0" w:color="FFFFFF"/>
              <w:right w:val="single" w:sz="12" w:space="0" w:color="FFFFFF"/>
            </w:tcBorders>
            <w:noWrap/>
            <w:vAlign w:val="center"/>
            <w:hideMark/>
          </w:tcPr>
          <w:p w14:paraId="68A5100A" w14:textId="328A5BF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117995B9"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089885C0"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Outras (Despesas) Receitas Operacionais</w:t>
            </w:r>
          </w:p>
        </w:tc>
        <w:tc>
          <w:tcPr>
            <w:tcW w:w="256" w:type="pct"/>
            <w:tcBorders>
              <w:top w:val="nil"/>
              <w:left w:val="nil"/>
              <w:bottom w:val="single" w:sz="12" w:space="0" w:color="FFFFFF"/>
              <w:right w:val="single" w:sz="12" w:space="0" w:color="FFFFFF"/>
            </w:tcBorders>
            <w:noWrap/>
            <w:vAlign w:val="center"/>
            <w:hideMark/>
          </w:tcPr>
          <w:p w14:paraId="5E4FD5EA" w14:textId="00F7A2E0"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37CE5091" w14:textId="4A7E757E"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w:t>
            </w:r>
          </w:p>
        </w:tc>
        <w:tc>
          <w:tcPr>
            <w:tcW w:w="252" w:type="pct"/>
            <w:tcBorders>
              <w:top w:val="nil"/>
              <w:left w:val="nil"/>
              <w:bottom w:val="single" w:sz="12" w:space="0" w:color="FFFFFF"/>
              <w:right w:val="single" w:sz="12" w:space="0" w:color="FFFFFF"/>
            </w:tcBorders>
            <w:noWrap/>
            <w:vAlign w:val="center"/>
            <w:hideMark/>
          </w:tcPr>
          <w:p w14:paraId="00F5AD5C" w14:textId="706E333E"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6C085E5D" w14:textId="70E358E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6.087</w:t>
            </w:r>
          </w:p>
        </w:tc>
        <w:tc>
          <w:tcPr>
            <w:tcW w:w="252" w:type="pct"/>
            <w:tcBorders>
              <w:top w:val="nil"/>
              <w:left w:val="nil"/>
              <w:bottom w:val="single" w:sz="12" w:space="0" w:color="FFFFFF"/>
              <w:right w:val="single" w:sz="12" w:space="0" w:color="FFFFFF"/>
            </w:tcBorders>
            <w:noWrap/>
            <w:vAlign w:val="center"/>
            <w:hideMark/>
          </w:tcPr>
          <w:p w14:paraId="1818FB9E" w14:textId="5CD5C931"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6C7B16DA"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00718BF7"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Valor Adicionado Recebido em Transferência</w:t>
            </w:r>
          </w:p>
        </w:tc>
        <w:tc>
          <w:tcPr>
            <w:tcW w:w="256" w:type="pct"/>
            <w:tcBorders>
              <w:top w:val="nil"/>
              <w:left w:val="nil"/>
              <w:bottom w:val="single" w:sz="12" w:space="0" w:color="FFFFFF"/>
              <w:right w:val="single" w:sz="12" w:space="0" w:color="FFFFFF"/>
            </w:tcBorders>
            <w:noWrap/>
            <w:vAlign w:val="center"/>
            <w:hideMark/>
          </w:tcPr>
          <w:p w14:paraId="1F132739" w14:textId="109436A5"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3CD47ACB" w14:textId="3EE687A4"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28.041</w:t>
            </w:r>
          </w:p>
        </w:tc>
        <w:tc>
          <w:tcPr>
            <w:tcW w:w="252" w:type="pct"/>
            <w:tcBorders>
              <w:top w:val="nil"/>
              <w:left w:val="nil"/>
              <w:bottom w:val="single" w:sz="12" w:space="0" w:color="FFFFFF"/>
              <w:right w:val="single" w:sz="12" w:space="0" w:color="FFFFFF"/>
            </w:tcBorders>
            <w:noWrap/>
            <w:vAlign w:val="center"/>
            <w:hideMark/>
          </w:tcPr>
          <w:p w14:paraId="3E778EDB" w14:textId="2CEE6CCE"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0BB04645" w14:textId="562AFAD5"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41.444</w:t>
            </w:r>
          </w:p>
        </w:tc>
        <w:tc>
          <w:tcPr>
            <w:tcW w:w="252" w:type="pct"/>
            <w:tcBorders>
              <w:top w:val="nil"/>
              <w:left w:val="nil"/>
              <w:bottom w:val="single" w:sz="12" w:space="0" w:color="FFFFFF"/>
              <w:right w:val="single" w:sz="12" w:space="0" w:color="FFFFFF"/>
            </w:tcBorders>
            <w:noWrap/>
            <w:vAlign w:val="center"/>
            <w:hideMark/>
          </w:tcPr>
          <w:p w14:paraId="04848F53" w14:textId="49E59E43"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p>
        </w:tc>
      </w:tr>
      <w:tr w:rsidR="00F73515" w:rsidRPr="0020010D" w14:paraId="7F1FC107"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49288FC6"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Receitas Financeiras e Variações de Créditos</w:t>
            </w:r>
          </w:p>
        </w:tc>
        <w:tc>
          <w:tcPr>
            <w:tcW w:w="256" w:type="pct"/>
            <w:tcBorders>
              <w:top w:val="nil"/>
              <w:left w:val="nil"/>
              <w:bottom w:val="single" w:sz="12" w:space="0" w:color="FFFFFF"/>
              <w:right w:val="single" w:sz="12" w:space="0" w:color="FFFFFF"/>
            </w:tcBorders>
            <w:noWrap/>
            <w:vAlign w:val="center"/>
            <w:hideMark/>
          </w:tcPr>
          <w:p w14:paraId="34206C08" w14:textId="08F544DD"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5ADD4539" w14:textId="1EFA62C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28.041</w:t>
            </w:r>
          </w:p>
        </w:tc>
        <w:tc>
          <w:tcPr>
            <w:tcW w:w="252" w:type="pct"/>
            <w:tcBorders>
              <w:top w:val="nil"/>
              <w:left w:val="nil"/>
              <w:bottom w:val="single" w:sz="12" w:space="0" w:color="FFFFFF"/>
              <w:right w:val="single" w:sz="12" w:space="0" w:color="FFFFFF"/>
            </w:tcBorders>
            <w:noWrap/>
            <w:vAlign w:val="center"/>
            <w:hideMark/>
          </w:tcPr>
          <w:p w14:paraId="75B57F22" w14:textId="06AB601B"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4EDB3CFA" w14:textId="4FD2DB3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41.444</w:t>
            </w:r>
          </w:p>
        </w:tc>
        <w:tc>
          <w:tcPr>
            <w:tcW w:w="252" w:type="pct"/>
            <w:tcBorders>
              <w:top w:val="nil"/>
              <w:left w:val="nil"/>
              <w:bottom w:val="single" w:sz="12" w:space="0" w:color="FFFFFF"/>
              <w:right w:val="single" w:sz="12" w:space="0" w:color="FFFFFF"/>
            </w:tcBorders>
            <w:noWrap/>
            <w:vAlign w:val="center"/>
            <w:hideMark/>
          </w:tcPr>
          <w:p w14:paraId="4BBF25F3" w14:textId="67315BD8"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4DCD1B7A"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003D1D03"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Valor Adicionado Total a Distribuir</w:t>
            </w:r>
          </w:p>
        </w:tc>
        <w:tc>
          <w:tcPr>
            <w:tcW w:w="256" w:type="pct"/>
            <w:tcBorders>
              <w:top w:val="nil"/>
              <w:left w:val="nil"/>
              <w:bottom w:val="single" w:sz="12" w:space="0" w:color="FFFFFF"/>
              <w:right w:val="single" w:sz="12" w:space="0" w:color="FFFFFF"/>
            </w:tcBorders>
            <w:noWrap/>
            <w:vAlign w:val="center"/>
            <w:hideMark/>
          </w:tcPr>
          <w:p w14:paraId="438EAC1E" w14:textId="6B9D5F82"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536DE54C" w14:textId="53BF77A9"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514.643</w:t>
            </w:r>
          </w:p>
        </w:tc>
        <w:tc>
          <w:tcPr>
            <w:tcW w:w="252" w:type="pct"/>
            <w:tcBorders>
              <w:top w:val="nil"/>
              <w:left w:val="nil"/>
              <w:bottom w:val="single" w:sz="12" w:space="0" w:color="FFFFFF"/>
              <w:right w:val="single" w:sz="12" w:space="0" w:color="FFFFFF"/>
            </w:tcBorders>
            <w:noWrap/>
            <w:vAlign w:val="center"/>
            <w:hideMark/>
          </w:tcPr>
          <w:p w14:paraId="3A027A23" w14:textId="08027546"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100</w:t>
            </w:r>
          </w:p>
        </w:tc>
        <w:tc>
          <w:tcPr>
            <w:tcW w:w="747" w:type="pct"/>
            <w:tcBorders>
              <w:top w:val="nil"/>
              <w:left w:val="nil"/>
              <w:bottom w:val="single" w:sz="12" w:space="0" w:color="FFFFFF"/>
              <w:right w:val="single" w:sz="12" w:space="0" w:color="FFFFFF"/>
            </w:tcBorders>
            <w:noWrap/>
            <w:vAlign w:val="center"/>
            <w:hideMark/>
          </w:tcPr>
          <w:p w14:paraId="0C146F47" w14:textId="49FC5817"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505.128</w:t>
            </w:r>
          </w:p>
        </w:tc>
        <w:tc>
          <w:tcPr>
            <w:tcW w:w="252" w:type="pct"/>
            <w:tcBorders>
              <w:top w:val="nil"/>
              <w:left w:val="nil"/>
              <w:bottom w:val="single" w:sz="12" w:space="0" w:color="FFFFFF"/>
              <w:right w:val="single" w:sz="12" w:space="0" w:color="FFFFFF"/>
            </w:tcBorders>
            <w:noWrap/>
            <w:vAlign w:val="center"/>
            <w:hideMark/>
          </w:tcPr>
          <w:p w14:paraId="06FDB31D" w14:textId="672D4629"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100</w:t>
            </w:r>
          </w:p>
        </w:tc>
      </w:tr>
      <w:tr w:rsidR="00F73515" w:rsidRPr="0020010D" w14:paraId="230BFDF7"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50A3FD26"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Distribuição do Valor Adicionado</w:t>
            </w:r>
          </w:p>
        </w:tc>
        <w:tc>
          <w:tcPr>
            <w:tcW w:w="256" w:type="pct"/>
            <w:tcBorders>
              <w:top w:val="nil"/>
              <w:left w:val="nil"/>
              <w:bottom w:val="single" w:sz="12" w:space="0" w:color="FFFFFF"/>
              <w:right w:val="single" w:sz="12" w:space="0" w:color="FFFFFF"/>
            </w:tcBorders>
            <w:noWrap/>
            <w:vAlign w:val="center"/>
            <w:hideMark/>
          </w:tcPr>
          <w:p w14:paraId="3E336EE0" w14:textId="4EE99019"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56315992" w14:textId="3E78F4E0"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514.643</w:t>
            </w:r>
          </w:p>
        </w:tc>
        <w:tc>
          <w:tcPr>
            <w:tcW w:w="252" w:type="pct"/>
            <w:tcBorders>
              <w:top w:val="nil"/>
              <w:left w:val="nil"/>
              <w:bottom w:val="single" w:sz="12" w:space="0" w:color="FFFFFF"/>
              <w:right w:val="single" w:sz="12" w:space="0" w:color="FFFFFF"/>
            </w:tcBorders>
            <w:noWrap/>
            <w:vAlign w:val="center"/>
            <w:hideMark/>
          </w:tcPr>
          <w:p w14:paraId="3E4619D8" w14:textId="45B5AE38"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100</w:t>
            </w:r>
          </w:p>
        </w:tc>
        <w:tc>
          <w:tcPr>
            <w:tcW w:w="747" w:type="pct"/>
            <w:tcBorders>
              <w:top w:val="nil"/>
              <w:left w:val="nil"/>
              <w:bottom w:val="single" w:sz="12" w:space="0" w:color="FFFFFF"/>
              <w:right w:val="single" w:sz="12" w:space="0" w:color="FFFFFF"/>
            </w:tcBorders>
            <w:noWrap/>
            <w:vAlign w:val="center"/>
            <w:hideMark/>
          </w:tcPr>
          <w:p w14:paraId="225A4B36" w14:textId="4831FFB6"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505.128</w:t>
            </w:r>
          </w:p>
        </w:tc>
        <w:tc>
          <w:tcPr>
            <w:tcW w:w="252" w:type="pct"/>
            <w:tcBorders>
              <w:top w:val="nil"/>
              <w:left w:val="nil"/>
              <w:bottom w:val="single" w:sz="12" w:space="0" w:color="FFFFFF"/>
              <w:right w:val="single" w:sz="12" w:space="0" w:color="FFFFFF"/>
            </w:tcBorders>
            <w:noWrap/>
            <w:vAlign w:val="center"/>
            <w:hideMark/>
          </w:tcPr>
          <w:p w14:paraId="7D0424FD" w14:textId="47A0BA24"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100</w:t>
            </w:r>
          </w:p>
        </w:tc>
      </w:tr>
      <w:tr w:rsidR="00F73515" w:rsidRPr="0020010D" w14:paraId="2504DD50"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1E1AB08B"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roofErr w:type="gramStart"/>
            <w:r w:rsidRPr="0020010D">
              <w:rPr>
                <w:rFonts w:ascii="BancoDoBrasil Textos" w:eastAsia="Times New Roman" w:hAnsi="BancoDoBrasil Textos" w:cs="Calibri"/>
                <w:b/>
                <w:bCs/>
                <w:sz w:val="12"/>
                <w:szCs w:val="12"/>
                <w:lang w:eastAsia="pt-BR"/>
              </w:rPr>
              <w:t>Pessoal</w:t>
            </w:r>
            <w:proofErr w:type="gramEnd"/>
            <w:r w:rsidRPr="0020010D">
              <w:rPr>
                <w:rFonts w:ascii="BancoDoBrasil Textos" w:eastAsia="Times New Roman" w:hAnsi="BancoDoBrasil Textos" w:cs="Calibri"/>
                <w:b/>
                <w:bCs/>
                <w:sz w:val="12"/>
                <w:szCs w:val="12"/>
                <w:lang w:eastAsia="pt-BR"/>
              </w:rPr>
              <w:t xml:space="preserve"> e Encargos</w:t>
            </w:r>
          </w:p>
        </w:tc>
        <w:tc>
          <w:tcPr>
            <w:tcW w:w="256" w:type="pct"/>
            <w:tcBorders>
              <w:top w:val="nil"/>
              <w:left w:val="nil"/>
              <w:bottom w:val="single" w:sz="12" w:space="0" w:color="FFFFFF"/>
              <w:right w:val="single" w:sz="12" w:space="0" w:color="FFFFFF"/>
            </w:tcBorders>
            <w:noWrap/>
            <w:vAlign w:val="center"/>
            <w:hideMark/>
          </w:tcPr>
          <w:p w14:paraId="00F386BD" w14:textId="7C11CD04"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1984A3A8" w14:textId="77169238"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255.240</w:t>
            </w:r>
          </w:p>
        </w:tc>
        <w:tc>
          <w:tcPr>
            <w:tcW w:w="252" w:type="pct"/>
            <w:tcBorders>
              <w:top w:val="nil"/>
              <w:left w:val="nil"/>
              <w:bottom w:val="single" w:sz="12" w:space="0" w:color="FFFFFF"/>
              <w:right w:val="single" w:sz="12" w:space="0" w:color="FFFFFF"/>
            </w:tcBorders>
            <w:noWrap/>
            <w:vAlign w:val="center"/>
            <w:hideMark/>
          </w:tcPr>
          <w:p w14:paraId="108710D8" w14:textId="34AF804C"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50</w:t>
            </w:r>
          </w:p>
        </w:tc>
        <w:tc>
          <w:tcPr>
            <w:tcW w:w="747" w:type="pct"/>
            <w:tcBorders>
              <w:top w:val="nil"/>
              <w:left w:val="nil"/>
              <w:bottom w:val="single" w:sz="12" w:space="0" w:color="FFFFFF"/>
              <w:right w:val="single" w:sz="12" w:space="0" w:color="FFFFFF"/>
            </w:tcBorders>
            <w:noWrap/>
            <w:vAlign w:val="center"/>
            <w:hideMark/>
          </w:tcPr>
          <w:p w14:paraId="289DDEE9" w14:textId="7AFDD9AE"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239.248</w:t>
            </w:r>
          </w:p>
        </w:tc>
        <w:tc>
          <w:tcPr>
            <w:tcW w:w="252" w:type="pct"/>
            <w:tcBorders>
              <w:top w:val="nil"/>
              <w:left w:val="nil"/>
              <w:bottom w:val="single" w:sz="12" w:space="0" w:color="FFFFFF"/>
              <w:right w:val="single" w:sz="12" w:space="0" w:color="FFFFFF"/>
            </w:tcBorders>
            <w:noWrap/>
            <w:vAlign w:val="center"/>
            <w:hideMark/>
          </w:tcPr>
          <w:p w14:paraId="4B7D67D3" w14:textId="24C4F1C7"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47</w:t>
            </w:r>
          </w:p>
        </w:tc>
      </w:tr>
      <w:tr w:rsidR="00F73515" w:rsidRPr="0020010D" w14:paraId="1F8D9E68"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46AB0527"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Proventos e Honorários</w:t>
            </w:r>
          </w:p>
        </w:tc>
        <w:tc>
          <w:tcPr>
            <w:tcW w:w="256" w:type="pct"/>
            <w:tcBorders>
              <w:top w:val="nil"/>
              <w:left w:val="nil"/>
              <w:bottom w:val="single" w:sz="12" w:space="0" w:color="FFFFFF"/>
              <w:right w:val="single" w:sz="12" w:space="0" w:color="FFFFFF"/>
            </w:tcBorders>
            <w:noWrap/>
            <w:vAlign w:val="center"/>
            <w:hideMark/>
          </w:tcPr>
          <w:p w14:paraId="29F180C3" w14:textId="327C3670"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30E57948" w14:textId="78029E81"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111.687</w:t>
            </w:r>
          </w:p>
        </w:tc>
        <w:tc>
          <w:tcPr>
            <w:tcW w:w="252" w:type="pct"/>
            <w:tcBorders>
              <w:top w:val="nil"/>
              <w:left w:val="nil"/>
              <w:bottom w:val="single" w:sz="12" w:space="0" w:color="FFFFFF"/>
              <w:right w:val="single" w:sz="12" w:space="0" w:color="FFFFFF"/>
            </w:tcBorders>
            <w:noWrap/>
            <w:vAlign w:val="center"/>
            <w:hideMark/>
          </w:tcPr>
          <w:p w14:paraId="6E6A7AB9" w14:textId="1787A1F8"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05F2F48F" w14:textId="1D0C68DA"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102.526</w:t>
            </w:r>
          </w:p>
        </w:tc>
        <w:tc>
          <w:tcPr>
            <w:tcW w:w="252" w:type="pct"/>
            <w:tcBorders>
              <w:top w:val="nil"/>
              <w:left w:val="nil"/>
              <w:bottom w:val="single" w:sz="12" w:space="0" w:color="FFFFFF"/>
              <w:right w:val="single" w:sz="12" w:space="0" w:color="FFFFFF"/>
            </w:tcBorders>
            <w:noWrap/>
            <w:vAlign w:val="center"/>
            <w:hideMark/>
          </w:tcPr>
          <w:p w14:paraId="549CD469" w14:textId="001F370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49AF6D8A"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1702C297"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Benefícios e Encargos Sociais</w:t>
            </w:r>
          </w:p>
        </w:tc>
        <w:tc>
          <w:tcPr>
            <w:tcW w:w="256" w:type="pct"/>
            <w:tcBorders>
              <w:top w:val="nil"/>
              <w:left w:val="nil"/>
              <w:bottom w:val="single" w:sz="12" w:space="0" w:color="FFFFFF"/>
              <w:right w:val="single" w:sz="12" w:space="0" w:color="FFFFFF"/>
            </w:tcBorders>
            <w:noWrap/>
            <w:vAlign w:val="center"/>
            <w:hideMark/>
          </w:tcPr>
          <w:p w14:paraId="5FEFE748" w14:textId="488E09F7"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1188997D" w14:textId="6BBFB78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133.353</w:t>
            </w:r>
          </w:p>
        </w:tc>
        <w:tc>
          <w:tcPr>
            <w:tcW w:w="252" w:type="pct"/>
            <w:tcBorders>
              <w:top w:val="nil"/>
              <w:left w:val="nil"/>
              <w:bottom w:val="single" w:sz="12" w:space="0" w:color="FFFFFF"/>
              <w:right w:val="single" w:sz="12" w:space="0" w:color="FFFFFF"/>
            </w:tcBorders>
            <w:noWrap/>
            <w:vAlign w:val="center"/>
            <w:hideMark/>
          </w:tcPr>
          <w:p w14:paraId="40750C34" w14:textId="34F162BB"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6561FEC8" w14:textId="6E903783"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125.166</w:t>
            </w:r>
          </w:p>
        </w:tc>
        <w:tc>
          <w:tcPr>
            <w:tcW w:w="252" w:type="pct"/>
            <w:tcBorders>
              <w:top w:val="nil"/>
              <w:left w:val="nil"/>
              <w:bottom w:val="single" w:sz="12" w:space="0" w:color="FFFFFF"/>
              <w:right w:val="single" w:sz="12" w:space="0" w:color="FFFFFF"/>
            </w:tcBorders>
            <w:noWrap/>
            <w:vAlign w:val="center"/>
            <w:hideMark/>
          </w:tcPr>
          <w:p w14:paraId="7B781AF7" w14:textId="2DAE9F7E"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6D72B3C7"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6A0A320E"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FGTS</w:t>
            </w:r>
          </w:p>
        </w:tc>
        <w:tc>
          <w:tcPr>
            <w:tcW w:w="256" w:type="pct"/>
            <w:tcBorders>
              <w:top w:val="nil"/>
              <w:left w:val="nil"/>
              <w:bottom w:val="single" w:sz="12" w:space="0" w:color="FFFFFF"/>
              <w:right w:val="single" w:sz="12" w:space="0" w:color="FFFFFF"/>
            </w:tcBorders>
            <w:noWrap/>
            <w:vAlign w:val="center"/>
            <w:hideMark/>
          </w:tcPr>
          <w:p w14:paraId="242F24A5" w14:textId="1F2964D7"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3F9D9473" w14:textId="496794C1"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10.200</w:t>
            </w:r>
          </w:p>
        </w:tc>
        <w:tc>
          <w:tcPr>
            <w:tcW w:w="252" w:type="pct"/>
            <w:tcBorders>
              <w:top w:val="nil"/>
              <w:left w:val="nil"/>
              <w:bottom w:val="single" w:sz="12" w:space="0" w:color="FFFFFF"/>
              <w:right w:val="single" w:sz="12" w:space="0" w:color="FFFFFF"/>
            </w:tcBorders>
            <w:noWrap/>
            <w:vAlign w:val="center"/>
            <w:hideMark/>
          </w:tcPr>
          <w:p w14:paraId="1B54D6B2" w14:textId="25C296EB"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20BD391E" w14:textId="520D9089"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11.556</w:t>
            </w:r>
          </w:p>
        </w:tc>
        <w:tc>
          <w:tcPr>
            <w:tcW w:w="252" w:type="pct"/>
            <w:tcBorders>
              <w:top w:val="nil"/>
              <w:left w:val="nil"/>
              <w:bottom w:val="single" w:sz="12" w:space="0" w:color="FFFFFF"/>
              <w:right w:val="single" w:sz="12" w:space="0" w:color="FFFFFF"/>
            </w:tcBorders>
            <w:noWrap/>
            <w:vAlign w:val="center"/>
            <w:hideMark/>
          </w:tcPr>
          <w:p w14:paraId="1644EE32" w14:textId="6D6EC071"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40E0E192"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6467BB4C"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Impostos, Taxas e Contribuições</w:t>
            </w:r>
          </w:p>
        </w:tc>
        <w:tc>
          <w:tcPr>
            <w:tcW w:w="256" w:type="pct"/>
            <w:tcBorders>
              <w:top w:val="nil"/>
              <w:left w:val="nil"/>
              <w:bottom w:val="single" w:sz="12" w:space="0" w:color="FFFFFF"/>
              <w:right w:val="single" w:sz="12" w:space="0" w:color="FFFFFF"/>
            </w:tcBorders>
            <w:noWrap/>
            <w:vAlign w:val="center"/>
            <w:hideMark/>
          </w:tcPr>
          <w:p w14:paraId="7A8942EC" w14:textId="4CD9A5BD"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ED962A6" w14:textId="34B29BCC"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174.784</w:t>
            </w:r>
          </w:p>
        </w:tc>
        <w:tc>
          <w:tcPr>
            <w:tcW w:w="252" w:type="pct"/>
            <w:tcBorders>
              <w:top w:val="nil"/>
              <w:left w:val="nil"/>
              <w:bottom w:val="single" w:sz="12" w:space="0" w:color="FFFFFF"/>
              <w:right w:val="single" w:sz="12" w:space="0" w:color="FFFFFF"/>
            </w:tcBorders>
            <w:noWrap/>
            <w:vAlign w:val="center"/>
            <w:hideMark/>
          </w:tcPr>
          <w:p w14:paraId="74AA7183" w14:textId="4A64B1E7"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34</w:t>
            </w:r>
          </w:p>
        </w:tc>
        <w:tc>
          <w:tcPr>
            <w:tcW w:w="747" w:type="pct"/>
            <w:tcBorders>
              <w:top w:val="nil"/>
              <w:left w:val="nil"/>
              <w:bottom w:val="single" w:sz="12" w:space="0" w:color="FFFFFF"/>
              <w:right w:val="single" w:sz="12" w:space="0" w:color="FFFFFF"/>
            </w:tcBorders>
            <w:noWrap/>
            <w:vAlign w:val="center"/>
            <w:hideMark/>
          </w:tcPr>
          <w:p w14:paraId="49D1AE7E" w14:textId="54F3A1FA"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168.329</w:t>
            </w:r>
          </w:p>
        </w:tc>
        <w:tc>
          <w:tcPr>
            <w:tcW w:w="252" w:type="pct"/>
            <w:tcBorders>
              <w:top w:val="nil"/>
              <w:left w:val="nil"/>
              <w:bottom w:val="single" w:sz="12" w:space="0" w:color="FFFFFF"/>
              <w:right w:val="single" w:sz="12" w:space="0" w:color="FFFFFF"/>
            </w:tcBorders>
            <w:noWrap/>
            <w:vAlign w:val="center"/>
            <w:hideMark/>
          </w:tcPr>
          <w:p w14:paraId="0C1FF403" w14:textId="2553D3FB"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33</w:t>
            </w:r>
          </w:p>
        </w:tc>
      </w:tr>
      <w:tr w:rsidR="00F73515" w:rsidRPr="0020010D" w14:paraId="01C2A3CA"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0E3A66A6"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Federais</w:t>
            </w:r>
          </w:p>
        </w:tc>
        <w:tc>
          <w:tcPr>
            <w:tcW w:w="256" w:type="pct"/>
            <w:tcBorders>
              <w:top w:val="nil"/>
              <w:left w:val="nil"/>
              <w:bottom w:val="single" w:sz="12" w:space="0" w:color="FFFFFF"/>
              <w:right w:val="single" w:sz="12" w:space="0" w:color="FFFFFF"/>
            </w:tcBorders>
            <w:noWrap/>
            <w:vAlign w:val="center"/>
            <w:hideMark/>
          </w:tcPr>
          <w:p w14:paraId="7180A227" w14:textId="1BF80F0A"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6ED9A6AE" w14:textId="5745D373"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128.999</w:t>
            </w:r>
          </w:p>
        </w:tc>
        <w:tc>
          <w:tcPr>
            <w:tcW w:w="252" w:type="pct"/>
            <w:tcBorders>
              <w:top w:val="nil"/>
              <w:left w:val="nil"/>
              <w:bottom w:val="single" w:sz="12" w:space="0" w:color="FFFFFF"/>
              <w:right w:val="single" w:sz="12" w:space="0" w:color="FFFFFF"/>
            </w:tcBorders>
            <w:noWrap/>
            <w:vAlign w:val="center"/>
            <w:hideMark/>
          </w:tcPr>
          <w:p w14:paraId="2EDC4C6F" w14:textId="2CCDD92A"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546D1577" w14:textId="564BE345"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126.293</w:t>
            </w:r>
          </w:p>
        </w:tc>
        <w:tc>
          <w:tcPr>
            <w:tcW w:w="252" w:type="pct"/>
            <w:tcBorders>
              <w:top w:val="nil"/>
              <w:left w:val="nil"/>
              <w:bottom w:val="single" w:sz="12" w:space="0" w:color="FFFFFF"/>
              <w:right w:val="single" w:sz="12" w:space="0" w:color="FFFFFF"/>
            </w:tcBorders>
            <w:noWrap/>
            <w:vAlign w:val="center"/>
            <w:hideMark/>
          </w:tcPr>
          <w:p w14:paraId="77DD5995" w14:textId="385AB817"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025EC066"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23123D33"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Estaduais</w:t>
            </w:r>
          </w:p>
        </w:tc>
        <w:tc>
          <w:tcPr>
            <w:tcW w:w="256" w:type="pct"/>
            <w:tcBorders>
              <w:top w:val="nil"/>
              <w:left w:val="nil"/>
              <w:bottom w:val="single" w:sz="12" w:space="0" w:color="FFFFFF"/>
              <w:right w:val="single" w:sz="12" w:space="0" w:color="FFFFFF"/>
            </w:tcBorders>
            <w:noWrap/>
            <w:vAlign w:val="center"/>
            <w:hideMark/>
          </w:tcPr>
          <w:p w14:paraId="0DC28594" w14:textId="0B552506"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A8B4425" w14:textId="4FBB6EEE"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2.264</w:t>
            </w:r>
          </w:p>
        </w:tc>
        <w:tc>
          <w:tcPr>
            <w:tcW w:w="252" w:type="pct"/>
            <w:tcBorders>
              <w:top w:val="nil"/>
              <w:left w:val="nil"/>
              <w:bottom w:val="single" w:sz="12" w:space="0" w:color="FFFFFF"/>
              <w:right w:val="single" w:sz="12" w:space="0" w:color="FFFFFF"/>
            </w:tcBorders>
            <w:noWrap/>
            <w:vAlign w:val="center"/>
            <w:hideMark/>
          </w:tcPr>
          <w:p w14:paraId="4BC24749" w14:textId="649B72CE"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735A17E" w14:textId="4A240F44"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2.107</w:t>
            </w:r>
          </w:p>
        </w:tc>
        <w:tc>
          <w:tcPr>
            <w:tcW w:w="252" w:type="pct"/>
            <w:tcBorders>
              <w:top w:val="nil"/>
              <w:left w:val="nil"/>
              <w:bottom w:val="single" w:sz="12" w:space="0" w:color="FFFFFF"/>
              <w:right w:val="single" w:sz="12" w:space="0" w:color="FFFFFF"/>
            </w:tcBorders>
            <w:noWrap/>
            <w:vAlign w:val="center"/>
            <w:hideMark/>
          </w:tcPr>
          <w:p w14:paraId="5F816724" w14:textId="646A72D3"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6A9D31F1"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0807C740"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Municipais</w:t>
            </w:r>
          </w:p>
        </w:tc>
        <w:tc>
          <w:tcPr>
            <w:tcW w:w="256" w:type="pct"/>
            <w:tcBorders>
              <w:top w:val="nil"/>
              <w:left w:val="nil"/>
              <w:bottom w:val="single" w:sz="12" w:space="0" w:color="FFFFFF"/>
              <w:right w:val="single" w:sz="12" w:space="0" w:color="FFFFFF"/>
            </w:tcBorders>
            <w:noWrap/>
            <w:vAlign w:val="center"/>
            <w:hideMark/>
          </w:tcPr>
          <w:p w14:paraId="2D738C97" w14:textId="62C401A9"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44E53903" w14:textId="24467A5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43.521</w:t>
            </w:r>
          </w:p>
        </w:tc>
        <w:tc>
          <w:tcPr>
            <w:tcW w:w="252" w:type="pct"/>
            <w:tcBorders>
              <w:top w:val="nil"/>
              <w:left w:val="nil"/>
              <w:bottom w:val="single" w:sz="12" w:space="0" w:color="FFFFFF"/>
              <w:right w:val="single" w:sz="12" w:space="0" w:color="FFFFFF"/>
            </w:tcBorders>
            <w:noWrap/>
            <w:vAlign w:val="center"/>
            <w:hideMark/>
          </w:tcPr>
          <w:p w14:paraId="28C91394" w14:textId="3ECF6C6A"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4500CAB7" w14:textId="3CD9E4B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39.929</w:t>
            </w:r>
          </w:p>
        </w:tc>
        <w:tc>
          <w:tcPr>
            <w:tcW w:w="252" w:type="pct"/>
            <w:tcBorders>
              <w:top w:val="nil"/>
              <w:left w:val="nil"/>
              <w:bottom w:val="single" w:sz="12" w:space="0" w:color="FFFFFF"/>
              <w:right w:val="single" w:sz="12" w:space="0" w:color="FFFFFF"/>
            </w:tcBorders>
            <w:noWrap/>
            <w:vAlign w:val="center"/>
            <w:hideMark/>
          </w:tcPr>
          <w:p w14:paraId="4A6D9FED" w14:textId="0E28C6CF"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69711A91"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2B91EB81"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Remuneração de Capitais de Terceiros</w:t>
            </w:r>
          </w:p>
        </w:tc>
        <w:tc>
          <w:tcPr>
            <w:tcW w:w="256" w:type="pct"/>
            <w:tcBorders>
              <w:top w:val="nil"/>
              <w:left w:val="nil"/>
              <w:bottom w:val="single" w:sz="12" w:space="0" w:color="FFFFFF"/>
              <w:right w:val="single" w:sz="12" w:space="0" w:color="FFFFFF"/>
            </w:tcBorders>
            <w:noWrap/>
            <w:vAlign w:val="center"/>
            <w:hideMark/>
          </w:tcPr>
          <w:p w14:paraId="18047E7F" w14:textId="4D5FA3C1"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7F757E50" w14:textId="235501F9"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21.707</w:t>
            </w:r>
          </w:p>
        </w:tc>
        <w:tc>
          <w:tcPr>
            <w:tcW w:w="252" w:type="pct"/>
            <w:tcBorders>
              <w:top w:val="nil"/>
              <w:left w:val="nil"/>
              <w:bottom w:val="single" w:sz="12" w:space="0" w:color="FFFFFF"/>
              <w:right w:val="single" w:sz="12" w:space="0" w:color="FFFFFF"/>
            </w:tcBorders>
            <w:noWrap/>
            <w:vAlign w:val="center"/>
            <w:hideMark/>
          </w:tcPr>
          <w:p w14:paraId="597BBB65" w14:textId="291A2D8C"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4</w:t>
            </w:r>
          </w:p>
        </w:tc>
        <w:tc>
          <w:tcPr>
            <w:tcW w:w="747" w:type="pct"/>
            <w:tcBorders>
              <w:top w:val="nil"/>
              <w:left w:val="nil"/>
              <w:bottom w:val="single" w:sz="12" w:space="0" w:color="FFFFFF"/>
              <w:right w:val="single" w:sz="12" w:space="0" w:color="FFFFFF"/>
            </w:tcBorders>
            <w:noWrap/>
            <w:vAlign w:val="center"/>
            <w:hideMark/>
          </w:tcPr>
          <w:p w14:paraId="7AD1071A" w14:textId="254E991E"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18.032</w:t>
            </w:r>
          </w:p>
        </w:tc>
        <w:tc>
          <w:tcPr>
            <w:tcW w:w="252" w:type="pct"/>
            <w:tcBorders>
              <w:top w:val="nil"/>
              <w:left w:val="nil"/>
              <w:bottom w:val="single" w:sz="12" w:space="0" w:color="FFFFFF"/>
              <w:right w:val="single" w:sz="12" w:space="0" w:color="FFFFFF"/>
            </w:tcBorders>
            <w:noWrap/>
            <w:vAlign w:val="center"/>
            <w:hideMark/>
          </w:tcPr>
          <w:p w14:paraId="400A627D" w14:textId="7AD84CD9"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4</w:t>
            </w:r>
          </w:p>
        </w:tc>
      </w:tr>
      <w:tr w:rsidR="00F73515" w:rsidRPr="0020010D" w14:paraId="60E75EE1"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33151F9E"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Juros</w:t>
            </w:r>
          </w:p>
        </w:tc>
        <w:tc>
          <w:tcPr>
            <w:tcW w:w="256" w:type="pct"/>
            <w:tcBorders>
              <w:top w:val="nil"/>
              <w:left w:val="nil"/>
              <w:bottom w:val="single" w:sz="12" w:space="0" w:color="FFFFFF"/>
              <w:right w:val="single" w:sz="12" w:space="0" w:color="FFFFFF"/>
            </w:tcBorders>
            <w:noWrap/>
            <w:vAlign w:val="center"/>
            <w:hideMark/>
          </w:tcPr>
          <w:p w14:paraId="4C6ABC4D" w14:textId="57091C63"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35C6AFE3" w14:textId="070F5C98"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20.997</w:t>
            </w:r>
          </w:p>
        </w:tc>
        <w:tc>
          <w:tcPr>
            <w:tcW w:w="252" w:type="pct"/>
            <w:tcBorders>
              <w:top w:val="nil"/>
              <w:left w:val="nil"/>
              <w:bottom w:val="single" w:sz="12" w:space="0" w:color="FFFFFF"/>
              <w:right w:val="single" w:sz="12" w:space="0" w:color="FFFFFF"/>
            </w:tcBorders>
            <w:noWrap/>
            <w:vAlign w:val="center"/>
            <w:hideMark/>
          </w:tcPr>
          <w:p w14:paraId="2256701B" w14:textId="735FE618"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69179113" w14:textId="600CC9A8"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17.910</w:t>
            </w:r>
          </w:p>
        </w:tc>
        <w:tc>
          <w:tcPr>
            <w:tcW w:w="252" w:type="pct"/>
            <w:tcBorders>
              <w:top w:val="nil"/>
              <w:left w:val="nil"/>
              <w:bottom w:val="single" w:sz="12" w:space="0" w:color="FFFFFF"/>
              <w:right w:val="single" w:sz="12" w:space="0" w:color="FFFFFF"/>
            </w:tcBorders>
            <w:noWrap/>
            <w:vAlign w:val="center"/>
            <w:hideMark/>
          </w:tcPr>
          <w:p w14:paraId="48257ADD" w14:textId="65A10B3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180B8DF0"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272FBB7A"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Aluguéis</w:t>
            </w:r>
          </w:p>
        </w:tc>
        <w:tc>
          <w:tcPr>
            <w:tcW w:w="256" w:type="pct"/>
            <w:tcBorders>
              <w:top w:val="nil"/>
              <w:left w:val="nil"/>
              <w:bottom w:val="single" w:sz="12" w:space="0" w:color="FFFFFF"/>
              <w:right w:val="single" w:sz="12" w:space="0" w:color="FFFFFF"/>
            </w:tcBorders>
            <w:noWrap/>
            <w:vAlign w:val="center"/>
            <w:hideMark/>
          </w:tcPr>
          <w:p w14:paraId="6D37F3B6" w14:textId="6E375CD8" w:rsidR="00F73515" w:rsidRPr="0020010D" w:rsidRDefault="00F73515" w:rsidP="009C1A95">
            <w:pPr>
              <w:spacing w:after="0" w:line="240" w:lineRule="auto"/>
              <w:jc w:val="lef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168D7665" w14:textId="42B6DD2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710</w:t>
            </w:r>
          </w:p>
        </w:tc>
        <w:tc>
          <w:tcPr>
            <w:tcW w:w="252" w:type="pct"/>
            <w:tcBorders>
              <w:top w:val="nil"/>
              <w:left w:val="nil"/>
              <w:bottom w:val="single" w:sz="12" w:space="0" w:color="FFFFFF"/>
              <w:right w:val="single" w:sz="12" w:space="0" w:color="FFFFFF"/>
            </w:tcBorders>
            <w:noWrap/>
            <w:vAlign w:val="center"/>
            <w:hideMark/>
          </w:tcPr>
          <w:p w14:paraId="4C03BC1C" w14:textId="7C4E266F"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46545996" w14:textId="7D529FB4"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r w:rsidRPr="0020010D">
              <w:rPr>
                <w:rFonts w:ascii="BancoDoBrasil Textos" w:eastAsia="Times New Roman" w:hAnsi="BancoDoBrasil Textos" w:cs="Calibri"/>
                <w:sz w:val="12"/>
                <w:szCs w:val="12"/>
                <w:lang w:eastAsia="pt-BR"/>
              </w:rPr>
              <w:t>122</w:t>
            </w:r>
          </w:p>
        </w:tc>
        <w:tc>
          <w:tcPr>
            <w:tcW w:w="252" w:type="pct"/>
            <w:tcBorders>
              <w:top w:val="nil"/>
              <w:left w:val="nil"/>
              <w:bottom w:val="single" w:sz="12" w:space="0" w:color="FFFFFF"/>
              <w:right w:val="single" w:sz="12" w:space="0" w:color="FFFFFF"/>
            </w:tcBorders>
            <w:noWrap/>
            <w:vAlign w:val="center"/>
            <w:hideMark/>
          </w:tcPr>
          <w:p w14:paraId="2CFD9A0C" w14:textId="65C5C342"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r w:rsidR="00F73515" w:rsidRPr="0020010D" w14:paraId="5C84AFE7" w14:textId="77777777" w:rsidTr="009C1A95">
        <w:trPr>
          <w:trHeight w:hRule="exact" w:val="227"/>
        </w:trPr>
        <w:tc>
          <w:tcPr>
            <w:tcW w:w="2745" w:type="pct"/>
            <w:tcBorders>
              <w:top w:val="nil"/>
              <w:left w:val="single" w:sz="12" w:space="0" w:color="FFFFFF"/>
              <w:bottom w:val="single" w:sz="12" w:space="0" w:color="FFFFFF"/>
              <w:right w:val="single" w:sz="12" w:space="0" w:color="FFFFFF"/>
            </w:tcBorders>
            <w:noWrap/>
            <w:vAlign w:val="center"/>
            <w:hideMark/>
          </w:tcPr>
          <w:p w14:paraId="0E50DFEC" w14:textId="77777777"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Remuneração de Capitais Próprios</w:t>
            </w:r>
          </w:p>
        </w:tc>
        <w:tc>
          <w:tcPr>
            <w:tcW w:w="256" w:type="pct"/>
            <w:tcBorders>
              <w:top w:val="nil"/>
              <w:left w:val="nil"/>
              <w:bottom w:val="single" w:sz="12" w:space="0" w:color="FFFFFF"/>
              <w:right w:val="single" w:sz="12" w:space="0" w:color="FFFFFF"/>
            </w:tcBorders>
            <w:noWrap/>
            <w:vAlign w:val="center"/>
            <w:hideMark/>
          </w:tcPr>
          <w:p w14:paraId="4FAB08E5" w14:textId="6EE0B961" w:rsidR="00F73515" w:rsidRPr="0020010D" w:rsidRDefault="00F73515" w:rsidP="009C1A95">
            <w:pPr>
              <w:spacing w:after="0" w:line="240" w:lineRule="auto"/>
              <w:jc w:val="left"/>
              <w:rPr>
                <w:rFonts w:ascii="BancoDoBrasil Textos" w:eastAsia="Times New Roman" w:hAnsi="BancoDoBrasil Textos" w:cs="Calibri"/>
                <w:b/>
                <w:bCs/>
                <w:sz w:val="12"/>
                <w:szCs w:val="12"/>
                <w:lang w:eastAsia="pt-BR"/>
              </w:rPr>
            </w:pPr>
          </w:p>
        </w:tc>
        <w:tc>
          <w:tcPr>
            <w:tcW w:w="747" w:type="pct"/>
            <w:tcBorders>
              <w:top w:val="nil"/>
              <w:left w:val="nil"/>
              <w:bottom w:val="single" w:sz="12" w:space="0" w:color="FFFFFF"/>
              <w:right w:val="single" w:sz="12" w:space="0" w:color="FFFFFF"/>
            </w:tcBorders>
            <w:noWrap/>
            <w:vAlign w:val="center"/>
            <w:hideMark/>
          </w:tcPr>
          <w:p w14:paraId="6F8120D1" w14:textId="05308CC5"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62.912</w:t>
            </w:r>
          </w:p>
        </w:tc>
        <w:tc>
          <w:tcPr>
            <w:tcW w:w="252" w:type="pct"/>
            <w:tcBorders>
              <w:top w:val="nil"/>
              <w:left w:val="nil"/>
              <w:bottom w:val="single" w:sz="12" w:space="0" w:color="FFFFFF"/>
              <w:right w:val="single" w:sz="12" w:space="0" w:color="FFFFFF"/>
            </w:tcBorders>
            <w:noWrap/>
            <w:vAlign w:val="center"/>
            <w:hideMark/>
          </w:tcPr>
          <w:p w14:paraId="47D4D3C8" w14:textId="1B55442E"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12</w:t>
            </w:r>
          </w:p>
        </w:tc>
        <w:tc>
          <w:tcPr>
            <w:tcW w:w="747" w:type="pct"/>
            <w:tcBorders>
              <w:top w:val="nil"/>
              <w:left w:val="nil"/>
              <w:bottom w:val="single" w:sz="12" w:space="0" w:color="FFFFFF"/>
              <w:right w:val="single" w:sz="12" w:space="0" w:color="FFFFFF"/>
            </w:tcBorders>
            <w:noWrap/>
            <w:vAlign w:val="center"/>
            <w:hideMark/>
          </w:tcPr>
          <w:p w14:paraId="4ACD8230" w14:textId="02105AC6"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79.519</w:t>
            </w:r>
          </w:p>
        </w:tc>
        <w:tc>
          <w:tcPr>
            <w:tcW w:w="252" w:type="pct"/>
            <w:tcBorders>
              <w:top w:val="nil"/>
              <w:left w:val="nil"/>
              <w:bottom w:val="single" w:sz="12" w:space="0" w:color="FFFFFF"/>
              <w:right w:val="single" w:sz="12" w:space="0" w:color="FFFFFF"/>
            </w:tcBorders>
            <w:noWrap/>
            <w:vAlign w:val="center"/>
            <w:hideMark/>
          </w:tcPr>
          <w:p w14:paraId="49083FCE" w14:textId="19C14185" w:rsidR="00F73515" w:rsidRPr="0020010D" w:rsidRDefault="00F73515" w:rsidP="009C1A95">
            <w:pPr>
              <w:spacing w:after="0" w:line="240" w:lineRule="auto"/>
              <w:jc w:val="right"/>
              <w:rPr>
                <w:rFonts w:ascii="BancoDoBrasil Textos" w:eastAsia="Times New Roman" w:hAnsi="BancoDoBrasil Textos" w:cs="Calibri"/>
                <w:b/>
                <w:bCs/>
                <w:sz w:val="12"/>
                <w:szCs w:val="12"/>
                <w:lang w:eastAsia="pt-BR"/>
              </w:rPr>
            </w:pPr>
            <w:r w:rsidRPr="0020010D">
              <w:rPr>
                <w:rFonts w:ascii="BancoDoBrasil Textos" w:eastAsia="Times New Roman" w:hAnsi="BancoDoBrasil Textos" w:cs="Calibri"/>
                <w:b/>
                <w:bCs/>
                <w:sz w:val="12"/>
                <w:szCs w:val="12"/>
                <w:lang w:eastAsia="pt-BR"/>
              </w:rPr>
              <w:t>16</w:t>
            </w:r>
          </w:p>
        </w:tc>
      </w:tr>
      <w:tr w:rsidR="00F73515" w:rsidRPr="0020010D" w14:paraId="12E3B6EA" w14:textId="77777777" w:rsidTr="009C1A95">
        <w:trPr>
          <w:trHeight w:hRule="exact" w:val="227"/>
        </w:trPr>
        <w:tc>
          <w:tcPr>
            <w:tcW w:w="2745" w:type="pct"/>
            <w:tcBorders>
              <w:top w:val="nil"/>
              <w:left w:val="nil"/>
              <w:bottom w:val="single" w:sz="4" w:space="0" w:color="auto"/>
              <w:right w:val="nil"/>
            </w:tcBorders>
            <w:noWrap/>
            <w:vAlign w:val="center"/>
            <w:hideMark/>
          </w:tcPr>
          <w:p w14:paraId="695D2A99" w14:textId="77777777" w:rsidR="00F73515" w:rsidRPr="0020010D" w:rsidRDefault="00F73515" w:rsidP="009C1A95">
            <w:pPr>
              <w:spacing w:after="0" w:line="240" w:lineRule="auto"/>
              <w:ind w:firstLineChars="100" w:firstLine="120"/>
              <w:jc w:val="left"/>
              <w:rPr>
                <w:rFonts w:ascii="BancoDoBrasil Textos" w:eastAsia="Times New Roman" w:hAnsi="BancoDoBrasil Textos" w:cs="Calibri"/>
                <w:color w:val="000000"/>
                <w:sz w:val="12"/>
                <w:szCs w:val="12"/>
                <w:lang w:eastAsia="pt-BR"/>
              </w:rPr>
            </w:pPr>
            <w:r w:rsidRPr="0020010D">
              <w:rPr>
                <w:rFonts w:ascii="BancoDoBrasil Textos" w:eastAsia="Times New Roman" w:hAnsi="BancoDoBrasil Textos" w:cs="Calibri"/>
                <w:color w:val="000000"/>
                <w:sz w:val="12"/>
                <w:szCs w:val="12"/>
                <w:lang w:eastAsia="pt-BR"/>
              </w:rPr>
              <w:t>Lucros Retidos</w:t>
            </w:r>
          </w:p>
        </w:tc>
        <w:tc>
          <w:tcPr>
            <w:tcW w:w="256" w:type="pct"/>
            <w:tcBorders>
              <w:top w:val="nil"/>
              <w:left w:val="nil"/>
              <w:bottom w:val="single" w:sz="4" w:space="0" w:color="auto"/>
              <w:right w:val="nil"/>
            </w:tcBorders>
            <w:noWrap/>
            <w:vAlign w:val="center"/>
            <w:hideMark/>
          </w:tcPr>
          <w:p w14:paraId="36382F30" w14:textId="73B241B7" w:rsidR="00F73515" w:rsidRPr="0020010D" w:rsidRDefault="00F73515" w:rsidP="009C1A95">
            <w:pPr>
              <w:spacing w:after="0" w:line="240" w:lineRule="auto"/>
              <w:jc w:val="left"/>
              <w:rPr>
                <w:rFonts w:ascii="BancoDoBrasil Textos" w:eastAsia="Times New Roman" w:hAnsi="BancoDoBrasil Textos" w:cs="Calibri"/>
                <w:color w:val="000000"/>
                <w:sz w:val="12"/>
                <w:szCs w:val="12"/>
                <w:lang w:eastAsia="pt-BR"/>
              </w:rPr>
            </w:pPr>
          </w:p>
        </w:tc>
        <w:tc>
          <w:tcPr>
            <w:tcW w:w="747" w:type="pct"/>
            <w:tcBorders>
              <w:top w:val="nil"/>
              <w:left w:val="nil"/>
              <w:bottom w:val="single" w:sz="4" w:space="0" w:color="auto"/>
              <w:right w:val="nil"/>
            </w:tcBorders>
            <w:noWrap/>
            <w:vAlign w:val="center"/>
            <w:hideMark/>
          </w:tcPr>
          <w:p w14:paraId="247704BA" w14:textId="65861649" w:rsidR="00F73515" w:rsidRPr="0020010D" w:rsidRDefault="00F73515" w:rsidP="009C1A95">
            <w:pPr>
              <w:spacing w:after="0" w:line="240" w:lineRule="auto"/>
              <w:jc w:val="right"/>
              <w:rPr>
                <w:rFonts w:ascii="BancoDoBrasil Textos" w:eastAsia="Times New Roman" w:hAnsi="BancoDoBrasil Textos" w:cs="Calibri"/>
                <w:color w:val="000000"/>
                <w:sz w:val="12"/>
                <w:szCs w:val="12"/>
                <w:lang w:eastAsia="pt-BR"/>
              </w:rPr>
            </w:pPr>
            <w:r w:rsidRPr="0020010D">
              <w:rPr>
                <w:rFonts w:ascii="BancoDoBrasil Textos" w:eastAsia="Times New Roman" w:hAnsi="BancoDoBrasil Textos" w:cs="Calibri"/>
                <w:color w:val="000000"/>
                <w:sz w:val="12"/>
                <w:szCs w:val="12"/>
                <w:lang w:eastAsia="pt-BR"/>
              </w:rPr>
              <w:t>62.912</w:t>
            </w:r>
          </w:p>
        </w:tc>
        <w:tc>
          <w:tcPr>
            <w:tcW w:w="252" w:type="pct"/>
            <w:tcBorders>
              <w:top w:val="single" w:sz="12" w:space="0" w:color="FFFFFF"/>
              <w:left w:val="single" w:sz="12" w:space="0" w:color="FFFFFF"/>
              <w:bottom w:val="single" w:sz="4" w:space="0" w:color="auto"/>
              <w:right w:val="single" w:sz="12" w:space="0" w:color="FFFFFF"/>
            </w:tcBorders>
            <w:noWrap/>
            <w:vAlign w:val="center"/>
            <w:hideMark/>
          </w:tcPr>
          <w:p w14:paraId="04FD2792" w14:textId="6411E80D"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c>
          <w:tcPr>
            <w:tcW w:w="747" w:type="pct"/>
            <w:tcBorders>
              <w:top w:val="nil"/>
              <w:left w:val="nil"/>
              <w:bottom w:val="single" w:sz="4" w:space="0" w:color="auto"/>
              <w:right w:val="nil"/>
            </w:tcBorders>
            <w:noWrap/>
            <w:vAlign w:val="center"/>
            <w:hideMark/>
          </w:tcPr>
          <w:p w14:paraId="7EE3B0E6" w14:textId="07B3C0DD" w:rsidR="00F73515" w:rsidRPr="0020010D" w:rsidRDefault="00F73515" w:rsidP="009C1A95">
            <w:pPr>
              <w:spacing w:after="0" w:line="240" w:lineRule="auto"/>
              <w:jc w:val="right"/>
              <w:rPr>
                <w:rFonts w:ascii="BancoDoBrasil Textos" w:eastAsia="Times New Roman" w:hAnsi="BancoDoBrasil Textos" w:cs="Calibri"/>
                <w:color w:val="000000"/>
                <w:sz w:val="12"/>
                <w:szCs w:val="12"/>
                <w:lang w:eastAsia="pt-BR"/>
              </w:rPr>
            </w:pPr>
            <w:r w:rsidRPr="0020010D">
              <w:rPr>
                <w:rFonts w:ascii="BancoDoBrasil Textos" w:eastAsia="Times New Roman" w:hAnsi="BancoDoBrasil Textos" w:cs="Calibri"/>
                <w:color w:val="000000"/>
                <w:sz w:val="12"/>
                <w:szCs w:val="12"/>
                <w:lang w:eastAsia="pt-BR"/>
              </w:rPr>
              <w:t>79.519</w:t>
            </w:r>
          </w:p>
        </w:tc>
        <w:tc>
          <w:tcPr>
            <w:tcW w:w="252" w:type="pct"/>
            <w:tcBorders>
              <w:top w:val="single" w:sz="12" w:space="0" w:color="FFFFFF"/>
              <w:left w:val="single" w:sz="12" w:space="0" w:color="FFFFFF"/>
              <w:bottom w:val="single" w:sz="4" w:space="0" w:color="auto"/>
              <w:right w:val="single" w:sz="12" w:space="0" w:color="FFFFFF"/>
            </w:tcBorders>
            <w:noWrap/>
            <w:vAlign w:val="center"/>
            <w:hideMark/>
          </w:tcPr>
          <w:p w14:paraId="000675D9" w14:textId="15FA8B2C" w:rsidR="00F73515" w:rsidRPr="0020010D" w:rsidRDefault="00F73515" w:rsidP="009C1A95">
            <w:pPr>
              <w:spacing w:after="0" w:line="240" w:lineRule="auto"/>
              <w:jc w:val="right"/>
              <w:rPr>
                <w:rFonts w:ascii="BancoDoBrasil Textos" w:eastAsia="Times New Roman" w:hAnsi="BancoDoBrasil Textos" w:cs="Calibri"/>
                <w:sz w:val="12"/>
                <w:szCs w:val="12"/>
                <w:lang w:eastAsia="pt-BR"/>
              </w:rPr>
            </w:pPr>
          </w:p>
        </w:tc>
      </w:tr>
    </w:tbl>
    <w:p w14:paraId="73921211" w14:textId="03DC186A" w:rsidR="000B39E6" w:rsidRDefault="000E37CD" w:rsidP="00195A19">
      <w:pPr>
        <w:suppressAutoHyphens/>
        <w:adjustRightInd w:val="0"/>
        <w:spacing w:after="120" w:line="240" w:lineRule="auto"/>
        <w:textAlignment w:val="baseline"/>
        <w:rPr>
          <w:rFonts w:ascii="BancoDoBrasil Textos" w:hAnsi="BancoDoBrasil Textos" w:cs="Arial"/>
          <w:bCs/>
          <w:sz w:val="12"/>
          <w:szCs w:val="12"/>
        </w:rPr>
      </w:pPr>
      <w:r w:rsidRPr="00D820B4">
        <w:rPr>
          <w:rFonts w:ascii="BancoDoBrasil Textos" w:hAnsi="BancoDoBrasil Textos" w:cs="Arial"/>
          <w:bCs/>
          <w:sz w:val="12"/>
          <w:szCs w:val="12"/>
        </w:rPr>
        <w:t xml:space="preserve"> </w:t>
      </w:r>
      <w:r w:rsidR="000B39E6" w:rsidRPr="00D820B4">
        <w:rPr>
          <w:rFonts w:ascii="BancoDoBrasil Textos" w:hAnsi="BancoDoBrasil Textos" w:cs="Arial"/>
          <w:bCs/>
          <w:sz w:val="12"/>
          <w:szCs w:val="12"/>
        </w:rPr>
        <w:t>As notas explicativas são parte integrante das demonstrações contábeis</w:t>
      </w:r>
      <w:r w:rsidR="00C41210">
        <w:rPr>
          <w:rFonts w:ascii="BancoDoBrasil Textos" w:hAnsi="BancoDoBrasil Textos" w:cs="Arial"/>
          <w:bCs/>
          <w:sz w:val="12"/>
          <w:szCs w:val="12"/>
        </w:rPr>
        <w:t xml:space="preserve"> intermediárias</w:t>
      </w:r>
      <w:r w:rsidR="000B39E6" w:rsidRPr="00D820B4">
        <w:rPr>
          <w:rFonts w:ascii="BancoDoBrasil Textos" w:hAnsi="BancoDoBrasil Textos" w:cs="Arial"/>
          <w:bCs/>
          <w:sz w:val="12"/>
          <w:szCs w:val="12"/>
        </w:rPr>
        <w:t>.</w:t>
      </w:r>
    </w:p>
    <w:p w14:paraId="4C5E34D3" w14:textId="0AD353F4" w:rsidR="00511580" w:rsidRPr="00511580" w:rsidRDefault="00DC17AC" w:rsidP="00C720D3">
      <w:pPr>
        <w:pStyle w:val="Subttulo"/>
        <w:spacing w:before="240" w:after="120"/>
        <w:ind w:right="-1"/>
      </w:pPr>
      <w:bookmarkStart w:id="13" w:name="_Toc129358978"/>
      <w:bookmarkStart w:id="14" w:name="_Toc238821110"/>
      <w:r w:rsidRPr="00040517">
        <w:rPr>
          <w:b/>
          <w:caps w:val="0"/>
          <w:color w:val="auto"/>
          <w:spacing w:val="0"/>
          <w:szCs w:val="20"/>
        </w:rPr>
        <w:t>DEMONSTRAÇÃO DOS FLUXOS DE CAIXA</w:t>
      </w:r>
      <w:bookmarkEnd w:id="13"/>
      <w:bookmarkEnd w:id="14"/>
    </w:p>
    <w:tbl>
      <w:tblPr>
        <w:tblW w:w="5000" w:type="pct"/>
        <w:tblCellMar>
          <w:left w:w="70" w:type="dxa"/>
          <w:right w:w="70" w:type="dxa"/>
        </w:tblCellMar>
        <w:tblLook w:val="04A0" w:firstRow="1" w:lastRow="0" w:firstColumn="1" w:lastColumn="0" w:noHBand="0" w:noVBand="1"/>
      </w:tblPr>
      <w:tblGrid>
        <w:gridCol w:w="5550"/>
        <w:gridCol w:w="510"/>
        <w:gridCol w:w="1869"/>
        <w:gridCol w:w="1694"/>
      </w:tblGrid>
      <w:tr w:rsidR="00920158" w:rsidRPr="00920158" w14:paraId="2F71A21F" w14:textId="77777777" w:rsidTr="00856096">
        <w:trPr>
          <w:trHeight w:hRule="exact" w:val="227"/>
        </w:trPr>
        <w:tc>
          <w:tcPr>
            <w:tcW w:w="2884" w:type="pct"/>
            <w:tcBorders>
              <w:top w:val="single" w:sz="4" w:space="0" w:color="auto"/>
              <w:left w:val="single" w:sz="4" w:space="0" w:color="FFFFFF"/>
              <w:bottom w:val="single" w:sz="4" w:space="0" w:color="auto"/>
              <w:right w:val="single" w:sz="4" w:space="0" w:color="FFFFFF"/>
            </w:tcBorders>
            <w:noWrap/>
            <w:vAlign w:val="center"/>
            <w:hideMark/>
          </w:tcPr>
          <w:p w14:paraId="4C566EB1" w14:textId="673B87D2"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p>
        </w:tc>
        <w:tc>
          <w:tcPr>
            <w:tcW w:w="265" w:type="pct"/>
            <w:tcBorders>
              <w:top w:val="single" w:sz="4" w:space="0" w:color="auto"/>
              <w:left w:val="nil"/>
              <w:bottom w:val="single" w:sz="4" w:space="0" w:color="auto"/>
              <w:right w:val="single" w:sz="4" w:space="0" w:color="FFFFFF"/>
            </w:tcBorders>
            <w:noWrap/>
            <w:vAlign w:val="center"/>
            <w:hideMark/>
          </w:tcPr>
          <w:p w14:paraId="2AE149C8"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Nota</w:t>
            </w:r>
          </w:p>
        </w:tc>
        <w:tc>
          <w:tcPr>
            <w:tcW w:w="971" w:type="pct"/>
            <w:tcBorders>
              <w:top w:val="single" w:sz="4" w:space="0" w:color="auto"/>
              <w:left w:val="single" w:sz="8" w:space="0" w:color="FFFFFF"/>
              <w:bottom w:val="single" w:sz="4" w:space="0" w:color="auto"/>
              <w:right w:val="single" w:sz="8" w:space="0" w:color="FFFFFF"/>
            </w:tcBorders>
            <w:noWrap/>
            <w:vAlign w:val="center"/>
            <w:hideMark/>
          </w:tcPr>
          <w:p w14:paraId="1FD8358E" w14:textId="77777777"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01.01 a 30.06.2026</w:t>
            </w:r>
          </w:p>
        </w:tc>
        <w:tc>
          <w:tcPr>
            <w:tcW w:w="880" w:type="pct"/>
            <w:tcBorders>
              <w:top w:val="single" w:sz="4" w:space="0" w:color="auto"/>
              <w:left w:val="nil"/>
              <w:bottom w:val="single" w:sz="4" w:space="0" w:color="auto"/>
              <w:right w:val="single" w:sz="8" w:space="0" w:color="FFFFFF"/>
            </w:tcBorders>
            <w:noWrap/>
            <w:vAlign w:val="center"/>
            <w:hideMark/>
          </w:tcPr>
          <w:p w14:paraId="448B4F65" w14:textId="77777777"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01.01 a 30.06.2025</w:t>
            </w:r>
          </w:p>
        </w:tc>
      </w:tr>
      <w:tr w:rsidR="00920158" w:rsidRPr="00920158" w14:paraId="7D728DA8"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35653D3A"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Fluxos de Caixa das Atividades Operacionais</w:t>
            </w:r>
          </w:p>
        </w:tc>
        <w:tc>
          <w:tcPr>
            <w:tcW w:w="265" w:type="pct"/>
            <w:tcBorders>
              <w:top w:val="nil"/>
              <w:left w:val="nil"/>
              <w:bottom w:val="single" w:sz="4" w:space="0" w:color="FFFFFF"/>
              <w:right w:val="single" w:sz="4" w:space="0" w:color="FFFFFF"/>
            </w:tcBorders>
            <w:noWrap/>
            <w:vAlign w:val="center"/>
            <w:hideMark/>
          </w:tcPr>
          <w:p w14:paraId="07EABC3B" w14:textId="71D6842A"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5343D4F6" w14:textId="4D992948"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p>
        </w:tc>
        <w:tc>
          <w:tcPr>
            <w:tcW w:w="880" w:type="pct"/>
            <w:tcBorders>
              <w:top w:val="nil"/>
              <w:left w:val="nil"/>
              <w:bottom w:val="single" w:sz="4" w:space="0" w:color="FFFFFF"/>
              <w:right w:val="single" w:sz="4" w:space="0" w:color="FFFFFF"/>
            </w:tcBorders>
            <w:noWrap/>
            <w:vAlign w:val="center"/>
            <w:hideMark/>
          </w:tcPr>
          <w:p w14:paraId="6C4DBDAD" w14:textId="07D189E6"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p>
        </w:tc>
      </w:tr>
      <w:tr w:rsidR="00920158" w:rsidRPr="00920158" w14:paraId="4DA84D17"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2EB150F5"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Lucro Líquido do Período</w:t>
            </w:r>
          </w:p>
        </w:tc>
        <w:tc>
          <w:tcPr>
            <w:tcW w:w="265" w:type="pct"/>
            <w:tcBorders>
              <w:top w:val="nil"/>
              <w:left w:val="nil"/>
              <w:bottom w:val="single" w:sz="4" w:space="0" w:color="FFFFFF"/>
              <w:right w:val="single" w:sz="4" w:space="0" w:color="FFFFFF"/>
            </w:tcBorders>
            <w:noWrap/>
            <w:vAlign w:val="center"/>
            <w:hideMark/>
          </w:tcPr>
          <w:p w14:paraId="637B8245" w14:textId="0CA3EEC3"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144184E9" w14:textId="360CE304"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62.912</w:t>
            </w:r>
          </w:p>
        </w:tc>
        <w:tc>
          <w:tcPr>
            <w:tcW w:w="880" w:type="pct"/>
            <w:tcBorders>
              <w:top w:val="nil"/>
              <w:left w:val="nil"/>
              <w:bottom w:val="single" w:sz="4" w:space="0" w:color="FFFFFF"/>
              <w:right w:val="single" w:sz="4" w:space="0" w:color="FFFFFF"/>
            </w:tcBorders>
            <w:noWrap/>
            <w:vAlign w:val="center"/>
            <w:hideMark/>
          </w:tcPr>
          <w:p w14:paraId="30948B14" w14:textId="3C102FF5"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79.519</w:t>
            </w:r>
          </w:p>
        </w:tc>
      </w:tr>
      <w:tr w:rsidR="00920158" w:rsidRPr="00920158" w14:paraId="0D8AEEC2"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4CA2487E" w14:textId="77777777"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Ajustes por:</w:t>
            </w:r>
          </w:p>
        </w:tc>
        <w:tc>
          <w:tcPr>
            <w:tcW w:w="265" w:type="pct"/>
            <w:tcBorders>
              <w:top w:val="nil"/>
              <w:left w:val="nil"/>
              <w:bottom w:val="single" w:sz="4" w:space="0" w:color="FFFFFF"/>
              <w:right w:val="single" w:sz="4" w:space="0" w:color="FFFFFF"/>
            </w:tcBorders>
            <w:noWrap/>
            <w:vAlign w:val="center"/>
            <w:hideMark/>
          </w:tcPr>
          <w:p w14:paraId="08C3DB26" w14:textId="540C9B00"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5CBAFE52" w14:textId="02A33668" w:rsidR="00920158" w:rsidRPr="00920158" w:rsidRDefault="00920158" w:rsidP="00856096">
            <w:pPr>
              <w:spacing w:after="0" w:line="240" w:lineRule="auto"/>
              <w:jc w:val="right"/>
              <w:rPr>
                <w:rFonts w:ascii="BancoDoBrasil Textos" w:eastAsia="Times New Roman" w:hAnsi="BancoDoBrasil Textos" w:cs="Calibri"/>
                <w:sz w:val="12"/>
                <w:szCs w:val="12"/>
                <w:lang w:eastAsia="pt-BR"/>
              </w:rPr>
            </w:pPr>
          </w:p>
        </w:tc>
        <w:tc>
          <w:tcPr>
            <w:tcW w:w="880" w:type="pct"/>
            <w:tcBorders>
              <w:top w:val="nil"/>
              <w:left w:val="nil"/>
              <w:bottom w:val="single" w:sz="4" w:space="0" w:color="FFFFFF"/>
              <w:right w:val="single" w:sz="4" w:space="0" w:color="FFFFFF"/>
            </w:tcBorders>
            <w:noWrap/>
            <w:vAlign w:val="center"/>
            <w:hideMark/>
          </w:tcPr>
          <w:p w14:paraId="0CBB6E80" w14:textId="4A6ADA5E" w:rsidR="00920158" w:rsidRPr="00920158" w:rsidRDefault="00920158" w:rsidP="00856096">
            <w:pPr>
              <w:spacing w:after="0" w:line="240" w:lineRule="auto"/>
              <w:jc w:val="right"/>
              <w:rPr>
                <w:rFonts w:ascii="BancoDoBrasil Textos" w:eastAsia="Times New Roman" w:hAnsi="BancoDoBrasil Textos" w:cs="Calibri"/>
                <w:sz w:val="12"/>
                <w:szCs w:val="12"/>
                <w:lang w:eastAsia="pt-BR"/>
              </w:rPr>
            </w:pPr>
          </w:p>
        </w:tc>
      </w:tr>
      <w:tr w:rsidR="00920158" w:rsidRPr="00856096" w14:paraId="1CDCF303"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25F63C2E" w14:textId="77777777"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Adiantamento de Clientes</w:t>
            </w:r>
          </w:p>
        </w:tc>
        <w:tc>
          <w:tcPr>
            <w:tcW w:w="265" w:type="pct"/>
            <w:tcBorders>
              <w:top w:val="nil"/>
              <w:left w:val="nil"/>
              <w:bottom w:val="single" w:sz="4" w:space="0" w:color="FFFFFF"/>
              <w:right w:val="single" w:sz="4" w:space="0" w:color="FFFFFF"/>
            </w:tcBorders>
            <w:noWrap/>
            <w:vAlign w:val="center"/>
            <w:hideMark/>
          </w:tcPr>
          <w:p w14:paraId="726F70EC" w14:textId="004836E6"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384C0120" w14:textId="4E81E550"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w:t>
            </w:r>
          </w:p>
        </w:tc>
        <w:tc>
          <w:tcPr>
            <w:tcW w:w="880" w:type="pct"/>
            <w:tcBorders>
              <w:top w:val="nil"/>
              <w:left w:val="nil"/>
              <w:bottom w:val="single" w:sz="4" w:space="0" w:color="FFFFFF"/>
              <w:right w:val="single" w:sz="4" w:space="0" w:color="FFFFFF"/>
            </w:tcBorders>
            <w:noWrap/>
            <w:vAlign w:val="center"/>
            <w:hideMark/>
          </w:tcPr>
          <w:p w14:paraId="56D3F7F9" w14:textId="68470102"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(8.598)</w:t>
            </w:r>
          </w:p>
        </w:tc>
      </w:tr>
      <w:tr w:rsidR="00920158" w:rsidRPr="00856096" w14:paraId="3504C01D"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63636E9D" w14:textId="77777777"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Juros do Empréstimo</w:t>
            </w:r>
          </w:p>
        </w:tc>
        <w:tc>
          <w:tcPr>
            <w:tcW w:w="265" w:type="pct"/>
            <w:tcBorders>
              <w:top w:val="nil"/>
              <w:left w:val="nil"/>
              <w:bottom w:val="single" w:sz="4" w:space="0" w:color="FFFFFF"/>
              <w:right w:val="single" w:sz="4" w:space="0" w:color="FFFFFF"/>
            </w:tcBorders>
            <w:noWrap/>
            <w:vAlign w:val="center"/>
            <w:hideMark/>
          </w:tcPr>
          <w:p w14:paraId="78976389"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19</w:t>
            </w:r>
          </w:p>
        </w:tc>
        <w:tc>
          <w:tcPr>
            <w:tcW w:w="971" w:type="pct"/>
            <w:tcBorders>
              <w:top w:val="nil"/>
              <w:left w:val="nil"/>
              <w:bottom w:val="single" w:sz="4" w:space="0" w:color="FFFFFF"/>
              <w:right w:val="single" w:sz="4" w:space="0" w:color="FFFFFF"/>
            </w:tcBorders>
            <w:noWrap/>
            <w:vAlign w:val="center"/>
            <w:hideMark/>
          </w:tcPr>
          <w:p w14:paraId="62D26B30" w14:textId="6D7A3E4D"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6.052</w:t>
            </w:r>
          </w:p>
        </w:tc>
        <w:tc>
          <w:tcPr>
            <w:tcW w:w="880" w:type="pct"/>
            <w:tcBorders>
              <w:top w:val="nil"/>
              <w:left w:val="nil"/>
              <w:bottom w:val="single" w:sz="4" w:space="0" w:color="FFFFFF"/>
              <w:right w:val="single" w:sz="4" w:space="0" w:color="FFFFFF"/>
            </w:tcBorders>
            <w:noWrap/>
            <w:vAlign w:val="center"/>
            <w:hideMark/>
          </w:tcPr>
          <w:p w14:paraId="3D670A59" w14:textId="0D124D58"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6.698</w:t>
            </w:r>
          </w:p>
        </w:tc>
      </w:tr>
      <w:tr w:rsidR="00920158" w:rsidRPr="00856096" w14:paraId="5ACDDB49"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124AF2D4" w14:textId="77777777"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lastRenderedPageBreak/>
              <w:t>Créditos Judiciais a Receber</w:t>
            </w:r>
          </w:p>
        </w:tc>
        <w:tc>
          <w:tcPr>
            <w:tcW w:w="265" w:type="pct"/>
            <w:tcBorders>
              <w:top w:val="nil"/>
              <w:left w:val="nil"/>
              <w:bottom w:val="single" w:sz="4" w:space="0" w:color="FFFFFF"/>
              <w:right w:val="single" w:sz="4" w:space="0" w:color="FFFFFF"/>
            </w:tcBorders>
            <w:noWrap/>
            <w:vAlign w:val="center"/>
            <w:hideMark/>
          </w:tcPr>
          <w:p w14:paraId="60525DC5"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13</w:t>
            </w:r>
          </w:p>
        </w:tc>
        <w:tc>
          <w:tcPr>
            <w:tcW w:w="971" w:type="pct"/>
            <w:tcBorders>
              <w:top w:val="nil"/>
              <w:left w:val="nil"/>
              <w:bottom w:val="single" w:sz="4" w:space="0" w:color="FFFFFF"/>
              <w:right w:val="single" w:sz="4" w:space="0" w:color="FFFFFF"/>
            </w:tcBorders>
            <w:noWrap/>
            <w:vAlign w:val="center"/>
            <w:hideMark/>
          </w:tcPr>
          <w:p w14:paraId="52E43598" w14:textId="122DDE78"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(418)</w:t>
            </w:r>
          </w:p>
        </w:tc>
        <w:tc>
          <w:tcPr>
            <w:tcW w:w="880" w:type="pct"/>
            <w:tcBorders>
              <w:top w:val="nil"/>
              <w:left w:val="nil"/>
              <w:bottom w:val="single" w:sz="4" w:space="0" w:color="FFFFFF"/>
              <w:right w:val="single" w:sz="4" w:space="0" w:color="FFFFFF"/>
            </w:tcBorders>
            <w:noWrap/>
            <w:vAlign w:val="center"/>
            <w:hideMark/>
          </w:tcPr>
          <w:p w14:paraId="17E8D8B2" w14:textId="04BC6F99"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(12.815)</w:t>
            </w:r>
          </w:p>
        </w:tc>
      </w:tr>
      <w:tr w:rsidR="00920158" w:rsidRPr="00856096" w14:paraId="05E67868"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26626952" w14:textId="77777777"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Depreciação e Amortização</w:t>
            </w:r>
          </w:p>
        </w:tc>
        <w:tc>
          <w:tcPr>
            <w:tcW w:w="265" w:type="pct"/>
            <w:tcBorders>
              <w:top w:val="nil"/>
              <w:left w:val="nil"/>
              <w:bottom w:val="single" w:sz="4" w:space="0" w:color="FFFFFF"/>
              <w:right w:val="single" w:sz="4" w:space="0" w:color="FFFFFF"/>
            </w:tcBorders>
            <w:noWrap/>
            <w:vAlign w:val="center"/>
            <w:hideMark/>
          </w:tcPr>
          <w:p w14:paraId="286F348D"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14/15</w:t>
            </w:r>
          </w:p>
        </w:tc>
        <w:tc>
          <w:tcPr>
            <w:tcW w:w="971" w:type="pct"/>
            <w:tcBorders>
              <w:top w:val="nil"/>
              <w:left w:val="nil"/>
              <w:bottom w:val="single" w:sz="4" w:space="0" w:color="FFFFFF"/>
              <w:right w:val="single" w:sz="4" w:space="0" w:color="FFFFFF"/>
            </w:tcBorders>
            <w:noWrap/>
            <w:vAlign w:val="center"/>
            <w:hideMark/>
          </w:tcPr>
          <w:p w14:paraId="4D3FBCD2" w14:textId="684E0F4D"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53.791</w:t>
            </w:r>
          </w:p>
        </w:tc>
        <w:tc>
          <w:tcPr>
            <w:tcW w:w="880" w:type="pct"/>
            <w:tcBorders>
              <w:top w:val="nil"/>
              <w:left w:val="nil"/>
              <w:bottom w:val="single" w:sz="4" w:space="0" w:color="FFFFFF"/>
              <w:right w:val="single" w:sz="4" w:space="0" w:color="FFFFFF"/>
            </w:tcBorders>
            <w:noWrap/>
            <w:vAlign w:val="center"/>
            <w:hideMark/>
          </w:tcPr>
          <w:p w14:paraId="213B9597" w14:textId="49F9D104"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45.308</w:t>
            </w:r>
          </w:p>
        </w:tc>
      </w:tr>
      <w:tr w:rsidR="00920158" w:rsidRPr="00856096" w14:paraId="5B976B83"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75A5EA3F" w14:textId="77777777"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Ativos Fiscais Diferidos</w:t>
            </w:r>
          </w:p>
        </w:tc>
        <w:tc>
          <w:tcPr>
            <w:tcW w:w="265" w:type="pct"/>
            <w:tcBorders>
              <w:top w:val="nil"/>
              <w:left w:val="nil"/>
              <w:bottom w:val="single" w:sz="4" w:space="0" w:color="FFFFFF"/>
              <w:right w:val="single" w:sz="4" w:space="0" w:color="FFFFFF"/>
            </w:tcBorders>
            <w:noWrap/>
            <w:vAlign w:val="center"/>
            <w:hideMark/>
          </w:tcPr>
          <w:p w14:paraId="79186320"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11 a.</w:t>
            </w:r>
          </w:p>
        </w:tc>
        <w:tc>
          <w:tcPr>
            <w:tcW w:w="971" w:type="pct"/>
            <w:tcBorders>
              <w:top w:val="nil"/>
              <w:left w:val="nil"/>
              <w:bottom w:val="single" w:sz="4" w:space="0" w:color="FFFFFF"/>
              <w:right w:val="single" w:sz="4" w:space="0" w:color="FFFFFF"/>
            </w:tcBorders>
            <w:noWrap/>
            <w:vAlign w:val="center"/>
            <w:hideMark/>
          </w:tcPr>
          <w:p w14:paraId="379FC6B9" w14:textId="6461ADAE"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3.521</w:t>
            </w:r>
          </w:p>
        </w:tc>
        <w:tc>
          <w:tcPr>
            <w:tcW w:w="880" w:type="pct"/>
            <w:tcBorders>
              <w:top w:val="nil"/>
              <w:left w:val="nil"/>
              <w:bottom w:val="single" w:sz="4" w:space="0" w:color="FFFFFF"/>
              <w:right w:val="single" w:sz="4" w:space="0" w:color="FFFFFF"/>
            </w:tcBorders>
            <w:noWrap/>
            <w:vAlign w:val="center"/>
            <w:hideMark/>
          </w:tcPr>
          <w:p w14:paraId="07978A0B" w14:textId="41FB392D"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4.564</w:t>
            </w:r>
          </w:p>
        </w:tc>
      </w:tr>
      <w:tr w:rsidR="00920158" w:rsidRPr="00856096" w14:paraId="4F6E74F4"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5B045E2D" w14:textId="77777777"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IR/CSLL Correntes</w:t>
            </w:r>
          </w:p>
        </w:tc>
        <w:tc>
          <w:tcPr>
            <w:tcW w:w="265" w:type="pct"/>
            <w:tcBorders>
              <w:top w:val="nil"/>
              <w:left w:val="nil"/>
              <w:bottom w:val="single" w:sz="4" w:space="0" w:color="FFFFFF"/>
              <w:right w:val="single" w:sz="4" w:space="0" w:color="FFFFFF"/>
            </w:tcBorders>
            <w:noWrap/>
            <w:vAlign w:val="center"/>
            <w:hideMark/>
          </w:tcPr>
          <w:p w14:paraId="519DB92A" w14:textId="5DCD4EC2"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2AD571C7" w14:textId="20994744"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31.588</w:t>
            </w:r>
          </w:p>
        </w:tc>
        <w:tc>
          <w:tcPr>
            <w:tcW w:w="880" w:type="pct"/>
            <w:tcBorders>
              <w:top w:val="nil"/>
              <w:left w:val="nil"/>
              <w:bottom w:val="single" w:sz="4" w:space="0" w:color="FFFFFF"/>
              <w:right w:val="single" w:sz="4" w:space="0" w:color="FFFFFF"/>
            </w:tcBorders>
            <w:noWrap/>
            <w:vAlign w:val="center"/>
            <w:hideMark/>
          </w:tcPr>
          <w:p w14:paraId="597A99E3" w14:textId="18304DA3"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36.085</w:t>
            </w:r>
          </w:p>
        </w:tc>
      </w:tr>
      <w:tr w:rsidR="00920158" w:rsidRPr="00856096" w14:paraId="6917BC28"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5B898629"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Reforço (Reversão) de Provisão para Passivos Contingentes</w:t>
            </w:r>
          </w:p>
        </w:tc>
        <w:tc>
          <w:tcPr>
            <w:tcW w:w="265" w:type="pct"/>
            <w:tcBorders>
              <w:top w:val="nil"/>
              <w:left w:val="nil"/>
              <w:bottom w:val="single" w:sz="4" w:space="0" w:color="FFFFFF"/>
              <w:right w:val="single" w:sz="4" w:space="0" w:color="FFFFFF"/>
            </w:tcBorders>
            <w:noWrap/>
            <w:vAlign w:val="center"/>
            <w:hideMark/>
          </w:tcPr>
          <w:p w14:paraId="45ECC4B6"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27</w:t>
            </w:r>
          </w:p>
        </w:tc>
        <w:tc>
          <w:tcPr>
            <w:tcW w:w="971" w:type="pct"/>
            <w:tcBorders>
              <w:top w:val="nil"/>
              <w:left w:val="nil"/>
              <w:bottom w:val="single" w:sz="4" w:space="0" w:color="FFFFFF"/>
              <w:right w:val="single" w:sz="4" w:space="0" w:color="FFFFFF"/>
            </w:tcBorders>
            <w:noWrap/>
            <w:vAlign w:val="center"/>
            <w:hideMark/>
          </w:tcPr>
          <w:p w14:paraId="27435096" w14:textId="163A552E"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4.215</w:t>
            </w:r>
          </w:p>
        </w:tc>
        <w:tc>
          <w:tcPr>
            <w:tcW w:w="880" w:type="pct"/>
            <w:tcBorders>
              <w:top w:val="nil"/>
              <w:left w:val="nil"/>
              <w:bottom w:val="single" w:sz="4" w:space="0" w:color="FFFFFF"/>
              <w:right w:val="single" w:sz="4" w:space="0" w:color="FFFFFF"/>
            </w:tcBorders>
            <w:noWrap/>
            <w:vAlign w:val="center"/>
            <w:hideMark/>
          </w:tcPr>
          <w:p w14:paraId="5C77557E" w14:textId="4A97A95E"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1.107</w:t>
            </w:r>
          </w:p>
        </w:tc>
      </w:tr>
      <w:tr w:rsidR="00920158" w:rsidRPr="00856096" w14:paraId="5F1D45F6"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4E9A2E43" w14:textId="2CDC4BC5"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Salários e Benefícios a Pagar</w:t>
            </w:r>
          </w:p>
        </w:tc>
        <w:tc>
          <w:tcPr>
            <w:tcW w:w="265" w:type="pct"/>
            <w:tcBorders>
              <w:top w:val="nil"/>
              <w:left w:val="nil"/>
              <w:bottom w:val="single" w:sz="4" w:space="0" w:color="FFFFFF"/>
              <w:right w:val="single" w:sz="4" w:space="0" w:color="FFFFFF"/>
            </w:tcBorders>
            <w:noWrap/>
            <w:vAlign w:val="center"/>
            <w:hideMark/>
          </w:tcPr>
          <w:p w14:paraId="0BED911E"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20</w:t>
            </w:r>
          </w:p>
        </w:tc>
        <w:tc>
          <w:tcPr>
            <w:tcW w:w="971" w:type="pct"/>
            <w:tcBorders>
              <w:top w:val="nil"/>
              <w:left w:val="nil"/>
              <w:bottom w:val="single" w:sz="4" w:space="0" w:color="FFFFFF"/>
              <w:right w:val="single" w:sz="4" w:space="0" w:color="FFFFFF"/>
            </w:tcBorders>
            <w:noWrap/>
            <w:vAlign w:val="center"/>
            <w:hideMark/>
          </w:tcPr>
          <w:p w14:paraId="33E4D808" w14:textId="11D2D0A8"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26.402</w:t>
            </w:r>
          </w:p>
        </w:tc>
        <w:tc>
          <w:tcPr>
            <w:tcW w:w="880" w:type="pct"/>
            <w:tcBorders>
              <w:top w:val="nil"/>
              <w:left w:val="nil"/>
              <w:bottom w:val="single" w:sz="4" w:space="0" w:color="FFFFFF"/>
              <w:right w:val="single" w:sz="4" w:space="0" w:color="FFFFFF"/>
            </w:tcBorders>
            <w:noWrap/>
            <w:vAlign w:val="center"/>
            <w:hideMark/>
          </w:tcPr>
          <w:p w14:paraId="6D408438" w14:textId="6A2F31C6"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9.507</w:t>
            </w:r>
          </w:p>
        </w:tc>
      </w:tr>
      <w:tr w:rsidR="00920158" w:rsidRPr="00856096" w14:paraId="18FF014D"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0111E4AF"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Impostos e Contribuições</w:t>
            </w:r>
          </w:p>
        </w:tc>
        <w:tc>
          <w:tcPr>
            <w:tcW w:w="265" w:type="pct"/>
            <w:tcBorders>
              <w:top w:val="nil"/>
              <w:left w:val="nil"/>
              <w:bottom w:val="single" w:sz="4" w:space="0" w:color="FFFFFF"/>
              <w:right w:val="single" w:sz="4" w:space="0" w:color="FFFFFF"/>
            </w:tcBorders>
            <w:noWrap/>
            <w:vAlign w:val="center"/>
            <w:hideMark/>
          </w:tcPr>
          <w:p w14:paraId="267EB9C9"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18</w:t>
            </w:r>
          </w:p>
        </w:tc>
        <w:tc>
          <w:tcPr>
            <w:tcW w:w="971" w:type="pct"/>
            <w:tcBorders>
              <w:top w:val="nil"/>
              <w:left w:val="nil"/>
              <w:bottom w:val="single" w:sz="4" w:space="0" w:color="FFFFFF"/>
              <w:right w:val="single" w:sz="4" w:space="0" w:color="FFFFFF"/>
            </w:tcBorders>
            <w:noWrap/>
            <w:vAlign w:val="center"/>
            <w:hideMark/>
          </w:tcPr>
          <w:p w14:paraId="66AA0DF0" w14:textId="12E4EF95"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1.518</w:t>
            </w:r>
          </w:p>
        </w:tc>
        <w:tc>
          <w:tcPr>
            <w:tcW w:w="880" w:type="pct"/>
            <w:tcBorders>
              <w:top w:val="nil"/>
              <w:left w:val="nil"/>
              <w:bottom w:val="single" w:sz="4" w:space="0" w:color="FFFFFF"/>
              <w:right w:val="single" w:sz="4" w:space="0" w:color="FFFFFF"/>
            </w:tcBorders>
            <w:noWrap/>
            <w:vAlign w:val="center"/>
            <w:hideMark/>
          </w:tcPr>
          <w:p w14:paraId="24E5A531" w14:textId="53990F4F"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18.405</w:t>
            </w:r>
          </w:p>
        </w:tc>
      </w:tr>
      <w:tr w:rsidR="00920158" w:rsidRPr="00856096" w14:paraId="34B52978"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09E198CE" w14:textId="31ED323A"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Prov. p/ Riscos de Créditos</w:t>
            </w:r>
          </w:p>
        </w:tc>
        <w:tc>
          <w:tcPr>
            <w:tcW w:w="265" w:type="pct"/>
            <w:tcBorders>
              <w:top w:val="nil"/>
              <w:left w:val="nil"/>
              <w:bottom w:val="single" w:sz="4" w:space="0" w:color="FFFFFF"/>
              <w:right w:val="single" w:sz="4" w:space="0" w:color="FFFFFF"/>
            </w:tcBorders>
            <w:noWrap/>
            <w:vAlign w:val="center"/>
            <w:hideMark/>
          </w:tcPr>
          <w:p w14:paraId="2EAFC24C"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6</w:t>
            </w:r>
          </w:p>
        </w:tc>
        <w:tc>
          <w:tcPr>
            <w:tcW w:w="971" w:type="pct"/>
            <w:tcBorders>
              <w:top w:val="nil"/>
              <w:left w:val="nil"/>
              <w:bottom w:val="single" w:sz="4" w:space="0" w:color="FFFFFF"/>
              <w:right w:val="single" w:sz="4" w:space="0" w:color="FFFFFF"/>
            </w:tcBorders>
            <w:noWrap/>
            <w:vAlign w:val="center"/>
            <w:hideMark/>
          </w:tcPr>
          <w:p w14:paraId="27BD9E93" w14:textId="73AC9D74"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w:t>
            </w:r>
          </w:p>
        </w:tc>
        <w:tc>
          <w:tcPr>
            <w:tcW w:w="880" w:type="pct"/>
            <w:tcBorders>
              <w:top w:val="nil"/>
              <w:left w:val="nil"/>
              <w:bottom w:val="single" w:sz="4" w:space="0" w:color="FFFFFF"/>
              <w:right w:val="single" w:sz="4" w:space="0" w:color="FFFFFF"/>
            </w:tcBorders>
            <w:noWrap/>
            <w:vAlign w:val="center"/>
            <w:hideMark/>
          </w:tcPr>
          <w:p w14:paraId="30793363" w14:textId="5CBE251C"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w:t>
            </w:r>
          </w:p>
        </w:tc>
      </w:tr>
      <w:tr w:rsidR="00920158" w:rsidRPr="00856096" w14:paraId="74487471"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2504A588" w14:textId="4F7C8836" w:rsidR="00920158" w:rsidRPr="00856096" w:rsidRDefault="008B5145" w:rsidP="00856096">
            <w:pPr>
              <w:spacing w:after="0" w:line="240" w:lineRule="auto"/>
              <w:jc w:val="left"/>
              <w:rPr>
                <w:rFonts w:ascii="BancoDoBrasil Textos" w:eastAsia="Times New Roman" w:hAnsi="BancoDoBrasil Textos" w:cs="Calibri"/>
                <w:color w:val="000000"/>
                <w:sz w:val="12"/>
                <w:szCs w:val="12"/>
                <w:lang w:eastAsia="pt-BR"/>
              </w:rPr>
            </w:pPr>
            <w:r>
              <w:rPr>
                <w:rFonts w:ascii="BancoDoBrasil Textos" w:eastAsia="Times New Roman" w:hAnsi="BancoDoBrasil Textos" w:cs="Calibri"/>
                <w:color w:val="000000"/>
                <w:sz w:val="12"/>
                <w:szCs w:val="12"/>
                <w:lang w:eastAsia="pt-BR"/>
              </w:rPr>
              <w:t>Apropriação</w:t>
            </w:r>
            <w:r w:rsidR="00920158" w:rsidRPr="00856096">
              <w:rPr>
                <w:rFonts w:ascii="BancoDoBrasil Textos" w:eastAsia="Times New Roman" w:hAnsi="BancoDoBrasil Textos" w:cs="Calibri"/>
                <w:color w:val="000000"/>
                <w:sz w:val="12"/>
                <w:szCs w:val="12"/>
                <w:lang w:eastAsia="pt-BR"/>
              </w:rPr>
              <w:t xml:space="preserve"> de Contas a Pagar</w:t>
            </w:r>
          </w:p>
        </w:tc>
        <w:tc>
          <w:tcPr>
            <w:tcW w:w="265" w:type="pct"/>
            <w:tcBorders>
              <w:top w:val="nil"/>
              <w:left w:val="nil"/>
              <w:bottom w:val="single" w:sz="4" w:space="0" w:color="FFFFFF"/>
              <w:right w:val="single" w:sz="4" w:space="0" w:color="FFFFFF"/>
            </w:tcBorders>
            <w:noWrap/>
            <w:vAlign w:val="center"/>
            <w:hideMark/>
          </w:tcPr>
          <w:p w14:paraId="3E4F0A14"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17</w:t>
            </w:r>
          </w:p>
        </w:tc>
        <w:tc>
          <w:tcPr>
            <w:tcW w:w="971" w:type="pct"/>
            <w:tcBorders>
              <w:top w:val="nil"/>
              <w:left w:val="nil"/>
              <w:bottom w:val="single" w:sz="4" w:space="0" w:color="FFFFFF"/>
              <w:right w:val="single" w:sz="4" w:space="0" w:color="FFFFFF"/>
            </w:tcBorders>
            <w:noWrap/>
            <w:vAlign w:val="center"/>
            <w:hideMark/>
          </w:tcPr>
          <w:p w14:paraId="79427987" w14:textId="05A29C8F"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(24.859)</w:t>
            </w:r>
          </w:p>
        </w:tc>
        <w:tc>
          <w:tcPr>
            <w:tcW w:w="880" w:type="pct"/>
            <w:tcBorders>
              <w:top w:val="nil"/>
              <w:left w:val="nil"/>
              <w:bottom w:val="single" w:sz="4" w:space="0" w:color="FFFFFF"/>
              <w:right w:val="single" w:sz="4" w:space="0" w:color="FFFFFF"/>
            </w:tcBorders>
            <w:noWrap/>
            <w:vAlign w:val="center"/>
            <w:hideMark/>
          </w:tcPr>
          <w:p w14:paraId="063D2F33" w14:textId="4A5CD751"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(23.325)</w:t>
            </w:r>
          </w:p>
        </w:tc>
      </w:tr>
      <w:tr w:rsidR="00920158" w:rsidRPr="00856096" w14:paraId="50FEAF24"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1AA806BE"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Provisão para Perdas com Obsolescência de Estoque</w:t>
            </w:r>
          </w:p>
        </w:tc>
        <w:tc>
          <w:tcPr>
            <w:tcW w:w="265" w:type="pct"/>
            <w:tcBorders>
              <w:top w:val="nil"/>
              <w:left w:val="nil"/>
              <w:bottom w:val="single" w:sz="4" w:space="0" w:color="FFFFFF"/>
              <w:right w:val="single" w:sz="4" w:space="0" w:color="FFFFFF"/>
            </w:tcBorders>
            <w:noWrap/>
            <w:vAlign w:val="center"/>
            <w:hideMark/>
          </w:tcPr>
          <w:p w14:paraId="3B176BE2"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7</w:t>
            </w:r>
          </w:p>
        </w:tc>
        <w:tc>
          <w:tcPr>
            <w:tcW w:w="971" w:type="pct"/>
            <w:tcBorders>
              <w:top w:val="nil"/>
              <w:left w:val="nil"/>
              <w:bottom w:val="single" w:sz="4" w:space="0" w:color="FFFFFF"/>
              <w:right w:val="single" w:sz="4" w:space="0" w:color="FFFFFF"/>
            </w:tcBorders>
            <w:noWrap/>
            <w:vAlign w:val="center"/>
            <w:hideMark/>
          </w:tcPr>
          <w:p w14:paraId="0C92942C" w14:textId="7DFCEA05"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35</w:t>
            </w:r>
          </w:p>
        </w:tc>
        <w:tc>
          <w:tcPr>
            <w:tcW w:w="880" w:type="pct"/>
            <w:tcBorders>
              <w:top w:val="nil"/>
              <w:left w:val="nil"/>
              <w:bottom w:val="single" w:sz="4" w:space="0" w:color="FFFFFF"/>
              <w:right w:val="single" w:sz="4" w:space="0" w:color="FFFFFF"/>
            </w:tcBorders>
            <w:noWrap/>
            <w:vAlign w:val="center"/>
            <w:hideMark/>
          </w:tcPr>
          <w:p w14:paraId="6E4B1201" w14:textId="6AAAC17E"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(1.977)</w:t>
            </w:r>
          </w:p>
        </w:tc>
      </w:tr>
      <w:tr w:rsidR="00920158" w:rsidRPr="00856096" w14:paraId="56C6F005"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5591DECE"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Atualização de Impostos e Taxas a Recuperar</w:t>
            </w:r>
          </w:p>
        </w:tc>
        <w:tc>
          <w:tcPr>
            <w:tcW w:w="265" w:type="pct"/>
            <w:tcBorders>
              <w:top w:val="nil"/>
              <w:left w:val="nil"/>
              <w:bottom w:val="single" w:sz="4" w:space="0" w:color="FFFFFF"/>
              <w:right w:val="single" w:sz="4" w:space="0" w:color="FFFFFF"/>
            </w:tcBorders>
            <w:noWrap/>
            <w:vAlign w:val="center"/>
            <w:hideMark/>
          </w:tcPr>
          <w:p w14:paraId="581D5FCC"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8</w:t>
            </w:r>
          </w:p>
        </w:tc>
        <w:tc>
          <w:tcPr>
            <w:tcW w:w="971" w:type="pct"/>
            <w:tcBorders>
              <w:top w:val="nil"/>
              <w:left w:val="nil"/>
              <w:bottom w:val="single" w:sz="4" w:space="0" w:color="FFFFFF"/>
              <w:right w:val="single" w:sz="4" w:space="0" w:color="FFFFFF"/>
            </w:tcBorders>
            <w:noWrap/>
            <w:vAlign w:val="center"/>
            <w:hideMark/>
          </w:tcPr>
          <w:p w14:paraId="79F10294" w14:textId="33CDEC65"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(3.216)</w:t>
            </w:r>
          </w:p>
        </w:tc>
        <w:tc>
          <w:tcPr>
            <w:tcW w:w="880" w:type="pct"/>
            <w:tcBorders>
              <w:top w:val="nil"/>
              <w:left w:val="nil"/>
              <w:bottom w:val="single" w:sz="4" w:space="0" w:color="FFFFFF"/>
              <w:right w:val="single" w:sz="4" w:space="0" w:color="FFFFFF"/>
            </w:tcBorders>
            <w:noWrap/>
            <w:vAlign w:val="center"/>
            <w:hideMark/>
          </w:tcPr>
          <w:p w14:paraId="2DFCD011" w14:textId="7DF2AE90"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(8.131)</w:t>
            </w:r>
          </w:p>
        </w:tc>
      </w:tr>
      <w:tr w:rsidR="00920158" w:rsidRPr="00856096" w14:paraId="6AFBBE31"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28F2D379"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Atualização de Depósitos Judiciais</w:t>
            </w:r>
          </w:p>
        </w:tc>
        <w:tc>
          <w:tcPr>
            <w:tcW w:w="265" w:type="pct"/>
            <w:tcBorders>
              <w:top w:val="nil"/>
              <w:left w:val="nil"/>
              <w:bottom w:val="single" w:sz="4" w:space="0" w:color="FFFFFF"/>
              <w:right w:val="single" w:sz="4" w:space="0" w:color="FFFFFF"/>
            </w:tcBorders>
            <w:noWrap/>
            <w:vAlign w:val="center"/>
            <w:hideMark/>
          </w:tcPr>
          <w:p w14:paraId="06A792C4"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28</w:t>
            </w:r>
          </w:p>
        </w:tc>
        <w:tc>
          <w:tcPr>
            <w:tcW w:w="971" w:type="pct"/>
            <w:tcBorders>
              <w:top w:val="nil"/>
              <w:left w:val="nil"/>
              <w:bottom w:val="single" w:sz="4" w:space="0" w:color="FFFFFF"/>
              <w:right w:val="single" w:sz="4" w:space="0" w:color="FFFFFF"/>
            </w:tcBorders>
            <w:noWrap/>
            <w:vAlign w:val="center"/>
            <w:hideMark/>
          </w:tcPr>
          <w:p w14:paraId="65B61974" w14:textId="621FBC47"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(1.248)</w:t>
            </w:r>
          </w:p>
        </w:tc>
        <w:tc>
          <w:tcPr>
            <w:tcW w:w="880" w:type="pct"/>
            <w:tcBorders>
              <w:top w:val="nil"/>
              <w:left w:val="nil"/>
              <w:bottom w:val="single" w:sz="4" w:space="0" w:color="FFFFFF"/>
              <w:right w:val="single" w:sz="4" w:space="0" w:color="FFFFFF"/>
            </w:tcBorders>
            <w:noWrap/>
            <w:vAlign w:val="center"/>
            <w:hideMark/>
          </w:tcPr>
          <w:p w14:paraId="15FB7672" w14:textId="7686D445"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(1.303)</w:t>
            </w:r>
          </w:p>
        </w:tc>
      </w:tr>
      <w:tr w:rsidR="00920158" w:rsidRPr="00856096" w14:paraId="01647E31"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56BC4247"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Baixas de Ativo Imobilizado e Intangível</w:t>
            </w:r>
          </w:p>
        </w:tc>
        <w:tc>
          <w:tcPr>
            <w:tcW w:w="265" w:type="pct"/>
            <w:tcBorders>
              <w:top w:val="nil"/>
              <w:left w:val="nil"/>
              <w:bottom w:val="single" w:sz="4" w:space="0" w:color="FFFFFF"/>
              <w:right w:val="single" w:sz="4" w:space="0" w:color="FFFFFF"/>
            </w:tcBorders>
            <w:noWrap/>
            <w:vAlign w:val="center"/>
            <w:hideMark/>
          </w:tcPr>
          <w:p w14:paraId="0F478DF7"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14/15</w:t>
            </w:r>
          </w:p>
        </w:tc>
        <w:tc>
          <w:tcPr>
            <w:tcW w:w="971" w:type="pct"/>
            <w:tcBorders>
              <w:top w:val="nil"/>
              <w:left w:val="nil"/>
              <w:bottom w:val="single" w:sz="4" w:space="0" w:color="FFFFFF"/>
              <w:right w:val="single" w:sz="4" w:space="0" w:color="FFFFFF"/>
            </w:tcBorders>
            <w:noWrap/>
            <w:vAlign w:val="center"/>
            <w:hideMark/>
          </w:tcPr>
          <w:p w14:paraId="471DECFC" w14:textId="2D72338B"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2.089</w:t>
            </w:r>
          </w:p>
        </w:tc>
        <w:tc>
          <w:tcPr>
            <w:tcW w:w="880" w:type="pct"/>
            <w:tcBorders>
              <w:top w:val="nil"/>
              <w:left w:val="nil"/>
              <w:bottom w:val="single" w:sz="4" w:space="0" w:color="FFFFFF"/>
              <w:right w:val="single" w:sz="4" w:space="0" w:color="FFFFFF"/>
            </w:tcBorders>
            <w:noWrap/>
            <w:vAlign w:val="center"/>
            <w:hideMark/>
          </w:tcPr>
          <w:p w14:paraId="6219587C" w14:textId="01F6905B"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1.735</w:t>
            </w:r>
          </w:p>
        </w:tc>
      </w:tr>
      <w:tr w:rsidR="00920158" w:rsidRPr="00856096" w14:paraId="079D1F37"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0749DBEC"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Juros do Arrendamento</w:t>
            </w:r>
          </w:p>
        </w:tc>
        <w:tc>
          <w:tcPr>
            <w:tcW w:w="265" w:type="pct"/>
            <w:tcBorders>
              <w:top w:val="nil"/>
              <w:left w:val="nil"/>
              <w:bottom w:val="single" w:sz="4" w:space="0" w:color="FFFFFF"/>
              <w:right w:val="single" w:sz="4" w:space="0" w:color="FFFFFF"/>
            </w:tcBorders>
            <w:noWrap/>
            <w:vAlign w:val="center"/>
            <w:hideMark/>
          </w:tcPr>
          <w:p w14:paraId="3786901A"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16</w:t>
            </w:r>
          </w:p>
        </w:tc>
        <w:tc>
          <w:tcPr>
            <w:tcW w:w="971" w:type="pct"/>
            <w:tcBorders>
              <w:top w:val="nil"/>
              <w:left w:val="nil"/>
              <w:bottom w:val="single" w:sz="4" w:space="0" w:color="FFFFFF"/>
              <w:right w:val="single" w:sz="4" w:space="0" w:color="FFFFFF"/>
            </w:tcBorders>
            <w:noWrap/>
            <w:vAlign w:val="center"/>
            <w:hideMark/>
          </w:tcPr>
          <w:p w14:paraId="40531099" w14:textId="617CEF00"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8.824</w:t>
            </w:r>
          </w:p>
        </w:tc>
        <w:tc>
          <w:tcPr>
            <w:tcW w:w="880" w:type="pct"/>
            <w:tcBorders>
              <w:top w:val="nil"/>
              <w:left w:val="nil"/>
              <w:bottom w:val="single" w:sz="4" w:space="0" w:color="FFFFFF"/>
              <w:right w:val="single" w:sz="4" w:space="0" w:color="FFFFFF"/>
            </w:tcBorders>
            <w:noWrap/>
            <w:vAlign w:val="center"/>
            <w:hideMark/>
          </w:tcPr>
          <w:p w14:paraId="4DB082F7" w14:textId="713C32E5"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8.720</w:t>
            </w:r>
          </w:p>
        </w:tc>
      </w:tr>
      <w:tr w:rsidR="00920158" w:rsidRPr="00920158" w14:paraId="3714A7A0"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31C34085"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Lucro Ajustado</w:t>
            </w:r>
          </w:p>
        </w:tc>
        <w:tc>
          <w:tcPr>
            <w:tcW w:w="265" w:type="pct"/>
            <w:tcBorders>
              <w:top w:val="nil"/>
              <w:left w:val="nil"/>
              <w:bottom w:val="single" w:sz="4" w:space="0" w:color="FFFFFF"/>
              <w:right w:val="single" w:sz="4" w:space="0" w:color="FFFFFF"/>
            </w:tcBorders>
            <w:noWrap/>
            <w:vAlign w:val="center"/>
            <w:hideMark/>
          </w:tcPr>
          <w:p w14:paraId="2A8F095B" w14:textId="2D7960B9"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4C66B622" w14:textId="69C29EF8"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171.204</w:t>
            </w:r>
          </w:p>
        </w:tc>
        <w:tc>
          <w:tcPr>
            <w:tcW w:w="880" w:type="pct"/>
            <w:tcBorders>
              <w:top w:val="nil"/>
              <w:left w:val="nil"/>
              <w:bottom w:val="single" w:sz="4" w:space="0" w:color="FFFFFF"/>
              <w:right w:val="single" w:sz="4" w:space="0" w:color="FFFFFF"/>
            </w:tcBorders>
            <w:noWrap/>
            <w:vAlign w:val="center"/>
            <w:hideMark/>
          </w:tcPr>
          <w:p w14:paraId="1B661A89" w14:textId="03E88000"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155.499</w:t>
            </w:r>
          </w:p>
        </w:tc>
      </w:tr>
      <w:tr w:rsidR="00920158" w:rsidRPr="00920158" w14:paraId="14970259"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2E6F8542"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Diminuição ou (Aumento) do Ativo</w:t>
            </w:r>
          </w:p>
        </w:tc>
        <w:tc>
          <w:tcPr>
            <w:tcW w:w="265" w:type="pct"/>
            <w:tcBorders>
              <w:top w:val="nil"/>
              <w:left w:val="nil"/>
              <w:bottom w:val="single" w:sz="4" w:space="0" w:color="FFFFFF"/>
              <w:right w:val="single" w:sz="4" w:space="0" w:color="FFFFFF"/>
            </w:tcBorders>
            <w:noWrap/>
            <w:vAlign w:val="center"/>
            <w:hideMark/>
          </w:tcPr>
          <w:p w14:paraId="0758108B" w14:textId="09832A30"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587F569F" w14:textId="07F63108"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(58.672)</w:t>
            </w:r>
          </w:p>
        </w:tc>
        <w:tc>
          <w:tcPr>
            <w:tcW w:w="880" w:type="pct"/>
            <w:tcBorders>
              <w:top w:val="nil"/>
              <w:left w:val="nil"/>
              <w:bottom w:val="single" w:sz="4" w:space="0" w:color="FFFFFF"/>
              <w:right w:val="single" w:sz="4" w:space="0" w:color="FFFFFF"/>
            </w:tcBorders>
            <w:noWrap/>
            <w:vAlign w:val="center"/>
            <w:hideMark/>
          </w:tcPr>
          <w:p w14:paraId="282AFF75" w14:textId="128BB3D8"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13.124</w:t>
            </w:r>
          </w:p>
        </w:tc>
      </w:tr>
      <w:tr w:rsidR="00920158" w:rsidRPr="00856096" w14:paraId="0115FA64"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0041D7D1"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Clientes</w:t>
            </w:r>
          </w:p>
        </w:tc>
        <w:tc>
          <w:tcPr>
            <w:tcW w:w="265" w:type="pct"/>
            <w:tcBorders>
              <w:top w:val="nil"/>
              <w:left w:val="nil"/>
              <w:bottom w:val="single" w:sz="4" w:space="0" w:color="FFFFFF"/>
              <w:right w:val="single" w:sz="4" w:space="0" w:color="FFFFFF"/>
            </w:tcBorders>
            <w:noWrap/>
            <w:vAlign w:val="center"/>
            <w:hideMark/>
          </w:tcPr>
          <w:p w14:paraId="79012B57"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6</w:t>
            </w:r>
          </w:p>
        </w:tc>
        <w:tc>
          <w:tcPr>
            <w:tcW w:w="971" w:type="pct"/>
            <w:tcBorders>
              <w:top w:val="nil"/>
              <w:left w:val="nil"/>
              <w:bottom w:val="single" w:sz="4" w:space="0" w:color="FFFFFF"/>
              <w:right w:val="single" w:sz="4" w:space="0" w:color="FFFFFF"/>
            </w:tcBorders>
            <w:noWrap/>
            <w:vAlign w:val="center"/>
            <w:hideMark/>
          </w:tcPr>
          <w:p w14:paraId="3CE88E36" w14:textId="147F198C"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(19.822)</w:t>
            </w:r>
          </w:p>
        </w:tc>
        <w:tc>
          <w:tcPr>
            <w:tcW w:w="880" w:type="pct"/>
            <w:tcBorders>
              <w:top w:val="nil"/>
              <w:left w:val="nil"/>
              <w:bottom w:val="single" w:sz="4" w:space="0" w:color="FFFFFF"/>
              <w:right w:val="single" w:sz="4" w:space="0" w:color="FFFFFF"/>
            </w:tcBorders>
            <w:noWrap/>
            <w:vAlign w:val="center"/>
            <w:hideMark/>
          </w:tcPr>
          <w:p w14:paraId="40A47B2B" w14:textId="0BCB1C03"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5.366</w:t>
            </w:r>
          </w:p>
        </w:tc>
      </w:tr>
      <w:tr w:rsidR="00920158" w:rsidRPr="00856096" w14:paraId="548682B0"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433372AB"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Estoques</w:t>
            </w:r>
          </w:p>
        </w:tc>
        <w:tc>
          <w:tcPr>
            <w:tcW w:w="265" w:type="pct"/>
            <w:tcBorders>
              <w:top w:val="nil"/>
              <w:left w:val="nil"/>
              <w:bottom w:val="single" w:sz="4" w:space="0" w:color="FFFFFF"/>
              <w:right w:val="single" w:sz="4" w:space="0" w:color="FFFFFF"/>
            </w:tcBorders>
            <w:noWrap/>
            <w:vAlign w:val="center"/>
            <w:hideMark/>
          </w:tcPr>
          <w:p w14:paraId="27C2E7A2"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7</w:t>
            </w:r>
          </w:p>
        </w:tc>
        <w:tc>
          <w:tcPr>
            <w:tcW w:w="971" w:type="pct"/>
            <w:tcBorders>
              <w:top w:val="nil"/>
              <w:left w:val="nil"/>
              <w:bottom w:val="single" w:sz="4" w:space="0" w:color="FFFFFF"/>
              <w:right w:val="single" w:sz="4" w:space="0" w:color="FFFFFF"/>
            </w:tcBorders>
            <w:noWrap/>
            <w:vAlign w:val="center"/>
            <w:hideMark/>
          </w:tcPr>
          <w:p w14:paraId="7B3D0B2A" w14:textId="09FE4A07"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(3.998)</w:t>
            </w:r>
          </w:p>
        </w:tc>
        <w:tc>
          <w:tcPr>
            <w:tcW w:w="880" w:type="pct"/>
            <w:tcBorders>
              <w:top w:val="nil"/>
              <w:left w:val="nil"/>
              <w:bottom w:val="single" w:sz="4" w:space="0" w:color="FFFFFF"/>
              <w:right w:val="single" w:sz="4" w:space="0" w:color="FFFFFF"/>
            </w:tcBorders>
            <w:noWrap/>
            <w:vAlign w:val="center"/>
            <w:hideMark/>
          </w:tcPr>
          <w:p w14:paraId="6FE237E0" w14:textId="454C4630"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3.765</w:t>
            </w:r>
          </w:p>
        </w:tc>
      </w:tr>
      <w:tr w:rsidR="00920158" w:rsidRPr="00856096" w14:paraId="3FAA019C"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47506C95"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Impostos e Taxas a Recuperar</w:t>
            </w:r>
          </w:p>
        </w:tc>
        <w:tc>
          <w:tcPr>
            <w:tcW w:w="265" w:type="pct"/>
            <w:tcBorders>
              <w:top w:val="nil"/>
              <w:left w:val="nil"/>
              <w:bottom w:val="single" w:sz="4" w:space="0" w:color="FFFFFF"/>
              <w:right w:val="single" w:sz="4" w:space="0" w:color="FFFFFF"/>
            </w:tcBorders>
            <w:noWrap/>
            <w:vAlign w:val="center"/>
            <w:hideMark/>
          </w:tcPr>
          <w:p w14:paraId="73627761"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8</w:t>
            </w:r>
          </w:p>
        </w:tc>
        <w:tc>
          <w:tcPr>
            <w:tcW w:w="971" w:type="pct"/>
            <w:tcBorders>
              <w:top w:val="nil"/>
              <w:left w:val="nil"/>
              <w:bottom w:val="single" w:sz="4" w:space="0" w:color="FFFFFF"/>
              <w:right w:val="single" w:sz="4" w:space="0" w:color="FFFFFF"/>
            </w:tcBorders>
            <w:noWrap/>
            <w:vAlign w:val="center"/>
            <w:hideMark/>
          </w:tcPr>
          <w:p w14:paraId="238AA99E" w14:textId="1A2D6965"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(35.965)</w:t>
            </w:r>
          </w:p>
        </w:tc>
        <w:tc>
          <w:tcPr>
            <w:tcW w:w="880" w:type="pct"/>
            <w:tcBorders>
              <w:top w:val="nil"/>
              <w:left w:val="nil"/>
              <w:bottom w:val="single" w:sz="4" w:space="0" w:color="FFFFFF"/>
              <w:right w:val="single" w:sz="4" w:space="0" w:color="FFFFFF"/>
            </w:tcBorders>
            <w:noWrap/>
            <w:vAlign w:val="center"/>
            <w:hideMark/>
          </w:tcPr>
          <w:p w14:paraId="1999E319" w14:textId="5B3105E1"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(4.902)</w:t>
            </w:r>
          </w:p>
        </w:tc>
      </w:tr>
      <w:tr w:rsidR="00920158" w:rsidRPr="00856096" w14:paraId="4826EB24"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780C9B1B"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Custos e Despesas Antecipadas</w:t>
            </w:r>
          </w:p>
        </w:tc>
        <w:tc>
          <w:tcPr>
            <w:tcW w:w="265" w:type="pct"/>
            <w:tcBorders>
              <w:top w:val="nil"/>
              <w:left w:val="nil"/>
              <w:bottom w:val="single" w:sz="4" w:space="0" w:color="FFFFFF"/>
              <w:right w:val="single" w:sz="4" w:space="0" w:color="FFFFFF"/>
            </w:tcBorders>
            <w:noWrap/>
            <w:vAlign w:val="center"/>
            <w:hideMark/>
          </w:tcPr>
          <w:p w14:paraId="16A7480F"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9</w:t>
            </w:r>
          </w:p>
        </w:tc>
        <w:tc>
          <w:tcPr>
            <w:tcW w:w="971" w:type="pct"/>
            <w:tcBorders>
              <w:top w:val="nil"/>
              <w:left w:val="nil"/>
              <w:bottom w:val="single" w:sz="4" w:space="0" w:color="FFFFFF"/>
              <w:right w:val="single" w:sz="4" w:space="0" w:color="FFFFFF"/>
            </w:tcBorders>
            <w:noWrap/>
            <w:vAlign w:val="center"/>
            <w:hideMark/>
          </w:tcPr>
          <w:p w14:paraId="2A8414A2" w14:textId="02BB7FCE"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(17.082)</w:t>
            </w:r>
          </w:p>
        </w:tc>
        <w:tc>
          <w:tcPr>
            <w:tcW w:w="880" w:type="pct"/>
            <w:tcBorders>
              <w:top w:val="nil"/>
              <w:left w:val="nil"/>
              <w:bottom w:val="single" w:sz="4" w:space="0" w:color="FFFFFF"/>
              <w:right w:val="single" w:sz="4" w:space="0" w:color="FFFFFF"/>
            </w:tcBorders>
            <w:noWrap/>
            <w:vAlign w:val="center"/>
            <w:hideMark/>
          </w:tcPr>
          <w:p w14:paraId="281852A2" w14:textId="426D8870"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1.984</w:t>
            </w:r>
          </w:p>
        </w:tc>
      </w:tr>
      <w:tr w:rsidR="00920158" w:rsidRPr="00856096" w14:paraId="7911E960"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32C42454"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Depósitos Judiciais</w:t>
            </w:r>
          </w:p>
        </w:tc>
        <w:tc>
          <w:tcPr>
            <w:tcW w:w="265" w:type="pct"/>
            <w:tcBorders>
              <w:top w:val="nil"/>
              <w:left w:val="nil"/>
              <w:bottom w:val="single" w:sz="4" w:space="0" w:color="FFFFFF"/>
              <w:right w:val="single" w:sz="4" w:space="0" w:color="FFFFFF"/>
            </w:tcBorders>
            <w:noWrap/>
            <w:vAlign w:val="center"/>
            <w:hideMark/>
          </w:tcPr>
          <w:p w14:paraId="29B2845B"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12</w:t>
            </w:r>
          </w:p>
        </w:tc>
        <w:tc>
          <w:tcPr>
            <w:tcW w:w="971" w:type="pct"/>
            <w:tcBorders>
              <w:top w:val="nil"/>
              <w:left w:val="nil"/>
              <w:bottom w:val="single" w:sz="4" w:space="0" w:color="FFFFFF"/>
              <w:right w:val="single" w:sz="4" w:space="0" w:color="FFFFFF"/>
            </w:tcBorders>
            <w:noWrap/>
            <w:vAlign w:val="center"/>
            <w:hideMark/>
          </w:tcPr>
          <w:p w14:paraId="408C68BB" w14:textId="62ACF4EE"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989</w:t>
            </w:r>
          </w:p>
        </w:tc>
        <w:tc>
          <w:tcPr>
            <w:tcW w:w="880" w:type="pct"/>
            <w:tcBorders>
              <w:top w:val="nil"/>
              <w:left w:val="nil"/>
              <w:bottom w:val="single" w:sz="4" w:space="0" w:color="FFFFFF"/>
              <w:right w:val="single" w:sz="4" w:space="0" w:color="FFFFFF"/>
            </w:tcBorders>
            <w:noWrap/>
            <w:vAlign w:val="center"/>
            <w:hideMark/>
          </w:tcPr>
          <w:p w14:paraId="659AA752" w14:textId="69F72D53"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5.528</w:t>
            </w:r>
          </w:p>
        </w:tc>
      </w:tr>
      <w:tr w:rsidR="00920158" w:rsidRPr="00856096" w14:paraId="52EC19DB"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3F32F9FE"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Outros Ativos</w:t>
            </w:r>
          </w:p>
        </w:tc>
        <w:tc>
          <w:tcPr>
            <w:tcW w:w="265" w:type="pct"/>
            <w:tcBorders>
              <w:top w:val="nil"/>
              <w:left w:val="nil"/>
              <w:bottom w:val="single" w:sz="4" w:space="0" w:color="FFFFFF"/>
              <w:right w:val="single" w:sz="4" w:space="0" w:color="FFFFFF"/>
            </w:tcBorders>
            <w:noWrap/>
            <w:vAlign w:val="center"/>
            <w:hideMark/>
          </w:tcPr>
          <w:p w14:paraId="21AD5154"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10</w:t>
            </w:r>
          </w:p>
        </w:tc>
        <w:tc>
          <w:tcPr>
            <w:tcW w:w="971" w:type="pct"/>
            <w:tcBorders>
              <w:top w:val="nil"/>
              <w:left w:val="nil"/>
              <w:bottom w:val="single" w:sz="4" w:space="0" w:color="FFFFFF"/>
              <w:right w:val="single" w:sz="4" w:space="0" w:color="FFFFFF"/>
            </w:tcBorders>
            <w:noWrap/>
            <w:vAlign w:val="center"/>
            <w:hideMark/>
          </w:tcPr>
          <w:p w14:paraId="1115C502" w14:textId="7B85C243"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17.206</w:t>
            </w:r>
          </w:p>
        </w:tc>
        <w:tc>
          <w:tcPr>
            <w:tcW w:w="880" w:type="pct"/>
            <w:tcBorders>
              <w:top w:val="nil"/>
              <w:left w:val="nil"/>
              <w:bottom w:val="single" w:sz="4" w:space="0" w:color="FFFFFF"/>
              <w:right w:val="single" w:sz="4" w:space="0" w:color="FFFFFF"/>
            </w:tcBorders>
            <w:noWrap/>
            <w:vAlign w:val="center"/>
            <w:hideMark/>
          </w:tcPr>
          <w:p w14:paraId="0B3387C4" w14:textId="58AE9512"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1.383</w:t>
            </w:r>
          </w:p>
        </w:tc>
      </w:tr>
      <w:tr w:rsidR="00920158" w:rsidRPr="00920158" w14:paraId="75A3E2DC"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46A8D47A"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(Diminuição) ou Aumento do Passivo</w:t>
            </w:r>
          </w:p>
        </w:tc>
        <w:tc>
          <w:tcPr>
            <w:tcW w:w="265" w:type="pct"/>
            <w:tcBorders>
              <w:top w:val="nil"/>
              <w:left w:val="nil"/>
              <w:bottom w:val="single" w:sz="4" w:space="0" w:color="FFFFFF"/>
              <w:right w:val="single" w:sz="4" w:space="0" w:color="FFFFFF"/>
            </w:tcBorders>
            <w:noWrap/>
            <w:vAlign w:val="center"/>
            <w:hideMark/>
          </w:tcPr>
          <w:p w14:paraId="55EC3811" w14:textId="3C99A882"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622FC5A8" w14:textId="6DE25C50"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(49.629)</w:t>
            </w:r>
          </w:p>
        </w:tc>
        <w:tc>
          <w:tcPr>
            <w:tcW w:w="880" w:type="pct"/>
            <w:tcBorders>
              <w:top w:val="nil"/>
              <w:left w:val="nil"/>
              <w:bottom w:val="single" w:sz="4" w:space="0" w:color="FFFFFF"/>
              <w:right w:val="single" w:sz="4" w:space="0" w:color="FFFFFF"/>
            </w:tcBorders>
            <w:noWrap/>
            <w:vAlign w:val="center"/>
            <w:hideMark/>
          </w:tcPr>
          <w:p w14:paraId="5DBEA3EF" w14:textId="1FFC6825"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(78.516)</w:t>
            </w:r>
          </w:p>
        </w:tc>
      </w:tr>
      <w:tr w:rsidR="00920158" w:rsidRPr="00856096" w14:paraId="3855864C"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2B43065D" w14:textId="77777777"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Fornecedores</w:t>
            </w:r>
          </w:p>
        </w:tc>
        <w:tc>
          <w:tcPr>
            <w:tcW w:w="265" w:type="pct"/>
            <w:tcBorders>
              <w:top w:val="nil"/>
              <w:left w:val="nil"/>
              <w:bottom w:val="single" w:sz="4" w:space="0" w:color="FFFFFF"/>
              <w:right w:val="single" w:sz="4" w:space="0" w:color="FFFFFF"/>
            </w:tcBorders>
            <w:noWrap/>
            <w:vAlign w:val="center"/>
            <w:hideMark/>
          </w:tcPr>
          <w:p w14:paraId="4557DBC0"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17</w:t>
            </w:r>
          </w:p>
        </w:tc>
        <w:tc>
          <w:tcPr>
            <w:tcW w:w="971" w:type="pct"/>
            <w:tcBorders>
              <w:top w:val="nil"/>
              <w:left w:val="nil"/>
              <w:bottom w:val="single" w:sz="4" w:space="0" w:color="FFFFFF"/>
              <w:right w:val="single" w:sz="4" w:space="0" w:color="FFFFFF"/>
            </w:tcBorders>
            <w:noWrap/>
            <w:vAlign w:val="center"/>
            <w:hideMark/>
          </w:tcPr>
          <w:p w14:paraId="569636E8" w14:textId="345632E8"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17.062</w:t>
            </w:r>
          </w:p>
        </w:tc>
        <w:tc>
          <w:tcPr>
            <w:tcW w:w="880" w:type="pct"/>
            <w:tcBorders>
              <w:top w:val="nil"/>
              <w:left w:val="nil"/>
              <w:bottom w:val="single" w:sz="4" w:space="0" w:color="FFFFFF"/>
              <w:right w:val="single" w:sz="4" w:space="0" w:color="FFFFFF"/>
            </w:tcBorders>
            <w:noWrap/>
            <w:vAlign w:val="center"/>
            <w:hideMark/>
          </w:tcPr>
          <w:p w14:paraId="5BC53A2C" w14:textId="69EBB6E2"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(44.453)</w:t>
            </w:r>
          </w:p>
        </w:tc>
      </w:tr>
      <w:tr w:rsidR="00920158" w:rsidRPr="00856096" w14:paraId="52EE9342"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440DE30E" w14:textId="77777777"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Adiantamento de Clientes</w:t>
            </w:r>
          </w:p>
        </w:tc>
        <w:tc>
          <w:tcPr>
            <w:tcW w:w="265" w:type="pct"/>
            <w:tcBorders>
              <w:top w:val="nil"/>
              <w:left w:val="nil"/>
              <w:bottom w:val="single" w:sz="4" w:space="0" w:color="FFFFFF"/>
              <w:right w:val="single" w:sz="4" w:space="0" w:color="FFFFFF"/>
            </w:tcBorders>
            <w:noWrap/>
            <w:vAlign w:val="center"/>
            <w:hideMark/>
          </w:tcPr>
          <w:p w14:paraId="63CC7AEF" w14:textId="12D3FCAE"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3694FD6A" w14:textId="0B1D4D93"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w:t>
            </w:r>
          </w:p>
        </w:tc>
        <w:tc>
          <w:tcPr>
            <w:tcW w:w="880" w:type="pct"/>
            <w:tcBorders>
              <w:top w:val="nil"/>
              <w:left w:val="nil"/>
              <w:bottom w:val="single" w:sz="4" w:space="0" w:color="FFFFFF"/>
              <w:right w:val="single" w:sz="4" w:space="0" w:color="FFFFFF"/>
            </w:tcBorders>
            <w:noWrap/>
            <w:vAlign w:val="center"/>
            <w:hideMark/>
          </w:tcPr>
          <w:p w14:paraId="0CCA9624" w14:textId="6BCCE138"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14.800</w:t>
            </w:r>
          </w:p>
        </w:tc>
      </w:tr>
      <w:tr w:rsidR="00920158" w:rsidRPr="00856096" w14:paraId="4BBE1E95"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25941CF3" w14:textId="675D154A"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IR/CSLL Correntes</w:t>
            </w:r>
            <w:r w:rsidR="002E60F2">
              <w:rPr>
                <w:rFonts w:ascii="BancoDoBrasil Textos" w:eastAsia="Times New Roman" w:hAnsi="BancoDoBrasil Textos" w:cs="Calibri"/>
                <w:color w:val="000000"/>
                <w:sz w:val="12"/>
                <w:szCs w:val="12"/>
                <w:lang w:eastAsia="pt-BR"/>
              </w:rPr>
              <w:t xml:space="preserve"> Pagos</w:t>
            </w:r>
          </w:p>
        </w:tc>
        <w:tc>
          <w:tcPr>
            <w:tcW w:w="265" w:type="pct"/>
            <w:tcBorders>
              <w:top w:val="nil"/>
              <w:left w:val="nil"/>
              <w:bottom w:val="single" w:sz="4" w:space="0" w:color="FFFFFF"/>
              <w:right w:val="single" w:sz="4" w:space="0" w:color="FFFFFF"/>
            </w:tcBorders>
            <w:noWrap/>
            <w:vAlign w:val="center"/>
            <w:hideMark/>
          </w:tcPr>
          <w:p w14:paraId="3E27652D"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11</w:t>
            </w:r>
          </w:p>
        </w:tc>
        <w:tc>
          <w:tcPr>
            <w:tcW w:w="971" w:type="pct"/>
            <w:tcBorders>
              <w:top w:val="nil"/>
              <w:left w:val="nil"/>
              <w:bottom w:val="single" w:sz="4" w:space="0" w:color="FFFFFF"/>
              <w:right w:val="single" w:sz="4" w:space="0" w:color="FFFFFF"/>
            </w:tcBorders>
            <w:noWrap/>
            <w:vAlign w:val="center"/>
            <w:hideMark/>
          </w:tcPr>
          <w:p w14:paraId="08615375" w14:textId="2DE91FC0"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(31.589)</w:t>
            </w:r>
          </w:p>
        </w:tc>
        <w:tc>
          <w:tcPr>
            <w:tcW w:w="880" w:type="pct"/>
            <w:tcBorders>
              <w:top w:val="nil"/>
              <w:left w:val="nil"/>
              <w:bottom w:val="single" w:sz="4" w:space="0" w:color="FFFFFF"/>
              <w:right w:val="single" w:sz="4" w:space="0" w:color="FFFFFF"/>
            </w:tcBorders>
            <w:noWrap/>
            <w:vAlign w:val="center"/>
            <w:hideMark/>
          </w:tcPr>
          <w:p w14:paraId="18CB5665" w14:textId="6373CCB5"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(36.085)</w:t>
            </w:r>
          </w:p>
        </w:tc>
      </w:tr>
      <w:tr w:rsidR="00920158" w:rsidRPr="00856096" w14:paraId="02E488D0"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57A81551" w14:textId="15A8BA70"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Impostos e Contribuições</w:t>
            </w:r>
          </w:p>
        </w:tc>
        <w:tc>
          <w:tcPr>
            <w:tcW w:w="265" w:type="pct"/>
            <w:tcBorders>
              <w:top w:val="nil"/>
              <w:left w:val="nil"/>
              <w:bottom w:val="single" w:sz="4" w:space="0" w:color="FFFFFF"/>
              <w:right w:val="single" w:sz="4" w:space="0" w:color="FFFFFF"/>
            </w:tcBorders>
            <w:noWrap/>
            <w:vAlign w:val="center"/>
            <w:hideMark/>
          </w:tcPr>
          <w:p w14:paraId="6646A070"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18</w:t>
            </w:r>
          </w:p>
        </w:tc>
        <w:tc>
          <w:tcPr>
            <w:tcW w:w="971" w:type="pct"/>
            <w:tcBorders>
              <w:top w:val="nil"/>
              <w:left w:val="nil"/>
              <w:bottom w:val="single" w:sz="4" w:space="0" w:color="FFFFFF"/>
              <w:right w:val="single" w:sz="4" w:space="0" w:color="FFFFFF"/>
            </w:tcBorders>
            <w:noWrap/>
            <w:vAlign w:val="center"/>
            <w:hideMark/>
          </w:tcPr>
          <w:p w14:paraId="3E85C4A0" w14:textId="6C81324A"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(18.941)</w:t>
            </w:r>
          </w:p>
        </w:tc>
        <w:tc>
          <w:tcPr>
            <w:tcW w:w="880" w:type="pct"/>
            <w:tcBorders>
              <w:top w:val="nil"/>
              <w:left w:val="nil"/>
              <w:bottom w:val="single" w:sz="4" w:space="0" w:color="FFFFFF"/>
              <w:right w:val="single" w:sz="4" w:space="0" w:color="FFFFFF"/>
            </w:tcBorders>
            <w:noWrap/>
            <w:vAlign w:val="center"/>
            <w:hideMark/>
          </w:tcPr>
          <w:p w14:paraId="2CD50318" w14:textId="63E0256A"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162</w:t>
            </w:r>
          </w:p>
        </w:tc>
      </w:tr>
      <w:tr w:rsidR="00920158" w:rsidRPr="00856096" w14:paraId="189B91A2"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146145EB" w14:textId="2908451A" w:rsidR="00920158" w:rsidRPr="00920158"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920158">
              <w:rPr>
                <w:rFonts w:ascii="BancoDoBrasil Textos" w:eastAsia="Times New Roman" w:hAnsi="BancoDoBrasil Textos" w:cs="Calibri"/>
                <w:color w:val="000000"/>
                <w:sz w:val="12"/>
                <w:szCs w:val="12"/>
                <w:lang w:eastAsia="pt-BR"/>
              </w:rPr>
              <w:t>Salários e Benefícios a Pagar</w:t>
            </w:r>
          </w:p>
        </w:tc>
        <w:tc>
          <w:tcPr>
            <w:tcW w:w="265" w:type="pct"/>
            <w:tcBorders>
              <w:top w:val="nil"/>
              <w:left w:val="nil"/>
              <w:bottom w:val="single" w:sz="4" w:space="0" w:color="FFFFFF"/>
              <w:right w:val="single" w:sz="4" w:space="0" w:color="FFFFFF"/>
            </w:tcBorders>
            <w:noWrap/>
            <w:vAlign w:val="center"/>
            <w:hideMark/>
          </w:tcPr>
          <w:p w14:paraId="72C3FE3E"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20</w:t>
            </w:r>
          </w:p>
        </w:tc>
        <w:tc>
          <w:tcPr>
            <w:tcW w:w="971" w:type="pct"/>
            <w:tcBorders>
              <w:top w:val="nil"/>
              <w:left w:val="nil"/>
              <w:bottom w:val="single" w:sz="4" w:space="0" w:color="FFFFFF"/>
              <w:right w:val="single" w:sz="4" w:space="0" w:color="FFFFFF"/>
            </w:tcBorders>
            <w:noWrap/>
            <w:vAlign w:val="center"/>
            <w:hideMark/>
          </w:tcPr>
          <w:p w14:paraId="63FD985E" w14:textId="3D4FB802"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(9.557)</w:t>
            </w:r>
          </w:p>
        </w:tc>
        <w:tc>
          <w:tcPr>
            <w:tcW w:w="880" w:type="pct"/>
            <w:tcBorders>
              <w:top w:val="nil"/>
              <w:left w:val="nil"/>
              <w:bottom w:val="single" w:sz="4" w:space="0" w:color="FFFFFF"/>
              <w:right w:val="single" w:sz="4" w:space="0" w:color="FFFFFF"/>
            </w:tcBorders>
            <w:noWrap/>
            <w:vAlign w:val="center"/>
            <w:hideMark/>
          </w:tcPr>
          <w:p w14:paraId="12CB3421" w14:textId="3652FC18"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(635)</w:t>
            </w:r>
          </w:p>
        </w:tc>
      </w:tr>
      <w:tr w:rsidR="00920158" w:rsidRPr="00856096" w14:paraId="57BA18F9"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232EBDCF"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Passivos Contingentes Pagos</w:t>
            </w:r>
          </w:p>
        </w:tc>
        <w:tc>
          <w:tcPr>
            <w:tcW w:w="265" w:type="pct"/>
            <w:tcBorders>
              <w:top w:val="nil"/>
              <w:left w:val="nil"/>
              <w:bottom w:val="single" w:sz="4" w:space="0" w:color="FFFFFF"/>
              <w:right w:val="single" w:sz="4" w:space="0" w:color="FFFFFF"/>
            </w:tcBorders>
            <w:noWrap/>
            <w:vAlign w:val="center"/>
            <w:hideMark/>
          </w:tcPr>
          <w:p w14:paraId="53346C64"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21</w:t>
            </w:r>
          </w:p>
        </w:tc>
        <w:tc>
          <w:tcPr>
            <w:tcW w:w="971" w:type="pct"/>
            <w:tcBorders>
              <w:top w:val="nil"/>
              <w:left w:val="nil"/>
              <w:bottom w:val="single" w:sz="4" w:space="0" w:color="FFFFFF"/>
              <w:right w:val="single" w:sz="4" w:space="0" w:color="FFFFFF"/>
            </w:tcBorders>
            <w:noWrap/>
            <w:vAlign w:val="center"/>
            <w:hideMark/>
          </w:tcPr>
          <w:p w14:paraId="1D2F0907" w14:textId="289DF69E"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(1.817)</w:t>
            </w:r>
          </w:p>
        </w:tc>
        <w:tc>
          <w:tcPr>
            <w:tcW w:w="880" w:type="pct"/>
            <w:tcBorders>
              <w:top w:val="nil"/>
              <w:left w:val="nil"/>
              <w:bottom w:val="single" w:sz="4" w:space="0" w:color="FFFFFF"/>
              <w:right w:val="single" w:sz="4" w:space="0" w:color="FFFFFF"/>
            </w:tcBorders>
            <w:noWrap/>
            <w:vAlign w:val="center"/>
            <w:hideMark/>
          </w:tcPr>
          <w:p w14:paraId="307A1D12" w14:textId="4F0AD354"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(6.532)</w:t>
            </w:r>
          </w:p>
        </w:tc>
      </w:tr>
      <w:tr w:rsidR="00920158" w:rsidRPr="00856096" w14:paraId="786F8750"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195CF5B5"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Juros dos Empréstimos Pagos</w:t>
            </w:r>
          </w:p>
        </w:tc>
        <w:tc>
          <w:tcPr>
            <w:tcW w:w="265" w:type="pct"/>
            <w:tcBorders>
              <w:top w:val="nil"/>
              <w:left w:val="nil"/>
              <w:bottom w:val="single" w:sz="4" w:space="0" w:color="FFFFFF"/>
              <w:right w:val="single" w:sz="4" w:space="0" w:color="FFFFFF"/>
            </w:tcBorders>
            <w:noWrap/>
            <w:vAlign w:val="center"/>
            <w:hideMark/>
          </w:tcPr>
          <w:p w14:paraId="1E4ACDCA"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19</w:t>
            </w:r>
          </w:p>
        </w:tc>
        <w:tc>
          <w:tcPr>
            <w:tcW w:w="971" w:type="pct"/>
            <w:tcBorders>
              <w:top w:val="nil"/>
              <w:left w:val="nil"/>
              <w:bottom w:val="single" w:sz="4" w:space="0" w:color="FFFFFF"/>
              <w:right w:val="single" w:sz="4" w:space="0" w:color="FFFFFF"/>
            </w:tcBorders>
            <w:noWrap/>
            <w:vAlign w:val="center"/>
            <w:hideMark/>
          </w:tcPr>
          <w:p w14:paraId="36C5783A" w14:textId="6D5A25BD"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(6.084)</w:t>
            </w:r>
          </w:p>
        </w:tc>
        <w:tc>
          <w:tcPr>
            <w:tcW w:w="880" w:type="pct"/>
            <w:tcBorders>
              <w:top w:val="nil"/>
              <w:left w:val="nil"/>
              <w:bottom w:val="single" w:sz="4" w:space="0" w:color="FFFFFF"/>
              <w:right w:val="single" w:sz="4" w:space="0" w:color="FFFFFF"/>
            </w:tcBorders>
            <w:noWrap/>
            <w:vAlign w:val="center"/>
            <w:hideMark/>
          </w:tcPr>
          <w:p w14:paraId="50A22B9A" w14:textId="3666B6E7"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(6.718)</w:t>
            </w:r>
          </w:p>
        </w:tc>
      </w:tr>
      <w:tr w:rsidR="00920158" w:rsidRPr="00856096" w14:paraId="5FC6231E"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69A6F621"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Outras Obrigações</w:t>
            </w:r>
          </w:p>
        </w:tc>
        <w:tc>
          <w:tcPr>
            <w:tcW w:w="265" w:type="pct"/>
            <w:tcBorders>
              <w:top w:val="nil"/>
              <w:left w:val="nil"/>
              <w:bottom w:val="single" w:sz="4" w:space="0" w:color="FFFFFF"/>
              <w:right w:val="single" w:sz="4" w:space="0" w:color="FFFFFF"/>
            </w:tcBorders>
            <w:noWrap/>
            <w:vAlign w:val="center"/>
            <w:hideMark/>
          </w:tcPr>
          <w:p w14:paraId="453D49BF"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22</w:t>
            </w:r>
          </w:p>
        </w:tc>
        <w:tc>
          <w:tcPr>
            <w:tcW w:w="971" w:type="pct"/>
            <w:tcBorders>
              <w:top w:val="nil"/>
              <w:left w:val="nil"/>
              <w:bottom w:val="single" w:sz="4" w:space="0" w:color="FFFFFF"/>
              <w:right w:val="single" w:sz="4" w:space="0" w:color="FFFFFF"/>
            </w:tcBorders>
            <w:noWrap/>
            <w:vAlign w:val="center"/>
            <w:hideMark/>
          </w:tcPr>
          <w:p w14:paraId="5B430498" w14:textId="5871AF0C"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1.297</w:t>
            </w:r>
          </w:p>
        </w:tc>
        <w:tc>
          <w:tcPr>
            <w:tcW w:w="880" w:type="pct"/>
            <w:tcBorders>
              <w:top w:val="nil"/>
              <w:left w:val="nil"/>
              <w:bottom w:val="single" w:sz="4" w:space="0" w:color="FFFFFF"/>
              <w:right w:val="single" w:sz="4" w:space="0" w:color="FFFFFF"/>
            </w:tcBorders>
            <w:noWrap/>
            <w:vAlign w:val="center"/>
            <w:hideMark/>
          </w:tcPr>
          <w:p w14:paraId="35141DC0" w14:textId="110F36B2"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945</w:t>
            </w:r>
          </w:p>
        </w:tc>
      </w:tr>
      <w:tr w:rsidR="00920158" w:rsidRPr="00920158" w14:paraId="561758A0"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4F3E23F8"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Caixa Gerado/(aplicado) pelas Atividades Operacionais</w:t>
            </w:r>
          </w:p>
        </w:tc>
        <w:tc>
          <w:tcPr>
            <w:tcW w:w="265" w:type="pct"/>
            <w:tcBorders>
              <w:top w:val="nil"/>
              <w:left w:val="nil"/>
              <w:bottom w:val="single" w:sz="4" w:space="0" w:color="FFFFFF"/>
              <w:right w:val="single" w:sz="4" w:space="0" w:color="FFFFFF"/>
            </w:tcBorders>
            <w:noWrap/>
            <w:vAlign w:val="center"/>
            <w:hideMark/>
          </w:tcPr>
          <w:p w14:paraId="1DF6B46B" w14:textId="0FB20C88" w:rsidR="00920158" w:rsidRPr="00920158" w:rsidRDefault="00920158" w:rsidP="00856096">
            <w:pPr>
              <w:spacing w:after="0" w:line="240" w:lineRule="auto"/>
              <w:jc w:val="left"/>
              <w:rPr>
                <w:rFonts w:ascii="BancoDoBrasil Textos" w:eastAsia="Times New Roman" w:hAnsi="BancoDoBrasil Textos" w:cs="Calibri"/>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1C741FC0" w14:textId="16E11626"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62.903</w:t>
            </w:r>
          </w:p>
        </w:tc>
        <w:tc>
          <w:tcPr>
            <w:tcW w:w="880" w:type="pct"/>
            <w:tcBorders>
              <w:top w:val="nil"/>
              <w:left w:val="nil"/>
              <w:bottom w:val="single" w:sz="4" w:space="0" w:color="FFFFFF"/>
              <w:right w:val="single" w:sz="4" w:space="0" w:color="FFFFFF"/>
            </w:tcBorders>
            <w:noWrap/>
            <w:vAlign w:val="center"/>
            <w:hideMark/>
          </w:tcPr>
          <w:p w14:paraId="2DF2C90A" w14:textId="3D06CCF0"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90.107</w:t>
            </w:r>
          </w:p>
        </w:tc>
      </w:tr>
      <w:tr w:rsidR="00920158" w:rsidRPr="00920158" w14:paraId="1A7AA411"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58AFE3B7"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Fluxos de Caixa das Atividades de Investimento</w:t>
            </w:r>
          </w:p>
        </w:tc>
        <w:tc>
          <w:tcPr>
            <w:tcW w:w="265" w:type="pct"/>
            <w:tcBorders>
              <w:top w:val="nil"/>
              <w:left w:val="nil"/>
              <w:bottom w:val="single" w:sz="4" w:space="0" w:color="FFFFFF"/>
              <w:right w:val="single" w:sz="4" w:space="0" w:color="FFFFFF"/>
            </w:tcBorders>
            <w:noWrap/>
            <w:vAlign w:val="center"/>
            <w:hideMark/>
          </w:tcPr>
          <w:p w14:paraId="6EBFCB67" w14:textId="48F0DA5F" w:rsidR="00920158" w:rsidRPr="00920158" w:rsidRDefault="00920158" w:rsidP="00856096">
            <w:pPr>
              <w:spacing w:after="0" w:line="240" w:lineRule="auto"/>
              <w:jc w:val="left"/>
              <w:rPr>
                <w:rFonts w:ascii="BancoDoBrasil Textos" w:eastAsia="Times New Roman" w:hAnsi="BancoDoBrasil Textos" w:cs="Calibri"/>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4EEB2C26" w14:textId="5AF6376A"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p>
        </w:tc>
        <w:tc>
          <w:tcPr>
            <w:tcW w:w="880" w:type="pct"/>
            <w:tcBorders>
              <w:top w:val="nil"/>
              <w:left w:val="nil"/>
              <w:bottom w:val="single" w:sz="4" w:space="0" w:color="FFFFFF"/>
              <w:right w:val="single" w:sz="4" w:space="0" w:color="FFFFFF"/>
            </w:tcBorders>
            <w:noWrap/>
            <w:vAlign w:val="center"/>
            <w:hideMark/>
          </w:tcPr>
          <w:p w14:paraId="2F097FDA" w14:textId="32B8D399"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p>
        </w:tc>
      </w:tr>
      <w:tr w:rsidR="00920158" w:rsidRPr="00856096" w14:paraId="7642474B"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6DF4D9CB"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Aquisição de Imobilizado</w:t>
            </w:r>
          </w:p>
        </w:tc>
        <w:tc>
          <w:tcPr>
            <w:tcW w:w="265" w:type="pct"/>
            <w:tcBorders>
              <w:top w:val="nil"/>
              <w:left w:val="nil"/>
              <w:bottom w:val="single" w:sz="4" w:space="0" w:color="FFFFFF"/>
              <w:right w:val="single" w:sz="4" w:space="0" w:color="FFFFFF"/>
            </w:tcBorders>
            <w:noWrap/>
            <w:vAlign w:val="center"/>
            <w:hideMark/>
          </w:tcPr>
          <w:p w14:paraId="655434BC"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14</w:t>
            </w:r>
          </w:p>
        </w:tc>
        <w:tc>
          <w:tcPr>
            <w:tcW w:w="971" w:type="pct"/>
            <w:tcBorders>
              <w:top w:val="nil"/>
              <w:left w:val="nil"/>
              <w:bottom w:val="single" w:sz="4" w:space="0" w:color="FFFFFF"/>
              <w:right w:val="single" w:sz="4" w:space="0" w:color="FFFFFF"/>
            </w:tcBorders>
            <w:noWrap/>
            <w:vAlign w:val="center"/>
            <w:hideMark/>
          </w:tcPr>
          <w:p w14:paraId="6A77F107" w14:textId="779A523F"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(27.277)</w:t>
            </w:r>
          </w:p>
        </w:tc>
        <w:tc>
          <w:tcPr>
            <w:tcW w:w="880" w:type="pct"/>
            <w:tcBorders>
              <w:top w:val="nil"/>
              <w:left w:val="nil"/>
              <w:bottom w:val="single" w:sz="4" w:space="0" w:color="FFFFFF"/>
              <w:right w:val="single" w:sz="4" w:space="0" w:color="FFFFFF"/>
            </w:tcBorders>
            <w:noWrap/>
            <w:vAlign w:val="center"/>
            <w:hideMark/>
          </w:tcPr>
          <w:p w14:paraId="1666867E" w14:textId="76522788"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(25.979)</w:t>
            </w:r>
          </w:p>
        </w:tc>
      </w:tr>
      <w:tr w:rsidR="00920158" w:rsidRPr="00856096" w14:paraId="3D295434"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67B5F8F0"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Aquisição de Intangível</w:t>
            </w:r>
          </w:p>
        </w:tc>
        <w:tc>
          <w:tcPr>
            <w:tcW w:w="265" w:type="pct"/>
            <w:tcBorders>
              <w:top w:val="nil"/>
              <w:left w:val="nil"/>
              <w:bottom w:val="single" w:sz="4" w:space="0" w:color="FFFFFF"/>
              <w:right w:val="single" w:sz="4" w:space="0" w:color="FFFFFF"/>
            </w:tcBorders>
            <w:noWrap/>
            <w:vAlign w:val="center"/>
            <w:hideMark/>
          </w:tcPr>
          <w:p w14:paraId="4B1BF038"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15</w:t>
            </w:r>
          </w:p>
        </w:tc>
        <w:tc>
          <w:tcPr>
            <w:tcW w:w="971" w:type="pct"/>
            <w:tcBorders>
              <w:top w:val="nil"/>
              <w:left w:val="nil"/>
              <w:bottom w:val="single" w:sz="4" w:space="0" w:color="FFFFFF"/>
              <w:right w:val="single" w:sz="4" w:space="0" w:color="FFFFFF"/>
            </w:tcBorders>
            <w:noWrap/>
            <w:vAlign w:val="center"/>
            <w:hideMark/>
          </w:tcPr>
          <w:p w14:paraId="09DB76CE" w14:textId="48C374EE"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(3.275)</w:t>
            </w:r>
          </w:p>
        </w:tc>
        <w:tc>
          <w:tcPr>
            <w:tcW w:w="880" w:type="pct"/>
            <w:tcBorders>
              <w:top w:val="nil"/>
              <w:left w:val="nil"/>
              <w:bottom w:val="single" w:sz="4" w:space="0" w:color="FFFFFF"/>
              <w:right w:val="single" w:sz="4" w:space="0" w:color="FFFFFF"/>
            </w:tcBorders>
            <w:noWrap/>
            <w:vAlign w:val="center"/>
            <w:hideMark/>
          </w:tcPr>
          <w:p w14:paraId="436963E0" w14:textId="0D69B74A"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(761)</w:t>
            </w:r>
          </w:p>
        </w:tc>
      </w:tr>
      <w:tr w:rsidR="00920158" w:rsidRPr="00920158" w14:paraId="13083A5A"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759021D5"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Caixa Líquido Consumido pelas Atividades de Investimento</w:t>
            </w:r>
          </w:p>
        </w:tc>
        <w:tc>
          <w:tcPr>
            <w:tcW w:w="265" w:type="pct"/>
            <w:tcBorders>
              <w:top w:val="nil"/>
              <w:left w:val="nil"/>
              <w:bottom w:val="single" w:sz="4" w:space="0" w:color="FFFFFF"/>
              <w:right w:val="single" w:sz="4" w:space="0" w:color="FFFFFF"/>
            </w:tcBorders>
            <w:noWrap/>
            <w:vAlign w:val="center"/>
            <w:hideMark/>
          </w:tcPr>
          <w:p w14:paraId="356EEB81" w14:textId="2BA949C8" w:rsidR="00920158" w:rsidRPr="00920158" w:rsidRDefault="00920158" w:rsidP="00856096">
            <w:pPr>
              <w:spacing w:after="0" w:line="240" w:lineRule="auto"/>
              <w:jc w:val="left"/>
              <w:rPr>
                <w:rFonts w:ascii="BancoDoBrasil Textos" w:eastAsia="Times New Roman" w:hAnsi="BancoDoBrasil Textos" w:cs="Calibri"/>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7B4D88E7" w14:textId="18804477"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(30.552)</w:t>
            </w:r>
          </w:p>
        </w:tc>
        <w:tc>
          <w:tcPr>
            <w:tcW w:w="880" w:type="pct"/>
            <w:tcBorders>
              <w:top w:val="nil"/>
              <w:left w:val="nil"/>
              <w:bottom w:val="single" w:sz="4" w:space="0" w:color="FFFFFF"/>
              <w:right w:val="single" w:sz="4" w:space="0" w:color="FFFFFF"/>
            </w:tcBorders>
            <w:noWrap/>
            <w:vAlign w:val="center"/>
            <w:hideMark/>
          </w:tcPr>
          <w:p w14:paraId="688A0C56" w14:textId="0BCF55A9"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(26.740)</w:t>
            </w:r>
          </w:p>
        </w:tc>
      </w:tr>
      <w:tr w:rsidR="00920158" w:rsidRPr="00920158" w14:paraId="60E8A3E7"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3DB352E1"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Fluxos de Caixa das Atividades de Financiamento</w:t>
            </w:r>
          </w:p>
        </w:tc>
        <w:tc>
          <w:tcPr>
            <w:tcW w:w="265" w:type="pct"/>
            <w:tcBorders>
              <w:top w:val="nil"/>
              <w:left w:val="nil"/>
              <w:bottom w:val="single" w:sz="4" w:space="0" w:color="FFFFFF"/>
              <w:right w:val="single" w:sz="4" w:space="0" w:color="FFFFFF"/>
            </w:tcBorders>
            <w:noWrap/>
            <w:vAlign w:val="center"/>
            <w:hideMark/>
          </w:tcPr>
          <w:p w14:paraId="237F66D2" w14:textId="2C15F25D" w:rsidR="00920158" w:rsidRPr="00920158" w:rsidRDefault="00920158" w:rsidP="00856096">
            <w:pPr>
              <w:spacing w:after="0" w:line="240" w:lineRule="auto"/>
              <w:jc w:val="left"/>
              <w:rPr>
                <w:rFonts w:ascii="BancoDoBrasil Textos" w:eastAsia="Times New Roman" w:hAnsi="BancoDoBrasil Textos" w:cs="Calibri"/>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69983B09" w14:textId="60FF9594"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p>
        </w:tc>
        <w:tc>
          <w:tcPr>
            <w:tcW w:w="880" w:type="pct"/>
            <w:tcBorders>
              <w:top w:val="nil"/>
              <w:left w:val="nil"/>
              <w:bottom w:val="single" w:sz="4" w:space="0" w:color="FFFFFF"/>
              <w:right w:val="single" w:sz="4" w:space="0" w:color="FFFFFF"/>
            </w:tcBorders>
            <w:noWrap/>
            <w:vAlign w:val="center"/>
            <w:hideMark/>
          </w:tcPr>
          <w:p w14:paraId="101DC3AE" w14:textId="481A26A8"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p>
        </w:tc>
      </w:tr>
      <w:tr w:rsidR="00920158" w:rsidRPr="00856096" w14:paraId="3F4AEFD0"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57E4CFE0"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Dividendo Pago</w:t>
            </w:r>
          </w:p>
        </w:tc>
        <w:tc>
          <w:tcPr>
            <w:tcW w:w="265" w:type="pct"/>
            <w:tcBorders>
              <w:top w:val="nil"/>
              <w:left w:val="nil"/>
              <w:bottom w:val="single" w:sz="4" w:space="0" w:color="FFFFFF"/>
              <w:right w:val="single" w:sz="4" w:space="0" w:color="FFFFFF"/>
            </w:tcBorders>
            <w:noWrap/>
            <w:vAlign w:val="center"/>
            <w:hideMark/>
          </w:tcPr>
          <w:p w14:paraId="0007A0FE"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23</w:t>
            </w:r>
          </w:p>
        </w:tc>
        <w:tc>
          <w:tcPr>
            <w:tcW w:w="971" w:type="pct"/>
            <w:tcBorders>
              <w:top w:val="nil"/>
              <w:left w:val="nil"/>
              <w:bottom w:val="single" w:sz="4" w:space="0" w:color="FFFFFF"/>
              <w:right w:val="single" w:sz="4" w:space="0" w:color="FFFFFF"/>
            </w:tcBorders>
            <w:noWrap/>
            <w:vAlign w:val="center"/>
            <w:hideMark/>
          </w:tcPr>
          <w:p w14:paraId="3FB7D0DE" w14:textId="2E49D758"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(61.803)</w:t>
            </w:r>
          </w:p>
        </w:tc>
        <w:tc>
          <w:tcPr>
            <w:tcW w:w="880" w:type="pct"/>
            <w:tcBorders>
              <w:top w:val="nil"/>
              <w:left w:val="nil"/>
              <w:bottom w:val="single" w:sz="4" w:space="0" w:color="FFFFFF"/>
              <w:right w:val="single" w:sz="4" w:space="0" w:color="FFFFFF"/>
            </w:tcBorders>
            <w:noWrap/>
            <w:vAlign w:val="center"/>
            <w:hideMark/>
          </w:tcPr>
          <w:p w14:paraId="09D4AF04" w14:textId="61D71C6A"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(42.564)</w:t>
            </w:r>
          </w:p>
        </w:tc>
      </w:tr>
      <w:tr w:rsidR="00920158" w:rsidRPr="00856096" w14:paraId="72BDC2C1"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1BE9673C" w14:textId="42379F08"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Amortização dos Empréstimos</w:t>
            </w:r>
          </w:p>
        </w:tc>
        <w:tc>
          <w:tcPr>
            <w:tcW w:w="265" w:type="pct"/>
            <w:tcBorders>
              <w:top w:val="nil"/>
              <w:left w:val="nil"/>
              <w:bottom w:val="single" w:sz="4" w:space="0" w:color="FFFFFF"/>
              <w:right w:val="single" w:sz="4" w:space="0" w:color="FFFFFF"/>
            </w:tcBorders>
            <w:noWrap/>
            <w:vAlign w:val="center"/>
            <w:hideMark/>
          </w:tcPr>
          <w:p w14:paraId="642A31A0"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23</w:t>
            </w:r>
          </w:p>
        </w:tc>
        <w:tc>
          <w:tcPr>
            <w:tcW w:w="971" w:type="pct"/>
            <w:tcBorders>
              <w:top w:val="nil"/>
              <w:left w:val="nil"/>
              <w:bottom w:val="single" w:sz="4" w:space="0" w:color="FFFFFF"/>
              <w:right w:val="single" w:sz="4" w:space="0" w:color="FFFFFF"/>
            </w:tcBorders>
            <w:noWrap/>
            <w:vAlign w:val="center"/>
            <w:hideMark/>
          </w:tcPr>
          <w:p w14:paraId="41BEB63E" w14:textId="35065974"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w:t>
            </w:r>
          </w:p>
        </w:tc>
        <w:tc>
          <w:tcPr>
            <w:tcW w:w="880" w:type="pct"/>
            <w:tcBorders>
              <w:top w:val="nil"/>
              <w:left w:val="nil"/>
              <w:bottom w:val="single" w:sz="4" w:space="0" w:color="FFFFFF"/>
              <w:right w:val="single" w:sz="4" w:space="0" w:color="FFFFFF"/>
            </w:tcBorders>
            <w:noWrap/>
            <w:vAlign w:val="center"/>
            <w:hideMark/>
          </w:tcPr>
          <w:p w14:paraId="4C6250AC" w14:textId="4FA297DF"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(7.450)</w:t>
            </w:r>
          </w:p>
        </w:tc>
      </w:tr>
      <w:tr w:rsidR="00920158" w:rsidRPr="00856096" w14:paraId="5069DAB8"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74E55202"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Recompra de Frações de Ações (Grupamento)</w:t>
            </w:r>
          </w:p>
        </w:tc>
        <w:tc>
          <w:tcPr>
            <w:tcW w:w="265" w:type="pct"/>
            <w:tcBorders>
              <w:top w:val="nil"/>
              <w:left w:val="nil"/>
              <w:bottom w:val="single" w:sz="4" w:space="0" w:color="FFFFFF"/>
              <w:right w:val="single" w:sz="4" w:space="0" w:color="FFFFFF"/>
            </w:tcBorders>
            <w:noWrap/>
            <w:vAlign w:val="center"/>
            <w:hideMark/>
          </w:tcPr>
          <w:p w14:paraId="1C880626"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23</w:t>
            </w:r>
          </w:p>
        </w:tc>
        <w:tc>
          <w:tcPr>
            <w:tcW w:w="971" w:type="pct"/>
            <w:tcBorders>
              <w:top w:val="nil"/>
              <w:left w:val="nil"/>
              <w:bottom w:val="single" w:sz="4" w:space="0" w:color="FFFFFF"/>
              <w:right w:val="single" w:sz="4" w:space="0" w:color="FFFFFF"/>
            </w:tcBorders>
            <w:noWrap/>
            <w:vAlign w:val="center"/>
            <w:hideMark/>
          </w:tcPr>
          <w:p w14:paraId="2960972E" w14:textId="1514BEE4"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w:t>
            </w:r>
          </w:p>
        </w:tc>
        <w:tc>
          <w:tcPr>
            <w:tcW w:w="880" w:type="pct"/>
            <w:tcBorders>
              <w:top w:val="nil"/>
              <w:left w:val="nil"/>
              <w:bottom w:val="single" w:sz="4" w:space="0" w:color="FFFFFF"/>
              <w:right w:val="single" w:sz="4" w:space="0" w:color="FFFFFF"/>
            </w:tcBorders>
            <w:noWrap/>
            <w:vAlign w:val="center"/>
            <w:hideMark/>
          </w:tcPr>
          <w:p w14:paraId="79947C1A" w14:textId="57EBFB28"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(275)</w:t>
            </w:r>
          </w:p>
        </w:tc>
      </w:tr>
      <w:tr w:rsidR="00920158" w:rsidRPr="00856096" w14:paraId="7E1F71AE"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07F8A6A1"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Pagamento de Arrendamento</w:t>
            </w:r>
          </w:p>
        </w:tc>
        <w:tc>
          <w:tcPr>
            <w:tcW w:w="265" w:type="pct"/>
            <w:tcBorders>
              <w:top w:val="nil"/>
              <w:left w:val="nil"/>
              <w:bottom w:val="single" w:sz="4" w:space="0" w:color="FFFFFF"/>
              <w:right w:val="single" w:sz="4" w:space="0" w:color="FFFFFF"/>
            </w:tcBorders>
            <w:noWrap/>
            <w:vAlign w:val="center"/>
            <w:hideMark/>
          </w:tcPr>
          <w:p w14:paraId="691D2389" w14:textId="77777777" w:rsidR="00920158" w:rsidRPr="00856096" w:rsidRDefault="00920158" w:rsidP="00856096">
            <w:pPr>
              <w:spacing w:after="0" w:line="240" w:lineRule="auto"/>
              <w:jc w:val="lef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16</w:t>
            </w:r>
          </w:p>
        </w:tc>
        <w:tc>
          <w:tcPr>
            <w:tcW w:w="971" w:type="pct"/>
            <w:tcBorders>
              <w:top w:val="nil"/>
              <w:left w:val="nil"/>
              <w:bottom w:val="single" w:sz="4" w:space="0" w:color="FFFFFF"/>
              <w:right w:val="single" w:sz="4" w:space="0" w:color="FFFFFF"/>
            </w:tcBorders>
            <w:noWrap/>
            <w:vAlign w:val="center"/>
            <w:hideMark/>
          </w:tcPr>
          <w:p w14:paraId="1DE92FB0" w14:textId="130F0E91"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(29.759)</w:t>
            </w:r>
          </w:p>
        </w:tc>
        <w:tc>
          <w:tcPr>
            <w:tcW w:w="880" w:type="pct"/>
            <w:tcBorders>
              <w:top w:val="nil"/>
              <w:left w:val="nil"/>
              <w:bottom w:val="single" w:sz="4" w:space="0" w:color="FFFFFF"/>
              <w:right w:val="single" w:sz="4" w:space="0" w:color="FFFFFF"/>
            </w:tcBorders>
            <w:noWrap/>
            <w:vAlign w:val="center"/>
            <w:hideMark/>
          </w:tcPr>
          <w:p w14:paraId="15D74284" w14:textId="43AE8CC5" w:rsidR="00920158" w:rsidRPr="00856096" w:rsidRDefault="00920158" w:rsidP="00856096">
            <w:pPr>
              <w:spacing w:after="0" w:line="240" w:lineRule="auto"/>
              <w:jc w:val="right"/>
              <w:rPr>
                <w:rFonts w:ascii="BancoDoBrasil Textos" w:eastAsia="Times New Roman" w:hAnsi="BancoDoBrasil Textos" w:cs="Calibri"/>
                <w:color w:val="000000"/>
                <w:sz w:val="12"/>
                <w:szCs w:val="12"/>
                <w:lang w:eastAsia="pt-BR"/>
              </w:rPr>
            </w:pPr>
            <w:r w:rsidRPr="00856096">
              <w:rPr>
                <w:rFonts w:ascii="BancoDoBrasil Textos" w:eastAsia="Times New Roman" w:hAnsi="BancoDoBrasil Textos" w:cs="Calibri"/>
                <w:color w:val="000000"/>
                <w:sz w:val="12"/>
                <w:szCs w:val="12"/>
                <w:lang w:eastAsia="pt-BR"/>
              </w:rPr>
              <w:t>(23.206)</w:t>
            </w:r>
          </w:p>
        </w:tc>
      </w:tr>
      <w:tr w:rsidR="00920158" w:rsidRPr="00920158" w14:paraId="55836284" w14:textId="77777777" w:rsidTr="00856096">
        <w:trPr>
          <w:trHeight w:hRule="exact" w:val="227"/>
        </w:trPr>
        <w:tc>
          <w:tcPr>
            <w:tcW w:w="2884" w:type="pct"/>
            <w:tcBorders>
              <w:top w:val="nil"/>
              <w:left w:val="single" w:sz="4" w:space="0" w:color="FFFFFF"/>
              <w:bottom w:val="single" w:sz="4" w:space="0" w:color="FFFFFF"/>
              <w:right w:val="single" w:sz="4" w:space="0" w:color="FFFFFF"/>
            </w:tcBorders>
            <w:noWrap/>
            <w:vAlign w:val="center"/>
            <w:hideMark/>
          </w:tcPr>
          <w:p w14:paraId="1759151A" w14:textId="1A5B2EF8"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Caixa Líquido consumido pelas Atividades de Financiamento</w:t>
            </w:r>
          </w:p>
        </w:tc>
        <w:tc>
          <w:tcPr>
            <w:tcW w:w="265" w:type="pct"/>
            <w:tcBorders>
              <w:top w:val="nil"/>
              <w:left w:val="nil"/>
              <w:bottom w:val="nil"/>
              <w:right w:val="single" w:sz="4" w:space="0" w:color="FFFFFF"/>
            </w:tcBorders>
            <w:noWrap/>
            <w:vAlign w:val="center"/>
            <w:hideMark/>
          </w:tcPr>
          <w:p w14:paraId="4F8B47B5" w14:textId="3725ABEC" w:rsidR="00920158" w:rsidRPr="00920158" w:rsidRDefault="00920158" w:rsidP="00856096">
            <w:pPr>
              <w:spacing w:after="0" w:line="240" w:lineRule="auto"/>
              <w:jc w:val="left"/>
              <w:rPr>
                <w:rFonts w:ascii="BancoDoBrasil Textos" w:eastAsia="Times New Roman" w:hAnsi="BancoDoBrasil Textos" w:cs="Calibri"/>
                <w:sz w:val="12"/>
                <w:szCs w:val="12"/>
                <w:lang w:eastAsia="pt-BR"/>
              </w:rPr>
            </w:pPr>
          </w:p>
        </w:tc>
        <w:tc>
          <w:tcPr>
            <w:tcW w:w="971" w:type="pct"/>
            <w:tcBorders>
              <w:top w:val="nil"/>
              <w:left w:val="nil"/>
              <w:bottom w:val="single" w:sz="4" w:space="0" w:color="FFFFFF"/>
              <w:right w:val="single" w:sz="4" w:space="0" w:color="FFFFFF"/>
            </w:tcBorders>
            <w:noWrap/>
            <w:vAlign w:val="center"/>
            <w:hideMark/>
          </w:tcPr>
          <w:p w14:paraId="2D4ACC9D" w14:textId="3B414FAE"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(91.562)</w:t>
            </w:r>
          </w:p>
        </w:tc>
        <w:tc>
          <w:tcPr>
            <w:tcW w:w="880" w:type="pct"/>
            <w:tcBorders>
              <w:top w:val="nil"/>
              <w:left w:val="nil"/>
              <w:bottom w:val="single" w:sz="4" w:space="0" w:color="FFFFFF"/>
              <w:right w:val="single" w:sz="4" w:space="0" w:color="FFFFFF"/>
            </w:tcBorders>
            <w:noWrap/>
            <w:vAlign w:val="center"/>
            <w:hideMark/>
          </w:tcPr>
          <w:p w14:paraId="29985F0E" w14:textId="539AA2F9"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(73.495)</w:t>
            </w:r>
          </w:p>
        </w:tc>
      </w:tr>
      <w:tr w:rsidR="00920158" w:rsidRPr="00920158" w14:paraId="274A7CA6" w14:textId="77777777" w:rsidTr="00856096">
        <w:trPr>
          <w:trHeight w:hRule="exact" w:val="227"/>
        </w:trPr>
        <w:tc>
          <w:tcPr>
            <w:tcW w:w="2884" w:type="pct"/>
            <w:tcBorders>
              <w:top w:val="single" w:sz="4" w:space="0" w:color="auto"/>
              <w:left w:val="single" w:sz="4" w:space="0" w:color="FFFFFF"/>
              <w:bottom w:val="single" w:sz="4" w:space="0" w:color="auto"/>
              <w:right w:val="single" w:sz="4" w:space="0" w:color="FFFFFF"/>
            </w:tcBorders>
            <w:noWrap/>
            <w:vAlign w:val="center"/>
            <w:hideMark/>
          </w:tcPr>
          <w:p w14:paraId="2C675844" w14:textId="77777777"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Aumento/(Redução) Líquida de Caixa e Equivalentes de Caixa</w:t>
            </w:r>
          </w:p>
        </w:tc>
        <w:tc>
          <w:tcPr>
            <w:tcW w:w="265" w:type="pct"/>
            <w:tcBorders>
              <w:top w:val="single" w:sz="4" w:space="0" w:color="auto"/>
              <w:left w:val="nil"/>
              <w:bottom w:val="single" w:sz="4" w:space="0" w:color="auto"/>
              <w:right w:val="single" w:sz="4" w:space="0" w:color="FFFFFF"/>
            </w:tcBorders>
            <w:noWrap/>
            <w:vAlign w:val="center"/>
            <w:hideMark/>
          </w:tcPr>
          <w:p w14:paraId="13B1FB47" w14:textId="6E6AFF59" w:rsidR="00920158" w:rsidRPr="00920158" w:rsidRDefault="00920158" w:rsidP="00856096">
            <w:pPr>
              <w:spacing w:after="0" w:line="240" w:lineRule="auto"/>
              <w:jc w:val="left"/>
              <w:rPr>
                <w:rFonts w:ascii="BancoDoBrasil Textos" w:eastAsia="Times New Roman" w:hAnsi="BancoDoBrasil Textos" w:cs="Calibri"/>
                <w:b/>
                <w:bCs/>
                <w:sz w:val="12"/>
                <w:szCs w:val="12"/>
                <w:lang w:eastAsia="pt-BR"/>
              </w:rPr>
            </w:pPr>
          </w:p>
        </w:tc>
        <w:tc>
          <w:tcPr>
            <w:tcW w:w="971" w:type="pct"/>
            <w:tcBorders>
              <w:top w:val="single" w:sz="4" w:space="0" w:color="auto"/>
              <w:left w:val="nil"/>
              <w:bottom w:val="single" w:sz="4" w:space="0" w:color="auto"/>
              <w:right w:val="single" w:sz="4" w:space="0" w:color="FFFFFF"/>
            </w:tcBorders>
            <w:noWrap/>
            <w:vAlign w:val="center"/>
            <w:hideMark/>
          </w:tcPr>
          <w:p w14:paraId="2E018CB7" w14:textId="19D2F1D2"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(59.211)</w:t>
            </w:r>
          </w:p>
        </w:tc>
        <w:tc>
          <w:tcPr>
            <w:tcW w:w="880" w:type="pct"/>
            <w:tcBorders>
              <w:top w:val="single" w:sz="4" w:space="0" w:color="auto"/>
              <w:left w:val="nil"/>
              <w:bottom w:val="single" w:sz="4" w:space="0" w:color="auto"/>
              <w:right w:val="single" w:sz="4" w:space="0" w:color="FFFFFF"/>
            </w:tcBorders>
            <w:noWrap/>
            <w:vAlign w:val="center"/>
            <w:hideMark/>
          </w:tcPr>
          <w:p w14:paraId="0C800B9F" w14:textId="4C93BBC3" w:rsidR="00920158" w:rsidRPr="00920158" w:rsidRDefault="00920158" w:rsidP="00856096">
            <w:pPr>
              <w:spacing w:after="0" w:line="240" w:lineRule="auto"/>
              <w:jc w:val="right"/>
              <w:rPr>
                <w:rFonts w:ascii="BancoDoBrasil Textos" w:eastAsia="Times New Roman" w:hAnsi="BancoDoBrasil Textos" w:cs="Calibri"/>
                <w:b/>
                <w:bCs/>
                <w:sz w:val="12"/>
                <w:szCs w:val="12"/>
                <w:lang w:eastAsia="pt-BR"/>
              </w:rPr>
            </w:pPr>
            <w:r w:rsidRPr="00920158">
              <w:rPr>
                <w:rFonts w:ascii="BancoDoBrasil Textos" w:eastAsia="Times New Roman" w:hAnsi="BancoDoBrasil Textos" w:cs="Calibri"/>
                <w:b/>
                <w:bCs/>
                <w:sz w:val="12"/>
                <w:szCs w:val="12"/>
                <w:lang w:eastAsia="pt-BR"/>
              </w:rPr>
              <w:t>(10.128)</w:t>
            </w:r>
          </w:p>
        </w:tc>
      </w:tr>
      <w:tr w:rsidR="00920158" w:rsidRPr="00920158" w14:paraId="6D89FD57" w14:textId="77777777" w:rsidTr="00856096">
        <w:trPr>
          <w:trHeight w:hRule="exact" w:val="227"/>
        </w:trPr>
        <w:tc>
          <w:tcPr>
            <w:tcW w:w="2884" w:type="pct"/>
            <w:tcBorders>
              <w:top w:val="nil"/>
              <w:left w:val="nil"/>
              <w:bottom w:val="nil"/>
              <w:right w:val="nil"/>
            </w:tcBorders>
            <w:noWrap/>
            <w:vAlign w:val="center"/>
            <w:hideMark/>
          </w:tcPr>
          <w:p w14:paraId="6F9CB462" w14:textId="77777777" w:rsidR="00920158" w:rsidRPr="00920158" w:rsidRDefault="00920158" w:rsidP="00856096">
            <w:pPr>
              <w:spacing w:after="0" w:line="240" w:lineRule="auto"/>
              <w:jc w:val="left"/>
              <w:rPr>
                <w:rFonts w:ascii="BancoDoBrasil Textos" w:eastAsia="Times New Roman" w:hAnsi="BancoDoBrasil Textos" w:cs="Calibri"/>
                <w:sz w:val="12"/>
                <w:szCs w:val="12"/>
                <w:lang w:eastAsia="pt-BR"/>
              </w:rPr>
            </w:pPr>
            <w:r w:rsidRPr="00920158">
              <w:rPr>
                <w:rFonts w:ascii="BancoDoBrasil Textos" w:eastAsia="Times New Roman" w:hAnsi="BancoDoBrasil Textos" w:cs="Calibri"/>
                <w:sz w:val="12"/>
                <w:szCs w:val="12"/>
                <w:lang w:eastAsia="pt-BR"/>
              </w:rPr>
              <w:t>No início do Período</w:t>
            </w:r>
          </w:p>
        </w:tc>
        <w:tc>
          <w:tcPr>
            <w:tcW w:w="265" w:type="pct"/>
            <w:tcBorders>
              <w:top w:val="nil"/>
              <w:left w:val="nil"/>
              <w:bottom w:val="nil"/>
              <w:right w:val="nil"/>
            </w:tcBorders>
            <w:noWrap/>
            <w:vAlign w:val="center"/>
            <w:hideMark/>
          </w:tcPr>
          <w:p w14:paraId="69C109C3" w14:textId="77777777" w:rsidR="00920158" w:rsidRPr="00920158" w:rsidRDefault="00920158" w:rsidP="00856096">
            <w:pPr>
              <w:spacing w:after="0" w:line="240" w:lineRule="auto"/>
              <w:jc w:val="left"/>
              <w:rPr>
                <w:rFonts w:ascii="BancoDoBrasil Textos" w:eastAsia="Times New Roman" w:hAnsi="BancoDoBrasil Textos" w:cs="Calibri"/>
                <w:sz w:val="12"/>
                <w:szCs w:val="12"/>
                <w:lang w:eastAsia="pt-BR"/>
              </w:rPr>
            </w:pPr>
          </w:p>
        </w:tc>
        <w:tc>
          <w:tcPr>
            <w:tcW w:w="971" w:type="pct"/>
            <w:tcBorders>
              <w:top w:val="nil"/>
              <w:left w:val="nil"/>
              <w:bottom w:val="nil"/>
              <w:right w:val="nil"/>
            </w:tcBorders>
            <w:noWrap/>
            <w:vAlign w:val="center"/>
            <w:hideMark/>
          </w:tcPr>
          <w:p w14:paraId="2DA068EA" w14:textId="6E75DE63" w:rsidR="00920158" w:rsidRPr="00920158" w:rsidRDefault="00920158" w:rsidP="00856096">
            <w:pPr>
              <w:spacing w:after="0" w:line="240" w:lineRule="auto"/>
              <w:jc w:val="right"/>
              <w:rPr>
                <w:rFonts w:ascii="BancoDoBrasil Textos" w:eastAsia="Times New Roman" w:hAnsi="BancoDoBrasil Textos" w:cs="Calibri"/>
                <w:sz w:val="12"/>
                <w:szCs w:val="12"/>
                <w:lang w:eastAsia="pt-BR"/>
              </w:rPr>
            </w:pPr>
            <w:r w:rsidRPr="00920158">
              <w:rPr>
                <w:rFonts w:ascii="BancoDoBrasil Textos" w:eastAsia="Times New Roman" w:hAnsi="BancoDoBrasil Textos" w:cs="Calibri"/>
                <w:sz w:val="12"/>
                <w:szCs w:val="12"/>
                <w:lang w:eastAsia="pt-BR"/>
              </w:rPr>
              <w:t>357.861</w:t>
            </w:r>
          </w:p>
        </w:tc>
        <w:tc>
          <w:tcPr>
            <w:tcW w:w="880" w:type="pct"/>
            <w:tcBorders>
              <w:top w:val="nil"/>
              <w:left w:val="nil"/>
              <w:bottom w:val="nil"/>
              <w:right w:val="nil"/>
            </w:tcBorders>
            <w:noWrap/>
            <w:vAlign w:val="center"/>
            <w:hideMark/>
          </w:tcPr>
          <w:p w14:paraId="7DE5A222" w14:textId="77E6A978" w:rsidR="00920158" w:rsidRPr="00920158" w:rsidRDefault="00920158" w:rsidP="00856096">
            <w:pPr>
              <w:spacing w:after="0" w:line="240" w:lineRule="auto"/>
              <w:jc w:val="right"/>
              <w:rPr>
                <w:rFonts w:ascii="BancoDoBrasil Textos" w:eastAsia="Times New Roman" w:hAnsi="BancoDoBrasil Textos" w:cs="Calibri"/>
                <w:sz w:val="12"/>
                <w:szCs w:val="12"/>
                <w:lang w:eastAsia="pt-BR"/>
              </w:rPr>
            </w:pPr>
            <w:r w:rsidRPr="00920158">
              <w:rPr>
                <w:rFonts w:ascii="BancoDoBrasil Textos" w:eastAsia="Times New Roman" w:hAnsi="BancoDoBrasil Textos" w:cs="Calibri"/>
                <w:sz w:val="12"/>
                <w:szCs w:val="12"/>
                <w:lang w:eastAsia="pt-BR"/>
              </w:rPr>
              <w:t>360.502</w:t>
            </w:r>
          </w:p>
        </w:tc>
      </w:tr>
      <w:tr w:rsidR="00920158" w:rsidRPr="00920158" w14:paraId="422E544E" w14:textId="77777777" w:rsidTr="00856096">
        <w:trPr>
          <w:trHeight w:hRule="exact" w:val="227"/>
        </w:trPr>
        <w:tc>
          <w:tcPr>
            <w:tcW w:w="2884" w:type="pct"/>
            <w:tcBorders>
              <w:top w:val="nil"/>
              <w:left w:val="single" w:sz="4" w:space="0" w:color="FFFFFF"/>
              <w:bottom w:val="single" w:sz="4" w:space="0" w:color="auto"/>
              <w:right w:val="single" w:sz="4" w:space="0" w:color="FFFFFF"/>
            </w:tcBorders>
            <w:noWrap/>
            <w:vAlign w:val="center"/>
            <w:hideMark/>
          </w:tcPr>
          <w:p w14:paraId="61C8F0B5" w14:textId="77777777" w:rsidR="00920158" w:rsidRPr="00920158" w:rsidRDefault="00920158" w:rsidP="00856096">
            <w:pPr>
              <w:spacing w:after="0" w:line="240" w:lineRule="auto"/>
              <w:jc w:val="left"/>
              <w:rPr>
                <w:rFonts w:ascii="BancoDoBrasil Textos" w:eastAsia="Times New Roman" w:hAnsi="BancoDoBrasil Textos" w:cs="Calibri"/>
                <w:sz w:val="12"/>
                <w:szCs w:val="12"/>
                <w:lang w:eastAsia="pt-BR"/>
              </w:rPr>
            </w:pPr>
            <w:r w:rsidRPr="00920158">
              <w:rPr>
                <w:rFonts w:ascii="BancoDoBrasil Textos" w:eastAsia="Times New Roman" w:hAnsi="BancoDoBrasil Textos" w:cs="Calibri"/>
                <w:sz w:val="12"/>
                <w:szCs w:val="12"/>
                <w:lang w:eastAsia="pt-BR"/>
              </w:rPr>
              <w:t>No final do Período</w:t>
            </w:r>
          </w:p>
        </w:tc>
        <w:tc>
          <w:tcPr>
            <w:tcW w:w="265" w:type="pct"/>
            <w:tcBorders>
              <w:top w:val="nil"/>
              <w:left w:val="nil"/>
              <w:bottom w:val="single" w:sz="4" w:space="0" w:color="auto"/>
              <w:right w:val="single" w:sz="4" w:space="0" w:color="FFFFFF"/>
            </w:tcBorders>
            <w:noWrap/>
            <w:vAlign w:val="center"/>
            <w:hideMark/>
          </w:tcPr>
          <w:p w14:paraId="74C74490" w14:textId="670066B7" w:rsidR="00920158" w:rsidRPr="00920158" w:rsidRDefault="00920158" w:rsidP="00856096">
            <w:pPr>
              <w:spacing w:after="0" w:line="240" w:lineRule="auto"/>
              <w:jc w:val="left"/>
              <w:rPr>
                <w:rFonts w:ascii="BancoDoBrasil Textos" w:eastAsia="Times New Roman" w:hAnsi="BancoDoBrasil Textos" w:cs="Calibri"/>
                <w:sz w:val="12"/>
                <w:szCs w:val="12"/>
                <w:lang w:eastAsia="pt-BR"/>
              </w:rPr>
            </w:pPr>
          </w:p>
        </w:tc>
        <w:tc>
          <w:tcPr>
            <w:tcW w:w="971" w:type="pct"/>
            <w:tcBorders>
              <w:top w:val="nil"/>
              <w:left w:val="nil"/>
              <w:bottom w:val="single" w:sz="4" w:space="0" w:color="auto"/>
              <w:right w:val="nil"/>
            </w:tcBorders>
            <w:noWrap/>
            <w:vAlign w:val="center"/>
            <w:hideMark/>
          </w:tcPr>
          <w:p w14:paraId="1B9E4F56" w14:textId="388B9626" w:rsidR="00920158" w:rsidRPr="00920158" w:rsidRDefault="00920158" w:rsidP="00856096">
            <w:pPr>
              <w:spacing w:after="0" w:line="240" w:lineRule="auto"/>
              <w:jc w:val="right"/>
              <w:rPr>
                <w:rFonts w:ascii="BancoDoBrasil Textos" w:eastAsia="Times New Roman" w:hAnsi="BancoDoBrasil Textos" w:cs="Calibri"/>
                <w:sz w:val="12"/>
                <w:szCs w:val="12"/>
                <w:lang w:eastAsia="pt-BR"/>
              </w:rPr>
            </w:pPr>
            <w:r w:rsidRPr="00920158">
              <w:rPr>
                <w:rFonts w:ascii="BancoDoBrasil Textos" w:eastAsia="Times New Roman" w:hAnsi="BancoDoBrasil Textos" w:cs="Calibri"/>
                <w:sz w:val="12"/>
                <w:szCs w:val="12"/>
                <w:lang w:eastAsia="pt-BR"/>
              </w:rPr>
              <w:t>298.650</w:t>
            </w:r>
          </w:p>
        </w:tc>
        <w:tc>
          <w:tcPr>
            <w:tcW w:w="880" w:type="pct"/>
            <w:tcBorders>
              <w:top w:val="nil"/>
              <w:left w:val="nil"/>
              <w:bottom w:val="single" w:sz="4" w:space="0" w:color="auto"/>
              <w:right w:val="nil"/>
            </w:tcBorders>
            <w:noWrap/>
            <w:vAlign w:val="center"/>
            <w:hideMark/>
          </w:tcPr>
          <w:p w14:paraId="23565602" w14:textId="10507FCE" w:rsidR="00920158" w:rsidRPr="00920158" w:rsidRDefault="00920158" w:rsidP="00856096">
            <w:pPr>
              <w:spacing w:after="0" w:line="240" w:lineRule="auto"/>
              <w:jc w:val="right"/>
              <w:rPr>
                <w:rFonts w:ascii="BancoDoBrasil Textos" w:eastAsia="Times New Roman" w:hAnsi="BancoDoBrasil Textos" w:cs="Calibri"/>
                <w:sz w:val="12"/>
                <w:szCs w:val="12"/>
                <w:lang w:eastAsia="pt-BR"/>
              </w:rPr>
            </w:pPr>
            <w:r w:rsidRPr="00920158">
              <w:rPr>
                <w:rFonts w:ascii="BancoDoBrasil Textos" w:eastAsia="Times New Roman" w:hAnsi="BancoDoBrasil Textos" w:cs="Calibri"/>
                <w:sz w:val="12"/>
                <w:szCs w:val="12"/>
                <w:lang w:eastAsia="pt-BR"/>
              </w:rPr>
              <w:t>350.374</w:t>
            </w:r>
          </w:p>
        </w:tc>
      </w:tr>
    </w:tbl>
    <w:p w14:paraId="58B1F947" w14:textId="28F2B46B" w:rsidR="0028012F" w:rsidRPr="00B118E6" w:rsidRDefault="002D2457" w:rsidP="00B118E6">
      <w:pPr>
        <w:suppressAutoHyphens/>
        <w:adjustRightInd w:val="0"/>
        <w:spacing w:before="40" w:after="120" w:line="240" w:lineRule="auto"/>
        <w:textAlignment w:val="baseline"/>
        <w:rPr>
          <w:rFonts w:ascii="BancoDoBrasil Textos" w:hAnsi="BancoDoBrasil Textos" w:cs="Arial"/>
          <w:bCs/>
          <w:sz w:val="12"/>
          <w:szCs w:val="12"/>
        </w:rPr>
      </w:pPr>
      <w:r w:rsidRPr="00B118E6">
        <w:rPr>
          <w:rFonts w:ascii="BancoDoBrasil Textos" w:hAnsi="BancoDoBrasil Textos" w:cs="Arial"/>
          <w:bCs/>
          <w:sz w:val="12"/>
          <w:szCs w:val="12"/>
        </w:rPr>
        <w:t xml:space="preserve"> </w:t>
      </w:r>
      <w:r w:rsidR="0028012F" w:rsidRPr="00B118E6">
        <w:rPr>
          <w:rFonts w:ascii="BancoDoBrasil Textos" w:hAnsi="BancoDoBrasil Textos" w:cs="Arial"/>
          <w:bCs/>
          <w:sz w:val="12"/>
          <w:szCs w:val="12"/>
        </w:rPr>
        <w:t>As notas explicativas são parte integrante das demonstrações contábeis</w:t>
      </w:r>
      <w:r w:rsidR="00370CD5">
        <w:rPr>
          <w:rFonts w:ascii="BancoDoBrasil Textos" w:hAnsi="BancoDoBrasil Textos" w:cs="Arial"/>
          <w:bCs/>
          <w:sz w:val="12"/>
          <w:szCs w:val="12"/>
        </w:rPr>
        <w:t xml:space="preserve"> intermediárias</w:t>
      </w:r>
      <w:r w:rsidR="006F066F">
        <w:rPr>
          <w:rFonts w:ascii="BancoDoBrasil Textos" w:hAnsi="BancoDoBrasil Textos" w:cs="Arial"/>
          <w:bCs/>
          <w:sz w:val="12"/>
          <w:szCs w:val="12"/>
        </w:rPr>
        <w:t>.</w:t>
      </w:r>
    </w:p>
    <w:p w14:paraId="3B7A94C9" w14:textId="1B8951BC" w:rsidR="00985F82" w:rsidRPr="009B5661" w:rsidRDefault="00985F82" w:rsidP="00E53588">
      <w:pPr>
        <w:suppressAutoHyphens/>
        <w:adjustRightInd w:val="0"/>
        <w:spacing w:before="60" w:after="60" w:line="240" w:lineRule="auto"/>
        <w:ind w:right="-1"/>
        <w:textAlignment w:val="baseline"/>
        <w:rPr>
          <w:rFonts w:cs="Arial"/>
          <w:b/>
          <w:szCs w:val="20"/>
          <w:u w:val="single"/>
        </w:rPr>
        <w:sectPr w:rsidR="00985F82" w:rsidRPr="009B5661" w:rsidSect="00FD3B6D">
          <w:headerReference w:type="even" r:id="rId16"/>
          <w:headerReference w:type="default" r:id="rId17"/>
          <w:headerReference w:type="first" r:id="rId18"/>
          <w:pgSz w:w="11906" w:h="16838"/>
          <w:pgMar w:top="1702" w:right="1134" w:bottom="993" w:left="1134" w:header="426" w:footer="0" w:gutter="0"/>
          <w:cols w:space="708"/>
          <w:docGrid w:linePitch="360"/>
        </w:sectPr>
      </w:pPr>
    </w:p>
    <w:p w14:paraId="024EE9AD" w14:textId="04F6EF8D" w:rsidR="009C6C9A" w:rsidRPr="00E53588" w:rsidRDefault="009C6C9A" w:rsidP="00E53588">
      <w:pPr>
        <w:pStyle w:val="Subttulo"/>
        <w:spacing w:after="0"/>
        <w:ind w:right="-1"/>
        <w:jc w:val="center"/>
        <w:rPr>
          <w:b/>
          <w:color w:val="000000" w:themeColor="text1"/>
          <w:szCs w:val="20"/>
          <w:u w:val="single"/>
        </w:rPr>
      </w:pPr>
      <w:bookmarkStart w:id="15" w:name="_Toc238821111"/>
      <w:r w:rsidRPr="00E53588">
        <w:rPr>
          <w:b/>
          <w:color w:val="000000" w:themeColor="text1"/>
          <w:szCs w:val="20"/>
          <w:u w:val="single"/>
        </w:rPr>
        <w:lastRenderedPageBreak/>
        <w:t>NOTAS EXPLICATIVAS ÀS DEMONSTRAÇÕES CONTÁBEIS</w:t>
      </w:r>
      <w:r w:rsidR="00C41210" w:rsidRPr="00E53588">
        <w:rPr>
          <w:b/>
          <w:color w:val="000000" w:themeColor="text1"/>
          <w:szCs w:val="20"/>
          <w:u w:val="single"/>
        </w:rPr>
        <w:t xml:space="preserve"> INTERMEDIÁRIAS</w:t>
      </w:r>
      <w:bookmarkEnd w:id="15"/>
    </w:p>
    <w:p w14:paraId="1E11C4DD" w14:textId="579956B5" w:rsidR="009C6C9A" w:rsidRPr="00F96DDC" w:rsidRDefault="009C6C9A" w:rsidP="00CF4002">
      <w:pPr>
        <w:autoSpaceDE w:val="0"/>
        <w:autoSpaceDN w:val="0"/>
        <w:adjustRightInd w:val="0"/>
        <w:spacing w:before="60" w:after="120" w:line="240" w:lineRule="auto"/>
        <w:ind w:right="-1"/>
        <w:jc w:val="center"/>
        <w:rPr>
          <w:rFonts w:ascii="BancoDoBrasil Textos" w:hAnsi="BancoDoBrasil Textos" w:cs="Arial"/>
          <w:b/>
          <w:szCs w:val="20"/>
          <w:u w:val="single"/>
        </w:rPr>
      </w:pPr>
      <w:r w:rsidRPr="00F96DDC">
        <w:rPr>
          <w:rFonts w:ascii="BancoDoBrasil Textos" w:hAnsi="BancoDoBrasil Textos" w:cs="Arial"/>
          <w:b/>
          <w:szCs w:val="20"/>
          <w:u w:val="single"/>
        </w:rPr>
        <w:t>EM 3</w:t>
      </w:r>
      <w:r w:rsidR="00F3481D">
        <w:rPr>
          <w:rFonts w:ascii="BancoDoBrasil Textos" w:hAnsi="BancoDoBrasil Textos" w:cs="Arial"/>
          <w:b/>
          <w:szCs w:val="20"/>
          <w:u w:val="single"/>
        </w:rPr>
        <w:t>0</w:t>
      </w:r>
      <w:r w:rsidRPr="00F96DDC">
        <w:rPr>
          <w:rFonts w:ascii="BancoDoBrasil Textos" w:hAnsi="BancoDoBrasil Textos" w:cs="Arial"/>
          <w:b/>
          <w:szCs w:val="20"/>
          <w:u w:val="single"/>
        </w:rPr>
        <w:t xml:space="preserve"> DE </w:t>
      </w:r>
      <w:r w:rsidR="00F3481D">
        <w:rPr>
          <w:rFonts w:ascii="BancoDoBrasil Textos" w:hAnsi="BancoDoBrasil Textos" w:cs="Arial"/>
          <w:b/>
          <w:szCs w:val="20"/>
          <w:u w:val="single"/>
        </w:rPr>
        <w:t>JUNHO</w:t>
      </w:r>
      <w:r w:rsidR="00A62494">
        <w:rPr>
          <w:rFonts w:ascii="BancoDoBrasil Textos" w:hAnsi="BancoDoBrasil Textos" w:cs="Arial"/>
          <w:b/>
          <w:szCs w:val="20"/>
          <w:u w:val="single"/>
        </w:rPr>
        <w:t xml:space="preserve"> </w:t>
      </w:r>
      <w:r w:rsidR="001E25C5">
        <w:rPr>
          <w:rFonts w:ascii="BancoDoBrasil Textos" w:hAnsi="BancoDoBrasil Textos" w:cs="Arial"/>
          <w:b/>
          <w:szCs w:val="20"/>
          <w:u w:val="single"/>
        </w:rPr>
        <w:t>DE 202</w:t>
      </w:r>
      <w:r w:rsidR="00C41210">
        <w:rPr>
          <w:rFonts w:ascii="BancoDoBrasil Textos" w:hAnsi="BancoDoBrasil Textos" w:cs="Arial"/>
          <w:b/>
          <w:szCs w:val="20"/>
          <w:u w:val="single"/>
        </w:rPr>
        <w:t>6</w:t>
      </w:r>
    </w:p>
    <w:p w14:paraId="12838E44" w14:textId="77777777" w:rsidR="00187704" w:rsidRPr="009B5661" w:rsidRDefault="00187704" w:rsidP="00CF4002">
      <w:pPr>
        <w:autoSpaceDE w:val="0"/>
        <w:autoSpaceDN w:val="0"/>
        <w:adjustRightInd w:val="0"/>
        <w:spacing w:before="60" w:after="120" w:line="240" w:lineRule="auto"/>
        <w:ind w:right="-1"/>
        <w:jc w:val="center"/>
        <w:rPr>
          <w:rFonts w:cs="Arial"/>
          <w:szCs w:val="20"/>
        </w:rPr>
      </w:pPr>
    </w:p>
    <w:p w14:paraId="2ABA053D" w14:textId="224F4BFE" w:rsidR="009C6C9A" w:rsidRPr="004825A1" w:rsidRDefault="009C6C9A" w:rsidP="00F806EE">
      <w:pPr>
        <w:pStyle w:val="Subttulo"/>
        <w:rPr>
          <w:b/>
          <w:caps w:val="0"/>
          <w:color w:val="auto"/>
          <w:spacing w:val="0"/>
          <w:szCs w:val="20"/>
        </w:rPr>
      </w:pPr>
      <w:bookmarkStart w:id="16" w:name="_Toc129358981"/>
      <w:bookmarkStart w:id="17" w:name="_Toc238821112"/>
      <w:r w:rsidRPr="004825A1">
        <w:rPr>
          <w:b/>
          <w:caps w:val="0"/>
          <w:color w:val="auto"/>
          <w:spacing w:val="0"/>
          <w:szCs w:val="20"/>
        </w:rPr>
        <w:t xml:space="preserve">NOTA 1 – </w:t>
      </w:r>
      <w:bookmarkEnd w:id="16"/>
      <w:r w:rsidR="001D64F7">
        <w:rPr>
          <w:b/>
          <w:caps w:val="0"/>
          <w:color w:val="auto"/>
          <w:spacing w:val="0"/>
          <w:szCs w:val="20"/>
        </w:rPr>
        <w:t>BASE PARA APRESENTAÇÃO</w:t>
      </w:r>
      <w:bookmarkEnd w:id="17"/>
    </w:p>
    <w:p w14:paraId="42EB48A1" w14:textId="152937AF" w:rsidR="00056811" w:rsidRPr="00056811" w:rsidRDefault="00056811" w:rsidP="00056811">
      <w:pPr>
        <w:pStyle w:val="PargrafodaLista"/>
        <w:tabs>
          <w:tab w:val="num" w:pos="709"/>
        </w:tabs>
        <w:autoSpaceDE w:val="0"/>
        <w:autoSpaceDN w:val="0"/>
        <w:adjustRightInd w:val="0"/>
        <w:spacing w:before="120" w:after="120" w:line="360" w:lineRule="auto"/>
        <w:ind w:left="0" w:right="-1"/>
        <w:jc w:val="both"/>
        <w:rPr>
          <w:rFonts w:ascii="BancoDoBrasil Textos" w:hAnsi="BancoDoBrasil Textos" w:cs="Arial"/>
          <w:sz w:val="18"/>
          <w:szCs w:val="18"/>
        </w:rPr>
      </w:pPr>
      <w:r w:rsidRPr="00056811">
        <w:rPr>
          <w:rFonts w:ascii="BancoDoBrasil Textos" w:hAnsi="BancoDoBrasil Textos" w:cs="Arial"/>
          <w:sz w:val="18"/>
          <w:szCs w:val="18"/>
        </w:rPr>
        <w:t>As informações financeiras intermediárias apresentadas refletem as alterações relevantes ocorridas no período, sem repetir determinadas notas explicativas divulgadas anteriormente. Por isso, essas informações devem ser analisadas em conjunto com as demonstrações financeiras anuais encerradas em 31 de dezembro de 2025, que incluem o conjunto completo de notas explicativas.</w:t>
      </w:r>
    </w:p>
    <w:p w14:paraId="574E2566" w14:textId="77777777" w:rsidR="00056811" w:rsidRPr="00056811" w:rsidRDefault="00056811" w:rsidP="00056811">
      <w:pPr>
        <w:tabs>
          <w:tab w:val="num" w:pos="709"/>
        </w:tabs>
        <w:autoSpaceDE w:val="0"/>
        <w:autoSpaceDN w:val="0"/>
        <w:adjustRightInd w:val="0"/>
        <w:spacing w:before="120" w:after="120"/>
        <w:ind w:right="-1"/>
        <w:rPr>
          <w:rFonts w:ascii="BancoDoBrasil Textos" w:hAnsi="BancoDoBrasil Textos" w:cs="Arial"/>
          <w:sz w:val="18"/>
          <w:szCs w:val="18"/>
        </w:rPr>
      </w:pPr>
      <w:r w:rsidRPr="00056811">
        <w:rPr>
          <w:rFonts w:ascii="BancoDoBrasil Textos" w:hAnsi="BancoDoBrasil Textos" w:cs="Arial"/>
          <w:sz w:val="18"/>
          <w:szCs w:val="18"/>
        </w:rPr>
        <w:t>As demonstrações contábeis intermediárias foram elaboradas e estão apresentadas de acordo com o Pronunciamento Técnico CPC 21 (R1) – Demonstração Intermediária, aprovado pelo Conselho Federal de Contabilidade (CFC). Todas as informações relevantes próprias das demonstrações contábeis, e somente elas, estão sendo evidenciadas, e que correspondem às utilizadas pela Administração na sua gestão.</w:t>
      </w:r>
    </w:p>
    <w:p w14:paraId="6BFD9CE2" w14:textId="48E4E799" w:rsidR="00056811" w:rsidRDefault="00056811" w:rsidP="00056811">
      <w:pPr>
        <w:tabs>
          <w:tab w:val="num" w:pos="709"/>
        </w:tabs>
        <w:autoSpaceDE w:val="0"/>
        <w:autoSpaceDN w:val="0"/>
        <w:adjustRightInd w:val="0"/>
        <w:spacing w:before="120" w:after="120"/>
        <w:ind w:right="-1"/>
        <w:rPr>
          <w:rFonts w:ascii="BancoDoBrasil Textos" w:hAnsi="BancoDoBrasil Textos" w:cs="Arial"/>
          <w:sz w:val="18"/>
          <w:szCs w:val="18"/>
        </w:rPr>
      </w:pPr>
      <w:r w:rsidRPr="00056811">
        <w:rPr>
          <w:rFonts w:ascii="BancoDoBrasil Textos" w:hAnsi="BancoDoBrasil Textos" w:cs="Arial"/>
          <w:sz w:val="18"/>
          <w:szCs w:val="18"/>
        </w:rPr>
        <w:t>Estas demonstrações contábeis intermediárias foram aprovadas e autorizadas pelo Conselho de Administração em 2</w:t>
      </w:r>
      <w:r w:rsidR="000E4CD5">
        <w:rPr>
          <w:rFonts w:ascii="BancoDoBrasil Textos" w:hAnsi="BancoDoBrasil Textos" w:cs="Arial"/>
          <w:sz w:val="18"/>
          <w:szCs w:val="18"/>
        </w:rPr>
        <w:t>7</w:t>
      </w:r>
      <w:r w:rsidRPr="00056811">
        <w:rPr>
          <w:rFonts w:ascii="BancoDoBrasil Textos" w:hAnsi="BancoDoBrasil Textos" w:cs="Arial"/>
          <w:sz w:val="18"/>
          <w:szCs w:val="18"/>
        </w:rPr>
        <w:t xml:space="preserve"> de </w:t>
      </w:r>
      <w:r w:rsidR="000E4CD5">
        <w:rPr>
          <w:rFonts w:ascii="BancoDoBrasil Textos" w:hAnsi="BancoDoBrasil Textos" w:cs="Arial"/>
          <w:sz w:val="18"/>
          <w:szCs w:val="18"/>
        </w:rPr>
        <w:t>agosto</w:t>
      </w:r>
      <w:r w:rsidRPr="00056811">
        <w:rPr>
          <w:rFonts w:ascii="BancoDoBrasil Textos" w:hAnsi="BancoDoBrasil Textos" w:cs="Arial"/>
          <w:sz w:val="18"/>
          <w:szCs w:val="18"/>
        </w:rPr>
        <w:t xml:space="preserve"> de 2026.</w:t>
      </w:r>
    </w:p>
    <w:p w14:paraId="352B210E" w14:textId="0A38C10C" w:rsidR="00064D87" w:rsidRPr="00064D87" w:rsidRDefault="00470A21" w:rsidP="00656747">
      <w:pPr>
        <w:pStyle w:val="Subttulo"/>
        <w:rPr>
          <w:b/>
          <w:szCs w:val="20"/>
        </w:rPr>
      </w:pPr>
      <w:bookmarkStart w:id="18" w:name="_Toc238821113"/>
      <w:r w:rsidRPr="004825A1">
        <w:rPr>
          <w:b/>
          <w:caps w:val="0"/>
          <w:color w:val="auto"/>
          <w:spacing w:val="0"/>
          <w:szCs w:val="20"/>
        </w:rPr>
        <w:t xml:space="preserve">NOTA </w:t>
      </w:r>
      <w:r w:rsidR="00656747">
        <w:rPr>
          <w:b/>
          <w:caps w:val="0"/>
          <w:color w:val="auto"/>
          <w:spacing w:val="0"/>
          <w:szCs w:val="20"/>
        </w:rPr>
        <w:t>2</w:t>
      </w:r>
      <w:r w:rsidRPr="004825A1">
        <w:rPr>
          <w:b/>
          <w:caps w:val="0"/>
          <w:color w:val="auto"/>
          <w:spacing w:val="0"/>
          <w:szCs w:val="20"/>
        </w:rPr>
        <w:t xml:space="preserve"> – </w:t>
      </w:r>
      <w:r w:rsidR="00656747">
        <w:rPr>
          <w:b/>
          <w:caps w:val="0"/>
          <w:color w:val="auto"/>
          <w:spacing w:val="0"/>
          <w:szCs w:val="20"/>
        </w:rPr>
        <w:t>NORMAS E PRONUNCIAMENTOS RECENTEMENTE EMITIDOS</w:t>
      </w:r>
      <w:bookmarkEnd w:id="18"/>
    </w:p>
    <w:p w14:paraId="7662DB81" w14:textId="61C07FAE" w:rsidR="00257A65" w:rsidRPr="00257A65" w:rsidRDefault="00257A65" w:rsidP="00257A65">
      <w:pPr>
        <w:autoSpaceDE w:val="0"/>
        <w:autoSpaceDN w:val="0"/>
        <w:adjustRightInd w:val="0"/>
        <w:spacing w:before="120" w:after="120"/>
        <w:ind w:right="-1"/>
        <w:rPr>
          <w:rFonts w:ascii="BancoDoBrasil Textos" w:hAnsi="BancoDoBrasil Textos" w:cs="Arial"/>
          <w:sz w:val="18"/>
          <w:szCs w:val="18"/>
        </w:rPr>
      </w:pPr>
      <w:r w:rsidRPr="00257A65">
        <w:rPr>
          <w:rFonts w:ascii="BancoDoBrasil Textos" w:hAnsi="BancoDoBrasil Textos" w:cs="Arial"/>
          <w:sz w:val="18"/>
          <w:szCs w:val="18"/>
        </w:rPr>
        <w:t xml:space="preserve">A </w:t>
      </w:r>
      <w:r w:rsidR="008D5554" w:rsidRPr="00257A65">
        <w:rPr>
          <w:rFonts w:ascii="BancoDoBrasil Textos" w:hAnsi="BancoDoBrasil Textos" w:cs="Arial"/>
          <w:sz w:val="18"/>
          <w:szCs w:val="18"/>
        </w:rPr>
        <w:t>BB TECNOLOGIA E SERVIÇOS</w:t>
      </w:r>
      <w:r w:rsidRPr="00257A65">
        <w:rPr>
          <w:rFonts w:ascii="BancoDoBrasil Textos" w:hAnsi="BancoDoBrasil Textos" w:cs="Arial"/>
          <w:sz w:val="18"/>
          <w:szCs w:val="18"/>
        </w:rPr>
        <w:t xml:space="preserve"> avaliou as Revisões de Pronunciamentos Técnicos CPC nº 28 e nº 29, emitidas pelo Comitê de Pronunciamentos Contábeis (CPC), com vigência a partir de 1º de janeiro de 2026, que tratam, principalmente, de aspectos relacionados à apresentação e divulgação das demonstrações contábeis, bem como de alterações pontuais decorrentes de ajustes normativos, esclarecimentos e atualizações redacionais no contexto do processo de convergência às Normas Internacionais de Contabilidade (IFRS). Após análise, não foram identificados impactos significativos nas demonstrações contábeis intermediárias da Companhia.</w:t>
      </w:r>
    </w:p>
    <w:p w14:paraId="2D417D0A" w14:textId="0440396F" w:rsidR="009C6C9A" w:rsidRPr="009B5661" w:rsidRDefault="009C6C9A" w:rsidP="006F2250">
      <w:pPr>
        <w:pStyle w:val="Subttulo"/>
        <w:rPr>
          <w:b/>
          <w:caps w:val="0"/>
          <w:color w:val="auto"/>
          <w:spacing w:val="0"/>
          <w:szCs w:val="20"/>
        </w:rPr>
      </w:pPr>
      <w:bookmarkStart w:id="19" w:name="OLE_LINK7"/>
      <w:bookmarkStart w:id="20" w:name="_Toc238821114"/>
      <w:r w:rsidRPr="009B5661">
        <w:rPr>
          <w:b/>
          <w:caps w:val="0"/>
          <w:color w:val="auto"/>
          <w:spacing w:val="0"/>
          <w:szCs w:val="20"/>
        </w:rPr>
        <w:t xml:space="preserve">NOTA </w:t>
      </w:r>
      <w:r w:rsidR="00656747">
        <w:rPr>
          <w:b/>
          <w:caps w:val="0"/>
          <w:color w:val="auto"/>
          <w:spacing w:val="0"/>
          <w:szCs w:val="20"/>
        </w:rPr>
        <w:t>3</w:t>
      </w:r>
      <w:r w:rsidRPr="009B5661">
        <w:rPr>
          <w:b/>
          <w:caps w:val="0"/>
          <w:color w:val="auto"/>
          <w:spacing w:val="0"/>
          <w:szCs w:val="20"/>
        </w:rPr>
        <w:t xml:space="preserve"> </w:t>
      </w:r>
      <w:r w:rsidR="002D5043" w:rsidRPr="009B5661">
        <w:rPr>
          <w:b/>
          <w:caps w:val="0"/>
          <w:color w:val="auto"/>
          <w:spacing w:val="0"/>
          <w:szCs w:val="20"/>
        </w:rPr>
        <w:t>–</w:t>
      </w:r>
      <w:r w:rsidRPr="009B5661">
        <w:rPr>
          <w:b/>
          <w:caps w:val="0"/>
          <w:color w:val="auto"/>
          <w:spacing w:val="0"/>
          <w:szCs w:val="20"/>
        </w:rPr>
        <w:t xml:space="preserve"> </w:t>
      </w:r>
      <w:r w:rsidR="000A5668" w:rsidRPr="000A5668">
        <w:rPr>
          <w:b/>
          <w:caps w:val="0"/>
          <w:color w:val="auto"/>
          <w:spacing w:val="0"/>
          <w:szCs w:val="20"/>
        </w:rPr>
        <w:t>POLÍTICAS CONTÁBEIS MATERIAIS</w:t>
      </w:r>
      <w:bookmarkEnd w:id="20"/>
    </w:p>
    <w:bookmarkEnd w:id="19"/>
    <w:p w14:paraId="6DE99D74" w14:textId="77777777" w:rsidR="002E3B16" w:rsidRPr="002E3B16" w:rsidRDefault="002E3B16" w:rsidP="002E3B16">
      <w:pPr>
        <w:autoSpaceDE w:val="0"/>
        <w:autoSpaceDN w:val="0"/>
        <w:adjustRightInd w:val="0"/>
        <w:spacing w:before="120" w:after="120"/>
        <w:ind w:right="-1"/>
        <w:rPr>
          <w:rFonts w:ascii="BancoDoBrasil Textos" w:hAnsi="BancoDoBrasil Textos" w:cs="Arial"/>
          <w:sz w:val="18"/>
          <w:szCs w:val="18"/>
        </w:rPr>
      </w:pPr>
      <w:r w:rsidRPr="002E3B16">
        <w:rPr>
          <w:rFonts w:ascii="BancoDoBrasil Textos" w:hAnsi="BancoDoBrasil Textos" w:cs="Arial"/>
          <w:sz w:val="18"/>
          <w:szCs w:val="18"/>
        </w:rPr>
        <w:t>As políticas e os métodos contábeis utilizados na preparação destas demonstrações contábeis equivalem-se àqueles aplicados às demonstrações contábeis referentes ao exercício encerrado em 31 de dezembro de 2025.</w:t>
      </w:r>
    </w:p>
    <w:p w14:paraId="7BC98251" w14:textId="63B6CE6A" w:rsidR="009C6C9A" w:rsidRPr="0067773B" w:rsidRDefault="009C6C9A" w:rsidP="00F4625D">
      <w:pPr>
        <w:pStyle w:val="Subttulo"/>
        <w:rPr>
          <w:b/>
          <w:caps w:val="0"/>
          <w:color w:val="auto"/>
          <w:spacing w:val="0"/>
          <w:szCs w:val="20"/>
        </w:rPr>
      </w:pPr>
      <w:bookmarkStart w:id="21" w:name="_Toc129358983"/>
      <w:bookmarkStart w:id="22" w:name="_Toc238821115"/>
      <w:r w:rsidRPr="0067773B">
        <w:rPr>
          <w:b/>
          <w:caps w:val="0"/>
          <w:color w:val="auto"/>
          <w:spacing w:val="0"/>
          <w:szCs w:val="20"/>
        </w:rPr>
        <w:t xml:space="preserve">NOTA 4 </w:t>
      </w:r>
      <w:r w:rsidR="003B2F45" w:rsidRPr="0067773B">
        <w:rPr>
          <w:b/>
          <w:caps w:val="0"/>
          <w:color w:val="auto"/>
          <w:spacing w:val="0"/>
          <w:szCs w:val="20"/>
        </w:rPr>
        <w:t>–</w:t>
      </w:r>
      <w:r w:rsidRPr="0067773B">
        <w:rPr>
          <w:b/>
          <w:caps w:val="0"/>
          <w:color w:val="auto"/>
          <w:spacing w:val="0"/>
          <w:szCs w:val="20"/>
        </w:rPr>
        <w:t xml:space="preserve"> </w:t>
      </w:r>
      <w:bookmarkEnd w:id="21"/>
      <w:r w:rsidR="00F62EF6" w:rsidRPr="0067773B">
        <w:rPr>
          <w:b/>
          <w:caps w:val="0"/>
          <w:color w:val="auto"/>
          <w:spacing w:val="0"/>
          <w:szCs w:val="20"/>
        </w:rPr>
        <w:t>PRINCIPAIS JULGAMENTOS E ESTIMATIVAS CONTÁBEIS</w:t>
      </w:r>
      <w:bookmarkEnd w:id="22"/>
    </w:p>
    <w:p w14:paraId="74587EF2" w14:textId="090D8FBB" w:rsidR="00917DC2" w:rsidRDefault="00917DC2" w:rsidP="00CF4002">
      <w:pPr>
        <w:tabs>
          <w:tab w:val="left" w:pos="8789"/>
        </w:tabs>
        <w:suppressAutoHyphens/>
        <w:adjustRightInd w:val="0"/>
        <w:spacing w:before="120" w:after="120"/>
        <w:ind w:right="-1"/>
        <w:textAlignment w:val="baseline"/>
        <w:rPr>
          <w:rFonts w:ascii="BancoDoBrasil Textos" w:eastAsia="Batang" w:hAnsi="BancoDoBrasil Textos" w:cs="Arial"/>
          <w:sz w:val="18"/>
          <w:szCs w:val="18"/>
          <w:lang w:eastAsia="ar-SA"/>
        </w:rPr>
      </w:pPr>
      <w:r w:rsidRPr="00917DC2">
        <w:rPr>
          <w:rFonts w:ascii="BancoDoBrasil Textos" w:eastAsia="Batang" w:hAnsi="BancoDoBrasil Textos" w:cs="Arial"/>
          <w:sz w:val="18"/>
          <w:szCs w:val="18"/>
          <w:lang w:eastAsia="ar-SA"/>
        </w:rPr>
        <w:t>A elaboração d</w:t>
      </w:r>
      <w:r w:rsidR="000D7693">
        <w:rPr>
          <w:rFonts w:ascii="BancoDoBrasil Textos" w:eastAsia="Batang" w:hAnsi="BancoDoBrasil Textos" w:cs="Arial"/>
          <w:sz w:val="18"/>
          <w:szCs w:val="18"/>
          <w:lang w:eastAsia="ar-SA"/>
        </w:rPr>
        <w:t>as</w:t>
      </w:r>
      <w:r w:rsidRPr="00917DC2">
        <w:rPr>
          <w:rFonts w:ascii="BancoDoBrasil Textos" w:eastAsia="Batang" w:hAnsi="BancoDoBrasil Textos" w:cs="Arial"/>
          <w:sz w:val="18"/>
          <w:szCs w:val="18"/>
          <w:lang w:eastAsia="ar-SA"/>
        </w:rPr>
        <w:t xml:space="preserve"> demonstrações requer que a Administração utilize julgamentos, estimativas contábeis e premissas, os quais influenciam os valores relatados de ativos, passivos, receitas e despesas. Os resultados reais podem diferir dessas </w:t>
      </w:r>
      <w:r w:rsidRPr="004D0357">
        <w:rPr>
          <w:rFonts w:ascii="BancoDoBrasil Textos" w:eastAsia="Batang" w:hAnsi="BancoDoBrasil Textos" w:cs="Arial"/>
          <w:sz w:val="18"/>
          <w:szCs w:val="18"/>
          <w:lang w:eastAsia="ar-SA"/>
        </w:rPr>
        <w:t xml:space="preserve">estimativas. Ativos e passivos de importância significativa sujeitos a essas estimativas e premissas incluem o valor residual </w:t>
      </w:r>
      <w:r w:rsidR="00AD55E6">
        <w:rPr>
          <w:rFonts w:ascii="BancoDoBrasil Textos" w:eastAsia="Batang" w:hAnsi="BancoDoBrasil Textos" w:cs="Arial"/>
          <w:sz w:val="18"/>
          <w:szCs w:val="18"/>
          <w:lang w:eastAsia="ar-SA"/>
        </w:rPr>
        <w:t xml:space="preserve">e o prazo de depreciação </w:t>
      </w:r>
      <w:r w:rsidRPr="004D0357">
        <w:rPr>
          <w:rFonts w:ascii="BancoDoBrasil Textos" w:eastAsia="Batang" w:hAnsi="BancoDoBrasil Textos" w:cs="Arial"/>
          <w:sz w:val="18"/>
          <w:szCs w:val="18"/>
          <w:lang w:eastAsia="ar-SA"/>
        </w:rPr>
        <w:t>dos ativos imobilizados</w:t>
      </w:r>
      <w:r w:rsidR="00BB6C51" w:rsidRPr="004D0357">
        <w:rPr>
          <w:rFonts w:ascii="BancoDoBrasil Textos" w:eastAsia="Batang" w:hAnsi="BancoDoBrasil Textos" w:cs="Arial"/>
          <w:sz w:val="18"/>
          <w:szCs w:val="18"/>
          <w:lang w:eastAsia="ar-SA"/>
        </w:rPr>
        <w:t xml:space="preserve"> e intangíveis</w:t>
      </w:r>
      <w:r w:rsidRPr="004D0357">
        <w:rPr>
          <w:rFonts w:ascii="BancoDoBrasil Textos" w:eastAsia="Batang" w:hAnsi="BancoDoBrasil Textos" w:cs="Arial"/>
          <w:sz w:val="18"/>
          <w:szCs w:val="18"/>
          <w:lang w:eastAsia="ar-SA"/>
        </w:rPr>
        <w:t xml:space="preserve">, </w:t>
      </w:r>
      <w:r w:rsidR="00042EA6" w:rsidRPr="00042EA6">
        <w:rPr>
          <w:rFonts w:ascii="BancoDoBrasil Textos" w:eastAsia="Batang" w:hAnsi="BancoDoBrasil Textos" w:cs="Arial"/>
          <w:sz w:val="18"/>
          <w:szCs w:val="18"/>
          <w:lang w:eastAsia="ar-SA"/>
        </w:rPr>
        <w:t xml:space="preserve">perdas </w:t>
      </w:r>
      <w:r w:rsidR="00E765E2">
        <w:rPr>
          <w:rFonts w:ascii="BancoDoBrasil Textos" w:eastAsia="Batang" w:hAnsi="BancoDoBrasil Textos" w:cs="Arial"/>
          <w:sz w:val="18"/>
          <w:szCs w:val="18"/>
          <w:lang w:eastAsia="ar-SA"/>
        </w:rPr>
        <w:t>esperadas de</w:t>
      </w:r>
      <w:r w:rsidR="00042EA6" w:rsidRPr="00042EA6">
        <w:rPr>
          <w:rFonts w:ascii="BancoDoBrasil Textos" w:eastAsia="Batang" w:hAnsi="BancoDoBrasil Textos" w:cs="Arial"/>
          <w:sz w:val="18"/>
          <w:szCs w:val="18"/>
          <w:lang w:eastAsia="ar-SA"/>
        </w:rPr>
        <w:t xml:space="preserve"> crédito</w:t>
      </w:r>
      <w:r w:rsidR="00CD2269" w:rsidRPr="004D0357">
        <w:rPr>
          <w:rFonts w:ascii="BancoDoBrasil Textos" w:eastAsia="Batang" w:hAnsi="BancoDoBrasil Textos" w:cs="Arial"/>
          <w:sz w:val="18"/>
          <w:szCs w:val="18"/>
          <w:lang w:eastAsia="ar-SA"/>
        </w:rPr>
        <w:t xml:space="preserve">, </w:t>
      </w:r>
      <w:r w:rsidRPr="004D0357">
        <w:rPr>
          <w:rFonts w:ascii="BancoDoBrasil Textos" w:eastAsia="Batang" w:hAnsi="BancoDoBrasil Textos" w:cs="Arial"/>
          <w:sz w:val="18"/>
          <w:szCs w:val="18"/>
          <w:lang w:eastAsia="ar-SA"/>
        </w:rPr>
        <w:t>obsolescência de estoques e provisões para contingências trabalhistas, fiscais e cíveis. Os</w:t>
      </w:r>
      <w:r w:rsidRPr="00917DC2">
        <w:rPr>
          <w:rFonts w:ascii="BancoDoBrasil Textos" w:eastAsia="Batang" w:hAnsi="BancoDoBrasil Textos" w:cs="Arial"/>
          <w:sz w:val="18"/>
          <w:szCs w:val="18"/>
          <w:lang w:eastAsia="ar-SA"/>
        </w:rPr>
        <w:t xml:space="preserve"> valores definitivos das transações relacionadas a essas estimativas só s</w:t>
      </w:r>
      <w:r w:rsidR="00AD55E6">
        <w:rPr>
          <w:rFonts w:ascii="BancoDoBrasil Textos" w:eastAsia="Batang" w:hAnsi="BancoDoBrasil Textos" w:cs="Arial"/>
          <w:sz w:val="18"/>
          <w:szCs w:val="18"/>
          <w:lang w:eastAsia="ar-SA"/>
        </w:rPr>
        <w:t>erão</w:t>
      </w:r>
      <w:r w:rsidRPr="00917DC2">
        <w:rPr>
          <w:rFonts w:ascii="BancoDoBrasil Textos" w:eastAsia="Batang" w:hAnsi="BancoDoBrasil Textos" w:cs="Arial"/>
          <w:sz w:val="18"/>
          <w:szCs w:val="18"/>
          <w:lang w:eastAsia="ar-SA"/>
        </w:rPr>
        <w:t xml:space="preserve"> </w:t>
      </w:r>
      <w:proofErr w:type="gramStart"/>
      <w:r w:rsidRPr="00917DC2">
        <w:rPr>
          <w:rFonts w:ascii="BancoDoBrasil Textos" w:eastAsia="Batang" w:hAnsi="BancoDoBrasil Textos" w:cs="Arial"/>
          <w:sz w:val="18"/>
          <w:szCs w:val="18"/>
          <w:lang w:eastAsia="ar-SA"/>
        </w:rPr>
        <w:t>conhecid</w:t>
      </w:r>
      <w:r w:rsidR="00E04B24">
        <w:rPr>
          <w:rFonts w:ascii="BancoDoBrasil Textos" w:eastAsia="Batang" w:hAnsi="BancoDoBrasil Textos" w:cs="Arial"/>
          <w:sz w:val="18"/>
          <w:szCs w:val="18"/>
          <w:lang w:eastAsia="ar-SA"/>
        </w:rPr>
        <w:t>os</w:t>
      </w:r>
      <w:proofErr w:type="gramEnd"/>
      <w:r w:rsidRPr="00917DC2">
        <w:rPr>
          <w:rFonts w:ascii="BancoDoBrasil Textos" w:eastAsia="Batang" w:hAnsi="BancoDoBrasil Textos" w:cs="Arial"/>
          <w:sz w:val="18"/>
          <w:szCs w:val="18"/>
          <w:lang w:eastAsia="ar-SA"/>
        </w:rPr>
        <w:t xml:space="preserve"> quando efetivamente ocorrem.</w:t>
      </w:r>
      <w:r w:rsidR="00911EFD">
        <w:rPr>
          <w:rFonts w:ascii="BancoDoBrasil Textos" w:eastAsia="Batang" w:hAnsi="BancoDoBrasil Textos" w:cs="Arial"/>
          <w:sz w:val="18"/>
          <w:szCs w:val="18"/>
          <w:lang w:eastAsia="ar-SA"/>
        </w:rPr>
        <w:t xml:space="preserve"> </w:t>
      </w:r>
    </w:p>
    <w:p w14:paraId="222B40ED" w14:textId="0A5C178B" w:rsidR="009C6C9A" w:rsidRPr="0067773B" w:rsidRDefault="009C6C9A" w:rsidP="00CF4002">
      <w:pPr>
        <w:tabs>
          <w:tab w:val="left" w:pos="8789"/>
        </w:tabs>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As estimativas e premissas são revisadas de forma contínua. As revisões das estimativas são reconhecidas prospectivamente.</w:t>
      </w:r>
    </w:p>
    <w:p w14:paraId="2B305896" w14:textId="3F90B074" w:rsidR="009C6C9A" w:rsidRPr="0067773B" w:rsidRDefault="009C6C9A" w:rsidP="00D06121">
      <w:pPr>
        <w:pStyle w:val="Subttulo"/>
        <w:spacing w:after="120"/>
        <w:rPr>
          <w:b/>
          <w:caps w:val="0"/>
          <w:color w:val="auto"/>
          <w:spacing w:val="0"/>
          <w:szCs w:val="20"/>
        </w:rPr>
      </w:pPr>
      <w:bookmarkStart w:id="23" w:name="_Toc129358984"/>
      <w:bookmarkStart w:id="24" w:name="OLE_LINK8"/>
      <w:bookmarkStart w:id="25" w:name="_Toc238821116"/>
      <w:r w:rsidRPr="004F47D6">
        <w:rPr>
          <w:b/>
          <w:caps w:val="0"/>
          <w:color w:val="auto"/>
          <w:spacing w:val="0"/>
          <w:szCs w:val="20"/>
        </w:rPr>
        <w:t>NOTA 5 – CAIXA E EQUIVALENTES DE CAIXA</w:t>
      </w:r>
      <w:bookmarkEnd w:id="23"/>
      <w:bookmarkEnd w:id="25"/>
      <w:r w:rsidR="00FA2C22">
        <w:rPr>
          <w:b/>
          <w:caps w:val="0"/>
          <w:color w:val="auto"/>
          <w:spacing w:val="0"/>
          <w:szCs w:val="20"/>
        </w:rPr>
        <w:t xml:space="preserve"> </w:t>
      </w:r>
      <w:r w:rsidR="001931FC">
        <w:rPr>
          <w:b/>
          <w:caps w:val="0"/>
          <w:color w:val="auto"/>
          <w:spacing w:val="0"/>
          <w:szCs w:val="20"/>
        </w:rPr>
        <w:tab/>
      </w:r>
    </w:p>
    <w:tbl>
      <w:tblPr>
        <w:tblW w:w="5000" w:type="pct"/>
        <w:tblCellMar>
          <w:left w:w="70" w:type="dxa"/>
          <w:right w:w="70" w:type="dxa"/>
        </w:tblCellMar>
        <w:tblLook w:val="04A0" w:firstRow="1" w:lastRow="0" w:firstColumn="1" w:lastColumn="0" w:noHBand="0" w:noVBand="1"/>
      </w:tblPr>
      <w:tblGrid>
        <w:gridCol w:w="4998"/>
        <w:gridCol w:w="2412"/>
        <w:gridCol w:w="2208"/>
      </w:tblGrid>
      <w:tr w:rsidR="00D517C5" w:rsidRPr="00D517C5" w14:paraId="48D36010" w14:textId="77777777" w:rsidTr="00D517C5">
        <w:trPr>
          <w:trHeight w:hRule="exact" w:val="227"/>
        </w:trPr>
        <w:tc>
          <w:tcPr>
            <w:tcW w:w="2598" w:type="pct"/>
            <w:tcBorders>
              <w:top w:val="single" w:sz="4" w:space="0" w:color="auto"/>
              <w:left w:val="single" w:sz="8" w:space="0" w:color="FFFFFF"/>
              <w:bottom w:val="single" w:sz="4" w:space="0" w:color="auto"/>
              <w:right w:val="single" w:sz="8" w:space="0" w:color="FFFFFF"/>
            </w:tcBorders>
            <w:noWrap/>
            <w:vAlign w:val="center"/>
            <w:hideMark/>
          </w:tcPr>
          <w:p w14:paraId="076F7959" w14:textId="77777777" w:rsidR="00D517C5" w:rsidRPr="00D517C5" w:rsidRDefault="00D517C5" w:rsidP="00D517C5">
            <w:pPr>
              <w:spacing w:after="0" w:line="240" w:lineRule="auto"/>
              <w:jc w:val="left"/>
              <w:rPr>
                <w:rFonts w:ascii="BancoDoBrasil Textos" w:eastAsia="Times New Roman" w:hAnsi="BancoDoBrasil Textos" w:cs="Calibri"/>
                <w:b/>
                <w:bCs/>
                <w:sz w:val="14"/>
                <w:szCs w:val="14"/>
                <w:lang w:eastAsia="pt-BR"/>
              </w:rPr>
            </w:pPr>
            <w:bookmarkStart w:id="26" w:name="_Toc129358985"/>
            <w:bookmarkStart w:id="27" w:name="OLE_LINK10"/>
            <w:bookmarkEnd w:id="24"/>
            <w:r w:rsidRPr="00D517C5">
              <w:rPr>
                <w:rFonts w:ascii="BancoDoBrasil Textos" w:eastAsia="Times New Roman" w:hAnsi="BancoDoBrasil Textos" w:cs="Calibri"/>
                <w:b/>
                <w:bCs/>
                <w:sz w:val="14"/>
                <w:szCs w:val="14"/>
                <w:lang w:eastAsia="pt-BR"/>
              </w:rPr>
              <w:t>Descrição</w:t>
            </w:r>
          </w:p>
        </w:tc>
        <w:tc>
          <w:tcPr>
            <w:tcW w:w="1254" w:type="pct"/>
            <w:tcBorders>
              <w:top w:val="single" w:sz="4" w:space="0" w:color="auto"/>
              <w:left w:val="nil"/>
              <w:bottom w:val="single" w:sz="4" w:space="0" w:color="auto"/>
              <w:right w:val="single" w:sz="8" w:space="0" w:color="FFFFFF"/>
            </w:tcBorders>
            <w:noWrap/>
            <w:vAlign w:val="center"/>
            <w:hideMark/>
          </w:tcPr>
          <w:p w14:paraId="5A8F0CBE" w14:textId="4B248556" w:rsidR="00D517C5" w:rsidRPr="00D517C5" w:rsidRDefault="00D517C5" w:rsidP="00D517C5">
            <w:pPr>
              <w:spacing w:after="0" w:line="240" w:lineRule="auto"/>
              <w:jc w:val="right"/>
              <w:rPr>
                <w:rFonts w:ascii="BancoDoBrasil Textos" w:eastAsia="Times New Roman" w:hAnsi="BancoDoBrasil Textos" w:cs="Calibri"/>
                <w:b/>
                <w:bCs/>
                <w:sz w:val="14"/>
                <w:szCs w:val="14"/>
                <w:lang w:eastAsia="pt-BR"/>
              </w:rPr>
            </w:pPr>
            <w:r w:rsidRPr="00D517C5">
              <w:rPr>
                <w:rFonts w:ascii="BancoDoBrasil Textos" w:eastAsia="Times New Roman" w:hAnsi="BancoDoBrasil Textos" w:cs="Calibri"/>
                <w:b/>
                <w:bCs/>
                <w:sz w:val="14"/>
                <w:szCs w:val="14"/>
                <w:lang w:eastAsia="pt-BR"/>
              </w:rPr>
              <w:t>3</w:t>
            </w:r>
            <w:r w:rsidR="00EF2F37">
              <w:rPr>
                <w:rFonts w:ascii="BancoDoBrasil Textos" w:eastAsia="Times New Roman" w:hAnsi="BancoDoBrasil Textos" w:cs="Calibri"/>
                <w:b/>
                <w:bCs/>
                <w:sz w:val="14"/>
                <w:szCs w:val="14"/>
                <w:lang w:eastAsia="pt-BR"/>
              </w:rPr>
              <w:t>0</w:t>
            </w:r>
            <w:r w:rsidRPr="00D517C5">
              <w:rPr>
                <w:rFonts w:ascii="BancoDoBrasil Textos" w:eastAsia="Times New Roman" w:hAnsi="BancoDoBrasil Textos" w:cs="Calibri"/>
                <w:b/>
                <w:bCs/>
                <w:sz w:val="14"/>
                <w:szCs w:val="14"/>
                <w:lang w:eastAsia="pt-BR"/>
              </w:rPr>
              <w:t>.0</w:t>
            </w:r>
            <w:r w:rsidR="00EF2F37">
              <w:rPr>
                <w:rFonts w:ascii="BancoDoBrasil Textos" w:eastAsia="Times New Roman" w:hAnsi="BancoDoBrasil Textos" w:cs="Calibri"/>
                <w:b/>
                <w:bCs/>
                <w:sz w:val="14"/>
                <w:szCs w:val="14"/>
                <w:lang w:eastAsia="pt-BR"/>
              </w:rPr>
              <w:t>6</w:t>
            </w:r>
            <w:r w:rsidRPr="00D517C5">
              <w:rPr>
                <w:rFonts w:ascii="BancoDoBrasil Textos" w:eastAsia="Times New Roman" w:hAnsi="BancoDoBrasil Textos" w:cs="Calibri"/>
                <w:b/>
                <w:bCs/>
                <w:sz w:val="14"/>
                <w:szCs w:val="14"/>
                <w:lang w:eastAsia="pt-BR"/>
              </w:rPr>
              <w:t>.2026</w:t>
            </w:r>
          </w:p>
        </w:tc>
        <w:tc>
          <w:tcPr>
            <w:tcW w:w="1148" w:type="pct"/>
            <w:tcBorders>
              <w:top w:val="single" w:sz="4" w:space="0" w:color="auto"/>
              <w:left w:val="nil"/>
              <w:bottom w:val="single" w:sz="4" w:space="0" w:color="auto"/>
              <w:right w:val="single" w:sz="8" w:space="0" w:color="FFFFFF"/>
            </w:tcBorders>
            <w:noWrap/>
            <w:vAlign w:val="center"/>
            <w:hideMark/>
          </w:tcPr>
          <w:p w14:paraId="3CE8C4D1" w14:textId="77777777" w:rsidR="00D517C5" w:rsidRPr="00D517C5" w:rsidRDefault="00D517C5" w:rsidP="00D517C5">
            <w:pPr>
              <w:spacing w:after="0" w:line="240" w:lineRule="auto"/>
              <w:jc w:val="right"/>
              <w:rPr>
                <w:rFonts w:ascii="BancoDoBrasil Textos" w:eastAsia="Times New Roman" w:hAnsi="BancoDoBrasil Textos" w:cs="Calibri"/>
                <w:b/>
                <w:bCs/>
                <w:sz w:val="14"/>
                <w:szCs w:val="14"/>
                <w:lang w:eastAsia="pt-BR"/>
              </w:rPr>
            </w:pPr>
            <w:r w:rsidRPr="00D517C5">
              <w:rPr>
                <w:rFonts w:ascii="BancoDoBrasil Textos" w:eastAsia="Times New Roman" w:hAnsi="BancoDoBrasil Textos" w:cs="Calibri"/>
                <w:b/>
                <w:bCs/>
                <w:sz w:val="14"/>
                <w:szCs w:val="14"/>
                <w:lang w:eastAsia="pt-BR"/>
              </w:rPr>
              <w:t>31.12.2025</w:t>
            </w:r>
          </w:p>
        </w:tc>
      </w:tr>
      <w:tr w:rsidR="001931FC" w:rsidRPr="00D517C5" w14:paraId="2A95A78E" w14:textId="77777777" w:rsidTr="00D517C5">
        <w:trPr>
          <w:trHeight w:hRule="exact" w:val="227"/>
        </w:trPr>
        <w:tc>
          <w:tcPr>
            <w:tcW w:w="2598" w:type="pct"/>
            <w:tcBorders>
              <w:top w:val="nil"/>
              <w:left w:val="single" w:sz="8" w:space="0" w:color="FFFFFF"/>
              <w:bottom w:val="nil"/>
              <w:right w:val="single" w:sz="8" w:space="0" w:color="FFFFFF"/>
            </w:tcBorders>
            <w:noWrap/>
            <w:vAlign w:val="center"/>
          </w:tcPr>
          <w:p w14:paraId="6B5C9A4C" w14:textId="578E4C99" w:rsidR="001931FC" w:rsidRPr="00D517C5" w:rsidRDefault="001931FC" w:rsidP="001931FC">
            <w:pPr>
              <w:spacing w:after="0" w:line="240" w:lineRule="auto"/>
              <w:jc w:val="left"/>
              <w:rPr>
                <w:rFonts w:ascii="BancoDoBrasil Textos" w:eastAsia="Times New Roman" w:hAnsi="BancoDoBrasil Textos" w:cs="Calibri"/>
                <w:sz w:val="14"/>
                <w:szCs w:val="14"/>
                <w:lang w:eastAsia="pt-BR"/>
              </w:rPr>
            </w:pPr>
            <w:r w:rsidRPr="00D517C5">
              <w:rPr>
                <w:rFonts w:ascii="BancoDoBrasil Textos" w:eastAsia="Times New Roman" w:hAnsi="BancoDoBrasil Textos" w:cs="Calibri"/>
                <w:sz w:val="14"/>
                <w:szCs w:val="14"/>
                <w:lang w:eastAsia="pt-BR"/>
              </w:rPr>
              <w:t>Bancos Conta Movimento</w:t>
            </w:r>
          </w:p>
        </w:tc>
        <w:tc>
          <w:tcPr>
            <w:tcW w:w="1254" w:type="pct"/>
            <w:tcBorders>
              <w:top w:val="nil"/>
              <w:left w:val="nil"/>
              <w:bottom w:val="single" w:sz="8" w:space="0" w:color="FFFFFF"/>
              <w:right w:val="single" w:sz="8" w:space="0" w:color="FFFFFF"/>
            </w:tcBorders>
            <w:noWrap/>
            <w:vAlign w:val="center"/>
          </w:tcPr>
          <w:p w14:paraId="5A984E9E" w14:textId="4DD92C59" w:rsidR="001931FC" w:rsidRPr="00D517C5" w:rsidRDefault="0036423F" w:rsidP="001931FC">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540</w:t>
            </w:r>
          </w:p>
        </w:tc>
        <w:tc>
          <w:tcPr>
            <w:tcW w:w="1148" w:type="pct"/>
            <w:tcBorders>
              <w:top w:val="nil"/>
              <w:left w:val="nil"/>
              <w:bottom w:val="single" w:sz="8" w:space="0" w:color="FFFFFF"/>
              <w:right w:val="single" w:sz="8" w:space="0" w:color="FFFFFF"/>
            </w:tcBorders>
            <w:noWrap/>
            <w:vAlign w:val="center"/>
          </w:tcPr>
          <w:p w14:paraId="200CEABA" w14:textId="47033D56" w:rsidR="001931FC" w:rsidRPr="00D517C5" w:rsidRDefault="001931FC" w:rsidP="001931FC">
            <w:pPr>
              <w:spacing w:after="0" w:line="240" w:lineRule="auto"/>
              <w:jc w:val="right"/>
              <w:rPr>
                <w:rFonts w:ascii="BancoDoBrasil Textos" w:eastAsia="Times New Roman" w:hAnsi="BancoDoBrasil Textos" w:cs="Calibri"/>
                <w:sz w:val="14"/>
                <w:szCs w:val="14"/>
                <w:lang w:eastAsia="pt-BR"/>
              </w:rPr>
            </w:pPr>
            <w:r w:rsidRPr="00D517C5">
              <w:rPr>
                <w:rFonts w:ascii="BancoDoBrasil Textos" w:eastAsia="Times New Roman" w:hAnsi="BancoDoBrasil Textos" w:cs="Calibri"/>
                <w:sz w:val="14"/>
                <w:szCs w:val="14"/>
                <w:lang w:eastAsia="pt-BR"/>
              </w:rPr>
              <w:t>538</w:t>
            </w:r>
          </w:p>
        </w:tc>
      </w:tr>
      <w:tr w:rsidR="001931FC" w:rsidRPr="00D517C5" w14:paraId="330E828D" w14:textId="77777777" w:rsidTr="00D517C5">
        <w:trPr>
          <w:trHeight w:hRule="exact" w:val="227"/>
        </w:trPr>
        <w:tc>
          <w:tcPr>
            <w:tcW w:w="2598" w:type="pct"/>
            <w:tcBorders>
              <w:top w:val="nil"/>
              <w:left w:val="single" w:sz="8" w:space="0" w:color="FFFFFF"/>
              <w:bottom w:val="single" w:sz="8" w:space="0" w:color="FFFFFF"/>
              <w:right w:val="single" w:sz="8" w:space="0" w:color="FFFFFF"/>
            </w:tcBorders>
            <w:noWrap/>
            <w:vAlign w:val="center"/>
            <w:hideMark/>
          </w:tcPr>
          <w:p w14:paraId="6E7702F9" w14:textId="4DAC1E03" w:rsidR="001931FC" w:rsidRPr="00D517C5" w:rsidRDefault="001931FC" w:rsidP="001931FC">
            <w:pPr>
              <w:spacing w:after="0" w:line="240" w:lineRule="auto"/>
              <w:jc w:val="left"/>
              <w:rPr>
                <w:rFonts w:ascii="BancoDoBrasil Textos" w:eastAsia="Times New Roman" w:hAnsi="BancoDoBrasil Textos" w:cs="Calibri"/>
                <w:sz w:val="14"/>
                <w:szCs w:val="14"/>
                <w:lang w:eastAsia="pt-BR"/>
              </w:rPr>
            </w:pPr>
            <w:r w:rsidRPr="00D517C5">
              <w:rPr>
                <w:rFonts w:ascii="BancoDoBrasil Textos" w:eastAsia="Times New Roman" w:hAnsi="BancoDoBrasil Textos" w:cs="Calibri"/>
                <w:sz w:val="14"/>
                <w:szCs w:val="14"/>
                <w:lang w:eastAsia="pt-BR"/>
              </w:rPr>
              <w:t>Aplicações Financeiras</w:t>
            </w:r>
          </w:p>
        </w:tc>
        <w:tc>
          <w:tcPr>
            <w:tcW w:w="1254" w:type="pct"/>
            <w:tcBorders>
              <w:top w:val="nil"/>
              <w:left w:val="nil"/>
              <w:bottom w:val="single" w:sz="8" w:space="0" w:color="FFFFFF"/>
              <w:right w:val="single" w:sz="8" w:space="0" w:color="FFFFFF"/>
            </w:tcBorders>
            <w:noWrap/>
            <w:vAlign w:val="center"/>
            <w:hideMark/>
          </w:tcPr>
          <w:p w14:paraId="66B9F348" w14:textId="1B337297" w:rsidR="001931FC" w:rsidRPr="00D517C5" w:rsidRDefault="0036423F" w:rsidP="001931FC">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298.110</w:t>
            </w:r>
          </w:p>
        </w:tc>
        <w:tc>
          <w:tcPr>
            <w:tcW w:w="1148" w:type="pct"/>
            <w:tcBorders>
              <w:top w:val="nil"/>
              <w:left w:val="nil"/>
              <w:bottom w:val="single" w:sz="8" w:space="0" w:color="FFFFFF"/>
              <w:right w:val="single" w:sz="8" w:space="0" w:color="FFFFFF"/>
            </w:tcBorders>
            <w:noWrap/>
            <w:vAlign w:val="center"/>
            <w:hideMark/>
          </w:tcPr>
          <w:p w14:paraId="06B6EF7F" w14:textId="35268917" w:rsidR="001931FC" w:rsidRPr="00D517C5" w:rsidRDefault="001931FC" w:rsidP="001931FC">
            <w:pPr>
              <w:spacing w:after="0" w:line="240" w:lineRule="auto"/>
              <w:jc w:val="right"/>
              <w:rPr>
                <w:rFonts w:ascii="BancoDoBrasil Textos" w:eastAsia="Times New Roman" w:hAnsi="BancoDoBrasil Textos" w:cs="Calibri"/>
                <w:sz w:val="14"/>
                <w:szCs w:val="14"/>
                <w:lang w:eastAsia="pt-BR"/>
              </w:rPr>
            </w:pPr>
            <w:r w:rsidRPr="00D517C5">
              <w:rPr>
                <w:rFonts w:ascii="BancoDoBrasil Textos" w:eastAsia="Times New Roman" w:hAnsi="BancoDoBrasil Textos" w:cs="Calibri"/>
                <w:sz w:val="14"/>
                <w:szCs w:val="14"/>
                <w:lang w:eastAsia="pt-BR"/>
              </w:rPr>
              <w:t>357.323</w:t>
            </w:r>
          </w:p>
        </w:tc>
      </w:tr>
      <w:tr w:rsidR="001931FC" w:rsidRPr="00D517C5" w14:paraId="59907577" w14:textId="77777777" w:rsidTr="00D517C5">
        <w:trPr>
          <w:trHeight w:hRule="exact" w:val="227"/>
        </w:trPr>
        <w:tc>
          <w:tcPr>
            <w:tcW w:w="2598" w:type="pct"/>
            <w:tcBorders>
              <w:top w:val="nil"/>
              <w:left w:val="single" w:sz="8" w:space="0" w:color="FFFFFF"/>
              <w:bottom w:val="single" w:sz="4" w:space="0" w:color="auto"/>
              <w:right w:val="single" w:sz="8" w:space="0" w:color="FFFFFF"/>
            </w:tcBorders>
            <w:noWrap/>
            <w:vAlign w:val="center"/>
            <w:hideMark/>
          </w:tcPr>
          <w:p w14:paraId="4EB32387" w14:textId="77777777" w:rsidR="001931FC" w:rsidRPr="00D517C5" w:rsidRDefault="001931FC" w:rsidP="001931FC">
            <w:pPr>
              <w:spacing w:after="0" w:line="240" w:lineRule="auto"/>
              <w:jc w:val="left"/>
              <w:rPr>
                <w:rFonts w:ascii="BancoDoBrasil Textos" w:eastAsia="Times New Roman" w:hAnsi="BancoDoBrasil Textos" w:cs="Calibri"/>
                <w:b/>
                <w:bCs/>
                <w:sz w:val="14"/>
                <w:szCs w:val="14"/>
                <w:lang w:eastAsia="pt-BR"/>
              </w:rPr>
            </w:pPr>
            <w:r w:rsidRPr="00D517C5">
              <w:rPr>
                <w:rFonts w:ascii="BancoDoBrasil Textos" w:eastAsia="Times New Roman" w:hAnsi="BancoDoBrasil Textos" w:cs="Calibri"/>
                <w:b/>
                <w:bCs/>
                <w:sz w:val="14"/>
                <w:szCs w:val="14"/>
                <w:lang w:eastAsia="pt-BR"/>
              </w:rPr>
              <w:t>Total</w:t>
            </w:r>
          </w:p>
        </w:tc>
        <w:tc>
          <w:tcPr>
            <w:tcW w:w="1254" w:type="pct"/>
            <w:tcBorders>
              <w:top w:val="nil"/>
              <w:left w:val="nil"/>
              <w:bottom w:val="single" w:sz="4" w:space="0" w:color="auto"/>
              <w:right w:val="single" w:sz="8" w:space="0" w:color="FFFFFF"/>
            </w:tcBorders>
            <w:noWrap/>
            <w:vAlign w:val="center"/>
            <w:hideMark/>
          </w:tcPr>
          <w:p w14:paraId="4966D6BF" w14:textId="5C688FA8" w:rsidR="001931FC" w:rsidRPr="00D517C5" w:rsidRDefault="0036423F" w:rsidP="001931FC">
            <w:pPr>
              <w:spacing w:after="0" w:line="240" w:lineRule="auto"/>
              <w:jc w:val="right"/>
              <w:rPr>
                <w:rFonts w:ascii="BancoDoBrasil Textos" w:eastAsia="Times New Roman" w:hAnsi="BancoDoBrasil Textos" w:cs="Calibri"/>
                <w:b/>
                <w:bCs/>
                <w:sz w:val="14"/>
                <w:szCs w:val="14"/>
                <w:lang w:eastAsia="pt-BR"/>
              </w:rPr>
            </w:pPr>
            <w:r>
              <w:rPr>
                <w:rFonts w:ascii="BancoDoBrasil Textos" w:eastAsia="Times New Roman" w:hAnsi="BancoDoBrasil Textos" w:cs="Calibri"/>
                <w:b/>
                <w:bCs/>
                <w:sz w:val="14"/>
                <w:szCs w:val="14"/>
                <w:lang w:eastAsia="pt-BR"/>
              </w:rPr>
              <w:t>298.650</w:t>
            </w:r>
          </w:p>
        </w:tc>
        <w:tc>
          <w:tcPr>
            <w:tcW w:w="1148" w:type="pct"/>
            <w:tcBorders>
              <w:top w:val="nil"/>
              <w:left w:val="nil"/>
              <w:bottom w:val="single" w:sz="4" w:space="0" w:color="auto"/>
              <w:right w:val="single" w:sz="8" w:space="0" w:color="FFFFFF"/>
            </w:tcBorders>
            <w:noWrap/>
            <w:vAlign w:val="center"/>
            <w:hideMark/>
          </w:tcPr>
          <w:p w14:paraId="09493C06" w14:textId="77777777" w:rsidR="001931FC" w:rsidRPr="00D517C5" w:rsidRDefault="001931FC" w:rsidP="001931FC">
            <w:pPr>
              <w:spacing w:after="0" w:line="240" w:lineRule="auto"/>
              <w:jc w:val="right"/>
              <w:rPr>
                <w:rFonts w:ascii="BancoDoBrasil Textos" w:eastAsia="Times New Roman" w:hAnsi="BancoDoBrasil Textos" w:cs="Calibri"/>
                <w:b/>
                <w:bCs/>
                <w:sz w:val="14"/>
                <w:szCs w:val="14"/>
                <w:lang w:eastAsia="pt-BR"/>
              </w:rPr>
            </w:pPr>
            <w:r w:rsidRPr="00D517C5">
              <w:rPr>
                <w:rFonts w:ascii="BancoDoBrasil Textos" w:eastAsia="Times New Roman" w:hAnsi="BancoDoBrasil Textos" w:cs="Calibri"/>
                <w:b/>
                <w:bCs/>
                <w:sz w:val="14"/>
                <w:szCs w:val="14"/>
                <w:lang w:eastAsia="pt-BR"/>
              </w:rPr>
              <w:t>357.861</w:t>
            </w:r>
          </w:p>
        </w:tc>
      </w:tr>
    </w:tbl>
    <w:p w14:paraId="50A51284" w14:textId="132D54D5" w:rsidR="00CC4295" w:rsidRPr="00CC4295" w:rsidRDefault="00CC4295" w:rsidP="00CC4295">
      <w:pPr>
        <w:tabs>
          <w:tab w:val="left" w:pos="8789"/>
        </w:tabs>
        <w:suppressAutoHyphens/>
        <w:adjustRightInd w:val="0"/>
        <w:spacing w:before="120" w:after="120"/>
        <w:ind w:right="-1"/>
        <w:textAlignment w:val="baseline"/>
        <w:rPr>
          <w:rFonts w:ascii="BancoDoBrasil Textos" w:eastAsia="Batang" w:hAnsi="BancoDoBrasil Textos" w:cs="Arial"/>
          <w:sz w:val="18"/>
          <w:szCs w:val="18"/>
          <w:lang w:eastAsia="ar-SA"/>
        </w:rPr>
      </w:pPr>
      <w:r w:rsidRPr="00CC4295">
        <w:rPr>
          <w:rFonts w:ascii="BancoDoBrasil Textos" w:eastAsia="Batang" w:hAnsi="BancoDoBrasil Textos" w:cs="Arial"/>
          <w:sz w:val="18"/>
          <w:szCs w:val="18"/>
          <w:lang w:eastAsia="ar-SA"/>
        </w:rPr>
        <w:t xml:space="preserve">A fim de remunerar seus recursos, a Companhia aloca seus capitais em fundos extramercado, referenciados na taxa DI (depósito interfinanceiro). Esses fundos são notadamente de baixo risco e possuem liquidez diária, podendo ser </w:t>
      </w:r>
      <w:r w:rsidRPr="00CC4295">
        <w:rPr>
          <w:rFonts w:ascii="BancoDoBrasil Textos" w:eastAsia="Batang" w:hAnsi="BancoDoBrasil Textos" w:cs="Arial"/>
          <w:sz w:val="18"/>
          <w:szCs w:val="18"/>
          <w:lang w:eastAsia="ar-SA"/>
        </w:rPr>
        <w:lastRenderedPageBreak/>
        <w:t xml:space="preserve">negociados </w:t>
      </w:r>
      <w:r w:rsidR="005A6487">
        <w:rPr>
          <w:rFonts w:ascii="BancoDoBrasil Textos" w:eastAsia="Batang" w:hAnsi="BancoDoBrasil Textos" w:cs="Arial"/>
          <w:sz w:val="18"/>
          <w:szCs w:val="18"/>
          <w:lang w:eastAsia="ar-SA"/>
        </w:rPr>
        <w:t>a qualquer momento</w:t>
      </w:r>
      <w:r w:rsidRPr="00CC4295">
        <w:rPr>
          <w:rFonts w:ascii="BancoDoBrasil Textos" w:eastAsia="Batang" w:hAnsi="BancoDoBrasil Textos" w:cs="Arial"/>
          <w:sz w:val="18"/>
          <w:szCs w:val="18"/>
          <w:lang w:eastAsia="ar-SA"/>
        </w:rPr>
        <w:t>. Essa estratégia visa aumentar a rentabilidade dos recursos. Vale ressaltar que esses ativos não têm restrições de uso e não foram oferecidos como garantia para nenhuma operação.</w:t>
      </w:r>
    </w:p>
    <w:p w14:paraId="03F9B36E" w14:textId="67C3767A" w:rsidR="009C6C9A" w:rsidRDefault="009C6C9A" w:rsidP="00D06121">
      <w:pPr>
        <w:pStyle w:val="Subttulo"/>
        <w:spacing w:after="120"/>
        <w:rPr>
          <w:b/>
          <w:caps w:val="0"/>
          <w:color w:val="auto"/>
          <w:spacing w:val="0"/>
          <w:szCs w:val="20"/>
        </w:rPr>
      </w:pPr>
      <w:bookmarkStart w:id="28" w:name="_Toc238821117"/>
      <w:r w:rsidRPr="004F47D6">
        <w:rPr>
          <w:b/>
          <w:caps w:val="0"/>
          <w:color w:val="auto"/>
          <w:spacing w:val="0"/>
          <w:szCs w:val="20"/>
        </w:rPr>
        <w:t>NOTA 6 – CLIENTES</w:t>
      </w:r>
      <w:bookmarkEnd w:id="26"/>
      <w:bookmarkEnd w:id="28"/>
    </w:p>
    <w:tbl>
      <w:tblPr>
        <w:tblW w:w="5000" w:type="pct"/>
        <w:tblCellMar>
          <w:left w:w="70" w:type="dxa"/>
          <w:right w:w="70" w:type="dxa"/>
        </w:tblCellMar>
        <w:tblLook w:val="04A0" w:firstRow="1" w:lastRow="0" w:firstColumn="1" w:lastColumn="0" w:noHBand="0" w:noVBand="1"/>
      </w:tblPr>
      <w:tblGrid>
        <w:gridCol w:w="3410"/>
        <w:gridCol w:w="1729"/>
        <w:gridCol w:w="1581"/>
        <w:gridCol w:w="1329"/>
        <w:gridCol w:w="1579"/>
      </w:tblGrid>
      <w:tr w:rsidR="00FE4CAC" w:rsidRPr="00FE4CAC" w14:paraId="2BAC8B29" w14:textId="77777777" w:rsidTr="00FE4CAC">
        <w:trPr>
          <w:trHeight w:hRule="exact" w:val="227"/>
        </w:trPr>
        <w:tc>
          <w:tcPr>
            <w:tcW w:w="1771" w:type="pct"/>
            <w:vMerge w:val="restart"/>
            <w:tcBorders>
              <w:top w:val="single" w:sz="4" w:space="0" w:color="auto"/>
              <w:left w:val="single" w:sz="4" w:space="0" w:color="FFFFFF"/>
              <w:bottom w:val="single" w:sz="4" w:space="0" w:color="000000"/>
              <w:right w:val="single" w:sz="12" w:space="0" w:color="FFFFFF"/>
            </w:tcBorders>
            <w:noWrap/>
            <w:vAlign w:val="center"/>
            <w:hideMark/>
          </w:tcPr>
          <w:bookmarkEnd w:id="27"/>
          <w:p w14:paraId="4009D524" w14:textId="77777777" w:rsidR="00FE4CAC" w:rsidRPr="00FE4CAC" w:rsidRDefault="00FE4CAC" w:rsidP="00FE4CAC">
            <w:pPr>
              <w:spacing w:after="0" w:line="240" w:lineRule="auto"/>
              <w:jc w:val="lef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Descrição</w:t>
            </w:r>
          </w:p>
        </w:tc>
        <w:tc>
          <w:tcPr>
            <w:tcW w:w="1719" w:type="pct"/>
            <w:gridSpan w:val="2"/>
            <w:tcBorders>
              <w:top w:val="single" w:sz="4" w:space="0" w:color="auto"/>
              <w:left w:val="nil"/>
              <w:bottom w:val="single" w:sz="4" w:space="0" w:color="auto"/>
              <w:right w:val="single" w:sz="4" w:space="0" w:color="FFFFFF"/>
            </w:tcBorders>
            <w:noWrap/>
            <w:vAlign w:val="center"/>
            <w:hideMark/>
          </w:tcPr>
          <w:p w14:paraId="54428CE2" w14:textId="77777777" w:rsidR="00FE4CAC" w:rsidRPr="00FE4CAC" w:rsidRDefault="00FE4CAC" w:rsidP="00FE4CAC">
            <w:pPr>
              <w:spacing w:after="0" w:line="240" w:lineRule="auto"/>
              <w:jc w:val="center"/>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30.06.2026</w:t>
            </w:r>
          </w:p>
        </w:tc>
        <w:tc>
          <w:tcPr>
            <w:tcW w:w="1510" w:type="pct"/>
            <w:gridSpan w:val="2"/>
            <w:tcBorders>
              <w:top w:val="single" w:sz="4" w:space="0" w:color="auto"/>
              <w:left w:val="single" w:sz="12" w:space="0" w:color="FFFFFF"/>
              <w:bottom w:val="single" w:sz="4" w:space="0" w:color="auto"/>
              <w:right w:val="single" w:sz="4" w:space="0" w:color="FFFFFF"/>
            </w:tcBorders>
            <w:noWrap/>
            <w:vAlign w:val="center"/>
            <w:hideMark/>
          </w:tcPr>
          <w:p w14:paraId="1823ACE5" w14:textId="77777777" w:rsidR="00FE4CAC" w:rsidRPr="00FE4CAC" w:rsidRDefault="00FE4CAC" w:rsidP="00FE4CAC">
            <w:pPr>
              <w:spacing w:after="0" w:line="240" w:lineRule="auto"/>
              <w:jc w:val="center"/>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31.12.2025</w:t>
            </w:r>
          </w:p>
        </w:tc>
      </w:tr>
      <w:tr w:rsidR="00FE4CAC" w:rsidRPr="00FE4CAC" w14:paraId="04669E93" w14:textId="77777777" w:rsidTr="002768E1">
        <w:trPr>
          <w:trHeight w:hRule="exact" w:val="227"/>
        </w:trPr>
        <w:tc>
          <w:tcPr>
            <w:tcW w:w="1771" w:type="pct"/>
            <w:vMerge/>
            <w:tcBorders>
              <w:top w:val="single" w:sz="4" w:space="0" w:color="auto"/>
              <w:left w:val="single" w:sz="4" w:space="0" w:color="FFFFFF"/>
              <w:bottom w:val="single" w:sz="4" w:space="0" w:color="000000"/>
              <w:right w:val="single" w:sz="12" w:space="0" w:color="FFFFFF"/>
            </w:tcBorders>
            <w:vAlign w:val="center"/>
            <w:hideMark/>
          </w:tcPr>
          <w:p w14:paraId="15635FB1" w14:textId="77777777" w:rsidR="00FE4CAC" w:rsidRPr="00FE4CAC" w:rsidRDefault="00FE4CAC" w:rsidP="00FE4CAC">
            <w:pPr>
              <w:spacing w:after="0" w:line="240" w:lineRule="auto"/>
              <w:jc w:val="left"/>
              <w:rPr>
                <w:rFonts w:ascii="BancoDoBrasil Textos" w:eastAsia="Times New Roman" w:hAnsi="BancoDoBrasil Textos" w:cs="Calibri"/>
                <w:b/>
                <w:bCs/>
                <w:sz w:val="14"/>
                <w:szCs w:val="14"/>
                <w:lang w:eastAsia="pt-BR"/>
              </w:rPr>
            </w:pPr>
          </w:p>
        </w:tc>
        <w:tc>
          <w:tcPr>
            <w:tcW w:w="898" w:type="pct"/>
            <w:tcBorders>
              <w:top w:val="nil"/>
              <w:left w:val="nil"/>
              <w:bottom w:val="single" w:sz="4" w:space="0" w:color="auto"/>
              <w:right w:val="single" w:sz="4" w:space="0" w:color="FFFFFF"/>
            </w:tcBorders>
            <w:noWrap/>
            <w:vAlign w:val="center"/>
            <w:hideMark/>
          </w:tcPr>
          <w:p w14:paraId="205ABAD5" w14:textId="77777777" w:rsidR="00FE4CAC" w:rsidRPr="00FE4CAC" w:rsidRDefault="00FE4CAC" w:rsidP="002768E1">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Circulante</w:t>
            </w:r>
          </w:p>
        </w:tc>
        <w:tc>
          <w:tcPr>
            <w:tcW w:w="820" w:type="pct"/>
            <w:tcBorders>
              <w:top w:val="nil"/>
              <w:left w:val="nil"/>
              <w:bottom w:val="single" w:sz="4" w:space="0" w:color="auto"/>
              <w:right w:val="nil"/>
            </w:tcBorders>
            <w:noWrap/>
            <w:vAlign w:val="center"/>
            <w:hideMark/>
          </w:tcPr>
          <w:p w14:paraId="53BE3354" w14:textId="77777777" w:rsidR="00FE4CAC" w:rsidRPr="00FE4CAC" w:rsidRDefault="00FE4CAC" w:rsidP="002768E1">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Não Circulante</w:t>
            </w:r>
          </w:p>
        </w:tc>
        <w:tc>
          <w:tcPr>
            <w:tcW w:w="690" w:type="pct"/>
            <w:tcBorders>
              <w:top w:val="nil"/>
              <w:left w:val="single" w:sz="12" w:space="0" w:color="FFFFFF"/>
              <w:bottom w:val="single" w:sz="4" w:space="0" w:color="auto"/>
              <w:right w:val="single" w:sz="4" w:space="0" w:color="FFFFFF"/>
            </w:tcBorders>
            <w:noWrap/>
            <w:vAlign w:val="center"/>
            <w:hideMark/>
          </w:tcPr>
          <w:p w14:paraId="42C3EEF6" w14:textId="77777777" w:rsidR="00FE4CAC" w:rsidRPr="00FE4CAC" w:rsidRDefault="00FE4CAC" w:rsidP="002768E1">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Circulante</w:t>
            </w:r>
          </w:p>
        </w:tc>
        <w:tc>
          <w:tcPr>
            <w:tcW w:w="821" w:type="pct"/>
            <w:tcBorders>
              <w:top w:val="nil"/>
              <w:left w:val="nil"/>
              <w:bottom w:val="single" w:sz="4" w:space="0" w:color="auto"/>
              <w:right w:val="single" w:sz="4" w:space="0" w:color="FFFFFF"/>
            </w:tcBorders>
            <w:noWrap/>
            <w:vAlign w:val="center"/>
            <w:hideMark/>
          </w:tcPr>
          <w:p w14:paraId="71B33E36" w14:textId="77777777" w:rsidR="00FE4CAC" w:rsidRPr="00FE4CAC" w:rsidRDefault="00FE4CAC" w:rsidP="002768E1">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Não Circulante</w:t>
            </w:r>
          </w:p>
        </w:tc>
      </w:tr>
      <w:tr w:rsidR="00FE4CAC" w:rsidRPr="00FE4CAC" w14:paraId="6762D634" w14:textId="77777777" w:rsidTr="00FE4CAC">
        <w:trPr>
          <w:trHeight w:hRule="exact" w:val="227"/>
        </w:trPr>
        <w:tc>
          <w:tcPr>
            <w:tcW w:w="1771" w:type="pct"/>
            <w:tcBorders>
              <w:top w:val="nil"/>
              <w:left w:val="single" w:sz="4" w:space="0" w:color="FFFFFF"/>
              <w:bottom w:val="single" w:sz="4" w:space="0" w:color="FFFFFF"/>
              <w:right w:val="nil"/>
            </w:tcBorders>
            <w:noWrap/>
            <w:vAlign w:val="center"/>
            <w:hideMark/>
          </w:tcPr>
          <w:p w14:paraId="6FDE11BD" w14:textId="77777777" w:rsidR="00FE4CAC" w:rsidRPr="00FE4CAC" w:rsidRDefault="00FE4CAC" w:rsidP="00FE4CAC">
            <w:pPr>
              <w:spacing w:after="0" w:line="240" w:lineRule="auto"/>
              <w:jc w:val="lef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Contas a Receber</w:t>
            </w:r>
          </w:p>
        </w:tc>
        <w:tc>
          <w:tcPr>
            <w:tcW w:w="898" w:type="pct"/>
            <w:tcBorders>
              <w:top w:val="nil"/>
              <w:left w:val="single" w:sz="12" w:space="0" w:color="FFFFFF"/>
              <w:bottom w:val="single" w:sz="4" w:space="0" w:color="FFFFFF"/>
              <w:right w:val="single" w:sz="4" w:space="0" w:color="FFFFFF"/>
            </w:tcBorders>
            <w:noWrap/>
            <w:vAlign w:val="center"/>
            <w:hideMark/>
          </w:tcPr>
          <w:p w14:paraId="355B8389" w14:textId="3DF98BEE"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184.761</w:t>
            </w:r>
          </w:p>
        </w:tc>
        <w:tc>
          <w:tcPr>
            <w:tcW w:w="820" w:type="pct"/>
            <w:tcBorders>
              <w:top w:val="nil"/>
              <w:left w:val="single" w:sz="12" w:space="0" w:color="FFFFFF"/>
              <w:bottom w:val="single" w:sz="4" w:space="0" w:color="FFFFFF"/>
              <w:right w:val="single" w:sz="4" w:space="0" w:color="FFFFFF"/>
            </w:tcBorders>
            <w:noWrap/>
            <w:vAlign w:val="center"/>
            <w:hideMark/>
          </w:tcPr>
          <w:p w14:paraId="12D1ECA0" w14:textId="464B3043"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26.395</w:t>
            </w:r>
          </w:p>
        </w:tc>
        <w:tc>
          <w:tcPr>
            <w:tcW w:w="690" w:type="pct"/>
            <w:tcBorders>
              <w:top w:val="nil"/>
              <w:left w:val="single" w:sz="12" w:space="0" w:color="FFFFFF"/>
              <w:bottom w:val="single" w:sz="4" w:space="0" w:color="FFFFFF"/>
              <w:right w:val="single" w:sz="4" w:space="0" w:color="FFFFFF"/>
            </w:tcBorders>
            <w:noWrap/>
            <w:vAlign w:val="center"/>
            <w:hideMark/>
          </w:tcPr>
          <w:p w14:paraId="1A6F5F0A" w14:textId="5956B5AB"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167.546</w:t>
            </w:r>
          </w:p>
        </w:tc>
        <w:tc>
          <w:tcPr>
            <w:tcW w:w="821" w:type="pct"/>
            <w:tcBorders>
              <w:top w:val="nil"/>
              <w:left w:val="single" w:sz="12" w:space="0" w:color="FFFFFF"/>
              <w:bottom w:val="single" w:sz="4" w:space="0" w:color="FFFFFF"/>
              <w:right w:val="single" w:sz="4" w:space="0" w:color="FFFFFF"/>
            </w:tcBorders>
            <w:noWrap/>
            <w:vAlign w:val="center"/>
            <w:hideMark/>
          </w:tcPr>
          <w:p w14:paraId="3D9DBCDA" w14:textId="6599B5B7"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23.788</w:t>
            </w:r>
          </w:p>
        </w:tc>
      </w:tr>
      <w:tr w:rsidR="00FE4CAC" w:rsidRPr="00FE4CAC" w14:paraId="00958CC9" w14:textId="77777777" w:rsidTr="00FE4CAC">
        <w:trPr>
          <w:trHeight w:hRule="exact" w:val="227"/>
        </w:trPr>
        <w:tc>
          <w:tcPr>
            <w:tcW w:w="1771" w:type="pct"/>
            <w:tcBorders>
              <w:top w:val="nil"/>
              <w:left w:val="single" w:sz="4" w:space="0" w:color="FFFFFF"/>
              <w:bottom w:val="single" w:sz="4" w:space="0" w:color="FFFFFF"/>
              <w:right w:val="nil"/>
            </w:tcBorders>
            <w:noWrap/>
            <w:vAlign w:val="center"/>
            <w:hideMark/>
          </w:tcPr>
          <w:p w14:paraId="55C06F04" w14:textId="77777777" w:rsidR="00FE4CAC" w:rsidRPr="00FE4CAC" w:rsidRDefault="00FE4CAC" w:rsidP="00FE4CAC">
            <w:pPr>
              <w:spacing w:after="0" w:line="240" w:lineRule="auto"/>
              <w:ind w:firstLineChars="100" w:firstLine="140"/>
              <w:jc w:val="left"/>
              <w:rPr>
                <w:rFonts w:ascii="BancoDoBrasil Textos" w:eastAsia="Times New Roman" w:hAnsi="BancoDoBrasil Textos" w:cs="Calibri"/>
                <w:sz w:val="14"/>
                <w:szCs w:val="14"/>
                <w:lang w:eastAsia="pt-BR"/>
              </w:rPr>
            </w:pPr>
            <w:r w:rsidRPr="00FE4CAC">
              <w:rPr>
                <w:rFonts w:ascii="BancoDoBrasil Textos" w:eastAsia="Times New Roman" w:hAnsi="BancoDoBrasil Textos" w:cs="Calibri"/>
                <w:sz w:val="14"/>
                <w:szCs w:val="14"/>
                <w:lang w:eastAsia="pt-BR"/>
              </w:rPr>
              <w:t>Partes Relacionadas</w:t>
            </w:r>
          </w:p>
        </w:tc>
        <w:tc>
          <w:tcPr>
            <w:tcW w:w="898" w:type="pct"/>
            <w:tcBorders>
              <w:top w:val="nil"/>
              <w:left w:val="single" w:sz="12" w:space="0" w:color="FFFFFF"/>
              <w:bottom w:val="single" w:sz="4" w:space="0" w:color="FFFFFF"/>
              <w:right w:val="single" w:sz="4" w:space="0" w:color="FFFFFF"/>
            </w:tcBorders>
            <w:noWrap/>
            <w:vAlign w:val="center"/>
            <w:hideMark/>
          </w:tcPr>
          <w:p w14:paraId="526FDC65" w14:textId="3E746634" w:rsidR="00FE4CAC" w:rsidRPr="00FE4CAC" w:rsidRDefault="00FE4CAC" w:rsidP="00FE4CAC">
            <w:pPr>
              <w:spacing w:after="0" w:line="240" w:lineRule="auto"/>
              <w:jc w:val="right"/>
              <w:rPr>
                <w:rFonts w:ascii="BancoDoBrasil Textos" w:eastAsia="Times New Roman" w:hAnsi="BancoDoBrasil Textos" w:cs="Calibri"/>
                <w:sz w:val="14"/>
                <w:szCs w:val="14"/>
                <w:lang w:eastAsia="pt-BR"/>
              </w:rPr>
            </w:pPr>
            <w:r w:rsidRPr="00FE4CAC">
              <w:rPr>
                <w:rFonts w:ascii="BancoDoBrasil Textos" w:eastAsia="Times New Roman" w:hAnsi="BancoDoBrasil Textos" w:cs="Calibri"/>
                <w:sz w:val="14"/>
                <w:szCs w:val="14"/>
                <w:lang w:eastAsia="pt-BR"/>
              </w:rPr>
              <w:t>183.875</w:t>
            </w:r>
          </w:p>
        </w:tc>
        <w:tc>
          <w:tcPr>
            <w:tcW w:w="820" w:type="pct"/>
            <w:tcBorders>
              <w:top w:val="nil"/>
              <w:left w:val="single" w:sz="12" w:space="0" w:color="FFFFFF"/>
              <w:bottom w:val="single" w:sz="4" w:space="0" w:color="FFFFFF"/>
              <w:right w:val="single" w:sz="4" w:space="0" w:color="FFFFFF"/>
            </w:tcBorders>
            <w:noWrap/>
            <w:vAlign w:val="center"/>
            <w:hideMark/>
          </w:tcPr>
          <w:p w14:paraId="2866F6C5" w14:textId="1365109C" w:rsidR="00FE4CAC" w:rsidRPr="00FE4CAC" w:rsidRDefault="00FE4CAC" w:rsidP="00FE4CAC">
            <w:pPr>
              <w:spacing w:after="0" w:line="240" w:lineRule="auto"/>
              <w:jc w:val="right"/>
              <w:rPr>
                <w:rFonts w:ascii="BancoDoBrasil Textos" w:eastAsia="Times New Roman" w:hAnsi="BancoDoBrasil Textos" w:cs="Calibri"/>
                <w:sz w:val="14"/>
                <w:szCs w:val="14"/>
                <w:lang w:eastAsia="pt-BR"/>
              </w:rPr>
            </w:pPr>
            <w:r w:rsidRPr="00FE4CAC">
              <w:rPr>
                <w:rFonts w:ascii="BancoDoBrasil Textos" w:eastAsia="Times New Roman" w:hAnsi="BancoDoBrasil Textos" w:cs="Calibri"/>
                <w:sz w:val="14"/>
                <w:szCs w:val="14"/>
                <w:lang w:eastAsia="pt-BR"/>
              </w:rPr>
              <w:t>26.395</w:t>
            </w:r>
          </w:p>
        </w:tc>
        <w:tc>
          <w:tcPr>
            <w:tcW w:w="690" w:type="pct"/>
            <w:tcBorders>
              <w:top w:val="nil"/>
              <w:left w:val="single" w:sz="12" w:space="0" w:color="FFFFFF"/>
              <w:bottom w:val="single" w:sz="4" w:space="0" w:color="FFFFFF"/>
              <w:right w:val="single" w:sz="4" w:space="0" w:color="FFFFFF"/>
            </w:tcBorders>
            <w:noWrap/>
            <w:vAlign w:val="center"/>
            <w:hideMark/>
          </w:tcPr>
          <w:p w14:paraId="1115A282" w14:textId="1BE479BC" w:rsidR="00FE4CAC" w:rsidRPr="00FE4CAC" w:rsidRDefault="00FE4CAC" w:rsidP="00FE4CAC">
            <w:pPr>
              <w:spacing w:after="0" w:line="240" w:lineRule="auto"/>
              <w:jc w:val="right"/>
              <w:rPr>
                <w:rFonts w:ascii="BancoDoBrasil Textos" w:eastAsia="Times New Roman" w:hAnsi="BancoDoBrasil Textos" w:cs="Calibri"/>
                <w:sz w:val="14"/>
                <w:szCs w:val="14"/>
                <w:lang w:eastAsia="pt-BR"/>
              </w:rPr>
            </w:pPr>
            <w:r w:rsidRPr="00FE4CAC">
              <w:rPr>
                <w:rFonts w:ascii="BancoDoBrasil Textos" w:eastAsia="Times New Roman" w:hAnsi="BancoDoBrasil Textos" w:cs="Calibri"/>
                <w:sz w:val="14"/>
                <w:szCs w:val="14"/>
                <w:lang w:eastAsia="pt-BR"/>
              </w:rPr>
              <w:t>164.690</w:t>
            </w:r>
          </w:p>
        </w:tc>
        <w:tc>
          <w:tcPr>
            <w:tcW w:w="821" w:type="pct"/>
            <w:tcBorders>
              <w:top w:val="nil"/>
              <w:left w:val="single" w:sz="12" w:space="0" w:color="FFFFFF"/>
              <w:bottom w:val="single" w:sz="4" w:space="0" w:color="FFFFFF"/>
              <w:right w:val="single" w:sz="4" w:space="0" w:color="FFFFFF"/>
            </w:tcBorders>
            <w:noWrap/>
            <w:vAlign w:val="center"/>
            <w:hideMark/>
          </w:tcPr>
          <w:p w14:paraId="06081EE3" w14:textId="66736EFA" w:rsidR="00FE4CAC" w:rsidRPr="00FE4CAC" w:rsidRDefault="00FE4CAC" w:rsidP="00FE4CAC">
            <w:pPr>
              <w:spacing w:after="0" w:line="240" w:lineRule="auto"/>
              <w:jc w:val="right"/>
              <w:rPr>
                <w:rFonts w:ascii="BancoDoBrasil Textos" w:eastAsia="Times New Roman" w:hAnsi="BancoDoBrasil Textos" w:cs="Calibri"/>
                <w:sz w:val="14"/>
                <w:szCs w:val="14"/>
                <w:lang w:eastAsia="pt-BR"/>
              </w:rPr>
            </w:pPr>
            <w:r w:rsidRPr="00FE4CAC">
              <w:rPr>
                <w:rFonts w:ascii="BancoDoBrasil Textos" w:eastAsia="Times New Roman" w:hAnsi="BancoDoBrasil Textos" w:cs="Calibri"/>
                <w:sz w:val="14"/>
                <w:szCs w:val="14"/>
                <w:lang w:eastAsia="pt-BR"/>
              </w:rPr>
              <w:t>23.788</w:t>
            </w:r>
          </w:p>
        </w:tc>
      </w:tr>
      <w:tr w:rsidR="00FE4CAC" w:rsidRPr="00FE4CAC" w14:paraId="08C70FBC" w14:textId="77777777" w:rsidTr="00FE4CAC">
        <w:trPr>
          <w:trHeight w:hRule="exact" w:val="227"/>
        </w:trPr>
        <w:tc>
          <w:tcPr>
            <w:tcW w:w="1771" w:type="pct"/>
            <w:tcBorders>
              <w:top w:val="nil"/>
              <w:left w:val="single" w:sz="4" w:space="0" w:color="FFFFFF"/>
              <w:bottom w:val="single" w:sz="4" w:space="0" w:color="FFFFFF"/>
              <w:right w:val="nil"/>
            </w:tcBorders>
            <w:noWrap/>
            <w:vAlign w:val="center"/>
            <w:hideMark/>
          </w:tcPr>
          <w:p w14:paraId="0446B5D8" w14:textId="77777777" w:rsidR="00FE4CAC" w:rsidRPr="00FE4CAC" w:rsidRDefault="00FE4CAC" w:rsidP="00FE4CAC">
            <w:pPr>
              <w:spacing w:after="0" w:line="240" w:lineRule="auto"/>
              <w:ind w:firstLineChars="100" w:firstLine="140"/>
              <w:jc w:val="left"/>
              <w:rPr>
                <w:rFonts w:ascii="BancoDoBrasil Textos" w:eastAsia="Times New Roman" w:hAnsi="BancoDoBrasil Textos" w:cs="Calibri"/>
                <w:sz w:val="14"/>
                <w:szCs w:val="14"/>
                <w:lang w:eastAsia="pt-BR"/>
              </w:rPr>
            </w:pPr>
            <w:r w:rsidRPr="00FE4CAC">
              <w:rPr>
                <w:rFonts w:ascii="BancoDoBrasil Textos" w:eastAsia="Times New Roman" w:hAnsi="BancoDoBrasil Textos" w:cs="Calibri"/>
                <w:sz w:val="14"/>
                <w:szCs w:val="14"/>
                <w:lang w:eastAsia="pt-BR"/>
              </w:rPr>
              <w:t>Demais Clientes</w:t>
            </w:r>
          </w:p>
        </w:tc>
        <w:tc>
          <w:tcPr>
            <w:tcW w:w="898" w:type="pct"/>
            <w:tcBorders>
              <w:top w:val="nil"/>
              <w:left w:val="single" w:sz="12" w:space="0" w:color="FFFFFF"/>
              <w:bottom w:val="single" w:sz="4" w:space="0" w:color="FFFFFF"/>
              <w:right w:val="single" w:sz="4" w:space="0" w:color="FFFFFF"/>
            </w:tcBorders>
            <w:noWrap/>
            <w:vAlign w:val="center"/>
            <w:hideMark/>
          </w:tcPr>
          <w:p w14:paraId="27BAC323" w14:textId="322130AB" w:rsidR="00FE4CAC" w:rsidRPr="00FE4CAC" w:rsidRDefault="00FE4CAC" w:rsidP="00FE4CAC">
            <w:pPr>
              <w:spacing w:after="0" w:line="240" w:lineRule="auto"/>
              <w:jc w:val="right"/>
              <w:rPr>
                <w:rFonts w:ascii="BancoDoBrasil Textos" w:eastAsia="Times New Roman" w:hAnsi="BancoDoBrasil Textos" w:cs="Calibri"/>
                <w:sz w:val="14"/>
                <w:szCs w:val="14"/>
                <w:lang w:eastAsia="pt-BR"/>
              </w:rPr>
            </w:pPr>
            <w:r w:rsidRPr="00FE4CAC">
              <w:rPr>
                <w:rFonts w:ascii="BancoDoBrasil Textos" w:eastAsia="Times New Roman" w:hAnsi="BancoDoBrasil Textos" w:cs="Calibri"/>
                <w:sz w:val="14"/>
                <w:szCs w:val="14"/>
                <w:lang w:eastAsia="pt-BR"/>
              </w:rPr>
              <w:t>886</w:t>
            </w:r>
          </w:p>
        </w:tc>
        <w:tc>
          <w:tcPr>
            <w:tcW w:w="820" w:type="pct"/>
            <w:tcBorders>
              <w:top w:val="nil"/>
              <w:left w:val="single" w:sz="12" w:space="0" w:color="FFFFFF"/>
              <w:bottom w:val="single" w:sz="4" w:space="0" w:color="FFFFFF"/>
              <w:right w:val="single" w:sz="4" w:space="0" w:color="FFFFFF"/>
            </w:tcBorders>
            <w:noWrap/>
            <w:vAlign w:val="center"/>
            <w:hideMark/>
          </w:tcPr>
          <w:p w14:paraId="42DCE65F" w14:textId="5741FAD6" w:rsidR="00FE4CAC" w:rsidRPr="00FE4CAC" w:rsidRDefault="00FE4CAC" w:rsidP="00FE4CAC">
            <w:pPr>
              <w:spacing w:after="0" w:line="240" w:lineRule="auto"/>
              <w:jc w:val="right"/>
              <w:rPr>
                <w:rFonts w:ascii="BancoDoBrasil Textos" w:eastAsia="Times New Roman" w:hAnsi="BancoDoBrasil Textos" w:cs="Calibri"/>
                <w:sz w:val="14"/>
                <w:szCs w:val="14"/>
                <w:lang w:eastAsia="pt-BR"/>
              </w:rPr>
            </w:pPr>
            <w:r w:rsidRPr="00FE4CAC">
              <w:rPr>
                <w:rFonts w:ascii="BancoDoBrasil Textos" w:eastAsia="Times New Roman" w:hAnsi="BancoDoBrasil Textos" w:cs="Calibri"/>
                <w:sz w:val="14"/>
                <w:szCs w:val="14"/>
                <w:lang w:eastAsia="pt-BR"/>
              </w:rPr>
              <w:t>-</w:t>
            </w:r>
          </w:p>
        </w:tc>
        <w:tc>
          <w:tcPr>
            <w:tcW w:w="690" w:type="pct"/>
            <w:tcBorders>
              <w:top w:val="nil"/>
              <w:left w:val="single" w:sz="12" w:space="0" w:color="FFFFFF"/>
              <w:bottom w:val="single" w:sz="4" w:space="0" w:color="FFFFFF"/>
              <w:right w:val="single" w:sz="4" w:space="0" w:color="FFFFFF"/>
            </w:tcBorders>
            <w:noWrap/>
            <w:vAlign w:val="center"/>
            <w:hideMark/>
          </w:tcPr>
          <w:p w14:paraId="2F7E9E18" w14:textId="64F20093" w:rsidR="00FE4CAC" w:rsidRPr="00FE4CAC" w:rsidRDefault="00FE4CAC" w:rsidP="00FE4CAC">
            <w:pPr>
              <w:spacing w:after="0" w:line="240" w:lineRule="auto"/>
              <w:jc w:val="right"/>
              <w:rPr>
                <w:rFonts w:ascii="BancoDoBrasil Textos" w:eastAsia="Times New Roman" w:hAnsi="BancoDoBrasil Textos" w:cs="Calibri"/>
                <w:sz w:val="14"/>
                <w:szCs w:val="14"/>
                <w:lang w:eastAsia="pt-BR"/>
              </w:rPr>
            </w:pPr>
            <w:r w:rsidRPr="00FE4CAC">
              <w:rPr>
                <w:rFonts w:ascii="BancoDoBrasil Textos" w:eastAsia="Times New Roman" w:hAnsi="BancoDoBrasil Textos" w:cs="Calibri"/>
                <w:sz w:val="14"/>
                <w:szCs w:val="14"/>
                <w:lang w:eastAsia="pt-BR"/>
              </w:rPr>
              <w:t>2.856</w:t>
            </w:r>
          </w:p>
        </w:tc>
        <w:tc>
          <w:tcPr>
            <w:tcW w:w="821" w:type="pct"/>
            <w:tcBorders>
              <w:top w:val="nil"/>
              <w:left w:val="single" w:sz="12" w:space="0" w:color="FFFFFF"/>
              <w:bottom w:val="single" w:sz="4" w:space="0" w:color="FFFFFF"/>
              <w:right w:val="single" w:sz="4" w:space="0" w:color="FFFFFF"/>
            </w:tcBorders>
            <w:noWrap/>
            <w:vAlign w:val="center"/>
            <w:hideMark/>
          </w:tcPr>
          <w:p w14:paraId="2783DD21" w14:textId="1126CDD1" w:rsidR="00FE4CAC" w:rsidRPr="00FE4CAC" w:rsidRDefault="00FE4CAC" w:rsidP="00FE4CAC">
            <w:pPr>
              <w:spacing w:after="0" w:line="240" w:lineRule="auto"/>
              <w:jc w:val="right"/>
              <w:rPr>
                <w:rFonts w:ascii="BancoDoBrasil Textos" w:eastAsia="Times New Roman" w:hAnsi="BancoDoBrasil Textos" w:cs="Calibri"/>
                <w:sz w:val="14"/>
                <w:szCs w:val="14"/>
                <w:lang w:eastAsia="pt-BR"/>
              </w:rPr>
            </w:pPr>
            <w:r w:rsidRPr="00FE4CAC">
              <w:rPr>
                <w:rFonts w:ascii="BancoDoBrasil Textos" w:eastAsia="Times New Roman" w:hAnsi="BancoDoBrasil Textos" w:cs="Calibri"/>
                <w:sz w:val="14"/>
                <w:szCs w:val="14"/>
                <w:lang w:eastAsia="pt-BR"/>
              </w:rPr>
              <w:t>-</w:t>
            </w:r>
          </w:p>
        </w:tc>
      </w:tr>
      <w:tr w:rsidR="00FE4CAC" w:rsidRPr="00FE4CAC" w14:paraId="58D14672" w14:textId="77777777" w:rsidTr="00FE4CAC">
        <w:trPr>
          <w:trHeight w:hRule="exact" w:val="227"/>
        </w:trPr>
        <w:tc>
          <w:tcPr>
            <w:tcW w:w="1771" w:type="pct"/>
            <w:tcBorders>
              <w:top w:val="nil"/>
              <w:left w:val="single" w:sz="4" w:space="0" w:color="FFFFFF"/>
              <w:bottom w:val="single" w:sz="4" w:space="0" w:color="FFFFFF"/>
              <w:right w:val="nil"/>
            </w:tcBorders>
            <w:noWrap/>
            <w:vAlign w:val="center"/>
            <w:hideMark/>
          </w:tcPr>
          <w:p w14:paraId="57B3637B" w14:textId="18B292EF" w:rsidR="00FE4CAC" w:rsidRPr="00FE4CAC" w:rsidRDefault="00FE4CAC" w:rsidP="00FE4CAC">
            <w:pPr>
              <w:spacing w:after="0" w:line="240" w:lineRule="auto"/>
              <w:jc w:val="lef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Prov. p/ Riscos de Créditos</w:t>
            </w:r>
          </w:p>
        </w:tc>
        <w:tc>
          <w:tcPr>
            <w:tcW w:w="898" w:type="pct"/>
            <w:tcBorders>
              <w:top w:val="nil"/>
              <w:left w:val="single" w:sz="12" w:space="0" w:color="FFFFFF"/>
              <w:bottom w:val="single" w:sz="4" w:space="0" w:color="FFFFFF"/>
              <w:right w:val="single" w:sz="4" w:space="0" w:color="FFFFFF"/>
            </w:tcBorders>
            <w:noWrap/>
            <w:vAlign w:val="center"/>
            <w:hideMark/>
          </w:tcPr>
          <w:p w14:paraId="17FC4AC4" w14:textId="5A822CC9"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w:t>
            </w:r>
          </w:p>
        </w:tc>
        <w:tc>
          <w:tcPr>
            <w:tcW w:w="820" w:type="pct"/>
            <w:tcBorders>
              <w:top w:val="nil"/>
              <w:left w:val="single" w:sz="12" w:space="0" w:color="FFFFFF"/>
              <w:bottom w:val="single" w:sz="4" w:space="0" w:color="FFFFFF"/>
              <w:right w:val="single" w:sz="4" w:space="0" w:color="FFFFFF"/>
            </w:tcBorders>
            <w:noWrap/>
            <w:vAlign w:val="center"/>
            <w:hideMark/>
          </w:tcPr>
          <w:p w14:paraId="44CCF5F4" w14:textId="5B6F74E4"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w:t>
            </w:r>
          </w:p>
        </w:tc>
        <w:tc>
          <w:tcPr>
            <w:tcW w:w="690" w:type="pct"/>
            <w:tcBorders>
              <w:top w:val="nil"/>
              <w:left w:val="single" w:sz="12" w:space="0" w:color="FFFFFF"/>
              <w:bottom w:val="single" w:sz="4" w:space="0" w:color="FFFFFF"/>
              <w:right w:val="single" w:sz="4" w:space="0" w:color="FFFFFF"/>
            </w:tcBorders>
            <w:noWrap/>
            <w:vAlign w:val="center"/>
            <w:hideMark/>
          </w:tcPr>
          <w:p w14:paraId="060466B0" w14:textId="5DE43AB9"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(2)</w:t>
            </w:r>
          </w:p>
        </w:tc>
        <w:tc>
          <w:tcPr>
            <w:tcW w:w="821" w:type="pct"/>
            <w:tcBorders>
              <w:top w:val="nil"/>
              <w:left w:val="single" w:sz="12" w:space="0" w:color="FFFFFF"/>
              <w:bottom w:val="single" w:sz="4" w:space="0" w:color="FFFFFF"/>
              <w:right w:val="single" w:sz="4" w:space="0" w:color="FFFFFF"/>
            </w:tcBorders>
            <w:noWrap/>
            <w:vAlign w:val="center"/>
            <w:hideMark/>
          </w:tcPr>
          <w:p w14:paraId="71E427A1" w14:textId="7EDD69C8"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w:t>
            </w:r>
          </w:p>
        </w:tc>
      </w:tr>
      <w:tr w:rsidR="00FE4CAC" w:rsidRPr="00FE4CAC" w14:paraId="6571F4B3" w14:textId="77777777" w:rsidTr="00FE4CAC">
        <w:trPr>
          <w:trHeight w:hRule="exact" w:val="227"/>
        </w:trPr>
        <w:tc>
          <w:tcPr>
            <w:tcW w:w="1771" w:type="pct"/>
            <w:tcBorders>
              <w:top w:val="nil"/>
              <w:left w:val="single" w:sz="4" w:space="0" w:color="FFFFFF"/>
              <w:bottom w:val="single" w:sz="4" w:space="0" w:color="auto"/>
              <w:right w:val="nil"/>
            </w:tcBorders>
            <w:noWrap/>
            <w:vAlign w:val="center"/>
            <w:hideMark/>
          </w:tcPr>
          <w:p w14:paraId="6F886019" w14:textId="77777777" w:rsidR="00FE4CAC" w:rsidRPr="00FE4CAC" w:rsidRDefault="00FE4CAC" w:rsidP="00FE4CAC">
            <w:pPr>
              <w:spacing w:after="0" w:line="240" w:lineRule="auto"/>
              <w:jc w:val="lef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Total</w:t>
            </w:r>
          </w:p>
        </w:tc>
        <w:tc>
          <w:tcPr>
            <w:tcW w:w="898" w:type="pct"/>
            <w:tcBorders>
              <w:top w:val="nil"/>
              <w:left w:val="single" w:sz="12" w:space="0" w:color="FFFFFF"/>
              <w:bottom w:val="single" w:sz="4" w:space="0" w:color="auto"/>
              <w:right w:val="single" w:sz="4" w:space="0" w:color="FFFFFF"/>
            </w:tcBorders>
            <w:noWrap/>
            <w:vAlign w:val="center"/>
            <w:hideMark/>
          </w:tcPr>
          <w:p w14:paraId="5DDB935F" w14:textId="44410F4E"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184.761</w:t>
            </w:r>
          </w:p>
        </w:tc>
        <w:tc>
          <w:tcPr>
            <w:tcW w:w="820" w:type="pct"/>
            <w:tcBorders>
              <w:top w:val="nil"/>
              <w:left w:val="single" w:sz="12" w:space="0" w:color="FFFFFF"/>
              <w:bottom w:val="single" w:sz="4" w:space="0" w:color="auto"/>
              <w:right w:val="single" w:sz="4" w:space="0" w:color="FFFFFF"/>
            </w:tcBorders>
            <w:noWrap/>
            <w:vAlign w:val="center"/>
            <w:hideMark/>
          </w:tcPr>
          <w:p w14:paraId="4BB179C1" w14:textId="69CC400F"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26.395</w:t>
            </w:r>
          </w:p>
        </w:tc>
        <w:tc>
          <w:tcPr>
            <w:tcW w:w="690" w:type="pct"/>
            <w:tcBorders>
              <w:top w:val="nil"/>
              <w:left w:val="single" w:sz="12" w:space="0" w:color="FFFFFF"/>
              <w:bottom w:val="single" w:sz="4" w:space="0" w:color="auto"/>
              <w:right w:val="single" w:sz="4" w:space="0" w:color="FFFFFF"/>
            </w:tcBorders>
            <w:noWrap/>
            <w:vAlign w:val="center"/>
            <w:hideMark/>
          </w:tcPr>
          <w:p w14:paraId="7298BD92" w14:textId="4B60CC9D"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167.544</w:t>
            </w:r>
          </w:p>
        </w:tc>
        <w:tc>
          <w:tcPr>
            <w:tcW w:w="821" w:type="pct"/>
            <w:tcBorders>
              <w:top w:val="nil"/>
              <w:left w:val="single" w:sz="12" w:space="0" w:color="FFFFFF"/>
              <w:bottom w:val="single" w:sz="4" w:space="0" w:color="auto"/>
              <w:right w:val="single" w:sz="4" w:space="0" w:color="FFFFFF"/>
            </w:tcBorders>
            <w:noWrap/>
            <w:vAlign w:val="center"/>
            <w:hideMark/>
          </w:tcPr>
          <w:p w14:paraId="68AD8FC9" w14:textId="36C5D49C" w:rsidR="00FE4CAC" w:rsidRPr="00FE4CAC" w:rsidRDefault="00FE4CAC" w:rsidP="00FE4CAC">
            <w:pPr>
              <w:spacing w:after="0" w:line="240" w:lineRule="auto"/>
              <w:jc w:val="right"/>
              <w:rPr>
                <w:rFonts w:ascii="BancoDoBrasil Textos" w:eastAsia="Times New Roman" w:hAnsi="BancoDoBrasil Textos" w:cs="Calibri"/>
                <w:b/>
                <w:bCs/>
                <w:sz w:val="14"/>
                <w:szCs w:val="14"/>
                <w:lang w:eastAsia="pt-BR"/>
              </w:rPr>
            </w:pPr>
            <w:r w:rsidRPr="00FE4CAC">
              <w:rPr>
                <w:rFonts w:ascii="BancoDoBrasil Textos" w:eastAsia="Times New Roman" w:hAnsi="BancoDoBrasil Textos" w:cs="Calibri"/>
                <w:b/>
                <w:bCs/>
                <w:sz w:val="14"/>
                <w:szCs w:val="14"/>
                <w:lang w:eastAsia="pt-BR"/>
              </w:rPr>
              <w:t>23.788</w:t>
            </w:r>
          </w:p>
        </w:tc>
      </w:tr>
    </w:tbl>
    <w:p w14:paraId="43BFCE14" w14:textId="33D59CC4" w:rsidR="00354E34" w:rsidRDefault="00354E34" w:rsidP="00354E34">
      <w:pPr>
        <w:suppressAutoHyphens/>
        <w:adjustRightInd w:val="0"/>
        <w:spacing w:after="0" w:line="240" w:lineRule="auto"/>
        <w:textAlignment w:val="baseline"/>
        <w:rPr>
          <w:rFonts w:ascii="BancoDoBrasil Textos" w:eastAsia="Batang" w:hAnsi="BancoDoBrasil Textos" w:cs="Arial"/>
          <w:sz w:val="14"/>
          <w:szCs w:val="14"/>
          <w:lang w:eastAsia="ar-SA"/>
        </w:rPr>
      </w:pPr>
    </w:p>
    <w:p w14:paraId="61AEA5C6" w14:textId="04C66DC4"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As contas a receber de clientes são </w:t>
      </w:r>
      <w:r w:rsidR="00A93B8E">
        <w:rPr>
          <w:rFonts w:ascii="BancoDoBrasil Textos" w:eastAsia="Batang" w:hAnsi="BancoDoBrasil Textos" w:cs="Arial"/>
          <w:sz w:val="18"/>
          <w:szCs w:val="18"/>
          <w:lang w:eastAsia="ar-SA"/>
        </w:rPr>
        <w:t>classificadas</w:t>
      </w:r>
      <w:r w:rsidR="00DE4FB2">
        <w:rPr>
          <w:rFonts w:ascii="BancoDoBrasil Textos" w:eastAsia="Batang" w:hAnsi="BancoDoBrasil Textos" w:cs="Arial"/>
          <w:sz w:val="18"/>
          <w:szCs w:val="18"/>
          <w:lang w:eastAsia="ar-SA"/>
        </w:rPr>
        <w:t xml:space="preserve"> ao custo amortizado</w:t>
      </w:r>
      <w:r w:rsidRPr="0067773B">
        <w:rPr>
          <w:rFonts w:ascii="BancoDoBrasil Textos" w:eastAsia="Batang" w:hAnsi="BancoDoBrasil Textos" w:cs="Arial"/>
          <w:sz w:val="18"/>
          <w:szCs w:val="18"/>
          <w:lang w:eastAsia="ar-SA"/>
        </w:rPr>
        <w:t xml:space="preserve">. </w:t>
      </w:r>
      <w:r w:rsidR="00DE4FB2">
        <w:rPr>
          <w:rFonts w:ascii="BancoDoBrasil Textos" w:eastAsia="Batang" w:hAnsi="BancoDoBrasil Textos" w:cs="Arial"/>
          <w:sz w:val="18"/>
          <w:szCs w:val="18"/>
          <w:lang w:eastAsia="ar-SA"/>
        </w:rPr>
        <w:t>De forma geral, o</w:t>
      </w:r>
      <w:r w:rsidRPr="0067773B">
        <w:rPr>
          <w:rFonts w:ascii="BancoDoBrasil Textos" w:eastAsia="Batang" w:hAnsi="BancoDoBrasil Textos" w:cs="Arial"/>
          <w:sz w:val="18"/>
          <w:szCs w:val="18"/>
          <w:lang w:eastAsia="ar-SA"/>
        </w:rPr>
        <w:t xml:space="preserve">s créditos decorrentes da prestação de serviços são liquidados no curto prazo, em média no prazo máximo de 30 dias. </w:t>
      </w:r>
    </w:p>
    <w:p w14:paraId="4B5372B5" w14:textId="79BD13BF" w:rsidR="00964258" w:rsidRPr="0067773B" w:rsidRDefault="009C6C9A" w:rsidP="00C23CEB">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 carteira de clientes está concentrada no segmento financeiro, com elevada participação do controlador </w:t>
      </w:r>
      <w:r w:rsidR="00781146">
        <w:rPr>
          <w:rFonts w:ascii="BancoDoBrasil Textos" w:eastAsia="Batang" w:hAnsi="BancoDoBrasil Textos" w:cs="Arial"/>
          <w:sz w:val="18"/>
          <w:szCs w:val="18"/>
          <w:lang w:eastAsia="ar-SA"/>
        </w:rPr>
        <w:t>Banco do Brasil</w:t>
      </w:r>
      <w:r w:rsidRPr="0067773B">
        <w:rPr>
          <w:rFonts w:ascii="BancoDoBrasil Textos" w:eastAsia="Batang" w:hAnsi="BancoDoBrasil Textos" w:cs="Arial"/>
          <w:sz w:val="18"/>
          <w:szCs w:val="18"/>
          <w:lang w:eastAsia="ar-SA"/>
        </w:rPr>
        <w:t xml:space="preserve"> S.A. e empresas do seu conglomerado</w:t>
      </w:r>
      <w:r w:rsidR="007547CE" w:rsidRPr="0067773B">
        <w:rPr>
          <w:rFonts w:ascii="BancoDoBrasil Textos" w:eastAsia="Batang" w:hAnsi="BancoDoBrasil Textos" w:cs="Arial"/>
          <w:sz w:val="18"/>
          <w:szCs w:val="18"/>
          <w:lang w:eastAsia="ar-SA"/>
        </w:rPr>
        <w:t>.</w:t>
      </w:r>
      <w:r w:rsidRPr="0067773B">
        <w:rPr>
          <w:rFonts w:ascii="BancoDoBrasil Textos" w:eastAsia="Batang" w:hAnsi="BancoDoBrasil Textos" w:cs="Arial"/>
          <w:sz w:val="18"/>
          <w:szCs w:val="18"/>
          <w:lang w:eastAsia="ar-SA"/>
        </w:rPr>
        <w:t xml:space="preserve"> </w:t>
      </w:r>
      <w:r w:rsidR="00EA5284" w:rsidRPr="00F64C30">
        <w:rPr>
          <w:rFonts w:ascii="BancoDoBrasil Textos" w:eastAsia="Batang" w:hAnsi="BancoDoBrasil Textos" w:cs="Arial"/>
          <w:sz w:val="18"/>
          <w:szCs w:val="18"/>
          <w:lang w:eastAsia="ar-SA"/>
        </w:rPr>
        <w:t xml:space="preserve">A Administração avaliou </w:t>
      </w:r>
      <w:r w:rsidR="00C8180C">
        <w:rPr>
          <w:rFonts w:ascii="BancoDoBrasil Textos" w:eastAsia="Batang" w:hAnsi="BancoDoBrasil Textos" w:cs="Arial"/>
          <w:sz w:val="18"/>
          <w:szCs w:val="18"/>
          <w:lang w:eastAsia="ar-SA"/>
        </w:rPr>
        <w:t>as perdas</w:t>
      </w:r>
      <w:r w:rsidR="00CC27A8">
        <w:rPr>
          <w:rFonts w:ascii="BancoDoBrasil Textos" w:eastAsia="Batang" w:hAnsi="BancoDoBrasil Textos" w:cs="Arial"/>
          <w:sz w:val="18"/>
          <w:szCs w:val="18"/>
          <w:lang w:eastAsia="ar-SA"/>
        </w:rPr>
        <w:t xml:space="preserve"> </w:t>
      </w:r>
      <w:r w:rsidR="00C8180C">
        <w:rPr>
          <w:rFonts w:ascii="BancoDoBrasil Textos" w:eastAsia="Batang" w:hAnsi="BancoDoBrasil Textos" w:cs="Arial"/>
          <w:sz w:val="18"/>
          <w:szCs w:val="18"/>
          <w:lang w:eastAsia="ar-SA"/>
        </w:rPr>
        <w:t>esperadas</w:t>
      </w:r>
      <w:r w:rsidR="00EA5284" w:rsidRPr="00F64C30">
        <w:rPr>
          <w:rFonts w:ascii="BancoDoBrasil Textos" w:eastAsia="Batang" w:hAnsi="BancoDoBrasil Textos" w:cs="Arial"/>
          <w:sz w:val="18"/>
          <w:szCs w:val="18"/>
          <w:lang w:eastAsia="ar-SA"/>
        </w:rPr>
        <w:t xml:space="preserve"> de crédito as quais a Companhia está exposta e </w:t>
      </w:r>
      <w:r w:rsidR="00CC27A8">
        <w:rPr>
          <w:rFonts w:ascii="BancoDoBrasil Textos" w:eastAsia="Batang" w:hAnsi="BancoDoBrasil Textos" w:cs="Arial"/>
          <w:sz w:val="18"/>
          <w:szCs w:val="18"/>
          <w:lang w:eastAsia="ar-SA"/>
        </w:rPr>
        <w:t>a</w:t>
      </w:r>
      <w:r w:rsidR="00EA5284" w:rsidRPr="00F64C30">
        <w:rPr>
          <w:rFonts w:ascii="BancoDoBrasil Textos" w:eastAsia="Batang" w:hAnsi="BancoDoBrasil Textos" w:cs="Arial"/>
          <w:sz w:val="18"/>
          <w:szCs w:val="18"/>
          <w:lang w:eastAsia="ar-SA"/>
        </w:rPr>
        <w:t>s considerou imateriais, devido à concentração da carteira no controlador</w:t>
      </w:r>
      <w:r w:rsidR="008B393C">
        <w:rPr>
          <w:rFonts w:ascii="BancoDoBrasil Textos" w:eastAsia="Batang" w:hAnsi="BancoDoBrasil Textos" w:cs="Arial"/>
          <w:sz w:val="18"/>
          <w:szCs w:val="18"/>
          <w:lang w:eastAsia="ar-SA"/>
        </w:rPr>
        <w:t xml:space="preserve"> e ao curto prazo de recebimento.</w:t>
      </w:r>
    </w:p>
    <w:p w14:paraId="67D08570" w14:textId="2F3A8F88" w:rsidR="009C6C9A" w:rsidRPr="0067773B" w:rsidRDefault="009C6C9A" w:rsidP="00CF4002">
      <w:pPr>
        <w:pStyle w:val="Subttulo"/>
        <w:spacing w:before="120" w:after="120"/>
        <w:ind w:right="-1"/>
        <w:rPr>
          <w:b/>
          <w:caps w:val="0"/>
          <w:color w:val="auto"/>
          <w:spacing w:val="0"/>
          <w:szCs w:val="20"/>
        </w:rPr>
      </w:pPr>
      <w:bookmarkStart w:id="29" w:name="_Toc129358986"/>
      <w:bookmarkStart w:id="30" w:name="OLE_LINK11"/>
      <w:bookmarkStart w:id="31" w:name="_Toc238821118"/>
      <w:r w:rsidRPr="0067773B">
        <w:rPr>
          <w:b/>
          <w:caps w:val="0"/>
          <w:color w:val="auto"/>
          <w:spacing w:val="0"/>
          <w:szCs w:val="20"/>
        </w:rPr>
        <w:t>NOTA 7 – ESTOQUES</w:t>
      </w:r>
      <w:bookmarkEnd w:id="29"/>
      <w:bookmarkEnd w:id="31"/>
    </w:p>
    <w:tbl>
      <w:tblPr>
        <w:tblW w:w="5000" w:type="pct"/>
        <w:tblCellMar>
          <w:left w:w="70" w:type="dxa"/>
          <w:right w:w="70" w:type="dxa"/>
        </w:tblCellMar>
        <w:tblLook w:val="04A0" w:firstRow="1" w:lastRow="0" w:firstColumn="1" w:lastColumn="0" w:noHBand="0" w:noVBand="1"/>
      </w:tblPr>
      <w:tblGrid>
        <w:gridCol w:w="5156"/>
        <w:gridCol w:w="2231"/>
        <w:gridCol w:w="2231"/>
      </w:tblGrid>
      <w:tr w:rsidR="009B3D8F" w:rsidRPr="009B3D8F" w14:paraId="6F21E127" w14:textId="77777777" w:rsidTr="00930BA5">
        <w:trPr>
          <w:trHeight w:hRule="exact" w:val="227"/>
        </w:trPr>
        <w:tc>
          <w:tcPr>
            <w:tcW w:w="2680" w:type="pct"/>
            <w:tcBorders>
              <w:top w:val="single" w:sz="4" w:space="0" w:color="auto"/>
              <w:left w:val="single" w:sz="8" w:space="0" w:color="FFFFFF"/>
              <w:bottom w:val="single" w:sz="4" w:space="0" w:color="auto"/>
              <w:right w:val="single" w:sz="8" w:space="0" w:color="FFFFFF"/>
            </w:tcBorders>
            <w:noWrap/>
            <w:vAlign w:val="center"/>
            <w:hideMark/>
          </w:tcPr>
          <w:bookmarkEnd w:id="30"/>
          <w:p w14:paraId="217410F6" w14:textId="77777777" w:rsidR="009B3D8F" w:rsidRPr="009B3D8F" w:rsidRDefault="009B3D8F" w:rsidP="00930BA5">
            <w:pPr>
              <w:spacing w:after="0" w:line="240" w:lineRule="auto"/>
              <w:jc w:val="left"/>
              <w:rPr>
                <w:rFonts w:ascii="BancoDoBrasil Textos" w:eastAsia="Times New Roman" w:hAnsi="BancoDoBrasil Textos" w:cs="Calibri"/>
                <w:b/>
                <w:bCs/>
                <w:sz w:val="14"/>
                <w:szCs w:val="14"/>
                <w:lang w:eastAsia="pt-BR"/>
              </w:rPr>
            </w:pPr>
            <w:r w:rsidRPr="009B3D8F">
              <w:rPr>
                <w:rFonts w:ascii="BancoDoBrasil Textos" w:eastAsia="Times New Roman" w:hAnsi="BancoDoBrasil Textos" w:cs="Calibri"/>
                <w:b/>
                <w:bCs/>
                <w:sz w:val="14"/>
                <w:szCs w:val="14"/>
                <w:lang w:eastAsia="pt-BR"/>
              </w:rPr>
              <w:t>Descrição</w:t>
            </w:r>
          </w:p>
        </w:tc>
        <w:tc>
          <w:tcPr>
            <w:tcW w:w="1160" w:type="pct"/>
            <w:tcBorders>
              <w:top w:val="single" w:sz="4" w:space="0" w:color="auto"/>
              <w:left w:val="nil"/>
              <w:bottom w:val="single" w:sz="4" w:space="0" w:color="auto"/>
              <w:right w:val="single" w:sz="8" w:space="0" w:color="FFFFFF"/>
            </w:tcBorders>
            <w:noWrap/>
            <w:vAlign w:val="center"/>
            <w:hideMark/>
          </w:tcPr>
          <w:p w14:paraId="7CBB632A" w14:textId="77777777" w:rsidR="009B3D8F" w:rsidRPr="009B3D8F" w:rsidRDefault="009B3D8F" w:rsidP="00930BA5">
            <w:pPr>
              <w:spacing w:after="0" w:line="240" w:lineRule="auto"/>
              <w:jc w:val="right"/>
              <w:rPr>
                <w:rFonts w:ascii="BancoDoBrasil Textos" w:eastAsia="Times New Roman" w:hAnsi="BancoDoBrasil Textos" w:cs="Calibri"/>
                <w:b/>
                <w:bCs/>
                <w:sz w:val="14"/>
                <w:szCs w:val="14"/>
                <w:lang w:eastAsia="pt-BR"/>
              </w:rPr>
            </w:pPr>
            <w:r w:rsidRPr="009B3D8F">
              <w:rPr>
                <w:rFonts w:ascii="BancoDoBrasil Textos" w:eastAsia="Times New Roman" w:hAnsi="BancoDoBrasil Textos" w:cs="Calibri"/>
                <w:b/>
                <w:bCs/>
                <w:sz w:val="14"/>
                <w:szCs w:val="14"/>
                <w:lang w:eastAsia="pt-BR"/>
              </w:rPr>
              <w:t>30.06.2026</w:t>
            </w:r>
          </w:p>
        </w:tc>
        <w:tc>
          <w:tcPr>
            <w:tcW w:w="1160" w:type="pct"/>
            <w:tcBorders>
              <w:top w:val="single" w:sz="4" w:space="0" w:color="auto"/>
              <w:left w:val="nil"/>
              <w:bottom w:val="single" w:sz="4" w:space="0" w:color="auto"/>
              <w:right w:val="single" w:sz="8" w:space="0" w:color="FFFFFF"/>
            </w:tcBorders>
            <w:noWrap/>
            <w:vAlign w:val="center"/>
            <w:hideMark/>
          </w:tcPr>
          <w:p w14:paraId="3BD82C22" w14:textId="77777777" w:rsidR="009B3D8F" w:rsidRPr="009B3D8F" w:rsidRDefault="009B3D8F" w:rsidP="00930BA5">
            <w:pPr>
              <w:spacing w:after="0" w:line="240" w:lineRule="auto"/>
              <w:jc w:val="right"/>
              <w:rPr>
                <w:rFonts w:ascii="BancoDoBrasil Textos" w:eastAsia="Times New Roman" w:hAnsi="BancoDoBrasil Textos" w:cs="Calibri"/>
                <w:b/>
                <w:bCs/>
                <w:sz w:val="14"/>
                <w:szCs w:val="14"/>
                <w:lang w:eastAsia="pt-BR"/>
              </w:rPr>
            </w:pPr>
            <w:r w:rsidRPr="009B3D8F">
              <w:rPr>
                <w:rFonts w:ascii="BancoDoBrasil Textos" w:eastAsia="Times New Roman" w:hAnsi="BancoDoBrasil Textos" w:cs="Calibri"/>
                <w:b/>
                <w:bCs/>
                <w:sz w:val="14"/>
                <w:szCs w:val="14"/>
                <w:lang w:eastAsia="pt-BR"/>
              </w:rPr>
              <w:t>31.12.2025</w:t>
            </w:r>
          </w:p>
        </w:tc>
      </w:tr>
      <w:tr w:rsidR="009B3D8F" w:rsidRPr="009B3D8F" w14:paraId="772B307F" w14:textId="77777777" w:rsidTr="00930BA5">
        <w:trPr>
          <w:trHeight w:hRule="exact" w:val="227"/>
        </w:trPr>
        <w:tc>
          <w:tcPr>
            <w:tcW w:w="2680" w:type="pct"/>
            <w:tcBorders>
              <w:top w:val="nil"/>
              <w:left w:val="single" w:sz="8" w:space="0" w:color="FFFFFF"/>
              <w:bottom w:val="single" w:sz="8" w:space="0" w:color="FFFFFF"/>
              <w:right w:val="single" w:sz="8" w:space="0" w:color="FFFFFF"/>
            </w:tcBorders>
            <w:noWrap/>
            <w:vAlign w:val="center"/>
            <w:hideMark/>
          </w:tcPr>
          <w:p w14:paraId="01C775FB" w14:textId="77777777" w:rsidR="009B3D8F" w:rsidRPr="009B3D8F" w:rsidRDefault="009B3D8F" w:rsidP="00930BA5">
            <w:pPr>
              <w:spacing w:after="0" w:line="240" w:lineRule="auto"/>
              <w:jc w:val="lef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Manutenção</w:t>
            </w:r>
          </w:p>
        </w:tc>
        <w:tc>
          <w:tcPr>
            <w:tcW w:w="1160" w:type="pct"/>
            <w:tcBorders>
              <w:top w:val="nil"/>
              <w:left w:val="nil"/>
              <w:bottom w:val="single" w:sz="8" w:space="0" w:color="FFFFFF"/>
              <w:right w:val="single" w:sz="8" w:space="0" w:color="FFFFFF"/>
            </w:tcBorders>
            <w:noWrap/>
            <w:vAlign w:val="center"/>
            <w:hideMark/>
          </w:tcPr>
          <w:p w14:paraId="5C05C55F" w14:textId="77777777" w:rsidR="009B3D8F" w:rsidRPr="009B3D8F" w:rsidRDefault="009B3D8F" w:rsidP="00930BA5">
            <w:pPr>
              <w:spacing w:after="0" w:line="240" w:lineRule="auto"/>
              <w:jc w:val="righ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 xml:space="preserve">                   51.256 </w:t>
            </w:r>
          </w:p>
        </w:tc>
        <w:tc>
          <w:tcPr>
            <w:tcW w:w="1160" w:type="pct"/>
            <w:tcBorders>
              <w:top w:val="nil"/>
              <w:left w:val="nil"/>
              <w:bottom w:val="single" w:sz="8" w:space="0" w:color="FFFFFF"/>
              <w:right w:val="single" w:sz="8" w:space="0" w:color="FFFFFF"/>
            </w:tcBorders>
            <w:noWrap/>
            <w:vAlign w:val="center"/>
            <w:hideMark/>
          </w:tcPr>
          <w:p w14:paraId="6471A747" w14:textId="77777777" w:rsidR="009B3D8F" w:rsidRPr="009B3D8F" w:rsidRDefault="009B3D8F" w:rsidP="00930BA5">
            <w:pPr>
              <w:spacing w:after="0" w:line="240" w:lineRule="auto"/>
              <w:jc w:val="righ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 xml:space="preserve">                  47.618 </w:t>
            </w:r>
          </w:p>
        </w:tc>
      </w:tr>
      <w:tr w:rsidR="009B3D8F" w:rsidRPr="009B3D8F" w14:paraId="036868BF" w14:textId="77777777" w:rsidTr="00930BA5">
        <w:trPr>
          <w:trHeight w:hRule="exact" w:val="227"/>
        </w:trPr>
        <w:tc>
          <w:tcPr>
            <w:tcW w:w="2680" w:type="pct"/>
            <w:tcBorders>
              <w:top w:val="nil"/>
              <w:left w:val="single" w:sz="8" w:space="0" w:color="FFFFFF"/>
              <w:bottom w:val="single" w:sz="8" w:space="0" w:color="FFFFFF"/>
              <w:right w:val="single" w:sz="8" w:space="0" w:color="FFFFFF"/>
            </w:tcBorders>
            <w:noWrap/>
            <w:vAlign w:val="center"/>
            <w:hideMark/>
          </w:tcPr>
          <w:p w14:paraId="4EF072F2" w14:textId="77777777" w:rsidR="009B3D8F" w:rsidRPr="009B3D8F" w:rsidRDefault="009B3D8F" w:rsidP="00930BA5">
            <w:pPr>
              <w:spacing w:after="0" w:line="240" w:lineRule="auto"/>
              <w:jc w:val="lef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Recepção / Expedição</w:t>
            </w:r>
          </w:p>
        </w:tc>
        <w:tc>
          <w:tcPr>
            <w:tcW w:w="1160" w:type="pct"/>
            <w:tcBorders>
              <w:top w:val="nil"/>
              <w:left w:val="nil"/>
              <w:bottom w:val="single" w:sz="8" w:space="0" w:color="FFFFFF"/>
              <w:right w:val="single" w:sz="8" w:space="0" w:color="FFFFFF"/>
            </w:tcBorders>
            <w:noWrap/>
            <w:vAlign w:val="center"/>
            <w:hideMark/>
          </w:tcPr>
          <w:p w14:paraId="79767CA9" w14:textId="77777777" w:rsidR="009B3D8F" w:rsidRPr="009B3D8F" w:rsidRDefault="009B3D8F" w:rsidP="00930BA5">
            <w:pPr>
              <w:spacing w:after="0" w:line="240" w:lineRule="auto"/>
              <w:jc w:val="righ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 xml:space="preserve">                    4.169 </w:t>
            </w:r>
          </w:p>
        </w:tc>
        <w:tc>
          <w:tcPr>
            <w:tcW w:w="1160" w:type="pct"/>
            <w:tcBorders>
              <w:top w:val="nil"/>
              <w:left w:val="nil"/>
              <w:bottom w:val="single" w:sz="8" w:space="0" w:color="FFFFFF"/>
              <w:right w:val="single" w:sz="8" w:space="0" w:color="FFFFFF"/>
            </w:tcBorders>
            <w:noWrap/>
            <w:vAlign w:val="center"/>
            <w:hideMark/>
          </w:tcPr>
          <w:p w14:paraId="51995BED" w14:textId="77777777" w:rsidR="009B3D8F" w:rsidRPr="009B3D8F" w:rsidRDefault="009B3D8F" w:rsidP="00930BA5">
            <w:pPr>
              <w:spacing w:after="0" w:line="240" w:lineRule="auto"/>
              <w:jc w:val="righ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 xml:space="preserve">                   3.707 </w:t>
            </w:r>
          </w:p>
        </w:tc>
      </w:tr>
      <w:tr w:rsidR="009B3D8F" w:rsidRPr="009B3D8F" w14:paraId="0F3AB1FA" w14:textId="77777777" w:rsidTr="00930BA5">
        <w:trPr>
          <w:trHeight w:hRule="exact" w:val="227"/>
        </w:trPr>
        <w:tc>
          <w:tcPr>
            <w:tcW w:w="2680" w:type="pct"/>
            <w:tcBorders>
              <w:top w:val="nil"/>
              <w:left w:val="single" w:sz="8" w:space="0" w:color="FFFFFF"/>
              <w:bottom w:val="single" w:sz="8" w:space="0" w:color="FFFFFF"/>
              <w:right w:val="single" w:sz="8" w:space="0" w:color="FFFFFF"/>
            </w:tcBorders>
            <w:noWrap/>
            <w:vAlign w:val="center"/>
            <w:hideMark/>
          </w:tcPr>
          <w:p w14:paraId="57870C1A" w14:textId="77777777" w:rsidR="009B3D8F" w:rsidRPr="009B3D8F" w:rsidRDefault="009B3D8F" w:rsidP="00930BA5">
            <w:pPr>
              <w:spacing w:after="0" w:line="240" w:lineRule="auto"/>
              <w:jc w:val="lef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Prov. para Obsolescência</w:t>
            </w:r>
          </w:p>
        </w:tc>
        <w:tc>
          <w:tcPr>
            <w:tcW w:w="1160" w:type="pct"/>
            <w:tcBorders>
              <w:top w:val="nil"/>
              <w:left w:val="nil"/>
              <w:bottom w:val="single" w:sz="8" w:space="0" w:color="FFFFFF"/>
              <w:right w:val="single" w:sz="8" w:space="0" w:color="FFFFFF"/>
            </w:tcBorders>
            <w:noWrap/>
            <w:vAlign w:val="center"/>
            <w:hideMark/>
          </w:tcPr>
          <w:p w14:paraId="72E81B6E" w14:textId="77777777" w:rsidR="009B3D8F" w:rsidRPr="009B3D8F" w:rsidRDefault="009B3D8F" w:rsidP="00930BA5">
            <w:pPr>
              <w:spacing w:after="0" w:line="240" w:lineRule="auto"/>
              <w:jc w:val="righ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 xml:space="preserve">                 (3.760)</w:t>
            </w:r>
          </w:p>
        </w:tc>
        <w:tc>
          <w:tcPr>
            <w:tcW w:w="1160" w:type="pct"/>
            <w:tcBorders>
              <w:top w:val="nil"/>
              <w:left w:val="nil"/>
              <w:bottom w:val="single" w:sz="8" w:space="0" w:color="FFFFFF"/>
              <w:right w:val="single" w:sz="8" w:space="0" w:color="FFFFFF"/>
            </w:tcBorders>
            <w:noWrap/>
            <w:vAlign w:val="center"/>
            <w:hideMark/>
          </w:tcPr>
          <w:p w14:paraId="4D7150EF" w14:textId="77777777" w:rsidR="009B3D8F" w:rsidRPr="009B3D8F" w:rsidRDefault="009B3D8F" w:rsidP="00930BA5">
            <w:pPr>
              <w:spacing w:after="0" w:line="240" w:lineRule="auto"/>
              <w:jc w:val="righ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 xml:space="preserve">                 (3.727)</w:t>
            </w:r>
          </w:p>
        </w:tc>
      </w:tr>
      <w:tr w:rsidR="009B3D8F" w:rsidRPr="009B3D8F" w14:paraId="49BF82AF" w14:textId="77777777" w:rsidTr="00930BA5">
        <w:trPr>
          <w:trHeight w:hRule="exact" w:val="227"/>
        </w:trPr>
        <w:tc>
          <w:tcPr>
            <w:tcW w:w="2680" w:type="pct"/>
            <w:tcBorders>
              <w:top w:val="nil"/>
              <w:left w:val="single" w:sz="8" w:space="0" w:color="FFFFFF"/>
              <w:bottom w:val="single" w:sz="8" w:space="0" w:color="FFFFFF"/>
              <w:right w:val="single" w:sz="8" w:space="0" w:color="FFFFFF"/>
            </w:tcBorders>
            <w:noWrap/>
            <w:vAlign w:val="center"/>
            <w:hideMark/>
          </w:tcPr>
          <w:p w14:paraId="59CA6C6E" w14:textId="77777777" w:rsidR="009B3D8F" w:rsidRPr="009B3D8F" w:rsidRDefault="009B3D8F" w:rsidP="00930BA5">
            <w:pPr>
              <w:spacing w:after="0" w:line="240" w:lineRule="auto"/>
              <w:jc w:val="lef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Prov. de Perdas de Inventário</w:t>
            </w:r>
          </w:p>
        </w:tc>
        <w:tc>
          <w:tcPr>
            <w:tcW w:w="1160" w:type="pct"/>
            <w:tcBorders>
              <w:top w:val="nil"/>
              <w:left w:val="nil"/>
              <w:bottom w:val="single" w:sz="8" w:space="0" w:color="FFFFFF"/>
              <w:right w:val="single" w:sz="8" w:space="0" w:color="FFFFFF"/>
            </w:tcBorders>
            <w:noWrap/>
            <w:vAlign w:val="center"/>
            <w:hideMark/>
          </w:tcPr>
          <w:p w14:paraId="45AEA309" w14:textId="77777777" w:rsidR="009B3D8F" w:rsidRPr="009B3D8F" w:rsidRDefault="009B3D8F" w:rsidP="00930BA5">
            <w:pPr>
              <w:spacing w:after="0" w:line="240" w:lineRule="auto"/>
              <w:jc w:val="righ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 xml:space="preserve">                     (120)</w:t>
            </w:r>
          </w:p>
        </w:tc>
        <w:tc>
          <w:tcPr>
            <w:tcW w:w="1160" w:type="pct"/>
            <w:tcBorders>
              <w:top w:val="nil"/>
              <w:left w:val="nil"/>
              <w:bottom w:val="single" w:sz="8" w:space="0" w:color="FFFFFF"/>
              <w:right w:val="single" w:sz="8" w:space="0" w:color="FFFFFF"/>
            </w:tcBorders>
            <w:noWrap/>
            <w:vAlign w:val="center"/>
            <w:hideMark/>
          </w:tcPr>
          <w:p w14:paraId="57B15966" w14:textId="77777777" w:rsidR="009B3D8F" w:rsidRPr="009B3D8F" w:rsidRDefault="009B3D8F" w:rsidP="00930BA5">
            <w:pPr>
              <w:spacing w:after="0" w:line="240" w:lineRule="auto"/>
              <w:jc w:val="right"/>
              <w:rPr>
                <w:rFonts w:ascii="BancoDoBrasil Textos" w:eastAsia="Times New Roman" w:hAnsi="BancoDoBrasil Textos" w:cs="Calibri"/>
                <w:sz w:val="14"/>
                <w:szCs w:val="14"/>
                <w:lang w:eastAsia="pt-BR"/>
              </w:rPr>
            </w:pPr>
            <w:r w:rsidRPr="009B3D8F">
              <w:rPr>
                <w:rFonts w:ascii="BancoDoBrasil Textos" w:eastAsia="Times New Roman" w:hAnsi="BancoDoBrasil Textos" w:cs="Calibri"/>
                <w:sz w:val="14"/>
                <w:szCs w:val="14"/>
                <w:lang w:eastAsia="pt-BR"/>
              </w:rPr>
              <w:t xml:space="preserve">                       (16)</w:t>
            </w:r>
          </w:p>
        </w:tc>
      </w:tr>
      <w:tr w:rsidR="009B3D8F" w:rsidRPr="009B3D8F" w14:paraId="007B78CB" w14:textId="77777777" w:rsidTr="00930BA5">
        <w:trPr>
          <w:trHeight w:hRule="exact" w:val="227"/>
        </w:trPr>
        <w:tc>
          <w:tcPr>
            <w:tcW w:w="2680" w:type="pct"/>
            <w:tcBorders>
              <w:top w:val="single" w:sz="4" w:space="0" w:color="FFFFFF"/>
              <w:left w:val="single" w:sz="4" w:space="0" w:color="FFFFFF"/>
              <w:bottom w:val="single" w:sz="4" w:space="0" w:color="auto"/>
              <w:right w:val="single" w:sz="4" w:space="0" w:color="FFFFFF"/>
            </w:tcBorders>
            <w:noWrap/>
            <w:vAlign w:val="center"/>
            <w:hideMark/>
          </w:tcPr>
          <w:p w14:paraId="53054B3D" w14:textId="77777777" w:rsidR="009B3D8F" w:rsidRPr="009B3D8F" w:rsidRDefault="009B3D8F" w:rsidP="00930BA5">
            <w:pPr>
              <w:spacing w:after="0" w:line="240" w:lineRule="auto"/>
              <w:jc w:val="left"/>
              <w:rPr>
                <w:rFonts w:ascii="BancoDoBrasil Textos" w:eastAsia="Times New Roman" w:hAnsi="BancoDoBrasil Textos" w:cs="Calibri"/>
                <w:b/>
                <w:bCs/>
                <w:sz w:val="14"/>
                <w:szCs w:val="14"/>
                <w:lang w:eastAsia="pt-BR"/>
              </w:rPr>
            </w:pPr>
            <w:r w:rsidRPr="009B3D8F">
              <w:rPr>
                <w:rFonts w:ascii="BancoDoBrasil Textos" w:eastAsia="Times New Roman" w:hAnsi="BancoDoBrasil Textos" w:cs="Calibri"/>
                <w:b/>
                <w:bCs/>
                <w:sz w:val="14"/>
                <w:szCs w:val="14"/>
                <w:lang w:eastAsia="pt-BR"/>
              </w:rPr>
              <w:t>Total</w:t>
            </w:r>
          </w:p>
        </w:tc>
        <w:tc>
          <w:tcPr>
            <w:tcW w:w="1160" w:type="pct"/>
            <w:tcBorders>
              <w:top w:val="nil"/>
              <w:left w:val="single" w:sz="12" w:space="0" w:color="FFFFFF"/>
              <w:bottom w:val="single" w:sz="4" w:space="0" w:color="auto"/>
              <w:right w:val="single" w:sz="4" w:space="0" w:color="FFFFFF"/>
            </w:tcBorders>
            <w:noWrap/>
            <w:vAlign w:val="center"/>
            <w:hideMark/>
          </w:tcPr>
          <w:p w14:paraId="0D2450EF" w14:textId="77777777" w:rsidR="009B3D8F" w:rsidRPr="009B3D8F" w:rsidRDefault="009B3D8F" w:rsidP="00930BA5">
            <w:pPr>
              <w:spacing w:after="0" w:line="240" w:lineRule="auto"/>
              <w:jc w:val="right"/>
              <w:rPr>
                <w:rFonts w:ascii="BancoDoBrasil Textos" w:eastAsia="Times New Roman" w:hAnsi="BancoDoBrasil Textos" w:cs="Calibri"/>
                <w:b/>
                <w:bCs/>
                <w:sz w:val="14"/>
                <w:szCs w:val="14"/>
                <w:lang w:eastAsia="pt-BR"/>
              </w:rPr>
            </w:pPr>
            <w:r w:rsidRPr="009B3D8F">
              <w:rPr>
                <w:rFonts w:ascii="BancoDoBrasil Textos" w:eastAsia="Times New Roman" w:hAnsi="BancoDoBrasil Textos" w:cs="Calibri"/>
                <w:b/>
                <w:bCs/>
                <w:sz w:val="14"/>
                <w:szCs w:val="14"/>
                <w:lang w:eastAsia="pt-BR"/>
              </w:rPr>
              <w:t xml:space="preserve">                  51.545 </w:t>
            </w:r>
          </w:p>
        </w:tc>
        <w:tc>
          <w:tcPr>
            <w:tcW w:w="1160" w:type="pct"/>
            <w:tcBorders>
              <w:top w:val="nil"/>
              <w:left w:val="single" w:sz="12" w:space="0" w:color="FFFFFF"/>
              <w:bottom w:val="single" w:sz="4" w:space="0" w:color="auto"/>
              <w:right w:val="single" w:sz="4" w:space="0" w:color="FFFFFF"/>
            </w:tcBorders>
            <w:noWrap/>
            <w:vAlign w:val="center"/>
            <w:hideMark/>
          </w:tcPr>
          <w:p w14:paraId="45419845" w14:textId="77777777" w:rsidR="009B3D8F" w:rsidRPr="009B3D8F" w:rsidRDefault="009B3D8F" w:rsidP="00930BA5">
            <w:pPr>
              <w:spacing w:after="0" w:line="240" w:lineRule="auto"/>
              <w:jc w:val="right"/>
              <w:rPr>
                <w:rFonts w:ascii="BancoDoBrasil Textos" w:eastAsia="Times New Roman" w:hAnsi="BancoDoBrasil Textos" w:cs="Calibri"/>
                <w:b/>
                <w:bCs/>
                <w:sz w:val="14"/>
                <w:szCs w:val="14"/>
                <w:lang w:eastAsia="pt-BR"/>
              </w:rPr>
            </w:pPr>
            <w:r w:rsidRPr="009B3D8F">
              <w:rPr>
                <w:rFonts w:ascii="BancoDoBrasil Textos" w:eastAsia="Times New Roman" w:hAnsi="BancoDoBrasil Textos" w:cs="Calibri"/>
                <w:b/>
                <w:bCs/>
                <w:sz w:val="14"/>
                <w:szCs w:val="14"/>
                <w:lang w:eastAsia="pt-BR"/>
              </w:rPr>
              <w:t xml:space="preserve">                 47.582 </w:t>
            </w:r>
          </w:p>
        </w:tc>
      </w:tr>
    </w:tbl>
    <w:p w14:paraId="5CC58CBA" w14:textId="0482E589"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Os estoques são constituídos pelo menor valor entre o valor de custo e o valor líquido realizável, conforme determina o Pronunciamento Técnico CPC 16 (R1) - Estoques. Os custos dos estoques foram determinados pelo método de custo médio líquido dos impostos recuperáveis. </w:t>
      </w:r>
    </w:p>
    <w:p w14:paraId="21B497BC" w14:textId="4E34ADF3"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Os estoques são representados por materiais de consumo e peças de reposição das máquinas de autoatendimento, que a </w:t>
      </w:r>
      <w:r w:rsidR="00937485" w:rsidRPr="00937485">
        <w:rPr>
          <w:rFonts w:ascii="BancoDoBrasil Textos" w:eastAsia="Batang" w:hAnsi="BancoDoBrasil Textos" w:cs="Arial"/>
          <w:sz w:val="18"/>
          <w:szCs w:val="18"/>
          <w:lang w:eastAsia="ar-SA"/>
        </w:rPr>
        <w:t>BB TECNOLOGIA E SERVIÇOS</w:t>
      </w:r>
      <w:r w:rsidRPr="0067773B">
        <w:rPr>
          <w:rFonts w:ascii="BancoDoBrasil Textos" w:eastAsia="Batang" w:hAnsi="BancoDoBrasil Textos" w:cs="Arial"/>
          <w:sz w:val="18"/>
          <w:szCs w:val="18"/>
          <w:lang w:eastAsia="ar-SA"/>
        </w:rPr>
        <w:t xml:space="preserve"> deve manter em estoque para atendimento, reposição e manutenção imediata e são previstos nos contratos de assistência técnica com seu cliente </w:t>
      </w:r>
      <w:r w:rsidR="00781146">
        <w:rPr>
          <w:rFonts w:ascii="BancoDoBrasil Textos" w:eastAsia="Batang" w:hAnsi="BancoDoBrasil Textos" w:cs="Arial"/>
          <w:sz w:val="18"/>
          <w:szCs w:val="18"/>
          <w:lang w:eastAsia="ar-SA"/>
        </w:rPr>
        <w:t>Banco do Brasil S.A</w:t>
      </w:r>
      <w:r w:rsidRPr="0067773B">
        <w:rPr>
          <w:rFonts w:ascii="BancoDoBrasil Textos" w:eastAsia="Batang" w:hAnsi="BancoDoBrasil Textos" w:cs="Arial"/>
          <w:sz w:val="18"/>
          <w:szCs w:val="18"/>
          <w:lang w:eastAsia="ar-SA"/>
        </w:rPr>
        <w:t xml:space="preserve">. </w:t>
      </w:r>
    </w:p>
    <w:p w14:paraId="282DCACF" w14:textId="13ADE7BA"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Se constatadas as características de obsolescência ou deterioração, ou seja, sua perda de capacidade de utilização futura, o item deve ser baixado e reconhecida uma despesa no resultado do período em que a baixa ocorrer</w:t>
      </w:r>
      <w:r w:rsidRPr="00631448">
        <w:rPr>
          <w:rFonts w:ascii="BancoDoBrasil Textos" w:eastAsia="Batang" w:hAnsi="BancoDoBrasil Textos" w:cs="Arial"/>
          <w:sz w:val="18"/>
          <w:szCs w:val="18"/>
          <w:lang w:eastAsia="ar-SA"/>
        </w:rPr>
        <w:t>. Caso a baixa física não ocorra no momento da constatação, deve-se constituir provisão para perda para controle de itens considerados obsoletos e aguarda</w:t>
      </w:r>
      <w:r w:rsidR="001C014C">
        <w:rPr>
          <w:rFonts w:ascii="BancoDoBrasil Textos" w:eastAsia="Batang" w:hAnsi="BancoDoBrasil Textos" w:cs="Arial"/>
          <w:sz w:val="18"/>
          <w:szCs w:val="18"/>
          <w:lang w:eastAsia="ar-SA"/>
        </w:rPr>
        <w:t>r</w:t>
      </w:r>
      <w:r w:rsidRPr="00631448">
        <w:rPr>
          <w:rFonts w:ascii="BancoDoBrasil Textos" w:eastAsia="Batang" w:hAnsi="BancoDoBrasil Textos" w:cs="Arial"/>
          <w:sz w:val="18"/>
          <w:szCs w:val="18"/>
          <w:lang w:eastAsia="ar-SA"/>
        </w:rPr>
        <w:t xml:space="preserve"> sua efetiva baixa por venda ou descarte, mas registrando a perda no resultado.</w:t>
      </w:r>
    </w:p>
    <w:p w14:paraId="0B36E4F1" w14:textId="3E3A0212" w:rsidR="009C6C9A" w:rsidRDefault="009C6C9A" w:rsidP="00D06121">
      <w:pPr>
        <w:pStyle w:val="Subttulo"/>
        <w:spacing w:after="120"/>
        <w:rPr>
          <w:b/>
          <w:caps w:val="0"/>
          <w:color w:val="auto"/>
          <w:spacing w:val="0"/>
          <w:szCs w:val="20"/>
        </w:rPr>
      </w:pPr>
      <w:bookmarkStart w:id="32" w:name="_Toc129358987"/>
      <w:bookmarkStart w:id="33" w:name="OLE_LINK12"/>
      <w:bookmarkStart w:id="34" w:name="_Toc238821119"/>
      <w:r w:rsidRPr="004F47D6">
        <w:rPr>
          <w:b/>
          <w:caps w:val="0"/>
          <w:color w:val="auto"/>
          <w:spacing w:val="0"/>
          <w:szCs w:val="20"/>
        </w:rPr>
        <w:t xml:space="preserve">NOTA 8 </w:t>
      </w:r>
      <w:r w:rsidR="003B2F45" w:rsidRPr="004F47D6">
        <w:rPr>
          <w:b/>
          <w:caps w:val="0"/>
          <w:color w:val="auto"/>
          <w:spacing w:val="0"/>
          <w:szCs w:val="20"/>
        </w:rPr>
        <w:t>–</w:t>
      </w:r>
      <w:r w:rsidRPr="004F47D6">
        <w:rPr>
          <w:b/>
          <w:caps w:val="0"/>
          <w:color w:val="auto"/>
          <w:spacing w:val="0"/>
          <w:szCs w:val="20"/>
        </w:rPr>
        <w:t xml:space="preserve"> IMPOSTOS E TAXAS A RECUPERAR</w:t>
      </w:r>
      <w:bookmarkEnd w:id="32"/>
      <w:bookmarkEnd w:id="34"/>
      <w:r w:rsidR="006313C0">
        <w:rPr>
          <w:b/>
          <w:caps w:val="0"/>
          <w:color w:val="auto"/>
          <w:spacing w:val="0"/>
          <w:szCs w:val="20"/>
        </w:rPr>
        <w:t xml:space="preserve"> </w:t>
      </w:r>
    </w:p>
    <w:tbl>
      <w:tblPr>
        <w:tblW w:w="5000" w:type="pct"/>
        <w:tblCellMar>
          <w:left w:w="70" w:type="dxa"/>
          <w:right w:w="70" w:type="dxa"/>
        </w:tblCellMar>
        <w:tblLook w:val="04A0" w:firstRow="1" w:lastRow="0" w:firstColumn="1" w:lastColumn="0" w:noHBand="0" w:noVBand="1"/>
      </w:tblPr>
      <w:tblGrid>
        <w:gridCol w:w="3154"/>
        <w:gridCol w:w="1610"/>
        <w:gridCol w:w="1627"/>
        <w:gridCol w:w="1602"/>
        <w:gridCol w:w="1635"/>
      </w:tblGrid>
      <w:tr w:rsidR="007629FC" w:rsidRPr="007629FC" w14:paraId="1E69111B" w14:textId="77777777" w:rsidTr="007629FC">
        <w:trPr>
          <w:trHeight w:hRule="exact" w:val="227"/>
        </w:trPr>
        <w:tc>
          <w:tcPr>
            <w:tcW w:w="1638" w:type="pct"/>
            <w:vMerge w:val="restart"/>
            <w:tcBorders>
              <w:top w:val="single" w:sz="4" w:space="0" w:color="auto"/>
              <w:left w:val="single" w:sz="4" w:space="0" w:color="FFFFFF"/>
              <w:bottom w:val="single" w:sz="4" w:space="0" w:color="000000"/>
              <w:right w:val="single" w:sz="12" w:space="0" w:color="FFFFFF"/>
            </w:tcBorders>
            <w:noWrap/>
            <w:vAlign w:val="center"/>
            <w:hideMark/>
          </w:tcPr>
          <w:bookmarkEnd w:id="33"/>
          <w:p w14:paraId="15D8433C" w14:textId="77777777" w:rsidR="007629FC" w:rsidRPr="007629FC" w:rsidRDefault="007629FC" w:rsidP="007629FC">
            <w:pPr>
              <w:spacing w:after="0" w:line="240" w:lineRule="auto"/>
              <w:jc w:val="lef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Descrição</w:t>
            </w:r>
          </w:p>
        </w:tc>
        <w:tc>
          <w:tcPr>
            <w:tcW w:w="1681" w:type="pct"/>
            <w:gridSpan w:val="2"/>
            <w:tcBorders>
              <w:top w:val="single" w:sz="4" w:space="0" w:color="auto"/>
              <w:left w:val="nil"/>
              <w:bottom w:val="single" w:sz="4" w:space="0" w:color="auto"/>
              <w:right w:val="single" w:sz="4" w:space="0" w:color="FFFFFF"/>
            </w:tcBorders>
            <w:noWrap/>
            <w:vAlign w:val="center"/>
            <w:hideMark/>
          </w:tcPr>
          <w:p w14:paraId="24980A26" w14:textId="77777777" w:rsidR="007629FC" w:rsidRPr="007629FC" w:rsidRDefault="007629FC" w:rsidP="007629FC">
            <w:pPr>
              <w:spacing w:after="0" w:line="240" w:lineRule="auto"/>
              <w:jc w:val="center"/>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30.06.2026</w:t>
            </w:r>
          </w:p>
        </w:tc>
        <w:tc>
          <w:tcPr>
            <w:tcW w:w="1681" w:type="pct"/>
            <w:gridSpan w:val="2"/>
            <w:tcBorders>
              <w:top w:val="single" w:sz="4" w:space="0" w:color="auto"/>
              <w:left w:val="single" w:sz="12" w:space="0" w:color="FFFFFF"/>
              <w:bottom w:val="single" w:sz="4" w:space="0" w:color="auto"/>
              <w:right w:val="single" w:sz="4" w:space="0" w:color="FFFFFF"/>
            </w:tcBorders>
            <w:noWrap/>
            <w:vAlign w:val="center"/>
            <w:hideMark/>
          </w:tcPr>
          <w:p w14:paraId="77CA13DE" w14:textId="77777777" w:rsidR="007629FC" w:rsidRPr="007629FC" w:rsidRDefault="007629FC" w:rsidP="007629FC">
            <w:pPr>
              <w:spacing w:after="0" w:line="240" w:lineRule="auto"/>
              <w:jc w:val="center"/>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31.12.2025</w:t>
            </w:r>
          </w:p>
        </w:tc>
      </w:tr>
      <w:tr w:rsidR="007629FC" w:rsidRPr="007629FC" w14:paraId="04D7FF36" w14:textId="77777777" w:rsidTr="007629FC">
        <w:trPr>
          <w:trHeight w:hRule="exact" w:val="227"/>
        </w:trPr>
        <w:tc>
          <w:tcPr>
            <w:tcW w:w="1638" w:type="pct"/>
            <w:vMerge/>
            <w:tcBorders>
              <w:top w:val="single" w:sz="4" w:space="0" w:color="auto"/>
              <w:left w:val="single" w:sz="4" w:space="0" w:color="FFFFFF"/>
              <w:bottom w:val="single" w:sz="4" w:space="0" w:color="000000"/>
              <w:right w:val="single" w:sz="12" w:space="0" w:color="FFFFFF"/>
            </w:tcBorders>
            <w:vAlign w:val="center"/>
            <w:hideMark/>
          </w:tcPr>
          <w:p w14:paraId="3FC1EA30" w14:textId="77777777" w:rsidR="007629FC" w:rsidRPr="007629FC" w:rsidRDefault="007629FC" w:rsidP="007629FC">
            <w:pPr>
              <w:spacing w:after="0" w:line="240" w:lineRule="auto"/>
              <w:jc w:val="left"/>
              <w:rPr>
                <w:rFonts w:ascii="BancoDoBrasil Textos" w:eastAsia="Times New Roman" w:hAnsi="BancoDoBrasil Textos" w:cs="Calibri"/>
                <w:b/>
                <w:bCs/>
                <w:sz w:val="14"/>
                <w:szCs w:val="14"/>
                <w:lang w:eastAsia="pt-BR"/>
              </w:rPr>
            </w:pPr>
          </w:p>
        </w:tc>
        <w:tc>
          <w:tcPr>
            <w:tcW w:w="836" w:type="pct"/>
            <w:tcBorders>
              <w:top w:val="nil"/>
              <w:left w:val="nil"/>
              <w:bottom w:val="single" w:sz="4" w:space="0" w:color="auto"/>
              <w:right w:val="single" w:sz="4" w:space="0" w:color="FFFFFF"/>
            </w:tcBorders>
            <w:noWrap/>
            <w:vAlign w:val="center"/>
            <w:hideMark/>
          </w:tcPr>
          <w:p w14:paraId="0D4201D1" w14:textId="77777777"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Circulante</w:t>
            </w:r>
          </w:p>
        </w:tc>
        <w:tc>
          <w:tcPr>
            <w:tcW w:w="845" w:type="pct"/>
            <w:tcBorders>
              <w:top w:val="nil"/>
              <w:left w:val="nil"/>
              <w:bottom w:val="single" w:sz="4" w:space="0" w:color="auto"/>
              <w:right w:val="nil"/>
            </w:tcBorders>
            <w:noWrap/>
            <w:vAlign w:val="center"/>
            <w:hideMark/>
          </w:tcPr>
          <w:p w14:paraId="384C6241" w14:textId="77777777"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Não Circulante</w:t>
            </w:r>
          </w:p>
        </w:tc>
        <w:tc>
          <w:tcPr>
            <w:tcW w:w="832" w:type="pct"/>
            <w:tcBorders>
              <w:top w:val="nil"/>
              <w:left w:val="single" w:sz="12" w:space="0" w:color="FFFFFF"/>
              <w:bottom w:val="single" w:sz="4" w:space="0" w:color="auto"/>
              <w:right w:val="single" w:sz="4" w:space="0" w:color="FFFFFF"/>
            </w:tcBorders>
            <w:noWrap/>
            <w:vAlign w:val="center"/>
            <w:hideMark/>
          </w:tcPr>
          <w:p w14:paraId="65621B59" w14:textId="77777777"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Circulante</w:t>
            </w:r>
          </w:p>
        </w:tc>
        <w:tc>
          <w:tcPr>
            <w:tcW w:w="849" w:type="pct"/>
            <w:tcBorders>
              <w:top w:val="nil"/>
              <w:left w:val="nil"/>
              <w:bottom w:val="single" w:sz="4" w:space="0" w:color="auto"/>
              <w:right w:val="nil"/>
            </w:tcBorders>
            <w:noWrap/>
            <w:vAlign w:val="center"/>
            <w:hideMark/>
          </w:tcPr>
          <w:p w14:paraId="7FC006F6" w14:textId="77777777"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Não Circulante</w:t>
            </w:r>
          </w:p>
        </w:tc>
      </w:tr>
      <w:tr w:rsidR="007629FC" w:rsidRPr="007629FC" w14:paraId="4C32163C" w14:textId="77777777" w:rsidTr="007629FC">
        <w:trPr>
          <w:trHeight w:hRule="exact" w:val="227"/>
        </w:trPr>
        <w:tc>
          <w:tcPr>
            <w:tcW w:w="1638" w:type="pct"/>
            <w:tcBorders>
              <w:top w:val="single" w:sz="4" w:space="0" w:color="FFFFFF"/>
              <w:left w:val="single" w:sz="4" w:space="0" w:color="FFFFFF"/>
              <w:bottom w:val="single" w:sz="4" w:space="0" w:color="FFFFFF"/>
              <w:right w:val="single" w:sz="4" w:space="0" w:color="FFFFFF"/>
            </w:tcBorders>
            <w:noWrap/>
            <w:vAlign w:val="center"/>
            <w:hideMark/>
          </w:tcPr>
          <w:p w14:paraId="6D666732" w14:textId="77777777" w:rsidR="007629FC" w:rsidRPr="007629FC" w:rsidRDefault="007629FC" w:rsidP="007629FC">
            <w:pPr>
              <w:spacing w:after="0" w:line="240" w:lineRule="auto"/>
              <w:jc w:val="lef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IRPJ</w:t>
            </w:r>
          </w:p>
        </w:tc>
        <w:tc>
          <w:tcPr>
            <w:tcW w:w="836" w:type="pct"/>
            <w:tcBorders>
              <w:top w:val="single" w:sz="4" w:space="0" w:color="FFFFFF"/>
              <w:left w:val="nil"/>
              <w:bottom w:val="single" w:sz="4" w:space="0" w:color="FFFFFF"/>
              <w:right w:val="single" w:sz="4" w:space="0" w:color="FFFFFF"/>
            </w:tcBorders>
            <w:noWrap/>
            <w:vAlign w:val="center"/>
            <w:hideMark/>
          </w:tcPr>
          <w:p w14:paraId="0C91EC4B" w14:textId="479CA37F"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75.899</w:t>
            </w:r>
          </w:p>
        </w:tc>
        <w:tc>
          <w:tcPr>
            <w:tcW w:w="845" w:type="pct"/>
            <w:tcBorders>
              <w:top w:val="single" w:sz="4" w:space="0" w:color="FFFFFF"/>
              <w:left w:val="nil"/>
              <w:bottom w:val="single" w:sz="4" w:space="0" w:color="FFFFFF"/>
              <w:right w:val="single" w:sz="4" w:space="0" w:color="FFFFFF"/>
            </w:tcBorders>
            <w:noWrap/>
            <w:vAlign w:val="center"/>
            <w:hideMark/>
          </w:tcPr>
          <w:p w14:paraId="5522A7ED" w14:textId="2A7D77A5"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c>
          <w:tcPr>
            <w:tcW w:w="832" w:type="pct"/>
            <w:tcBorders>
              <w:top w:val="single" w:sz="4" w:space="0" w:color="FFFFFF"/>
              <w:left w:val="nil"/>
              <w:bottom w:val="single" w:sz="4" w:space="0" w:color="FFFFFF"/>
              <w:right w:val="single" w:sz="4" w:space="0" w:color="FFFFFF"/>
            </w:tcBorders>
            <w:noWrap/>
            <w:vAlign w:val="center"/>
            <w:hideMark/>
          </w:tcPr>
          <w:p w14:paraId="2D910F28" w14:textId="4D7FF430"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39.721</w:t>
            </w:r>
          </w:p>
        </w:tc>
        <w:tc>
          <w:tcPr>
            <w:tcW w:w="849" w:type="pct"/>
            <w:tcBorders>
              <w:top w:val="single" w:sz="4" w:space="0" w:color="FFFFFF"/>
              <w:left w:val="nil"/>
              <w:bottom w:val="single" w:sz="4" w:space="0" w:color="FFFFFF"/>
              <w:right w:val="single" w:sz="4" w:space="0" w:color="FFFFFF"/>
            </w:tcBorders>
            <w:noWrap/>
            <w:vAlign w:val="center"/>
            <w:hideMark/>
          </w:tcPr>
          <w:p w14:paraId="30FF4620" w14:textId="47FAE432"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r>
      <w:tr w:rsidR="007629FC" w:rsidRPr="007629FC" w14:paraId="075A6496"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388BE91E" w14:textId="535E76AD" w:rsidR="007629FC" w:rsidRPr="007629FC" w:rsidRDefault="007629FC" w:rsidP="007629FC">
            <w:pPr>
              <w:spacing w:after="0" w:line="240" w:lineRule="auto"/>
              <w:ind w:firstLineChars="100" w:firstLine="140"/>
              <w:jc w:val="lef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IRPJ a restituir/compensar</w:t>
            </w:r>
          </w:p>
        </w:tc>
        <w:tc>
          <w:tcPr>
            <w:tcW w:w="836" w:type="pct"/>
            <w:tcBorders>
              <w:top w:val="nil"/>
              <w:left w:val="nil"/>
              <w:bottom w:val="single" w:sz="4" w:space="0" w:color="FFFFFF"/>
              <w:right w:val="single" w:sz="4" w:space="0" w:color="FFFFFF"/>
            </w:tcBorders>
            <w:noWrap/>
            <w:vAlign w:val="center"/>
            <w:hideMark/>
          </w:tcPr>
          <w:p w14:paraId="6A7AFE42" w14:textId="7964DD84"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75.899</w:t>
            </w:r>
          </w:p>
        </w:tc>
        <w:tc>
          <w:tcPr>
            <w:tcW w:w="845" w:type="pct"/>
            <w:tcBorders>
              <w:top w:val="nil"/>
              <w:left w:val="nil"/>
              <w:bottom w:val="single" w:sz="4" w:space="0" w:color="FFFFFF"/>
              <w:right w:val="single" w:sz="4" w:space="0" w:color="FFFFFF"/>
            </w:tcBorders>
            <w:noWrap/>
            <w:vAlign w:val="center"/>
            <w:hideMark/>
          </w:tcPr>
          <w:p w14:paraId="0B792C6E" w14:textId="7C3A11F8"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3.493</w:t>
            </w:r>
          </w:p>
        </w:tc>
        <w:tc>
          <w:tcPr>
            <w:tcW w:w="832" w:type="pct"/>
            <w:tcBorders>
              <w:top w:val="nil"/>
              <w:left w:val="nil"/>
              <w:bottom w:val="single" w:sz="4" w:space="0" w:color="FFFFFF"/>
              <w:right w:val="single" w:sz="4" w:space="0" w:color="FFFFFF"/>
            </w:tcBorders>
            <w:noWrap/>
            <w:vAlign w:val="center"/>
            <w:hideMark/>
          </w:tcPr>
          <w:p w14:paraId="42AA3481" w14:textId="02001AFC"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39.721</w:t>
            </w:r>
          </w:p>
        </w:tc>
        <w:tc>
          <w:tcPr>
            <w:tcW w:w="849" w:type="pct"/>
            <w:tcBorders>
              <w:top w:val="nil"/>
              <w:left w:val="nil"/>
              <w:bottom w:val="single" w:sz="4" w:space="0" w:color="FFFFFF"/>
              <w:right w:val="single" w:sz="4" w:space="0" w:color="FFFFFF"/>
            </w:tcBorders>
            <w:noWrap/>
            <w:vAlign w:val="center"/>
            <w:hideMark/>
          </w:tcPr>
          <w:p w14:paraId="16AD09B7" w14:textId="03901129"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3.401</w:t>
            </w:r>
          </w:p>
        </w:tc>
      </w:tr>
      <w:tr w:rsidR="007629FC" w:rsidRPr="007629FC" w14:paraId="1D8F337A"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31D17D53" w14:textId="1748C12F" w:rsidR="007629FC" w:rsidRPr="007629FC" w:rsidRDefault="007629FC" w:rsidP="007629FC">
            <w:pPr>
              <w:spacing w:after="0" w:line="240" w:lineRule="auto"/>
              <w:ind w:firstLineChars="100" w:firstLine="140"/>
              <w:jc w:val="lef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Prov. p/ Perdas IRPJ</w:t>
            </w:r>
          </w:p>
        </w:tc>
        <w:tc>
          <w:tcPr>
            <w:tcW w:w="836" w:type="pct"/>
            <w:tcBorders>
              <w:top w:val="nil"/>
              <w:left w:val="nil"/>
              <w:bottom w:val="single" w:sz="4" w:space="0" w:color="FFFFFF"/>
              <w:right w:val="single" w:sz="4" w:space="0" w:color="FFFFFF"/>
            </w:tcBorders>
            <w:noWrap/>
            <w:vAlign w:val="center"/>
            <w:hideMark/>
          </w:tcPr>
          <w:p w14:paraId="4CC1A0C9" w14:textId="5D803D7F"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5" w:type="pct"/>
            <w:tcBorders>
              <w:top w:val="nil"/>
              <w:left w:val="nil"/>
              <w:bottom w:val="single" w:sz="4" w:space="0" w:color="FFFFFF"/>
              <w:right w:val="single" w:sz="4" w:space="0" w:color="FFFFFF"/>
            </w:tcBorders>
            <w:noWrap/>
            <w:vAlign w:val="center"/>
            <w:hideMark/>
          </w:tcPr>
          <w:p w14:paraId="3B420B5F" w14:textId="1BC417DE"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(3.493)</w:t>
            </w:r>
          </w:p>
        </w:tc>
        <w:tc>
          <w:tcPr>
            <w:tcW w:w="832" w:type="pct"/>
            <w:tcBorders>
              <w:top w:val="nil"/>
              <w:left w:val="nil"/>
              <w:bottom w:val="single" w:sz="4" w:space="0" w:color="FFFFFF"/>
              <w:right w:val="single" w:sz="4" w:space="0" w:color="FFFFFF"/>
            </w:tcBorders>
            <w:noWrap/>
            <w:vAlign w:val="center"/>
            <w:hideMark/>
          </w:tcPr>
          <w:p w14:paraId="6FBB18DF" w14:textId="08B0E25C"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9" w:type="pct"/>
            <w:tcBorders>
              <w:top w:val="nil"/>
              <w:left w:val="nil"/>
              <w:bottom w:val="single" w:sz="4" w:space="0" w:color="FFFFFF"/>
              <w:right w:val="single" w:sz="4" w:space="0" w:color="FFFFFF"/>
            </w:tcBorders>
            <w:noWrap/>
            <w:vAlign w:val="center"/>
            <w:hideMark/>
          </w:tcPr>
          <w:p w14:paraId="77B60949" w14:textId="04E8A55D"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(3.401)</w:t>
            </w:r>
          </w:p>
        </w:tc>
      </w:tr>
      <w:tr w:rsidR="007629FC" w:rsidRPr="007629FC" w14:paraId="1B8A5596"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19B68FD6" w14:textId="77777777" w:rsidR="007629FC" w:rsidRPr="007629FC" w:rsidRDefault="007629FC" w:rsidP="007629FC">
            <w:pPr>
              <w:spacing w:after="0" w:line="240" w:lineRule="auto"/>
              <w:jc w:val="lef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CSLL</w:t>
            </w:r>
          </w:p>
        </w:tc>
        <w:tc>
          <w:tcPr>
            <w:tcW w:w="836" w:type="pct"/>
            <w:tcBorders>
              <w:top w:val="nil"/>
              <w:left w:val="nil"/>
              <w:bottom w:val="single" w:sz="4" w:space="0" w:color="FFFFFF"/>
              <w:right w:val="single" w:sz="4" w:space="0" w:color="FFFFFF"/>
            </w:tcBorders>
            <w:noWrap/>
            <w:vAlign w:val="center"/>
            <w:hideMark/>
          </w:tcPr>
          <w:p w14:paraId="0BB8C748" w14:textId="1E8AAA5C"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3.003</w:t>
            </w:r>
          </w:p>
        </w:tc>
        <w:tc>
          <w:tcPr>
            <w:tcW w:w="845" w:type="pct"/>
            <w:tcBorders>
              <w:top w:val="nil"/>
              <w:left w:val="nil"/>
              <w:bottom w:val="single" w:sz="4" w:space="0" w:color="FFFFFF"/>
              <w:right w:val="single" w:sz="4" w:space="0" w:color="FFFFFF"/>
            </w:tcBorders>
            <w:noWrap/>
            <w:vAlign w:val="center"/>
            <w:hideMark/>
          </w:tcPr>
          <w:p w14:paraId="4AC1D405" w14:textId="15F6286F"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9.306</w:t>
            </w:r>
          </w:p>
        </w:tc>
        <w:tc>
          <w:tcPr>
            <w:tcW w:w="832" w:type="pct"/>
            <w:tcBorders>
              <w:top w:val="nil"/>
              <w:left w:val="nil"/>
              <w:bottom w:val="single" w:sz="4" w:space="0" w:color="FFFFFF"/>
              <w:right w:val="single" w:sz="4" w:space="0" w:color="FFFFFF"/>
            </w:tcBorders>
            <w:noWrap/>
            <w:vAlign w:val="center"/>
            <w:hideMark/>
          </w:tcPr>
          <w:p w14:paraId="08EFACDF" w14:textId="1FE022ED"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c>
          <w:tcPr>
            <w:tcW w:w="849" w:type="pct"/>
            <w:tcBorders>
              <w:top w:val="nil"/>
              <w:left w:val="nil"/>
              <w:bottom w:val="single" w:sz="4" w:space="0" w:color="FFFFFF"/>
              <w:right w:val="single" w:sz="4" w:space="0" w:color="FFFFFF"/>
            </w:tcBorders>
            <w:noWrap/>
            <w:vAlign w:val="center"/>
            <w:hideMark/>
          </w:tcPr>
          <w:p w14:paraId="6DC78D73" w14:textId="026F7FDF"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9.088</w:t>
            </w:r>
          </w:p>
        </w:tc>
      </w:tr>
      <w:tr w:rsidR="007629FC" w:rsidRPr="007629FC" w14:paraId="32D4E40A"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2502290C" w14:textId="4DB0B4F2" w:rsidR="007629FC" w:rsidRPr="007629FC" w:rsidRDefault="007629FC" w:rsidP="007629FC">
            <w:pPr>
              <w:spacing w:after="0" w:line="240" w:lineRule="auto"/>
              <w:ind w:firstLineChars="100" w:firstLine="140"/>
              <w:jc w:val="lef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CSLL a restituir/compensar</w:t>
            </w:r>
          </w:p>
        </w:tc>
        <w:tc>
          <w:tcPr>
            <w:tcW w:w="836" w:type="pct"/>
            <w:tcBorders>
              <w:top w:val="nil"/>
              <w:left w:val="nil"/>
              <w:bottom w:val="single" w:sz="4" w:space="0" w:color="FFFFFF"/>
              <w:right w:val="single" w:sz="4" w:space="0" w:color="FFFFFF"/>
            </w:tcBorders>
            <w:noWrap/>
            <w:vAlign w:val="center"/>
            <w:hideMark/>
          </w:tcPr>
          <w:p w14:paraId="5EED64C2" w14:textId="0A73F64C"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3.003</w:t>
            </w:r>
          </w:p>
        </w:tc>
        <w:tc>
          <w:tcPr>
            <w:tcW w:w="845" w:type="pct"/>
            <w:tcBorders>
              <w:top w:val="nil"/>
              <w:left w:val="nil"/>
              <w:bottom w:val="single" w:sz="4" w:space="0" w:color="FFFFFF"/>
              <w:right w:val="single" w:sz="4" w:space="0" w:color="FFFFFF"/>
            </w:tcBorders>
            <w:noWrap/>
            <w:vAlign w:val="center"/>
            <w:hideMark/>
          </w:tcPr>
          <w:p w14:paraId="543F578B" w14:textId="63ADAA19"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9.959</w:t>
            </w:r>
          </w:p>
        </w:tc>
        <w:tc>
          <w:tcPr>
            <w:tcW w:w="832" w:type="pct"/>
            <w:tcBorders>
              <w:top w:val="nil"/>
              <w:left w:val="nil"/>
              <w:bottom w:val="single" w:sz="4" w:space="0" w:color="FFFFFF"/>
              <w:right w:val="single" w:sz="4" w:space="0" w:color="FFFFFF"/>
            </w:tcBorders>
            <w:noWrap/>
            <w:vAlign w:val="center"/>
            <w:hideMark/>
          </w:tcPr>
          <w:p w14:paraId="1D0E4D02" w14:textId="3BDC8545"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9" w:type="pct"/>
            <w:tcBorders>
              <w:top w:val="nil"/>
              <w:left w:val="nil"/>
              <w:bottom w:val="single" w:sz="4" w:space="0" w:color="FFFFFF"/>
              <w:right w:val="single" w:sz="4" w:space="0" w:color="FFFFFF"/>
            </w:tcBorders>
            <w:noWrap/>
            <w:vAlign w:val="center"/>
            <w:hideMark/>
          </w:tcPr>
          <w:p w14:paraId="48AD1394" w14:textId="6D48107E"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9.726</w:t>
            </w:r>
          </w:p>
        </w:tc>
      </w:tr>
      <w:tr w:rsidR="007629FC" w:rsidRPr="007629FC" w14:paraId="54956F9A"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2C3D3438" w14:textId="2243F8FC" w:rsidR="007629FC" w:rsidRPr="007629FC" w:rsidRDefault="007629FC" w:rsidP="007629FC">
            <w:pPr>
              <w:spacing w:after="0" w:line="240" w:lineRule="auto"/>
              <w:ind w:firstLineChars="100" w:firstLine="140"/>
              <w:jc w:val="lef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Prov. p/ Perdas CSLL</w:t>
            </w:r>
          </w:p>
        </w:tc>
        <w:tc>
          <w:tcPr>
            <w:tcW w:w="836" w:type="pct"/>
            <w:tcBorders>
              <w:top w:val="nil"/>
              <w:left w:val="nil"/>
              <w:bottom w:val="single" w:sz="4" w:space="0" w:color="FFFFFF"/>
              <w:right w:val="single" w:sz="4" w:space="0" w:color="FFFFFF"/>
            </w:tcBorders>
            <w:noWrap/>
            <w:vAlign w:val="center"/>
            <w:hideMark/>
          </w:tcPr>
          <w:p w14:paraId="430900FD" w14:textId="1C9E9B83"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5" w:type="pct"/>
            <w:tcBorders>
              <w:top w:val="nil"/>
              <w:left w:val="nil"/>
              <w:bottom w:val="single" w:sz="4" w:space="0" w:color="FFFFFF"/>
              <w:right w:val="single" w:sz="4" w:space="0" w:color="FFFFFF"/>
            </w:tcBorders>
            <w:noWrap/>
            <w:vAlign w:val="center"/>
            <w:hideMark/>
          </w:tcPr>
          <w:p w14:paraId="4B77D009" w14:textId="0BC0B6FD"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(653)</w:t>
            </w:r>
          </w:p>
        </w:tc>
        <w:tc>
          <w:tcPr>
            <w:tcW w:w="832" w:type="pct"/>
            <w:tcBorders>
              <w:top w:val="nil"/>
              <w:left w:val="nil"/>
              <w:bottom w:val="single" w:sz="4" w:space="0" w:color="FFFFFF"/>
              <w:right w:val="single" w:sz="4" w:space="0" w:color="FFFFFF"/>
            </w:tcBorders>
            <w:noWrap/>
            <w:vAlign w:val="center"/>
            <w:hideMark/>
          </w:tcPr>
          <w:p w14:paraId="4E74D936" w14:textId="4B585C9D"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9" w:type="pct"/>
            <w:tcBorders>
              <w:top w:val="nil"/>
              <w:left w:val="nil"/>
              <w:bottom w:val="single" w:sz="4" w:space="0" w:color="FFFFFF"/>
              <w:right w:val="single" w:sz="4" w:space="0" w:color="FFFFFF"/>
            </w:tcBorders>
            <w:noWrap/>
            <w:vAlign w:val="center"/>
            <w:hideMark/>
          </w:tcPr>
          <w:p w14:paraId="73BDD4B1" w14:textId="17E5D32C"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(638)</w:t>
            </w:r>
          </w:p>
        </w:tc>
      </w:tr>
      <w:tr w:rsidR="007629FC" w:rsidRPr="007629FC" w14:paraId="15E1E765"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03E756F8" w14:textId="77777777" w:rsidR="007629FC" w:rsidRPr="007629FC" w:rsidRDefault="007629FC" w:rsidP="007629FC">
            <w:pPr>
              <w:spacing w:after="0" w:line="240" w:lineRule="auto"/>
              <w:jc w:val="lef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ISS</w:t>
            </w:r>
          </w:p>
        </w:tc>
        <w:tc>
          <w:tcPr>
            <w:tcW w:w="836" w:type="pct"/>
            <w:tcBorders>
              <w:top w:val="nil"/>
              <w:left w:val="nil"/>
              <w:bottom w:val="single" w:sz="4" w:space="0" w:color="FFFFFF"/>
              <w:right w:val="single" w:sz="4" w:space="0" w:color="FFFFFF"/>
            </w:tcBorders>
            <w:noWrap/>
            <w:vAlign w:val="center"/>
            <w:hideMark/>
          </w:tcPr>
          <w:p w14:paraId="5D000A69" w14:textId="2BBE8791"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1.287</w:t>
            </w:r>
          </w:p>
        </w:tc>
        <w:tc>
          <w:tcPr>
            <w:tcW w:w="845" w:type="pct"/>
            <w:tcBorders>
              <w:top w:val="nil"/>
              <w:left w:val="nil"/>
              <w:bottom w:val="single" w:sz="4" w:space="0" w:color="FFFFFF"/>
              <w:right w:val="single" w:sz="4" w:space="0" w:color="FFFFFF"/>
            </w:tcBorders>
            <w:noWrap/>
            <w:vAlign w:val="center"/>
            <w:hideMark/>
          </w:tcPr>
          <w:p w14:paraId="659C3F53" w14:textId="51255C91"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c>
          <w:tcPr>
            <w:tcW w:w="832" w:type="pct"/>
            <w:tcBorders>
              <w:top w:val="nil"/>
              <w:left w:val="nil"/>
              <w:bottom w:val="single" w:sz="4" w:space="0" w:color="FFFFFF"/>
              <w:right w:val="single" w:sz="4" w:space="0" w:color="FFFFFF"/>
            </w:tcBorders>
            <w:noWrap/>
            <w:vAlign w:val="center"/>
            <w:hideMark/>
          </w:tcPr>
          <w:p w14:paraId="3636438C" w14:textId="0AE91719"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1.841</w:t>
            </w:r>
          </w:p>
        </w:tc>
        <w:tc>
          <w:tcPr>
            <w:tcW w:w="849" w:type="pct"/>
            <w:tcBorders>
              <w:top w:val="nil"/>
              <w:left w:val="nil"/>
              <w:bottom w:val="single" w:sz="4" w:space="0" w:color="FFFFFF"/>
              <w:right w:val="single" w:sz="4" w:space="0" w:color="FFFFFF"/>
            </w:tcBorders>
            <w:noWrap/>
            <w:vAlign w:val="center"/>
            <w:hideMark/>
          </w:tcPr>
          <w:p w14:paraId="5ACA1704" w14:textId="32C90451"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r>
      <w:tr w:rsidR="007629FC" w:rsidRPr="007629FC" w14:paraId="479B9163"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1676D999" w14:textId="6D36273A" w:rsidR="007629FC" w:rsidRPr="007629FC" w:rsidRDefault="007629FC" w:rsidP="007629FC">
            <w:pPr>
              <w:spacing w:after="0" w:line="240" w:lineRule="auto"/>
              <w:ind w:firstLineChars="100" w:firstLine="140"/>
              <w:jc w:val="lef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ISS Compensar</w:t>
            </w:r>
          </w:p>
        </w:tc>
        <w:tc>
          <w:tcPr>
            <w:tcW w:w="836" w:type="pct"/>
            <w:tcBorders>
              <w:top w:val="nil"/>
              <w:left w:val="nil"/>
              <w:bottom w:val="single" w:sz="4" w:space="0" w:color="FFFFFF"/>
              <w:right w:val="single" w:sz="4" w:space="0" w:color="FFFFFF"/>
            </w:tcBorders>
            <w:noWrap/>
            <w:vAlign w:val="center"/>
            <w:hideMark/>
          </w:tcPr>
          <w:p w14:paraId="68867621" w14:textId="79134EB3"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1.287</w:t>
            </w:r>
          </w:p>
        </w:tc>
        <w:tc>
          <w:tcPr>
            <w:tcW w:w="845" w:type="pct"/>
            <w:tcBorders>
              <w:top w:val="nil"/>
              <w:left w:val="nil"/>
              <w:bottom w:val="single" w:sz="4" w:space="0" w:color="FFFFFF"/>
              <w:right w:val="single" w:sz="4" w:space="0" w:color="FFFFFF"/>
            </w:tcBorders>
            <w:noWrap/>
            <w:vAlign w:val="center"/>
            <w:hideMark/>
          </w:tcPr>
          <w:p w14:paraId="096ECEFF" w14:textId="63C03836"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1.127</w:t>
            </w:r>
          </w:p>
        </w:tc>
        <w:tc>
          <w:tcPr>
            <w:tcW w:w="832" w:type="pct"/>
            <w:tcBorders>
              <w:top w:val="nil"/>
              <w:left w:val="nil"/>
              <w:bottom w:val="single" w:sz="4" w:space="0" w:color="FFFFFF"/>
              <w:right w:val="single" w:sz="4" w:space="0" w:color="FFFFFF"/>
            </w:tcBorders>
            <w:noWrap/>
            <w:vAlign w:val="center"/>
            <w:hideMark/>
          </w:tcPr>
          <w:p w14:paraId="7B07BB8A" w14:textId="145BB5CB"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1.841</w:t>
            </w:r>
          </w:p>
        </w:tc>
        <w:tc>
          <w:tcPr>
            <w:tcW w:w="849" w:type="pct"/>
            <w:tcBorders>
              <w:top w:val="nil"/>
              <w:left w:val="nil"/>
              <w:bottom w:val="single" w:sz="4" w:space="0" w:color="FFFFFF"/>
              <w:right w:val="single" w:sz="4" w:space="0" w:color="FFFFFF"/>
            </w:tcBorders>
            <w:noWrap/>
            <w:vAlign w:val="center"/>
            <w:hideMark/>
          </w:tcPr>
          <w:p w14:paraId="72B29218" w14:textId="1F8253C6"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1.108</w:t>
            </w:r>
          </w:p>
        </w:tc>
      </w:tr>
      <w:tr w:rsidR="007629FC" w:rsidRPr="007629FC" w14:paraId="1A70500F"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362567BF" w14:textId="26B08462" w:rsidR="007629FC" w:rsidRPr="007629FC" w:rsidRDefault="007629FC" w:rsidP="007629FC">
            <w:pPr>
              <w:spacing w:after="0" w:line="240" w:lineRule="auto"/>
              <w:ind w:firstLineChars="100" w:firstLine="140"/>
              <w:jc w:val="lef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Prov. p/ Perdas ISS</w:t>
            </w:r>
          </w:p>
        </w:tc>
        <w:tc>
          <w:tcPr>
            <w:tcW w:w="836" w:type="pct"/>
            <w:tcBorders>
              <w:top w:val="nil"/>
              <w:left w:val="nil"/>
              <w:bottom w:val="single" w:sz="4" w:space="0" w:color="FFFFFF"/>
              <w:right w:val="single" w:sz="4" w:space="0" w:color="FFFFFF"/>
            </w:tcBorders>
            <w:noWrap/>
            <w:vAlign w:val="center"/>
            <w:hideMark/>
          </w:tcPr>
          <w:p w14:paraId="5409C9A0" w14:textId="37667666"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5" w:type="pct"/>
            <w:tcBorders>
              <w:top w:val="nil"/>
              <w:left w:val="nil"/>
              <w:bottom w:val="single" w:sz="4" w:space="0" w:color="FFFFFF"/>
              <w:right w:val="single" w:sz="4" w:space="0" w:color="FFFFFF"/>
            </w:tcBorders>
            <w:noWrap/>
            <w:vAlign w:val="center"/>
            <w:hideMark/>
          </w:tcPr>
          <w:p w14:paraId="1688E4A8" w14:textId="70D8EE4F"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(1.127)</w:t>
            </w:r>
          </w:p>
        </w:tc>
        <w:tc>
          <w:tcPr>
            <w:tcW w:w="832" w:type="pct"/>
            <w:tcBorders>
              <w:top w:val="nil"/>
              <w:left w:val="nil"/>
              <w:bottom w:val="single" w:sz="4" w:space="0" w:color="FFFFFF"/>
              <w:right w:val="single" w:sz="4" w:space="0" w:color="FFFFFF"/>
            </w:tcBorders>
            <w:noWrap/>
            <w:vAlign w:val="center"/>
            <w:hideMark/>
          </w:tcPr>
          <w:p w14:paraId="1CB8B93B" w14:textId="7583BCF0"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9" w:type="pct"/>
            <w:tcBorders>
              <w:top w:val="nil"/>
              <w:left w:val="nil"/>
              <w:bottom w:val="single" w:sz="4" w:space="0" w:color="FFFFFF"/>
              <w:right w:val="single" w:sz="4" w:space="0" w:color="FFFFFF"/>
            </w:tcBorders>
            <w:noWrap/>
            <w:vAlign w:val="center"/>
            <w:hideMark/>
          </w:tcPr>
          <w:p w14:paraId="75A6C8BF" w14:textId="59F43587"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(1.108)</w:t>
            </w:r>
          </w:p>
        </w:tc>
      </w:tr>
      <w:tr w:rsidR="007629FC" w:rsidRPr="007629FC" w14:paraId="54908772"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61BC0EE9" w14:textId="77777777" w:rsidR="007629FC" w:rsidRPr="007629FC" w:rsidRDefault="007629FC" w:rsidP="007629FC">
            <w:pPr>
              <w:spacing w:after="0" w:line="240" w:lineRule="auto"/>
              <w:jc w:val="lef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INSS</w:t>
            </w:r>
          </w:p>
        </w:tc>
        <w:tc>
          <w:tcPr>
            <w:tcW w:w="836" w:type="pct"/>
            <w:tcBorders>
              <w:top w:val="nil"/>
              <w:left w:val="nil"/>
              <w:bottom w:val="single" w:sz="4" w:space="0" w:color="FFFFFF"/>
              <w:right w:val="single" w:sz="4" w:space="0" w:color="FFFFFF"/>
            </w:tcBorders>
            <w:noWrap/>
            <w:vAlign w:val="center"/>
            <w:hideMark/>
          </w:tcPr>
          <w:p w14:paraId="0694FB15" w14:textId="571D845B"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1.997</w:t>
            </w:r>
          </w:p>
        </w:tc>
        <w:tc>
          <w:tcPr>
            <w:tcW w:w="845" w:type="pct"/>
            <w:tcBorders>
              <w:top w:val="nil"/>
              <w:left w:val="nil"/>
              <w:bottom w:val="single" w:sz="4" w:space="0" w:color="FFFFFF"/>
              <w:right w:val="single" w:sz="4" w:space="0" w:color="FFFFFF"/>
            </w:tcBorders>
            <w:noWrap/>
            <w:vAlign w:val="center"/>
            <w:hideMark/>
          </w:tcPr>
          <w:p w14:paraId="1C710077" w14:textId="12B98C7C"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c>
          <w:tcPr>
            <w:tcW w:w="832" w:type="pct"/>
            <w:tcBorders>
              <w:top w:val="nil"/>
              <w:left w:val="nil"/>
              <w:bottom w:val="single" w:sz="4" w:space="0" w:color="FFFFFF"/>
              <w:right w:val="single" w:sz="4" w:space="0" w:color="FFFFFF"/>
            </w:tcBorders>
            <w:noWrap/>
            <w:vAlign w:val="center"/>
            <w:hideMark/>
          </w:tcPr>
          <w:p w14:paraId="362B92AC" w14:textId="3D308640"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1.996</w:t>
            </w:r>
          </w:p>
        </w:tc>
        <w:tc>
          <w:tcPr>
            <w:tcW w:w="849" w:type="pct"/>
            <w:tcBorders>
              <w:top w:val="nil"/>
              <w:left w:val="nil"/>
              <w:bottom w:val="single" w:sz="4" w:space="0" w:color="FFFFFF"/>
              <w:right w:val="single" w:sz="4" w:space="0" w:color="FFFFFF"/>
            </w:tcBorders>
            <w:noWrap/>
            <w:vAlign w:val="center"/>
            <w:hideMark/>
          </w:tcPr>
          <w:p w14:paraId="40A6A83A" w14:textId="1E4C8F4E"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r>
      <w:tr w:rsidR="007629FC" w:rsidRPr="007629FC" w14:paraId="54FA991C"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47A8FA1A" w14:textId="77777777" w:rsidR="007629FC" w:rsidRPr="007629FC" w:rsidRDefault="007629FC" w:rsidP="007629FC">
            <w:pPr>
              <w:spacing w:after="0" w:line="240" w:lineRule="auto"/>
              <w:jc w:val="lef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ICMS</w:t>
            </w:r>
          </w:p>
        </w:tc>
        <w:tc>
          <w:tcPr>
            <w:tcW w:w="836" w:type="pct"/>
            <w:tcBorders>
              <w:top w:val="nil"/>
              <w:left w:val="nil"/>
              <w:bottom w:val="single" w:sz="4" w:space="0" w:color="FFFFFF"/>
              <w:right w:val="single" w:sz="4" w:space="0" w:color="FFFFFF"/>
            </w:tcBorders>
            <w:noWrap/>
            <w:vAlign w:val="center"/>
            <w:hideMark/>
          </w:tcPr>
          <w:p w14:paraId="388FA18B" w14:textId="175FC213"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21</w:t>
            </w:r>
          </w:p>
        </w:tc>
        <w:tc>
          <w:tcPr>
            <w:tcW w:w="845" w:type="pct"/>
            <w:tcBorders>
              <w:top w:val="nil"/>
              <w:left w:val="nil"/>
              <w:bottom w:val="single" w:sz="4" w:space="0" w:color="FFFFFF"/>
              <w:right w:val="single" w:sz="4" w:space="0" w:color="FFFFFF"/>
            </w:tcBorders>
            <w:noWrap/>
            <w:vAlign w:val="center"/>
            <w:hideMark/>
          </w:tcPr>
          <w:p w14:paraId="79353320" w14:textId="0BDDE74A"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c>
          <w:tcPr>
            <w:tcW w:w="832" w:type="pct"/>
            <w:tcBorders>
              <w:top w:val="nil"/>
              <w:left w:val="nil"/>
              <w:bottom w:val="single" w:sz="4" w:space="0" w:color="FFFFFF"/>
              <w:right w:val="single" w:sz="4" w:space="0" w:color="FFFFFF"/>
            </w:tcBorders>
            <w:noWrap/>
            <w:vAlign w:val="center"/>
            <w:hideMark/>
          </w:tcPr>
          <w:p w14:paraId="08F74678" w14:textId="78D69836"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21</w:t>
            </w:r>
          </w:p>
        </w:tc>
        <w:tc>
          <w:tcPr>
            <w:tcW w:w="849" w:type="pct"/>
            <w:tcBorders>
              <w:top w:val="nil"/>
              <w:left w:val="nil"/>
              <w:bottom w:val="single" w:sz="4" w:space="0" w:color="FFFFFF"/>
              <w:right w:val="single" w:sz="4" w:space="0" w:color="FFFFFF"/>
            </w:tcBorders>
            <w:noWrap/>
            <w:vAlign w:val="center"/>
            <w:hideMark/>
          </w:tcPr>
          <w:p w14:paraId="1157162E" w14:textId="489C0C8E"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r>
      <w:tr w:rsidR="007629FC" w:rsidRPr="007629FC" w14:paraId="196BF8F6"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2CD09C11" w14:textId="77777777" w:rsidR="007629FC" w:rsidRPr="007629FC" w:rsidRDefault="007629FC" w:rsidP="007629FC">
            <w:pPr>
              <w:spacing w:after="0" w:line="240" w:lineRule="auto"/>
              <w:jc w:val="lef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lastRenderedPageBreak/>
              <w:t>PASEP/COFINS</w:t>
            </w:r>
          </w:p>
        </w:tc>
        <w:tc>
          <w:tcPr>
            <w:tcW w:w="836" w:type="pct"/>
            <w:tcBorders>
              <w:top w:val="nil"/>
              <w:left w:val="nil"/>
              <w:bottom w:val="single" w:sz="4" w:space="0" w:color="FFFFFF"/>
              <w:right w:val="single" w:sz="4" w:space="0" w:color="FFFFFF"/>
            </w:tcBorders>
            <w:noWrap/>
            <w:vAlign w:val="center"/>
            <w:hideMark/>
          </w:tcPr>
          <w:p w14:paraId="5A000A4C" w14:textId="3323AC43"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c>
          <w:tcPr>
            <w:tcW w:w="845" w:type="pct"/>
            <w:tcBorders>
              <w:top w:val="nil"/>
              <w:left w:val="nil"/>
              <w:bottom w:val="single" w:sz="4" w:space="0" w:color="FFFFFF"/>
              <w:right w:val="single" w:sz="4" w:space="0" w:color="FFFFFF"/>
            </w:tcBorders>
            <w:noWrap/>
            <w:vAlign w:val="center"/>
            <w:hideMark/>
          </w:tcPr>
          <w:p w14:paraId="4E97E272" w14:textId="27438D04"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9.446</w:t>
            </w:r>
          </w:p>
        </w:tc>
        <w:tc>
          <w:tcPr>
            <w:tcW w:w="832" w:type="pct"/>
            <w:tcBorders>
              <w:top w:val="nil"/>
              <w:left w:val="nil"/>
              <w:bottom w:val="single" w:sz="4" w:space="0" w:color="FFFFFF"/>
              <w:right w:val="single" w:sz="4" w:space="0" w:color="FFFFFF"/>
            </w:tcBorders>
            <w:noWrap/>
            <w:vAlign w:val="center"/>
            <w:hideMark/>
          </w:tcPr>
          <w:p w14:paraId="33D70B47" w14:textId="52F918E2"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w:t>
            </w:r>
          </w:p>
        </w:tc>
        <w:tc>
          <w:tcPr>
            <w:tcW w:w="849" w:type="pct"/>
            <w:tcBorders>
              <w:top w:val="nil"/>
              <w:left w:val="nil"/>
              <w:bottom w:val="single" w:sz="4" w:space="0" w:color="FFFFFF"/>
              <w:right w:val="single" w:sz="4" w:space="0" w:color="FFFFFF"/>
            </w:tcBorders>
            <w:noWrap/>
            <w:vAlign w:val="center"/>
            <w:hideMark/>
          </w:tcPr>
          <w:p w14:paraId="5BD870CB" w14:textId="62035B2A"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9.111</w:t>
            </w:r>
          </w:p>
        </w:tc>
      </w:tr>
      <w:tr w:rsidR="007629FC" w:rsidRPr="007629FC" w14:paraId="207BAAD9"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5E3AA758" w14:textId="1F79508C" w:rsidR="007629FC" w:rsidRPr="007629FC" w:rsidRDefault="007629FC" w:rsidP="007629FC">
            <w:pPr>
              <w:spacing w:after="0" w:line="240" w:lineRule="auto"/>
              <w:ind w:firstLineChars="100" w:firstLine="140"/>
              <w:jc w:val="lef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COFINS a restituir/compensar</w:t>
            </w:r>
          </w:p>
        </w:tc>
        <w:tc>
          <w:tcPr>
            <w:tcW w:w="836" w:type="pct"/>
            <w:tcBorders>
              <w:top w:val="nil"/>
              <w:left w:val="nil"/>
              <w:bottom w:val="single" w:sz="4" w:space="0" w:color="FFFFFF"/>
              <w:right w:val="single" w:sz="4" w:space="0" w:color="FFFFFF"/>
            </w:tcBorders>
            <w:noWrap/>
            <w:vAlign w:val="center"/>
            <w:hideMark/>
          </w:tcPr>
          <w:p w14:paraId="0B32BABB" w14:textId="6BF580DC"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5" w:type="pct"/>
            <w:tcBorders>
              <w:top w:val="nil"/>
              <w:left w:val="nil"/>
              <w:bottom w:val="single" w:sz="4" w:space="0" w:color="FFFFFF"/>
              <w:right w:val="single" w:sz="4" w:space="0" w:color="FFFFFF"/>
            </w:tcBorders>
            <w:noWrap/>
            <w:vAlign w:val="center"/>
            <w:hideMark/>
          </w:tcPr>
          <w:p w14:paraId="343250A8" w14:textId="506EBA07"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10.162</w:t>
            </w:r>
          </w:p>
        </w:tc>
        <w:tc>
          <w:tcPr>
            <w:tcW w:w="832" w:type="pct"/>
            <w:tcBorders>
              <w:top w:val="nil"/>
              <w:left w:val="nil"/>
              <w:bottom w:val="single" w:sz="4" w:space="0" w:color="FFFFFF"/>
              <w:right w:val="single" w:sz="4" w:space="0" w:color="FFFFFF"/>
            </w:tcBorders>
            <w:noWrap/>
            <w:vAlign w:val="center"/>
            <w:hideMark/>
          </w:tcPr>
          <w:p w14:paraId="094D03C4" w14:textId="2BC4B6D1"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9" w:type="pct"/>
            <w:tcBorders>
              <w:top w:val="nil"/>
              <w:left w:val="nil"/>
              <w:bottom w:val="single" w:sz="4" w:space="0" w:color="FFFFFF"/>
              <w:right w:val="single" w:sz="4" w:space="0" w:color="FFFFFF"/>
            </w:tcBorders>
            <w:noWrap/>
            <w:vAlign w:val="center"/>
            <w:hideMark/>
          </w:tcPr>
          <w:p w14:paraId="6A963BA9" w14:textId="6A1B195D"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9.808</w:t>
            </w:r>
          </w:p>
        </w:tc>
      </w:tr>
      <w:tr w:rsidR="007629FC" w:rsidRPr="007629FC" w14:paraId="02D0683A"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43560240" w14:textId="6A8D56F4" w:rsidR="007629FC" w:rsidRPr="007629FC" w:rsidRDefault="007629FC" w:rsidP="007629FC">
            <w:pPr>
              <w:spacing w:after="0" w:line="240" w:lineRule="auto"/>
              <w:ind w:firstLineChars="100" w:firstLine="140"/>
              <w:jc w:val="lef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PASEP a restituir/compensar</w:t>
            </w:r>
          </w:p>
        </w:tc>
        <w:tc>
          <w:tcPr>
            <w:tcW w:w="836" w:type="pct"/>
            <w:tcBorders>
              <w:top w:val="nil"/>
              <w:left w:val="nil"/>
              <w:bottom w:val="single" w:sz="4" w:space="0" w:color="FFFFFF"/>
              <w:right w:val="single" w:sz="4" w:space="0" w:color="FFFFFF"/>
            </w:tcBorders>
            <w:noWrap/>
            <w:vAlign w:val="center"/>
            <w:hideMark/>
          </w:tcPr>
          <w:p w14:paraId="55A12CA9" w14:textId="7DE920FB"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5" w:type="pct"/>
            <w:tcBorders>
              <w:top w:val="nil"/>
              <w:left w:val="nil"/>
              <w:bottom w:val="single" w:sz="4" w:space="0" w:color="FFFFFF"/>
              <w:right w:val="single" w:sz="4" w:space="0" w:color="FFFFFF"/>
            </w:tcBorders>
            <w:noWrap/>
            <w:vAlign w:val="center"/>
            <w:hideMark/>
          </w:tcPr>
          <w:p w14:paraId="233B4050" w14:textId="57B079B5"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2.204</w:t>
            </w:r>
          </w:p>
        </w:tc>
        <w:tc>
          <w:tcPr>
            <w:tcW w:w="832" w:type="pct"/>
            <w:tcBorders>
              <w:top w:val="nil"/>
              <w:left w:val="nil"/>
              <w:bottom w:val="single" w:sz="4" w:space="0" w:color="FFFFFF"/>
              <w:right w:val="single" w:sz="4" w:space="0" w:color="FFFFFF"/>
            </w:tcBorders>
            <w:noWrap/>
            <w:vAlign w:val="center"/>
            <w:hideMark/>
          </w:tcPr>
          <w:p w14:paraId="331F0CA3" w14:textId="55E9DC32"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9" w:type="pct"/>
            <w:tcBorders>
              <w:top w:val="nil"/>
              <w:left w:val="nil"/>
              <w:bottom w:val="single" w:sz="4" w:space="0" w:color="FFFFFF"/>
              <w:right w:val="single" w:sz="4" w:space="0" w:color="FFFFFF"/>
            </w:tcBorders>
            <w:noWrap/>
            <w:vAlign w:val="center"/>
            <w:hideMark/>
          </w:tcPr>
          <w:p w14:paraId="49349F4F" w14:textId="35D8740E"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2.127</w:t>
            </w:r>
          </w:p>
        </w:tc>
      </w:tr>
      <w:tr w:rsidR="007629FC" w:rsidRPr="007629FC" w14:paraId="2A0A2785" w14:textId="77777777" w:rsidTr="007629FC">
        <w:trPr>
          <w:trHeight w:hRule="exact" w:val="227"/>
        </w:trPr>
        <w:tc>
          <w:tcPr>
            <w:tcW w:w="1638" w:type="pct"/>
            <w:tcBorders>
              <w:top w:val="nil"/>
              <w:left w:val="single" w:sz="4" w:space="0" w:color="FFFFFF"/>
              <w:bottom w:val="single" w:sz="4" w:space="0" w:color="FFFFFF"/>
              <w:right w:val="single" w:sz="4" w:space="0" w:color="FFFFFF"/>
            </w:tcBorders>
            <w:noWrap/>
            <w:vAlign w:val="center"/>
            <w:hideMark/>
          </w:tcPr>
          <w:p w14:paraId="103B3A56" w14:textId="461BEB0C" w:rsidR="007629FC" w:rsidRPr="007629FC" w:rsidRDefault="007629FC" w:rsidP="007629FC">
            <w:pPr>
              <w:spacing w:after="0" w:line="240" w:lineRule="auto"/>
              <w:ind w:firstLineChars="100" w:firstLine="140"/>
              <w:jc w:val="lef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Prov. p/ Perdas Pasep/</w:t>
            </w:r>
            <w:proofErr w:type="spellStart"/>
            <w:r w:rsidRPr="007629FC">
              <w:rPr>
                <w:rFonts w:ascii="BancoDoBrasil Textos" w:eastAsia="Times New Roman" w:hAnsi="BancoDoBrasil Textos" w:cs="Calibri"/>
                <w:sz w:val="14"/>
                <w:szCs w:val="14"/>
                <w:lang w:eastAsia="pt-BR"/>
              </w:rPr>
              <w:t>Cofins</w:t>
            </w:r>
            <w:proofErr w:type="spellEnd"/>
          </w:p>
        </w:tc>
        <w:tc>
          <w:tcPr>
            <w:tcW w:w="836" w:type="pct"/>
            <w:tcBorders>
              <w:top w:val="nil"/>
              <w:left w:val="nil"/>
              <w:bottom w:val="single" w:sz="4" w:space="0" w:color="FFFFFF"/>
              <w:right w:val="single" w:sz="4" w:space="0" w:color="FFFFFF"/>
            </w:tcBorders>
            <w:noWrap/>
            <w:vAlign w:val="center"/>
            <w:hideMark/>
          </w:tcPr>
          <w:p w14:paraId="4B39B0BD" w14:textId="1B5271BC"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5" w:type="pct"/>
            <w:tcBorders>
              <w:top w:val="nil"/>
              <w:left w:val="nil"/>
              <w:bottom w:val="single" w:sz="4" w:space="0" w:color="FFFFFF"/>
              <w:right w:val="single" w:sz="4" w:space="0" w:color="FFFFFF"/>
            </w:tcBorders>
            <w:noWrap/>
            <w:vAlign w:val="center"/>
            <w:hideMark/>
          </w:tcPr>
          <w:p w14:paraId="7F3E15AD" w14:textId="44E1F2C4"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(2.920)</w:t>
            </w:r>
          </w:p>
        </w:tc>
        <w:tc>
          <w:tcPr>
            <w:tcW w:w="832" w:type="pct"/>
            <w:tcBorders>
              <w:top w:val="nil"/>
              <w:left w:val="nil"/>
              <w:bottom w:val="single" w:sz="4" w:space="0" w:color="FFFFFF"/>
              <w:right w:val="single" w:sz="4" w:space="0" w:color="FFFFFF"/>
            </w:tcBorders>
            <w:noWrap/>
            <w:vAlign w:val="center"/>
            <w:hideMark/>
          </w:tcPr>
          <w:p w14:paraId="0BD297F2" w14:textId="32C0B997"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w:t>
            </w:r>
          </w:p>
        </w:tc>
        <w:tc>
          <w:tcPr>
            <w:tcW w:w="849" w:type="pct"/>
            <w:tcBorders>
              <w:top w:val="nil"/>
              <w:left w:val="nil"/>
              <w:bottom w:val="single" w:sz="4" w:space="0" w:color="FFFFFF"/>
              <w:right w:val="single" w:sz="4" w:space="0" w:color="FFFFFF"/>
            </w:tcBorders>
            <w:noWrap/>
            <w:vAlign w:val="center"/>
            <w:hideMark/>
          </w:tcPr>
          <w:p w14:paraId="291BC966" w14:textId="269C9BB1" w:rsidR="007629FC" w:rsidRPr="007629FC" w:rsidRDefault="007629FC" w:rsidP="007629FC">
            <w:pPr>
              <w:spacing w:after="0" w:line="240" w:lineRule="auto"/>
              <w:jc w:val="right"/>
              <w:rPr>
                <w:rFonts w:ascii="BancoDoBrasil Textos" w:eastAsia="Times New Roman" w:hAnsi="BancoDoBrasil Textos" w:cs="Calibri"/>
                <w:sz w:val="14"/>
                <w:szCs w:val="14"/>
                <w:lang w:eastAsia="pt-BR"/>
              </w:rPr>
            </w:pPr>
            <w:r w:rsidRPr="007629FC">
              <w:rPr>
                <w:rFonts w:ascii="BancoDoBrasil Textos" w:eastAsia="Times New Roman" w:hAnsi="BancoDoBrasil Textos" w:cs="Calibri"/>
                <w:sz w:val="14"/>
                <w:szCs w:val="14"/>
                <w:lang w:eastAsia="pt-BR"/>
              </w:rPr>
              <w:t>(2.824)</w:t>
            </w:r>
          </w:p>
        </w:tc>
      </w:tr>
      <w:tr w:rsidR="007629FC" w:rsidRPr="007629FC" w14:paraId="4412A6BA" w14:textId="77777777" w:rsidTr="007629FC">
        <w:trPr>
          <w:trHeight w:hRule="exact" w:val="227"/>
        </w:trPr>
        <w:tc>
          <w:tcPr>
            <w:tcW w:w="1638" w:type="pct"/>
            <w:tcBorders>
              <w:top w:val="nil"/>
              <w:left w:val="single" w:sz="4" w:space="0" w:color="FFFFFF"/>
              <w:bottom w:val="single" w:sz="4" w:space="0" w:color="auto"/>
              <w:right w:val="single" w:sz="4" w:space="0" w:color="FFFFFF"/>
            </w:tcBorders>
            <w:noWrap/>
            <w:vAlign w:val="center"/>
            <w:hideMark/>
          </w:tcPr>
          <w:p w14:paraId="629AEE82" w14:textId="77777777" w:rsidR="007629FC" w:rsidRPr="007629FC" w:rsidRDefault="007629FC" w:rsidP="007629FC">
            <w:pPr>
              <w:spacing w:after="0" w:line="240" w:lineRule="auto"/>
              <w:jc w:val="lef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Total</w:t>
            </w:r>
          </w:p>
        </w:tc>
        <w:tc>
          <w:tcPr>
            <w:tcW w:w="836" w:type="pct"/>
            <w:tcBorders>
              <w:top w:val="nil"/>
              <w:left w:val="single" w:sz="12" w:space="0" w:color="FFFFFF"/>
              <w:bottom w:val="single" w:sz="4" w:space="0" w:color="auto"/>
              <w:right w:val="single" w:sz="4" w:space="0" w:color="FFFFFF"/>
            </w:tcBorders>
            <w:noWrap/>
            <w:vAlign w:val="center"/>
            <w:hideMark/>
          </w:tcPr>
          <w:p w14:paraId="6CBCDF38" w14:textId="60EE78D3"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82.207</w:t>
            </w:r>
          </w:p>
        </w:tc>
        <w:tc>
          <w:tcPr>
            <w:tcW w:w="845" w:type="pct"/>
            <w:tcBorders>
              <w:top w:val="nil"/>
              <w:left w:val="single" w:sz="12" w:space="0" w:color="FFFFFF"/>
              <w:bottom w:val="single" w:sz="4" w:space="0" w:color="auto"/>
              <w:right w:val="single" w:sz="4" w:space="0" w:color="FFFFFF"/>
            </w:tcBorders>
            <w:noWrap/>
            <w:vAlign w:val="center"/>
            <w:hideMark/>
          </w:tcPr>
          <w:p w14:paraId="24CC5A10" w14:textId="466FBD7F"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18.752</w:t>
            </w:r>
          </w:p>
        </w:tc>
        <w:tc>
          <w:tcPr>
            <w:tcW w:w="832" w:type="pct"/>
            <w:tcBorders>
              <w:top w:val="nil"/>
              <w:left w:val="single" w:sz="12" w:space="0" w:color="FFFFFF"/>
              <w:bottom w:val="single" w:sz="4" w:space="0" w:color="auto"/>
              <w:right w:val="single" w:sz="4" w:space="0" w:color="FFFFFF"/>
            </w:tcBorders>
            <w:noWrap/>
            <w:vAlign w:val="center"/>
            <w:hideMark/>
          </w:tcPr>
          <w:p w14:paraId="4EA7CEE2" w14:textId="00B66764"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43.579</w:t>
            </w:r>
          </w:p>
        </w:tc>
        <w:tc>
          <w:tcPr>
            <w:tcW w:w="849" w:type="pct"/>
            <w:tcBorders>
              <w:top w:val="nil"/>
              <w:left w:val="single" w:sz="12" w:space="0" w:color="FFFFFF"/>
              <w:bottom w:val="single" w:sz="4" w:space="0" w:color="auto"/>
              <w:right w:val="single" w:sz="4" w:space="0" w:color="FFFFFF"/>
            </w:tcBorders>
            <w:noWrap/>
            <w:vAlign w:val="center"/>
            <w:hideMark/>
          </w:tcPr>
          <w:p w14:paraId="16B8A15A" w14:textId="24D1C75A" w:rsidR="007629FC" w:rsidRPr="007629FC" w:rsidRDefault="007629FC" w:rsidP="007629FC">
            <w:pPr>
              <w:spacing w:after="0" w:line="240" w:lineRule="auto"/>
              <w:jc w:val="right"/>
              <w:rPr>
                <w:rFonts w:ascii="BancoDoBrasil Textos" w:eastAsia="Times New Roman" w:hAnsi="BancoDoBrasil Textos" w:cs="Calibri"/>
                <w:b/>
                <w:bCs/>
                <w:sz w:val="14"/>
                <w:szCs w:val="14"/>
                <w:lang w:eastAsia="pt-BR"/>
              </w:rPr>
            </w:pPr>
            <w:r w:rsidRPr="007629FC">
              <w:rPr>
                <w:rFonts w:ascii="BancoDoBrasil Textos" w:eastAsia="Times New Roman" w:hAnsi="BancoDoBrasil Textos" w:cs="Calibri"/>
                <w:b/>
                <w:bCs/>
                <w:sz w:val="14"/>
                <w:szCs w:val="14"/>
                <w:lang w:eastAsia="pt-BR"/>
              </w:rPr>
              <w:t>18.199</w:t>
            </w:r>
          </w:p>
        </w:tc>
      </w:tr>
    </w:tbl>
    <w:p w14:paraId="00F9B8A8" w14:textId="77777777" w:rsidR="00B16E70" w:rsidRPr="00B16E70" w:rsidRDefault="00B16E70" w:rsidP="00B16E70">
      <w:pPr>
        <w:suppressAutoHyphens/>
        <w:adjustRightInd w:val="0"/>
        <w:spacing w:before="120" w:after="120"/>
        <w:ind w:right="-1"/>
        <w:textAlignment w:val="baseline"/>
        <w:rPr>
          <w:rFonts w:ascii="BancoDoBrasil Textos" w:eastAsia="Batang" w:hAnsi="BancoDoBrasil Textos" w:cs="Arial"/>
          <w:sz w:val="18"/>
          <w:szCs w:val="18"/>
          <w:lang w:eastAsia="ar-SA"/>
        </w:rPr>
      </w:pPr>
      <w:bookmarkStart w:id="35" w:name="_Toc129358989"/>
      <w:bookmarkStart w:id="36" w:name="OLE_LINK14"/>
      <w:r w:rsidRPr="00B16E70">
        <w:rPr>
          <w:rFonts w:ascii="BancoDoBrasil Textos" w:eastAsia="Batang" w:hAnsi="BancoDoBrasil Textos" w:cs="Arial"/>
          <w:sz w:val="18"/>
          <w:szCs w:val="18"/>
          <w:lang w:eastAsia="ar-SA"/>
        </w:rPr>
        <w:t>Os créditos tributários da Companhia são compostos, principalmente, por tributos federais retidos na fonte pelo Banco do Brasil S.A., nos termos da Lei nº 10.833/2003, abrangendo IRPJ, CSLL, PASEP e COFINS. Esses créditos são utilizados para compensação de tributos federais vincendos, observados os procedimentos e a homologação da Receita Federal do Brasil (RFB).</w:t>
      </w:r>
    </w:p>
    <w:p w14:paraId="072DABEC" w14:textId="2E60B5E3" w:rsidR="00B16E70" w:rsidRPr="00B16E70" w:rsidRDefault="00B16E70" w:rsidP="00B16E70">
      <w:pPr>
        <w:suppressAutoHyphens/>
        <w:adjustRightInd w:val="0"/>
        <w:spacing w:before="120" w:after="120"/>
        <w:ind w:right="-1"/>
        <w:textAlignment w:val="baseline"/>
        <w:rPr>
          <w:rFonts w:ascii="BancoDoBrasil Textos" w:eastAsia="Batang" w:hAnsi="BancoDoBrasil Textos" w:cs="Arial"/>
          <w:sz w:val="18"/>
          <w:szCs w:val="18"/>
          <w:lang w:eastAsia="ar-SA"/>
        </w:rPr>
      </w:pPr>
      <w:r w:rsidRPr="00B16E70">
        <w:rPr>
          <w:rFonts w:ascii="BancoDoBrasil Textos" w:eastAsia="Batang" w:hAnsi="BancoDoBrasil Textos" w:cs="Arial"/>
          <w:sz w:val="18"/>
          <w:szCs w:val="18"/>
          <w:lang w:eastAsia="ar-SA"/>
        </w:rPr>
        <w:t>A Companhia possui processos administrativos em tramitação junto à RFB e ao Conselho Administrativo de Recursos Fiscais (CARF) relacionados a pedidos de restituição de tributos retidos em montante superior ao efetivamente devido. Em função de glosas verificadas em determinados processos e da avaliação dos riscos envolvidos, foi constituída provisão para perdas, registrada no ativo não circulante.</w:t>
      </w:r>
    </w:p>
    <w:p w14:paraId="7E293A9F" w14:textId="77777777" w:rsidR="00B16E70" w:rsidRPr="00B16E70" w:rsidRDefault="00B16E70" w:rsidP="00B16E70">
      <w:pPr>
        <w:suppressAutoHyphens/>
        <w:adjustRightInd w:val="0"/>
        <w:spacing w:before="120" w:after="120"/>
        <w:ind w:right="-1"/>
        <w:textAlignment w:val="baseline"/>
        <w:rPr>
          <w:rFonts w:ascii="BancoDoBrasil Textos" w:eastAsia="Batang" w:hAnsi="BancoDoBrasil Textos" w:cs="Arial"/>
          <w:sz w:val="18"/>
          <w:szCs w:val="18"/>
          <w:lang w:eastAsia="ar-SA"/>
        </w:rPr>
      </w:pPr>
      <w:r w:rsidRPr="00B16E70">
        <w:rPr>
          <w:rFonts w:ascii="BancoDoBrasil Textos" w:eastAsia="Batang" w:hAnsi="BancoDoBrasil Textos" w:cs="Arial"/>
          <w:b/>
          <w:bCs/>
          <w:sz w:val="18"/>
          <w:szCs w:val="18"/>
          <w:lang w:eastAsia="ar-SA"/>
        </w:rPr>
        <w:t>INSS</w:t>
      </w:r>
      <w:r w:rsidRPr="00B16E70">
        <w:rPr>
          <w:rFonts w:ascii="BancoDoBrasil Textos" w:eastAsia="Batang" w:hAnsi="BancoDoBrasil Textos" w:cs="Arial"/>
          <w:sz w:val="18"/>
          <w:szCs w:val="18"/>
          <w:lang w:eastAsia="ar-SA"/>
        </w:rPr>
        <w:t xml:space="preserve"> – Corresponde a retenções previdenciárias incidentes sobre serviços prestados com emprego de mão de obra, utilizadas na compensação de contribuições previdenciárias a recolher.</w:t>
      </w:r>
    </w:p>
    <w:p w14:paraId="0EBAF2D1" w14:textId="77777777" w:rsidR="00B16E70" w:rsidRPr="00B16E70" w:rsidRDefault="00B16E70" w:rsidP="00B16E70">
      <w:pPr>
        <w:suppressAutoHyphens/>
        <w:adjustRightInd w:val="0"/>
        <w:spacing w:before="120" w:after="120"/>
        <w:ind w:right="-1"/>
        <w:textAlignment w:val="baseline"/>
        <w:rPr>
          <w:rFonts w:ascii="BancoDoBrasil Textos" w:eastAsia="Batang" w:hAnsi="BancoDoBrasil Textos" w:cs="Arial"/>
          <w:sz w:val="18"/>
          <w:szCs w:val="18"/>
          <w:lang w:eastAsia="ar-SA"/>
        </w:rPr>
      </w:pPr>
      <w:r w:rsidRPr="00B16E70">
        <w:rPr>
          <w:rFonts w:ascii="BancoDoBrasil Textos" w:eastAsia="Batang" w:hAnsi="BancoDoBrasil Textos" w:cs="Arial"/>
          <w:b/>
          <w:bCs/>
          <w:sz w:val="18"/>
          <w:szCs w:val="18"/>
          <w:lang w:eastAsia="ar-SA"/>
        </w:rPr>
        <w:t>ISS</w:t>
      </w:r>
      <w:r w:rsidRPr="00B16E70">
        <w:rPr>
          <w:rFonts w:ascii="BancoDoBrasil Textos" w:eastAsia="Batang" w:hAnsi="BancoDoBrasil Textos" w:cs="Arial"/>
          <w:sz w:val="18"/>
          <w:szCs w:val="18"/>
          <w:lang w:eastAsia="ar-SA"/>
        </w:rPr>
        <w:t xml:space="preserve"> – Refere-se a valores retidos na fonte por clientes, cuja utilização depende de homologação pelos respectivos fiscos municipais.</w:t>
      </w:r>
    </w:p>
    <w:p w14:paraId="35020056" w14:textId="77777777" w:rsidR="00B16E70" w:rsidRPr="00B16E70" w:rsidRDefault="00B16E70" w:rsidP="00B16E70">
      <w:pPr>
        <w:suppressAutoHyphens/>
        <w:adjustRightInd w:val="0"/>
        <w:spacing w:before="120" w:after="120"/>
        <w:ind w:right="-1"/>
        <w:textAlignment w:val="baseline"/>
        <w:rPr>
          <w:rFonts w:ascii="BancoDoBrasil Textos" w:eastAsia="Batang" w:hAnsi="BancoDoBrasil Textos" w:cs="Arial"/>
          <w:sz w:val="18"/>
          <w:szCs w:val="18"/>
          <w:lang w:eastAsia="ar-SA"/>
        </w:rPr>
      </w:pPr>
      <w:r w:rsidRPr="00B16E70">
        <w:rPr>
          <w:rFonts w:ascii="BancoDoBrasil Textos" w:eastAsia="Batang" w:hAnsi="BancoDoBrasil Textos" w:cs="Arial"/>
          <w:b/>
          <w:bCs/>
          <w:sz w:val="18"/>
          <w:szCs w:val="18"/>
          <w:lang w:eastAsia="ar-SA"/>
        </w:rPr>
        <w:t>ICMS</w:t>
      </w:r>
      <w:r w:rsidRPr="00B16E70">
        <w:rPr>
          <w:rFonts w:ascii="BancoDoBrasil Textos" w:eastAsia="Batang" w:hAnsi="BancoDoBrasil Textos" w:cs="Arial"/>
          <w:sz w:val="18"/>
          <w:szCs w:val="18"/>
          <w:lang w:eastAsia="ar-SA"/>
        </w:rPr>
        <w:t xml:space="preserve"> – Corresponde a saldos credores apurados nos estabelecimentos da Companhia decorrentes de operações sujeitas à incidência do imposto.</w:t>
      </w:r>
    </w:p>
    <w:p w14:paraId="28D3B6DD" w14:textId="60F948F0" w:rsidR="00B16E70" w:rsidRPr="00B16E70" w:rsidRDefault="00B16E70" w:rsidP="00B16E70">
      <w:pPr>
        <w:suppressAutoHyphens/>
        <w:adjustRightInd w:val="0"/>
        <w:spacing w:before="120" w:after="120"/>
        <w:ind w:right="-1"/>
        <w:textAlignment w:val="baseline"/>
        <w:rPr>
          <w:rFonts w:ascii="BancoDoBrasil Textos" w:eastAsia="Batang" w:hAnsi="BancoDoBrasil Textos" w:cs="Arial"/>
          <w:sz w:val="18"/>
          <w:szCs w:val="18"/>
          <w:lang w:eastAsia="ar-SA"/>
        </w:rPr>
      </w:pPr>
      <w:r w:rsidRPr="00B16E70">
        <w:rPr>
          <w:rFonts w:ascii="BancoDoBrasil Textos" w:eastAsia="Batang" w:hAnsi="BancoDoBrasil Textos" w:cs="Arial"/>
          <w:b/>
          <w:bCs/>
          <w:sz w:val="18"/>
          <w:szCs w:val="18"/>
          <w:lang w:eastAsia="ar-SA"/>
        </w:rPr>
        <w:t>PASEP e COFINS</w:t>
      </w:r>
      <w:r w:rsidRPr="00B16E70">
        <w:rPr>
          <w:rFonts w:ascii="BancoDoBrasil Textos" w:eastAsia="Batang" w:hAnsi="BancoDoBrasil Textos" w:cs="Arial"/>
          <w:sz w:val="18"/>
          <w:szCs w:val="18"/>
          <w:lang w:eastAsia="ar-SA"/>
        </w:rPr>
        <w:t xml:space="preserve"> – Decorrem de revisão da apuração das contribuições, realizada com o apoio de assessoria tributária especializada, em razão da identificação de receitas sujeitas ao regime cumulativo</w:t>
      </w:r>
    </w:p>
    <w:p w14:paraId="4C1773CB" w14:textId="232B24AA" w:rsidR="00145E5D" w:rsidRPr="00DE05D5" w:rsidRDefault="00145E5D" w:rsidP="00F75040">
      <w:pPr>
        <w:suppressAutoHyphens/>
        <w:adjustRightInd w:val="0"/>
        <w:spacing w:before="120" w:after="120"/>
        <w:ind w:right="-1"/>
        <w:textAlignment w:val="baseline"/>
        <w:rPr>
          <w:rFonts w:ascii="BancoDoBrasil Textos" w:eastAsia="Batang" w:hAnsi="BancoDoBrasil Textos" w:cs="Arial"/>
          <w:b/>
          <w:bCs/>
          <w:sz w:val="18"/>
          <w:szCs w:val="18"/>
          <w:lang w:eastAsia="ar-SA"/>
        </w:rPr>
      </w:pPr>
      <w:r w:rsidRPr="00DE05D5">
        <w:rPr>
          <w:rFonts w:ascii="BancoDoBrasil Textos" w:eastAsia="Batang" w:hAnsi="BancoDoBrasil Textos" w:cs="Arial"/>
          <w:b/>
          <w:bCs/>
          <w:sz w:val="18"/>
          <w:szCs w:val="18"/>
          <w:lang w:eastAsia="ar-SA"/>
        </w:rPr>
        <w:t>Reforma Tributária</w:t>
      </w:r>
    </w:p>
    <w:p w14:paraId="38C7D13C" w14:textId="77777777" w:rsidR="00145E5D" w:rsidRPr="00145E5D" w:rsidRDefault="00145E5D" w:rsidP="00145E5D">
      <w:pPr>
        <w:suppressAutoHyphens/>
        <w:adjustRightInd w:val="0"/>
        <w:spacing w:before="120" w:after="120"/>
        <w:ind w:right="-1"/>
        <w:textAlignment w:val="baseline"/>
        <w:rPr>
          <w:rFonts w:ascii="BancoDoBrasil Textos" w:eastAsia="Batang" w:hAnsi="BancoDoBrasil Textos" w:cs="Arial"/>
          <w:sz w:val="18"/>
          <w:szCs w:val="18"/>
          <w:lang w:eastAsia="ar-SA"/>
        </w:rPr>
      </w:pPr>
      <w:r w:rsidRPr="00145E5D">
        <w:rPr>
          <w:rFonts w:ascii="BancoDoBrasil Textos" w:eastAsia="Batang" w:hAnsi="BancoDoBrasil Textos" w:cs="Arial"/>
          <w:sz w:val="18"/>
          <w:szCs w:val="18"/>
          <w:lang w:eastAsia="ar-SA"/>
        </w:rPr>
        <w:t>A Reforma Tributária sobre o consumo, instituída pela Emenda Constitucional nº 132/2023 e regulamentada pelas Leis Complementares nº 214/2025 e nº 227/2026, estabelece a substituição gradual do atual modelo por um sistema de tributação sobre valor agregado, composto pela Contribuição sobre Bens e Serviços (CBS) e pelo Imposto sobre Bens e Serviços (IBS).</w:t>
      </w:r>
    </w:p>
    <w:p w14:paraId="5A61058F" w14:textId="32279EF8" w:rsidR="004A3A62" w:rsidRPr="004A3A62" w:rsidRDefault="004A3A62" w:rsidP="004A3A6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4A3A62">
        <w:rPr>
          <w:rFonts w:ascii="BancoDoBrasil Textos" w:eastAsia="Batang" w:hAnsi="BancoDoBrasil Textos" w:cs="Arial"/>
          <w:sz w:val="18"/>
          <w:szCs w:val="18"/>
          <w:lang w:eastAsia="ar-SA"/>
        </w:rPr>
        <w:t xml:space="preserve">Em 2026, está prevista fase de teste </w:t>
      </w:r>
      <w:r w:rsidR="006312FA">
        <w:rPr>
          <w:rFonts w:ascii="BancoDoBrasil Textos" w:eastAsia="Batang" w:hAnsi="BancoDoBrasil Textos" w:cs="Arial"/>
          <w:sz w:val="18"/>
          <w:szCs w:val="18"/>
          <w:lang w:eastAsia="ar-SA"/>
        </w:rPr>
        <w:t xml:space="preserve">com alíquotas simbólicas, </w:t>
      </w:r>
      <w:r w:rsidR="00074216">
        <w:rPr>
          <w:rFonts w:ascii="BancoDoBrasil Textos" w:eastAsia="Batang" w:hAnsi="BancoDoBrasil Textos" w:cs="Arial"/>
          <w:sz w:val="18"/>
          <w:szCs w:val="18"/>
          <w:lang w:eastAsia="ar-SA"/>
        </w:rPr>
        <w:t xml:space="preserve">mantendo-se a cobrança </w:t>
      </w:r>
      <w:r w:rsidRPr="004A3A62">
        <w:rPr>
          <w:rFonts w:ascii="BancoDoBrasil Textos" w:eastAsia="Batang" w:hAnsi="BancoDoBrasil Textos" w:cs="Arial"/>
          <w:sz w:val="18"/>
          <w:szCs w:val="18"/>
          <w:lang w:eastAsia="ar-SA"/>
        </w:rPr>
        <w:t xml:space="preserve">dos tributos atualmente vigentes. A partir de 2027, a CBS entrará em vigor de forma integral, em substituição ao PIS/Pasep e à </w:t>
      </w:r>
      <w:proofErr w:type="spellStart"/>
      <w:r w:rsidRPr="004A3A62">
        <w:rPr>
          <w:rFonts w:ascii="BancoDoBrasil Textos" w:eastAsia="Batang" w:hAnsi="BancoDoBrasil Textos" w:cs="Arial"/>
          <w:sz w:val="18"/>
          <w:szCs w:val="18"/>
          <w:lang w:eastAsia="ar-SA"/>
        </w:rPr>
        <w:t>Cofins</w:t>
      </w:r>
      <w:proofErr w:type="spellEnd"/>
      <w:r w:rsidRPr="004A3A62">
        <w:rPr>
          <w:rFonts w:ascii="BancoDoBrasil Textos" w:eastAsia="Batang" w:hAnsi="BancoDoBrasil Textos" w:cs="Arial"/>
          <w:sz w:val="18"/>
          <w:szCs w:val="18"/>
          <w:lang w:eastAsia="ar-SA"/>
        </w:rPr>
        <w:t>. O IBS será implementado progressivamente entre 2029 e 2032, com a redução gradual do ICMS e do ISS, cuja extinção está prevista para 2033.</w:t>
      </w:r>
    </w:p>
    <w:p w14:paraId="38E0D661" w14:textId="601EFF2F" w:rsidR="00145E5D" w:rsidRPr="00145E5D" w:rsidRDefault="00145E5D" w:rsidP="00145E5D">
      <w:pPr>
        <w:suppressAutoHyphens/>
        <w:adjustRightInd w:val="0"/>
        <w:spacing w:before="120" w:after="120"/>
        <w:ind w:right="-1"/>
        <w:textAlignment w:val="baseline"/>
        <w:rPr>
          <w:rFonts w:ascii="BancoDoBrasil Textos" w:eastAsia="Batang" w:hAnsi="BancoDoBrasil Textos" w:cs="Arial"/>
          <w:sz w:val="18"/>
          <w:szCs w:val="18"/>
          <w:lang w:eastAsia="ar-SA"/>
        </w:rPr>
      </w:pPr>
      <w:r w:rsidRPr="00145E5D">
        <w:rPr>
          <w:rFonts w:ascii="BancoDoBrasil Textos" w:eastAsia="Batang" w:hAnsi="BancoDoBrasil Textos" w:cs="Arial"/>
          <w:sz w:val="18"/>
          <w:szCs w:val="18"/>
          <w:lang w:eastAsia="ar-SA"/>
        </w:rPr>
        <w:t xml:space="preserve">A </w:t>
      </w:r>
      <w:r w:rsidR="008D5554" w:rsidRPr="00145E5D">
        <w:rPr>
          <w:rFonts w:ascii="BancoDoBrasil Textos" w:eastAsia="Batang" w:hAnsi="BancoDoBrasil Textos" w:cs="Arial"/>
          <w:sz w:val="18"/>
          <w:szCs w:val="18"/>
          <w:lang w:eastAsia="ar-SA"/>
        </w:rPr>
        <w:t>BB TECNOLOGIA E SERVIÇOS</w:t>
      </w:r>
      <w:r w:rsidRPr="00145E5D">
        <w:rPr>
          <w:rFonts w:ascii="BancoDoBrasil Textos" w:eastAsia="Batang" w:hAnsi="BancoDoBrasil Textos" w:cs="Arial"/>
          <w:sz w:val="18"/>
          <w:szCs w:val="18"/>
          <w:lang w:eastAsia="ar-SA"/>
        </w:rPr>
        <w:t xml:space="preserve"> acompanha a evolução da regulamentação, que deverá demandar adequações em sistemas, processos, negócios e controles a partir de 2026. Até o momento, tais mudanças não produziram efeitos relevantes sobre as </w:t>
      </w:r>
      <w:r w:rsidR="00741909">
        <w:rPr>
          <w:rFonts w:ascii="BancoDoBrasil Textos" w:eastAsia="Batang" w:hAnsi="BancoDoBrasil Textos" w:cs="Arial"/>
          <w:sz w:val="18"/>
          <w:szCs w:val="18"/>
          <w:lang w:eastAsia="ar-SA"/>
        </w:rPr>
        <w:t>D</w:t>
      </w:r>
      <w:r w:rsidRPr="00145E5D">
        <w:rPr>
          <w:rFonts w:ascii="BancoDoBrasil Textos" w:eastAsia="Batang" w:hAnsi="BancoDoBrasil Textos" w:cs="Arial"/>
          <w:sz w:val="18"/>
          <w:szCs w:val="18"/>
          <w:lang w:eastAsia="ar-SA"/>
        </w:rPr>
        <w:t xml:space="preserve">emonstrações </w:t>
      </w:r>
      <w:r w:rsidR="00741909">
        <w:rPr>
          <w:rFonts w:ascii="BancoDoBrasil Textos" w:eastAsia="Batang" w:hAnsi="BancoDoBrasil Textos" w:cs="Arial"/>
          <w:sz w:val="18"/>
          <w:szCs w:val="18"/>
          <w:lang w:eastAsia="ar-SA"/>
        </w:rPr>
        <w:t>F</w:t>
      </w:r>
      <w:r w:rsidRPr="00145E5D">
        <w:rPr>
          <w:rFonts w:ascii="BancoDoBrasil Textos" w:eastAsia="Batang" w:hAnsi="BancoDoBrasil Textos" w:cs="Arial"/>
          <w:sz w:val="18"/>
          <w:szCs w:val="18"/>
          <w:lang w:eastAsia="ar-SA"/>
        </w:rPr>
        <w:t xml:space="preserve">inanceiras relativas ao </w:t>
      </w:r>
      <w:r w:rsidR="00AC601F">
        <w:rPr>
          <w:rFonts w:ascii="BancoDoBrasil Textos" w:eastAsia="Batang" w:hAnsi="BancoDoBrasil Textos" w:cs="Arial"/>
          <w:sz w:val="18"/>
          <w:szCs w:val="18"/>
          <w:lang w:eastAsia="ar-SA"/>
        </w:rPr>
        <w:t>1</w:t>
      </w:r>
      <w:r w:rsidR="00741909">
        <w:rPr>
          <w:rFonts w:ascii="BancoDoBrasil Textos" w:eastAsia="Batang" w:hAnsi="BancoDoBrasil Textos" w:cs="Arial"/>
          <w:sz w:val="18"/>
          <w:szCs w:val="18"/>
          <w:lang w:eastAsia="ar-SA"/>
        </w:rPr>
        <w:t>º</w:t>
      </w:r>
      <w:r w:rsidRPr="00145E5D">
        <w:rPr>
          <w:rFonts w:ascii="BancoDoBrasil Textos" w:eastAsia="Batang" w:hAnsi="BancoDoBrasil Textos" w:cs="Arial"/>
          <w:sz w:val="18"/>
          <w:szCs w:val="18"/>
          <w:lang w:eastAsia="ar-SA"/>
        </w:rPr>
        <w:t xml:space="preserve"> </w:t>
      </w:r>
      <w:r w:rsidR="00AC601F">
        <w:rPr>
          <w:rFonts w:ascii="BancoDoBrasil Textos" w:eastAsia="Batang" w:hAnsi="BancoDoBrasil Textos" w:cs="Arial"/>
          <w:sz w:val="18"/>
          <w:szCs w:val="18"/>
          <w:lang w:eastAsia="ar-SA"/>
        </w:rPr>
        <w:t>semestre</w:t>
      </w:r>
      <w:r w:rsidRPr="00145E5D">
        <w:rPr>
          <w:rFonts w:ascii="BancoDoBrasil Textos" w:eastAsia="Batang" w:hAnsi="BancoDoBrasil Textos" w:cs="Arial"/>
          <w:sz w:val="18"/>
          <w:szCs w:val="18"/>
          <w:lang w:eastAsia="ar-SA"/>
        </w:rPr>
        <w:t xml:space="preserve"> de 2026.</w:t>
      </w:r>
    </w:p>
    <w:p w14:paraId="10B83643" w14:textId="25C011A6" w:rsidR="009C6C9A" w:rsidRPr="00080BF8" w:rsidRDefault="009C6C9A" w:rsidP="00080BF8">
      <w:pPr>
        <w:pStyle w:val="Subttulo"/>
        <w:spacing w:after="120"/>
        <w:rPr>
          <w:b/>
          <w:caps w:val="0"/>
          <w:color w:val="auto"/>
          <w:spacing w:val="0"/>
          <w:szCs w:val="20"/>
        </w:rPr>
      </w:pPr>
      <w:bookmarkStart w:id="37" w:name="_Toc238821120"/>
      <w:r w:rsidRPr="00080BF8">
        <w:rPr>
          <w:b/>
          <w:caps w:val="0"/>
          <w:color w:val="auto"/>
          <w:spacing w:val="0"/>
          <w:szCs w:val="20"/>
        </w:rPr>
        <w:t xml:space="preserve">NOTA </w:t>
      </w:r>
      <w:r w:rsidR="00704836" w:rsidRPr="00080BF8">
        <w:rPr>
          <w:b/>
          <w:caps w:val="0"/>
          <w:color w:val="auto"/>
          <w:spacing w:val="0"/>
          <w:szCs w:val="20"/>
        </w:rPr>
        <w:t>9</w:t>
      </w:r>
      <w:r w:rsidRPr="00080BF8">
        <w:rPr>
          <w:b/>
          <w:caps w:val="0"/>
          <w:color w:val="auto"/>
          <w:spacing w:val="0"/>
          <w:szCs w:val="20"/>
        </w:rPr>
        <w:t xml:space="preserve"> </w:t>
      </w:r>
      <w:r w:rsidR="003B2F45" w:rsidRPr="00080BF8">
        <w:rPr>
          <w:b/>
          <w:caps w:val="0"/>
          <w:color w:val="auto"/>
          <w:spacing w:val="0"/>
          <w:szCs w:val="20"/>
        </w:rPr>
        <w:t>–</w:t>
      </w:r>
      <w:r w:rsidRPr="00080BF8">
        <w:rPr>
          <w:b/>
          <w:caps w:val="0"/>
          <w:color w:val="auto"/>
          <w:spacing w:val="0"/>
          <w:szCs w:val="20"/>
        </w:rPr>
        <w:t xml:space="preserve"> CUSTOS E DESPESAS ANTECIPADAS</w:t>
      </w:r>
      <w:bookmarkEnd w:id="35"/>
      <w:bookmarkEnd w:id="37"/>
    </w:p>
    <w:tbl>
      <w:tblPr>
        <w:tblW w:w="5000" w:type="pct"/>
        <w:tblCellMar>
          <w:left w:w="70" w:type="dxa"/>
          <w:right w:w="70" w:type="dxa"/>
        </w:tblCellMar>
        <w:tblLook w:val="04A0" w:firstRow="1" w:lastRow="0" w:firstColumn="1" w:lastColumn="0" w:noHBand="0" w:noVBand="1"/>
      </w:tblPr>
      <w:tblGrid>
        <w:gridCol w:w="4076"/>
        <w:gridCol w:w="1291"/>
        <w:gridCol w:w="1517"/>
        <w:gridCol w:w="1224"/>
        <w:gridCol w:w="1515"/>
      </w:tblGrid>
      <w:tr w:rsidR="00DB72A5" w:rsidRPr="00DB72A5" w14:paraId="6EA679B4" w14:textId="77777777" w:rsidTr="00DB72A5">
        <w:trPr>
          <w:trHeight w:hRule="exact" w:val="227"/>
        </w:trPr>
        <w:tc>
          <w:tcPr>
            <w:tcW w:w="2118" w:type="pct"/>
            <w:vMerge w:val="restart"/>
            <w:tcBorders>
              <w:top w:val="single" w:sz="4" w:space="0" w:color="auto"/>
              <w:left w:val="single" w:sz="8" w:space="0" w:color="FFFFFF"/>
              <w:bottom w:val="single" w:sz="4" w:space="0" w:color="000000"/>
              <w:right w:val="single" w:sz="12" w:space="0" w:color="FFFFFF"/>
            </w:tcBorders>
            <w:noWrap/>
            <w:vAlign w:val="center"/>
            <w:hideMark/>
          </w:tcPr>
          <w:p w14:paraId="01CF1D66" w14:textId="77777777" w:rsidR="00DB72A5" w:rsidRPr="00DB72A5" w:rsidRDefault="00DB72A5" w:rsidP="00DB72A5">
            <w:pPr>
              <w:spacing w:after="0" w:line="240" w:lineRule="auto"/>
              <w:jc w:val="left"/>
              <w:rPr>
                <w:rFonts w:ascii="BancoDoBrasil Textos" w:eastAsia="Times New Roman" w:hAnsi="BancoDoBrasil Textos" w:cs="Calibri"/>
                <w:b/>
                <w:bCs/>
                <w:sz w:val="14"/>
                <w:szCs w:val="14"/>
                <w:lang w:eastAsia="pt-BR"/>
              </w:rPr>
            </w:pPr>
            <w:bookmarkStart w:id="38" w:name="_Toc129358990"/>
            <w:bookmarkStart w:id="39" w:name="OLE_LINK15"/>
            <w:bookmarkEnd w:id="36"/>
            <w:r w:rsidRPr="00DB72A5">
              <w:rPr>
                <w:rFonts w:ascii="BancoDoBrasil Textos" w:eastAsia="Times New Roman" w:hAnsi="BancoDoBrasil Textos" w:cs="Calibri"/>
                <w:b/>
                <w:bCs/>
                <w:sz w:val="14"/>
                <w:szCs w:val="14"/>
                <w:lang w:eastAsia="pt-BR"/>
              </w:rPr>
              <w:t>Descrição</w:t>
            </w:r>
          </w:p>
        </w:tc>
        <w:tc>
          <w:tcPr>
            <w:tcW w:w="1459" w:type="pct"/>
            <w:gridSpan w:val="2"/>
            <w:tcBorders>
              <w:top w:val="single" w:sz="4" w:space="0" w:color="auto"/>
              <w:left w:val="nil"/>
              <w:bottom w:val="single" w:sz="4" w:space="0" w:color="auto"/>
              <w:right w:val="single" w:sz="4" w:space="0" w:color="FFFFFF"/>
            </w:tcBorders>
            <w:noWrap/>
            <w:vAlign w:val="center"/>
            <w:hideMark/>
          </w:tcPr>
          <w:p w14:paraId="01A795F2" w14:textId="77777777" w:rsidR="00DB72A5" w:rsidRPr="00DB72A5" w:rsidRDefault="00DB72A5" w:rsidP="00DB72A5">
            <w:pPr>
              <w:spacing w:after="0" w:line="240" w:lineRule="auto"/>
              <w:jc w:val="righ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30.06.2026</w:t>
            </w:r>
          </w:p>
        </w:tc>
        <w:tc>
          <w:tcPr>
            <w:tcW w:w="1424" w:type="pct"/>
            <w:gridSpan w:val="2"/>
            <w:tcBorders>
              <w:top w:val="single" w:sz="4" w:space="0" w:color="auto"/>
              <w:left w:val="single" w:sz="12" w:space="0" w:color="FFFFFF"/>
              <w:bottom w:val="single" w:sz="4" w:space="0" w:color="auto"/>
              <w:right w:val="single" w:sz="4" w:space="0" w:color="FFFFFF"/>
            </w:tcBorders>
            <w:noWrap/>
            <w:vAlign w:val="center"/>
            <w:hideMark/>
          </w:tcPr>
          <w:p w14:paraId="153007C3" w14:textId="77777777" w:rsidR="00DB72A5" w:rsidRPr="00DB72A5" w:rsidRDefault="00DB72A5" w:rsidP="00DB72A5">
            <w:pPr>
              <w:spacing w:after="0" w:line="240" w:lineRule="auto"/>
              <w:jc w:val="righ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31.12.2025</w:t>
            </w:r>
          </w:p>
        </w:tc>
      </w:tr>
      <w:tr w:rsidR="00DB72A5" w:rsidRPr="00DB72A5" w14:paraId="086C87C2" w14:textId="77777777" w:rsidTr="00DB72A5">
        <w:trPr>
          <w:trHeight w:hRule="exact" w:val="227"/>
        </w:trPr>
        <w:tc>
          <w:tcPr>
            <w:tcW w:w="2118" w:type="pct"/>
            <w:vMerge/>
            <w:tcBorders>
              <w:top w:val="single" w:sz="4" w:space="0" w:color="auto"/>
              <w:left w:val="single" w:sz="8" w:space="0" w:color="FFFFFF"/>
              <w:bottom w:val="single" w:sz="4" w:space="0" w:color="000000"/>
              <w:right w:val="single" w:sz="12" w:space="0" w:color="FFFFFF"/>
            </w:tcBorders>
            <w:vAlign w:val="center"/>
            <w:hideMark/>
          </w:tcPr>
          <w:p w14:paraId="0397F279" w14:textId="77777777" w:rsidR="00DB72A5" w:rsidRPr="00DB72A5" w:rsidRDefault="00DB72A5" w:rsidP="00DB72A5">
            <w:pPr>
              <w:spacing w:after="0" w:line="240" w:lineRule="auto"/>
              <w:jc w:val="left"/>
              <w:rPr>
                <w:rFonts w:ascii="BancoDoBrasil Textos" w:eastAsia="Times New Roman" w:hAnsi="BancoDoBrasil Textos" w:cs="Calibri"/>
                <w:b/>
                <w:bCs/>
                <w:sz w:val="14"/>
                <w:szCs w:val="14"/>
                <w:lang w:eastAsia="pt-BR"/>
              </w:rPr>
            </w:pPr>
          </w:p>
        </w:tc>
        <w:tc>
          <w:tcPr>
            <w:tcW w:w="671" w:type="pct"/>
            <w:tcBorders>
              <w:top w:val="nil"/>
              <w:left w:val="nil"/>
              <w:bottom w:val="single" w:sz="4" w:space="0" w:color="auto"/>
              <w:right w:val="single" w:sz="4" w:space="0" w:color="FFFFFF"/>
            </w:tcBorders>
            <w:noWrap/>
            <w:vAlign w:val="center"/>
            <w:hideMark/>
          </w:tcPr>
          <w:p w14:paraId="773DD037" w14:textId="77777777" w:rsidR="00DB72A5" w:rsidRPr="00DB72A5" w:rsidRDefault="00DB72A5" w:rsidP="00DB72A5">
            <w:pPr>
              <w:spacing w:after="0" w:line="240" w:lineRule="auto"/>
              <w:jc w:val="righ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Circulante</w:t>
            </w:r>
          </w:p>
        </w:tc>
        <w:tc>
          <w:tcPr>
            <w:tcW w:w="788" w:type="pct"/>
            <w:tcBorders>
              <w:top w:val="nil"/>
              <w:left w:val="nil"/>
              <w:bottom w:val="single" w:sz="4" w:space="0" w:color="auto"/>
              <w:right w:val="nil"/>
            </w:tcBorders>
            <w:noWrap/>
            <w:vAlign w:val="center"/>
            <w:hideMark/>
          </w:tcPr>
          <w:p w14:paraId="1969BA08" w14:textId="77777777" w:rsidR="00DB72A5" w:rsidRPr="00DB72A5" w:rsidRDefault="00DB72A5" w:rsidP="00DB72A5">
            <w:pPr>
              <w:spacing w:after="0" w:line="240" w:lineRule="auto"/>
              <w:jc w:val="righ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Não Circulante</w:t>
            </w:r>
          </w:p>
        </w:tc>
        <w:tc>
          <w:tcPr>
            <w:tcW w:w="636" w:type="pct"/>
            <w:tcBorders>
              <w:top w:val="nil"/>
              <w:left w:val="single" w:sz="12" w:space="0" w:color="FFFFFF"/>
              <w:bottom w:val="single" w:sz="4" w:space="0" w:color="auto"/>
              <w:right w:val="single" w:sz="4" w:space="0" w:color="FFFFFF"/>
            </w:tcBorders>
            <w:noWrap/>
            <w:vAlign w:val="center"/>
            <w:hideMark/>
          </w:tcPr>
          <w:p w14:paraId="081275B0" w14:textId="77777777" w:rsidR="00DB72A5" w:rsidRPr="00DB72A5" w:rsidRDefault="00DB72A5" w:rsidP="00DB72A5">
            <w:pPr>
              <w:spacing w:after="0" w:line="240" w:lineRule="auto"/>
              <w:jc w:val="righ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Circulante</w:t>
            </w:r>
          </w:p>
        </w:tc>
        <w:tc>
          <w:tcPr>
            <w:tcW w:w="788" w:type="pct"/>
            <w:tcBorders>
              <w:top w:val="nil"/>
              <w:left w:val="nil"/>
              <w:bottom w:val="single" w:sz="4" w:space="0" w:color="auto"/>
              <w:right w:val="nil"/>
            </w:tcBorders>
            <w:noWrap/>
            <w:vAlign w:val="center"/>
            <w:hideMark/>
          </w:tcPr>
          <w:p w14:paraId="47399DEE" w14:textId="77777777" w:rsidR="00DB72A5" w:rsidRPr="00DB72A5" w:rsidRDefault="00DB72A5" w:rsidP="00DB72A5">
            <w:pPr>
              <w:spacing w:after="0" w:line="240" w:lineRule="auto"/>
              <w:jc w:val="righ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Não Circulante</w:t>
            </w:r>
          </w:p>
        </w:tc>
      </w:tr>
      <w:tr w:rsidR="00DB72A5" w:rsidRPr="00DB72A5" w14:paraId="623FB934" w14:textId="77777777" w:rsidTr="00DB72A5">
        <w:trPr>
          <w:trHeight w:hRule="exact" w:val="227"/>
        </w:trPr>
        <w:tc>
          <w:tcPr>
            <w:tcW w:w="2118" w:type="pct"/>
            <w:tcBorders>
              <w:top w:val="nil"/>
              <w:left w:val="single" w:sz="8" w:space="0" w:color="FFFFFF"/>
              <w:bottom w:val="single" w:sz="8" w:space="0" w:color="FFFFFF"/>
              <w:right w:val="single" w:sz="8" w:space="0" w:color="FFFFFF"/>
            </w:tcBorders>
            <w:noWrap/>
            <w:vAlign w:val="center"/>
            <w:hideMark/>
          </w:tcPr>
          <w:p w14:paraId="46A0DE37" w14:textId="77777777" w:rsidR="00DB72A5" w:rsidRPr="00DB72A5" w:rsidRDefault="00DB72A5" w:rsidP="00DB72A5">
            <w:pPr>
              <w:spacing w:after="0" w:line="240" w:lineRule="auto"/>
              <w:jc w:val="lef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Licenciamento Software</w:t>
            </w:r>
          </w:p>
        </w:tc>
        <w:tc>
          <w:tcPr>
            <w:tcW w:w="671" w:type="pct"/>
            <w:tcBorders>
              <w:top w:val="nil"/>
              <w:left w:val="nil"/>
              <w:bottom w:val="single" w:sz="8" w:space="0" w:color="FFFFFF"/>
              <w:right w:val="single" w:sz="8" w:space="0" w:color="FFFFFF"/>
            </w:tcBorders>
            <w:noWrap/>
            <w:vAlign w:val="center"/>
            <w:hideMark/>
          </w:tcPr>
          <w:p w14:paraId="2479BB6C" w14:textId="42D932F5"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32.167</w:t>
            </w:r>
          </w:p>
        </w:tc>
        <w:tc>
          <w:tcPr>
            <w:tcW w:w="788" w:type="pct"/>
            <w:tcBorders>
              <w:top w:val="nil"/>
              <w:left w:val="nil"/>
              <w:bottom w:val="single" w:sz="8" w:space="0" w:color="FFFFFF"/>
              <w:right w:val="single" w:sz="8" w:space="0" w:color="FFFFFF"/>
            </w:tcBorders>
            <w:noWrap/>
            <w:vAlign w:val="center"/>
            <w:hideMark/>
          </w:tcPr>
          <w:p w14:paraId="6D17F719" w14:textId="790CC426"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3.665</w:t>
            </w:r>
          </w:p>
        </w:tc>
        <w:tc>
          <w:tcPr>
            <w:tcW w:w="636" w:type="pct"/>
            <w:tcBorders>
              <w:top w:val="nil"/>
              <w:left w:val="nil"/>
              <w:bottom w:val="single" w:sz="8" w:space="0" w:color="FFFFFF"/>
              <w:right w:val="single" w:sz="8" w:space="0" w:color="FFFFFF"/>
            </w:tcBorders>
            <w:noWrap/>
            <w:vAlign w:val="center"/>
            <w:hideMark/>
          </w:tcPr>
          <w:p w14:paraId="4B6F6441" w14:textId="6C5F3CA4"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16.870</w:t>
            </w:r>
          </w:p>
        </w:tc>
        <w:tc>
          <w:tcPr>
            <w:tcW w:w="788" w:type="pct"/>
            <w:tcBorders>
              <w:top w:val="nil"/>
              <w:left w:val="nil"/>
              <w:bottom w:val="single" w:sz="8" w:space="0" w:color="FFFFFF"/>
              <w:right w:val="single" w:sz="8" w:space="0" w:color="FFFFFF"/>
            </w:tcBorders>
            <w:noWrap/>
            <w:vAlign w:val="center"/>
            <w:hideMark/>
          </w:tcPr>
          <w:p w14:paraId="0B65FA4B" w14:textId="30C4864F"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1.995</w:t>
            </w:r>
          </w:p>
        </w:tc>
      </w:tr>
      <w:tr w:rsidR="00DB72A5" w:rsidRPr="00DB72A5" w14:paraId="191508B3" w14:textId="77777777" w:rsidTr="00DB72A5">
        <w:trPr>
          <w:trHeight w:hRule="exact" w:val="227"/>
        </w:trPr>
        <w:tc>
          <w:tcPr>
            <w:tcW w:w="2118" w:type="pct"/>
            <w:tcBorders>
              <w:top w:val="nil"/>
              <w:left w:val="single" w:sz="8" w:space="0" w:color="FFFFFF"/>
              <w:bottom w:val="single" w:sz="8" w:space="0" w:color="FFFFFF"/>
              <w:right w:val="single" w:sz="8" w:space="0" w:color="FFFFFF"/>
            </w:tcBorders>
            <w:noWrap/>
            <w:vAlign w:val="center"/>
            <w:hideMark/>
          </w:tcPr>
          <w:p w14:paraId="41B0F54E" w14:textId="77777777" w:rsidR="00DB72A5" w:rsidRPr="00DB72A5" w:rsidRDefault="00DB72A5" w:rsidP="00DB72A5">
            <w:pPr>
              <w:spacing w:after="0" w:line="240" w:lineRule="auto"/>
              <w:jc w:val="lef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Prêmios de Seguros</w:t>
            </w:r>
          </w:p>
        </w:tc>
        <w:tc>
          <w:tcPr>
            <w:tcW w:w="671" w:type="pct"/>
            <w:tcBorders>
              <w:top w:val="nil"/>
              <w:left w:val="nil"/>
              <w:bottom w:val="single" w:sz="8" w:space="0" w:color="FFFFFF"/>
              <w:right w:val="single" w:sz="8" w:space="0" w:color="FFFFFF"/>
            </w:tcBorders>
            <w:noWrap/>
            <w:vAlign w:val="center"/>
            <w:hideMark/>
          </w:tcPr>
          <w:p w14:paraId="3CBF7D04" w14:textId="7535EB2D"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74</w:t>
            </w:r>
          </w:p>
        </w:tc>
        <w:tc>
          <w:tcPr>
            <w:tcW w:w="788" w:type="pct"/>
            <w:tcBorders>
              <w:top w:val="nil"/>
              <w:left w:val="nil"/>
              <w:bottom w:val="single" w:sz="8" w:space="0" w:color="FFFFFF"/>
              <w:right w:val="single" w:sz="8" w:space="0" w:color="FFFFFF"/>
            </w:tcBorders>
            <w:noWrap/>
            <w:vAlign w:val="center"/>
            <w:hideMark/>
          </w:tcPr>
          <w:p w14:paraId="192BC777" w14:textId="0A8A39A5"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w:t>
            </w:r>
          </w:p>
        </w:tc>
        <w:tc>
          <w:tcPr>
            <w:tcW w:w="636" w:type="pct"/>
            <w:tcBorders>
              <w:top w:val="nil"/>
              <w:left w:val="nil"/>
              <w:bottom w:val="single" w:sz="8" w:space="0" w:color="FFFFFF"/>
              <w:right w:val="single" w:sz="8" w:space="0" w:color="FFFFFF"/>
            </w:tcBorders>
            <w:noWrap/>
            <w:vAlign w:val="center"/>
            <w:hideMark/>
          </w:tcPr>
          <w:p w14:paraId="3F8FDEDF" w14:textId="60DB04E5"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76</w:t>
            </w:r>
          </w:p>
        </w:tc>
        <w:tc>
          <w:tcPr>
            <w:tcW w:w="788" w:type="pct"/>
            <w:tcBorders>
              <w:top w:val="nil"/>
              <w:left w:val="nil"/>
              <w:bottom w:val="single" w:sz="8" w:space="0" w:color="FFFFFF"/>
              <w:right w:val="single" w:sz="8" w:space="0" w:color="FFFFFF"/>
            </w:tcBorders>
            <w:noWrap/>
            <w:vAlign w:val="center"/>
            <w:hideMark/>
          </w:tcPr>
          <w:p w14:paraId="0D65E529" w14:textId="35714819"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w:t>
            </w:r>
          </w:p>
        </w:tc>
      </w:tr>
      <w:tr w:rsidR="00DB72A5" w:rsidRPr="00DB72A5" w14:paraId="751E6121" w14:textId="77777777" w:rsidTr="00DB72A5">
        <w:trPr>
          <w:trHeight w:hRule="exact" w:val="227"/>
        </w:trPr>
        <w:tc>
          <w:tcPr>
            <w:tcW w:w="2118" w:type="pct"/>
            <w:tcBorders>
              <w:top w:val="nil"/>
              <w:left w:val="single" w:sz="8" w:space="0" w:color="FFFFFF"/>
              <w:bottom w:val="single" w:sz="8" w:space="0" w:color="FFFFFF"/>
              <w:right w:val="single" w:sz="8" w:space="0" w:color="FFFFFF"/>
            </w:tcBorders>
            <w:noWrap/>
            <w:vAlign w:val="center"/>
            <w:hideMark/>
          </w:tcPr>
          <w:p w14:paraId="56FB7459" w14:textId="77777777" w:rsidR="00DB72A5" w:rsidRPr="00DB72A5" w:rsidRDefault="00DB72A5" w:rsidP="00DB72A5">
            <w:pPr>
              <w:spacing w:after="0" w:line="240" w:lineRule="auto"/>
              <w:jc w:val="lef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Demais Despesas Administrativas (IPTU)</w:t>
            </w:r>
          </w:p>
        </w:tc>
        <w:tc>
          <w:tcPr>
            <w:tcW w:w="671" w:type="pct"/>
            <w:tcBorders>
              <w:top w:val="nil"/>
              <w:left w:val="nil"/>
              <w:bottom w:val="single" w:sz="8" w:space="0" w:color="FFFFFF"/>
              <w:right w:val="single" w:sz="8" w:space="0" w:color="FFFFFF"/>
            </w:tcBorders>
            <w:noWrap/>
            <w:vAlign w:val="center"/>
            <w:hideMark/>
          </w:tcPr>
          <w:p w14:paraId="07AB5274" w14:textId="338855F2"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117</w:t>
            </w:r>
          </w:p>
        </w:tc>
        <w:tc>
          <w:tcPr>
            <w:tcW w:w="788" w:type="pct"/>
            <w:tcBorders>
              <w:top w:val="nil"/>
              <w:left w:val="nil"/>
              <w:bottom w:val="single" w:sz="8" w:space="0" w:color="FFFFFF"/>
              <w:right w:val="single" w:sz="8" w:space="0" w:color="FFFFFF"/>
            </w:tcBorders>
            <w:noWrap/>
            <w:vAlign w:val="center"/>
            <w:hideMark/>
          </w:tcPr>
          <w:p w14:paraId="5286D0A1" w14:textId="4E1B03C9"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w:t>
            </w:r>
          </w:p>
        </w:tc>
        <w:tc>
          <w:tcPr>
            <w:tcW w:w="636" w:type="pct"/>
            <w:tcBorders>
              <w:top w:val="nil"/>
              <w:left w:val="nil"/>
              <w:bottom w:val="single" w:sz="8" w:space="0" w:color="FFFFFF"/>
              <w:right w:val="single" w:sz="8" w:space="0" w:color="FFFFFF"/>
            </w:tcBorders>
            <w:noWrap/>
            <w:vAlign w:val="center"/>
            <w:hideMark/>
          </w:tcPr>
          <w:p w14:paraId="18FE9BF0" w14:textId="5BF4FD5E"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w:t>
            </w:r>
          </w:p>
        </w:tc>
        <w:tc>
          <w:tcPr>
            <w:tcW w:w="788" w:type="pct"/>
            <w:tcBorders>
              <w:top w:val="nil"/>
              <w:left w:val="nil"/>
              <w:bottom w:val="single" w:sz="8" w:space="0" w:color="FFFFFF"/>
              <w:right w:val="single" w:sz="8" w:space="0" w:color="FFFFFF"/>
            </w:tcBorders>
            <w:noWrap/>
            <w:vAlign w:val="center"/>
            <w:hideMark/>
          </w:tcPr>
          <w:p w14:paraId="7AB10BCB" w14:textId="4C3C89AE" w:rsidR="00DB72A5" w:rsidRPr="00DB72A5" w:rsidRDefault="00DB72A5" w:rsidP="00DB72A5">
            <w:pPr>
              <w:spacing w:after="0" w:line="240" w:lineRule="auto"/>
              <w:jc w:val="right"/>
              <w:rPr>
                <w:rFonts w:ascii="BancoDoBrasil Textos" w:eastAsia="Times New Roman" w:hAnsi="BancoDoBrasil Textos" w:cs="Calibri"/>
                <w:sz w:val="14"/>
                <w:szCs w:val="14"/>
                <w:lang w:eastAsia="pt-BR"/>
              </w:rPr>
            </w:pPr>
            <w:r w:rsidRPr="00DB72A5">
              <w:rPr>
                <w:rFonts w:ascii="BancoDoBrasil Textos" w:eastAsia="Times New Roman" w:hAnsi="BancoDoBrasil Textos" w:cs="Calibri"/>
                <w:sz w:val="14"/>
                <w:szCs w:val="14"/>
                <w:lang w:eastAsia="pt-BR"/>
              </w:rPr>
              <w:t>-</w:t>
            </w:r>
          </w:p>
        </w:tc>
      </w:tr>
      <w:tr w:rsidR="00DB72A5" w:rsidRPr="00DB72A5" w14:paraId="11F26D1D" w14:textId="77777777" w:rsidTr="00DB72A5">
        <w:trPr>
          <w:trHeight w:hRule="exact" w:val="227"/>
        </w:trPr>
        <w:tc>
          <w:tcPr>
            <w:tcW w:w="2118" w:type="pct"/>
            <w:tcBorders>
              <w:top w:val="single" w:sz="4" w:space="0" w:color="FFFFFF"/>
              <w:left w:val="single" w:sz="4" w:space="0" w:color="FFFFFF"/>
              <w:bottom w:val="single" w:sz="4" w:space="0" w:color="auto"/>
              <w:right w:val="single" w:sz="4" w:space="0" w:color="FFFFFF"/>
            </w:tcBorders>
            <w:noWrap/>
            <w:vAlign w:val="center"/>
            <w:hideMark/>
          </w:tcPr>
          <w:p w14:paraId="29812EE4" w14:textId="77777777" w:rsidR="00DB72A5" w:rsidRPr="00DB72A5" w:rsidRDefault="00DB72A5" w:rsidP="00DB72A5">
            <w:pPr>
              <w:spacing w:after="0" w:line="240" w:lineRule="auto"/>
              <w:jc w:val="lef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Total</w:t>
            </w:r>
          </w:p>
        </w:tc>
        <w:tc>
          <w:tcPr>
            <w:tcW w:w="671" w:type="pct"/>
            <w:tcBorders>
              <w:top w:val="nil"/>
              <w:left w:val="single" w:sz="12" w:space="0" w:color="FFFFFF"/>
              <w:bottom w:val="single" w:sz="4" w:space="0" w:color="auto"/>
              <w:right w:val="single" w:sz="4" w:space="0" w:color="FFFFFF"/>
            </w:tcBorders>
            <w:noWrap/>
            <w:vAlign w:val="center"/>
            <w:hideMark/>
          </w:tcPr>
          <w:p w14:paraId="5BF0BD10" w14:textId="041BA23E" w:rsidR="00DB72A5" w:rsidRPr="00DB72A5" w:rsidRDefault="00DB72A5" w:rsidP="00DB72A5">
            <w:pPr>
              <w:spacing w:after="0" w:line="240" w:lineRule="auto"/>
              <w:jc w:val="righ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32.358</w:t>
            </w:r>
          </w:p>
        </w:tc>
        <w:tc>
          <w:tcPr>
            <w:tcW w:w="788" w:type="pct"/>
            <w:tcBorders>
              <w:top w:val="nil"/>
              <w:left w:val="single" w:sz="12" w:space="0" w:color="FFFFFF"/>
              <w:bottom w:val="single" w:sz="4" w:space="0" w:color="auto"/>
              <w:right w:val="single" w:sz="4" w:space="0" w:color="FFFFFF"/>
            </w:tcBorders>
            <w:noWrap/>
            <w:vAlign w:val="center"/>
            <w:hideMark/>
          </w:tcPr>
          <w:p w14:paraId="3D91FFA8" w14:textId="336950EA" w:rsidR="00DB72A5" w:rsidRPr="00DB72A5" w:rsidRDefault="00DB72A5" w:rsidP="00DB72A5">
            <w:pPr>
              <w:spacing w:after="0" w:line="240" w:lineRule="auto"/>
              <w:jc w:val="righ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3.665</w:t>
            </w:r>
          </w:p>
        </w:tc>
        <w:tc>
          <w:tcPr>
            <w:tcW w:w="636" w:type="pct"/>
            <w:tcBorders>
              <w:top w:val="nil"/>
              <w:left w:val="single" w:sz="12" w:space="0" w:color="FFFFFF"/>
              <w:bottom w:val="single" w:sz="4" w:space="0" w:color="auto"/>
              <w:right w:val="single" w:sz="4" w:space="0" w:color="FFFFFF"/>
            </w:tcBorders>
            <w:noWrap/>
            <w:vAlign w:val="center"/>
            <w:hideMark/>
          </w:tcPr>
          <w:p w14:paraId="250998A4" w14:textId="6616E83E" w:rsidR="00DB72A5" w:rsidRPr="00DB72A5" w:rsidRDefault="00DB72A5" w:rsidP="00DB72A5">
            <w:pPr>
              <w:spacing w:after="0" w:line="240" w:lineRule="auto"/>
              <w:jc w:val="righ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16.946</w:t>
            </w:r>
          </w:p>
        </w:tc>
        <w:tc>
          <w:tcPr>
            <w:tcW w:w="788" w:type="pct"/>
            <w:tcBorders>
              <w:top w:val="nil"/>
              <w:left w:val="nil"/>
              <w:bottom w:val="single" w:sz="4" w:space="0" w:color="auto"/>
              <w:right w:val="nil"/>
            </w:tcBorders>
            <w:noWrap/>
            <w:vAlign w:val="center"/>
            <w:hideMark/>
          </w:tcPr>
          <w:p w14:paraId="7C317F6D" w14:textId="69344A3E" w:rsidR="00DB72A5" w:rsidRPr="00DB72A5" w:rsidRDefault="00DB72A5" w:rsidP="00DB72A5">
            <w:pPr>
              <w:spacing w:after="0" w:line="240" w:lineRule="auto"/>
              <w:jc w:val="right"/>
              <w:rPr>
                <w:rFonts w:ascii="BancoDoBrasil Textos" w:eastAsia="Times New Roman" w:hAnsi="BancoDoBrasil Textos" w:cs="Calibri"/>
                <w:b/>
                <w:bCs/>
                <w:sz w:val="14"/>
                <w:szCs w:val="14"/>
                <w:lang w:eastAsia="pt-BR"/>
              </w:rPr>
            </w:pPr>
            <w:r w:rsidRPr="00DB72A5">
              <w:rPr>
                <w:rFonts w:ascii="BancoDoBrasil Textos" w:eastAsia="Times New Roman" w:hAnsi="BancoDoBrasil Textos" w:cs="Calibri"/>
                <w:b/>
                <w:bCs/>
                <w:sz w:val="14"/>
                <w:szCs w:val="14"/>
                <w:lang w:eastAsia="pt-BR"/>
              </w:rPr>
              <w:t>1.995</w:t>
            </w:r>
          </w:p>
        </w:tc>
      </w:tr>
    </w:tbl>
    <w:p w14:paraId="5C5CAFE8" w14:textId="77777777" w:rsidR="00A4769B" w:rsidRDefault="00A4769B" w:rsidP="00C015CE">
      <w:pPr>
        <w:pStyle w:val="Subttulo"/>
        <w:spacing w:before="120" w:after="60"/>
        <w:rPr>
          <w:b/>
          <w:caps w:val="0"/>
          <w:color w:val="auto"/>
          <w:spacing w:val="0"/>
          <w:szCs w:val="20"/>
        </w:rPr>
      </w:pPr>
    </w:p>
    <w:p w14:paraId="2703B50B" w14:textId="7623F436" w:rsidR="009C6C9A" w:rsidRDefault="00241C4C" w:rsidP="00C015CE">
      <w:pPr>
        <w:pStyle w:val="Subttulo"/>
        <w:spacing w:before="120" w:after="60"/>
        <w:rPr>
          <w:b/>
          <w:caps w:val="0"/>
          <w:color w:val="auto"/>
          <w:spacing w:val="0"/>
          <w:szCs w:val="20"/>
        </w:rPr>
      </w:pPr>
      <w:bookmarkStart w:id="40" w:name="_Toc238821121"/>
      <w:r>
        <w:rPr>
          <w:b/>
          <w:caps w:val="0"/>
          <w:color w:val="auto"/>
          <w:spacing w:val="0"/>
          <w:szCs w:val="20"/>
        </w:rPr>
        <w:t>N</w:t>
      </w:r>
      <w:r w:rsidR="009C6C9A" w:rsidRPr="00D13A6A">
        <w:rPr>
          <w:b/>
          <w:caps w:val="0"/>
          <w:color w:val="auto"/>
          <w:spacing w:val="0"/>
          <w:szCs w:val="20"/>
        </w:rPr>
        <w:t>OTA 1</w:t>
      </w:r>
      <w:r w:rsidR="00704836" w:rsidRPr="00D13A6A">
        <w:rPr>
          <w:b/>
          <w:caps w:val="0"/>
          <w:color w:val="auto"/>
          <w:spacing w:val="0"/>
          <w:szCs w:val="20"/>
        </w:rPr>
        <w:t>0</w:t>
      </w:r>
      <w:r w:rsidR="009C6C9A" w:rsidRPr="00D13A6A">
        <w:rPr>
          <w:b/>
          <w:caps w:val="0"/>
          <w:color w:val="auto"/>
          <w:spacing w:val="0"/>
          <w:szCs w:val="20"/>
        </w:rPr>
        <w:t xml:space="preserve"> – OUTROS ATIVOS</w:t>
      </w:r>
      <w:bookmarkEnd w:id="40"/>
      <w:r w:rsidR="009C6C9A" w:rsidRPr="00D13A6A">
        <w:rPr>
          <w:b/>
          <w:caps w:val="0"/>
          <w:color w:val="auto"/>
          <w:spacing w:val="0"/>
          <w:szCs w:val="20"/>
        </w:rPr>
        <w:t xml:space="preserve"> </w:t>
      </w:r>
      <w:bookmarkEnd w:id="38"/>
    </w:p>
    <w:tbl>
      <w:tblPr>
        <w:tblW w:w="5000" w:type="pct"/>
        <w:tblCellMar>
          <w:left w:w="70" w:type="dxa"/>
          <w:right w:w="70" w:type="dxa"/>
        </w:tblCellMar>
        <w:tblLook w:val="04A0" w:firstRow="1" w:lastRow="0" w:firstColumn="1" w:lastColumn="0" w:noHBand="0" w:noVBand="1"/>
      </w:tblPr>
      <w:tblGrid>
        <w:gridCol w:w="4855"/>
        <w:gridCol w:w="1252"/>
        <w:gridCol w:w="1293"/>
        <w:gridCol w:w="931"/>
        <w:gridCol w:w="1302"/>
      </w:tblGrid>
      <w:tr w:rsidR="00B17C54" w:rsidRPr="00B17C54" w14:paraId="07FC45DB" w14:textId="77777777" w:rsidTr="00B17C54">
        <w:trPr>
          <w:trHeight w:hRule="exact" w:val="227"/>
        </w:trPr>
        <w:tc>
          <w:tcPr>
            <w:tcW w:w="2520" w:type="pct"/>
            <w:tcBorders>
              <w:top w:val="nil"/>
              <w:left w:val="nil"/>
              <w:bottom w:val="nil"/>
              <w:right w:val="nil"/>
            </w:tcBorders>
            <w:noWrap/>
            <w:vAlign w:val="center"/>
            <w:hideMark/>
          </w:tcPr>
          <w:p w14:paraId="79104A17" w14:textId="77777777" w:rsidR="00B17C54" w:rsidRPr="00B17C54" w:rsidRDefault="00B17C54" w:rsidP="00B17C54">
            <w:pPr>
              <w:spacing w:after="0" w:line="240" w:lineRule="auto"/>
              <w:jc w:val="left"/>
              <w:rPr>
                <w:rFonts w:ascii="BancoDoBrasil Textos" w:eastAsia="Times New Roman" w:hAnsi="BancoDoBrasil Textos" w:cs="Times New Roman"/>
                <w:sz w:val="14"/>
                <w:szCs w:val="14"/>
                <w:lang w:eastAsia="pt-BR"/>
              </w:rPr>
            </w:pPr>
            <w:bookmarkStart w:id="41" w:name="_950682175"/>
            <w:bookmarkStart w:id="42" w:name="_Toc129358988"/>
            <w:bookmarkStart w:id="43" w:name="OLE_LINK13"/>
            <w:bookmarkStart w:id="44" w:name="_Toc129358991"/>
            <w:bookmarkStart w:id="45" w:name="OLE_LINK16"/>
            <w:bookmarkEnd w:id="39"/>
            <w:bookmarkEnd w:id="41"/>
          </w:p>
        </w:tc>
        <w:tc>
          <w:tcPr>
            <w:tcW w:w="1321" w:type="pct"/>
            <w:gridSpan w:val="2"/>
            <w:tcBorders>
              <w:top w:val="single" w:sz="4" w:space="0" w:color="auto"/>
              <w:left w:val="single" w:sz="12" w:space="0" w:color="FFFFFF"/>
              <w:bottom w:val="single" w:sz="4" w:space="0" w:color="auto"/>
              <w:right w:val="single" w:sz="12" w:space="0" w:color="FFFFFF"/>
            </w:tcBorders>
            <w:noWrap/>
            <w:vAlign w:val="center"/>
            <w:hideMark/>
          </w:tcPr>
          <w:p w14:paraId="00F73AA3" w14:textId="77777777" w:rsidR="00B17C54" w:rsidRPr="00B17C54" w:rsidRDefault="00B17C54" w:rsidP="00B17C54">
            <w:pPr>
              <w:spacing w:after="0" w:line="240" w:lineRule="auto"/>
              <w:jc w:val="center"/>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30.06.2026</w:t>
            </w:r>
          </w:p>
        </w:tc>
        <w:tc>
          <w:tcPr>
            <w:tcW w:w="1159" w:type="pct"/>
            <w:gridSpan w:val="2"/>
            <w:tcBorders>
              <w:top w:val="single" w:sz="4" w:space="0" w:color="auto"/>
              <w:left w:val="nil"/>
              <w:bottom w:val="single" w:sz="4" w:space="0" w:color="auto"/>
              <w:right w:val="single" w:sz="4" w:space="0" w:color="FFFFFF"/>
            </w:tcBorders>
            <w:noWrap/>
            <w:vAlign w:val="center"/>
            <w:hideMark/>
          </w:tcPr>
          <w:p w14:paraId="27913072" w14:textId="77777777" w:rsidR="00B17C54" w:rsidRPr="00B17C54" w:rsidRDefault="00B17C54" w:rsidP="00B17C54">
            <w:pPr>
              <w:spacing w:after="0" w:line="240" w:lineRule="auto"/>
              <w:jc w:val="center"/>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31.12.2025</w:t>
            </w:r>
          </w:p>
        </w:tc>
      </w:tr>
      <w:tr w:rsidR="00B17C54" w:rsidRPr="00B17C54" w14:paraId="7824B736" w14:textId="77777777" w:rsidTr="00B17C54">
        <w:trPr>
          <w:trHeight w:hRule="exact" w:val="227"/>
        </w:trPr>
        <w:tc>
          <w:tcPr>
            <w:tcW w:w="2520" w:type="pct"/>
            <w:tcBorders>
              <w:top w:val="single" w:sz="4" w:space="0" w:color="auto"/>
              <w:left w:val="single" w:sz="8" w:space="0" w:color="FFFFFF"/>
              <w:bottom w:val="single" w:sz="4" w:space="0" w:color="auto"/>
              <w:right w:val="single" w:sz="8" w:space="0" w:color="FFFFFF"/>
            </w:tcBorders>
            <w:noWrap/>
            <w:vAlign w:val="center"/>
            <w:hideMark/>
          </w:tcPr>
          <w:p w14:paraId="7410A9A0" w14:textId="77777777" w:rsidR="00B17C54" w:rsidRPr="00B17C54" w:rsidRDefault="00B17C54" w:rsidP="00B17C54">
            <w:pPr>
              <w:spacing w:after="0" w:line="240" w:lineRule="auto"/>
              <w:jc w:val="left"/>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Descrição</w:t>
            </w:r>
          </w:p>
        </w:tc>
        <w:tc>
          <w:tcPr>
            <w:tcW w:w="650" w:type="pct"/>
            <w:tcBorders>
              <w:top w:val="nil"/>
              <w:left w:val="single" w:sz="12" w:space="0" w:color="FFFFFF"/>
              <w:bottom w:val="single" w:sz="4" w:space="0" w:color="auto"/>
              <w:right w:val="single" w:sz="4" w:space="0" w:color="FFFFFF"/>
            </w:tcBorders>
            <w:noWrap/>
            <w:vAlign w:val="center"/>
            <w:hideMark/>
          </w:tcPr>
          <w:p w14:paraId="3E485720" w14:textId="77777777" w:rsidR="00B17C54" w:rsidRPr="00B17C54" w:rsidRDefault="00B17C54" w:rsidP="00B17C54">
            <w:pPr>
              <w:spacing w:after="0" w:line="240" w:lineRule="auto"/>
              <w:jc w:val="right"/>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Circulante</w:t>
            </w:r>
          </w:p>
        </w:tc>
        <w:tc>
          <w:tcPr>
            <w:tcW w:w="671" w:type="pct"/>
            <w:tcBorders>
              <w:top w:val="nil"/>
              <w:left w:val="single" w:sz="12" w:space="0" w:color="FFFFFF"/>
              <w:bottom w:val="single" w:sz="4" w:space="0" w:color="auto"/>
              <w:right w:val="single" w:sz="4" w:space="0" w:color="FFFFFF"/>
            </w:tcBorders>
            <w:noWrap/>
            <w:vAlign w:val="center"/>
            <w:hideMark/>
          </w:tcPr>
          <w:p w14:paraId="78432962" w14:textId="77777777" w:rsidR="00B17C54" w:rsidRPr="00B17C54" w:rsidRDefault="00B17C54" w:rsidP="00B17C54">
            <w:pPr>
              <w:spacing w:after="0" w:line="240" w:lineRule="auto"/>
              <w:jc w:val="right"/>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Não Circulante</w:t>
            </w:r>
          </w:p>
        </w:tc>
        <w:tc>
          <w:tcPr>
            <w:tcW w:w="483" w:type="pct"/>
            <w:tcBorders>
              <w:top w:val="nil"/>
              <w:left w:val="single" w:sz="12" w:space="0" w:color="FFFFFF"/>
              <w:bottom w:val="single" w:sz="4" w:space="0" w:color="auto"/>
              <w:right w:val="single" w:sz="4" w:space="0" w:color="FFFFFF"/>
            </w:tcBorders>
            <w:noWrap/>
            <w:vAlign w:val="center"/>
            <w:hideMark/>
          </w:tcPr>
          <w:p w14:paraId="43978EBC" w14:textId="77777777" w:rsidR="00B17C54" w:rsidRPr="00B17C54" w:rsidRDefault="00B17C54" w:rsidP="00B17C54">
            <w:pPr>
              <w:spacing w:after="0" w:line="240" w:lineRule="auto"/>
              <w:jc w:val="right"/>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Circulante</w:t>
            </w:r>
          </w:p>
        </w:tc>
        <w:tc>
          <w:tcPr>
            <w:tcW w:w="676" w:type="pct"/>
            <w:tcBorders>
              <w:top w:val="nil"/>
              <w:left w:val="single" w:sz="12" w:space="0" w:color="FFFFFF"/>
              <w:bottom w:val="single" w:sz="4" w:space="0" w:color="auto"/>
              <w:right w:val="single" w:sz="4" w:space="0" w:color="FFFFFF"/>
            </w:tcBorders>
            <w:noWrap/>
            <w:vAlign w:val="center"/>
            <w:hideMark/>
          </w:tcPr>
          <w:p w14:paraId="284B9F23" w14:textId="77777777" w:rsidR="00B17C54" w:rsidRPr="00B17C54" w:rsidRDefault="00B17C54" w:rsidP="00B17C54">
            <w:pPr>
              <w:spacing w:after="0" w:line="240" w:lineRule="auto"/>
              <w:jc w:val="right"/>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Não Circulante</w:t>
            </w:r>
          </w:p>
        </w:tc>
      </w:tr>
      <w:tr w:rsidR="00B17C54" w:rsidRPr="00B17C54" w14:paraId="6AE6A5B8" w14:textId="77777777" w:rsidTr="00B17C54">
        <w:trPr>
          <w:trHeight w:hRule="exact" w:val="227"/>
        </w:trPr>
        <w:tc>
          <w:tcPr>
            <w:tcW w:w="2520" w:type="pct"/>
            <w:tcBorders>
              <w:top w:val="nil"/>
              <w:left w:val="nil"/>
              <w:bottom w:val="nil"/>
              <w:right w:val="nil"/>
            </w:tcBorders>
            <w:noWrap/>
            <w:vAlign w:val="center"/>
            <w:hideMark/>
          </w:tcPr>
          <w:p w14:paraId="339586FB" w14:textId="77777777" w:rsidR="00B17C54" w:rsidRPr="00B17C54" w:rsidRDefault="00B17C54" w:rsidP="00B17C54">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Depósitos Vinculados e/ou Dados em Garantia</w:t>
            </w:r>
          </w:p>
        </w:tc>
        <w:tc>
          <w:tcPr>
            <w:tcW w:w="650" w:type="pct"/>
            <w:tcBorders>
              <w:top w:val="nil"/>
              <w:left w:val="single" w:sz="8" w:space="0" w:color="FFFFFF"/>
              <w:bottom w:val="single" w:sz="8" w:space="0" w:color="FFFFFF"/>
              <w:right w:val="single" w:sz="8" w:space="0" w:color="FFFFFF"/>
            </w:tcBorders>
            <w:noWrap/>
            <w:vAlign w:val="center"/>
            <w:hideMark/>
          </w:tcPr>
          <w:p w14:paraId="0A682879" w14:textId="400F4131" w:rsidR="00B17C54" w:rsidRPr="00B17C54" w:rsidRDefault="00B17C54" w:rsidP="00B17C54">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12.818</w:t>
            </w:r>
          </w:p>
        </w:tc>
        <w:tc>
          <w:tcPr>
            <w:tcW w:w="671" w:type="pct"/>
            <w:tcBorders>
              <w:top w:val="nil"/>
              <w:left w:val="nil"/>
              <w:bottom w:val="single" w:sz="8" w:space="0" w:color="FFFFFF"/>
              <w:right w:val="single" w:sz="8" w:space="0" w:color="FFFFFF"/>
            </w:tcBorders>
            <w:noWrap/>
            <w:vAlign w:val="center"/>
            <w:hideMark/>
          </w:tcPr>
          <w:p w14:paraId="58E562E7" w14:textId="7FFA2CC3" w:rsidR="00B17C54" w:rsidRPr="00B17C54" w:rsidRDefault="00B17C54" w:rsidP="00B17C54">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26.528</w:t>
            </w:r>
          </w:p>
        </w:tc>
        <w:tc>
          <w:tcPr>
            <w:tcW w:w="483" w:type="pct"/>
            <w:tcBorders>
              <w:top w:val="nil"/>
              <w:left w:val="nil"/>
              <w:bottom w:val="single" w:sz="8" w:space="0" w:color="FFFFFF"/>
              <w:right w:val="single" w:sz="8" w:space="0" w:color="FFFFFF"/>
            </w:tcBorders>
            <w:noWrap/>
            <w:vAlign w:val="center"/>
            <w:hideMark/>
          </w:tcPr>
          <w:p w14:paraId="7310138D" w14:textId="3F847B97" w:rsidR="00B17C54" w:rsidRPr="00B17C54" w:rsidRDefault="00B17C54" w:rsidP="00B17C54">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32.085</w:t>
            </w:r>
          </w:p>
        </w:tc>
        <w:tc>
          <w:tcPr>
            <w:tcW w:w="676" w:type="pct"/>
            <w:tcBorders>
              <w:top w:val="nil"/>
              <w:left w:val="nil"/>
              <w:bottom w:val="single" w:sz="8" w:space="0" w:color="FFFFFF"/>
              <w:right w:val="single" w:sz="8" w:space="0" w:color="FFFFFF"/>
            </w:tcBorders>
            <w:noWrap/>
            <w:vAlign w:val="center"/>
            <w:hideMark/>
          </w:tcPr>
          <w:p w14:paraId="4ACB0E0B" w14:textId="2B4B623F" w:rsidR="00B17C54" w:rsidRPr="00B17C54" w:rsidRDefault="00B17C54" w:rsidP="00B17C54">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26.044</w:t>
            </w:r>
          </w:p>
        </w:tc>
      </w:tr>
      <w:tr w:rsidR="004D4BF8" w:rsidRPr="00B17C54" w14:paraId="479C9975" w14:textId="77777777" w:rsidTr="00B17C54">
        <w:trPr>
          <w:trHeight w:hRule="exact" w:val="227"/>
        </w:trPr>
        <w:tc>
          <w:tcPr>
            <w:tcW w:w="2520" w:type="pct"/>
            <w:tcBorders>
              <w:top w:val="nil"/>
              <w:left w:val="nil"/>
              <w:bottom w:val="nil"/>
              <w:right w:val="nil"/>
            </w:tcBorders>
            <w:noWrap/>
            <w:vAlign w:val="center"/>
          </w:tcPr>
          <w:p w14:paraId="13F318B2" w14:textId="121D1F9C" w:rsidR="004D4BF8" w:rsidRPr="00B17C54" w:rsidRDefault="004D4BF8" w:rsidP="004D4BF8">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Adiantamento s/13 Salário</w:t>
            </w:r>
          </w:p>
        </w:tc>
        <w:tc>
          <w:tcPr>
            <w:tcW w:w="650" w:type="pct"/>
            <w:tcBorders>
              <w:top w:val="nil"/>
              <w:left w:val="single" w:sz="8" w:space="0" w:color="FFFFFF"/>
              <w:bottom w:val="single" w:sz="8" w:space="0" w:color="FFFFFF"/>
              <w:right w:val="single" w:sz="8" w:space="0" w:color="FFFFFF"/>
            </w:tcBorders>
            <w:noWrap/>
            <w:vAlign w:val="center"/>
          </w:tcPr>
          <w:p w14:paraId="70072673" w14:textId="02526071" w:rsidR="004D4BF8" w:rsidRPr="00B17C54" w:rsidRDefault="004D4BF8" w:rsidP="004D4BF8">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8.964</w:t>
            </w:r>
          </w:p>
        </w:tc>
        <w:tc>
          <w:tcPr>
            <w:tcW w:w="671" w:type="pct"/>
            <w:tcBorders>
              <w:top w:val="nil"/>
              <w:left w:val="nil"/>
              <w:bottom w:val="single" w:sz="8" w:space="0" w:color="FFFFFF"/>
              <w:right w:val="single" w:sz="8" w:space="0" w:color="FFFFFF"/>
            </w:tcBorders>
            <w:noWrap/>
            <w:vAlign w:val="center"/>
          </w:tcPr>
          <w:p w14:paraId="5D5AF60C" w14:textId="2D4A8E71" w:rsidR="004D4BF8" w:rsidRPr="00B17C54" w:rsidRDefault="004D4BF8" w:rsidP="004D4BF8">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tcPr>
          <w:p w14:paraId="059E1656" w14:textId="20475228" w:rsidR="004D4BF8" w:rsidRPr="00B17C54" w:rsidRDefault="004D4BF8" w:rsidP="004D4BF8">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23</w:t>
            </w:r>
          </w:p>
        </w:tc>
        <w:tc>
          <w:tcPr>
            <w:tcW w:w="676" w:type="pct"/>
            <w:tcBorders>
              <w:top w:val="nil"/>
              <w:left w:val="nil"/>
              <w:bottom w:val="single" w:sz="8" w:space="0" w:color="FFFFFF"/>
              <w:right w:val="single" w:sz="8" w:space="0" w:color="FFFFFF"/>
            </w:tcBorders>
            <w:noWrap/>
            <w:vAlign w:val="center"/>
          </w:tcPr>
          <w:p w14:paraId="1CCB8AE8" w14:textId="6B278F7C" w:rsidR="004D4BF8" w:rsidRPr="00B17C54" w:rsidRDefault="004D4BF8" w:rsidP="004D4BF8">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4D4BF8" w:rsidRPr="00B17C54" w14:paraId="50B459A0" w14:textId="77777777" w:rsidTr="00B17C54">
        <w:trPr>
          <w:trHeight w:hRule="exact" w:val="227"/>
        </w:trPr>
        <w:tc>
          <w:tcPr>
            <w:tcW w:w="2520" w:type="pct"/>
            <w:tcBorders>
              <w:top w:val="nil"/>
              <w:left w:val="nil"/>
              <w:bottom w:val="nil"/>
              <w:right w:val="nil"/>
            </w:tcBorders>
            <w:noWrap/>
            <w:vAlign w:val="center"/>
            <w:hideMark/>
          </w:tcPr>
          <w:p w14:paraId="2D706900" w14:textId="77777777" w:rsidR="004D4BF8" w:rsidRPr="00B17C54" w:rsidRDefault="004D4BF8" w:rsidP="004D4BF8">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Adiantamento a Fornecedores</w:t>
            </w:r>
          </w:p>
        </w:tc>
        <w:tc>
          <w:tcPr>
            <w:tcW w:w="650" w:type="pct"/>
            <w:tcBorders>
              <w:top w:val="nil"/>
              <w:left w:val="single" w:sz="8" w:space="0" w:color="FFFFFF"/>
              <w:bottom w:val="single" w:sz="8" w:space="0" w:color="FFFFFF"/>
              <w:right w:val="single" w:sz="8" w:space="0" w:color="FFFFFF"/>
            </w:tcBorders>
            <w:noWrap/>
            <w:vAlign w:val="center"/>
            <w:hideMark/>
          </w:tcPr>
          <w:p w14:paraId="4C78E0DE" w14:textId="02D63B9F" w:rsidR="004D4BF8" w:rsidRPr="00B17C54" w:rsidRDefault="004D4BF8" w:rsidP="004D4BF8">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4.279</w:t>
            </w:r>
          </w:p>
        </w:tc>
        <w:tc>
          <w:tcPr>
            <w:tcW w:w="671" w:type="pct"/>
            <w:tcBorders>
              <w:top w:val="nil"/>
              <w:left w:val="nil"/>
              <w:bottom w:val="single" w:sz="8" w:space="0" w:color="FFFFFF"/>
              <w:right w:val="single" w:sz="8" w:space="0" w:color="FFFFFF"/>
            </w:tcBorders>
            <w:noWrap/>
            <w:vAlign w:val="center"/>
            <w:hideMark/>
          </w:tcPr>
          <w:p w14:paraId="54578382" w14:textId="49B2D028" w:rsidR="004D4BF8" w:rsidRPr="00B17C54" w:rsidRDefault="004D4BF8" w:rsidP="004D4BF8">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hideMark/>
          </w:tcPr>
          <w:p w14:paraId="3C5CEA6B" w14:textId="4E9F8EAF" w:rsidR="004D4BF8" w:rsidRPr="00B17C54" w:rsidRDefault="004D4BF8" w:rsidP="004D4BF8">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8.049</w:t>
            </w:r>
          </w:p>
        </w:tc>
        <w:tc>
          <w:tcPr>
            <w:tcW w:w="676" w:type="pct"/>
            <w:tcBorders>
              <w:top w:val="nil"/>
              <w:left w:val="nil"/>
              <w:bottom w:val="single" w:sz="8" w:space="0" w:color="FFFFFF"/>
              <w:right w:val="single" w:sz="8" w:space="0" w:color="FFFFFF"/>
            </w:tcBorders>
            <w:noWrap/>
            <w:vAlign w:val="center"/>
            <w:hideMark/>
          </w:tcPr>
          <w:p w14:paraId="5399DCB1" w14:textId="3CD8A937" w:rsidR="004D4BF8" w:rsidRPr="00B17C54" w:rsidRDefault="004D4BF8" w:rsidP="004D4BF8">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0A6C8E" w:rsidRPr="00B17C54" w14:paraId="5496D390" w14:textId="77777777" w:rsidTr="004D4BF8">
        <w:trPr>
          <w:trHeight w:hRule="exact" w:val="227"/>
        </w:trPr>
        <w:tc>
          <w:tcPr>
            <w:tcW w:w="2520" w:type="pct"/>
            <w:tcBorders>
              <w:top w:val="nil"/>
              <w:left w:val="nil"/>
              <w:bottom w:val="nil"/>
              <w:right w:val="nil"/>
            </w:tcBorders>
            <w:noWrap/>
            <w:vAlign w:val="center"/>
          </w:tcPr>
          <w:p w14:paraId="31DF3B79" w14:textId="7B7EC9C8" w:rsidR="000A6C8E" w:rsidRPr="00B17C54" w:rsidRDefault="000A6C8E" w:rsidP="000A6C8E">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Adiantamento Auxílio Alimentação</w:t>
            </w:r>
          </w:p>
        </w:tc>
        <w:tc>
          <w:tcPr>
            <w:tcW w:w="650" w:type="pct"/>
            <w:tcBorders>
              <w:top w:val="nil"/>
              <w:left w:val="single" w:sz="8" w:space="0" w:color="FFFFFF"/>
              <w:bottom w:val="single" w:sz="8" w:space="0" w:color="FFFFFF"/>
              <w:right w:val="single" w:sz="8" w:space="0" w:color="FFFFFF"/>
            </w:tcBorders>
            <w:noWrap/>
            <w:vAlign w:val="center"/>
          </w:tcPr>
          <w:p w14:paraId="5BF95D75" w14:textId="4A0FED60"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4.309</w:t>
            </w:r>
          </w:p>
        </w:tc>
        <w:tc>
          <w:tcPr>
            <w:tcW w:w="671" w:type="pct"/>
            <w:tcBorders>
              <w:top w:val="nil"/>
              <w:left w:val="nil"/>
              <w:bottom w:val="single" w:sz="8" w:space="0" w:color="FFFFFF"/>
              <w:right w:val="single" w:sz="8" w:space="0" w:color="FFFFFF"/>
            </w:tcBorders>
            <w:noWrap/>
            <w:vAlign w:val="center"/>
          </w:tcPr>
          <w:p w14:paraId="08833CCE" w14:textId="60124F1E"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tcPr>
          <w:p w14:paraId="2DC06282" w14:textId="39722A89"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7.459</w:t>
            </w:r>
          </w:p>
        </w:tc>
        <w:tc>
          <w:tcPr>
            <w:tcW w:w="676" w:type="pct"/>
            <w:tcBorders>
              <w:top w:val="nil"/>
              <w:left w:val="nil"/>
              <w:bottom w:val="single" w:sz="8" w:space="0" w:color="FFFFFF"/>
              <w:right w:val="single" w:sz="8" w:space="0" w:color="FFFFFF"/>
            </w:tcBorders>
            <w:noWrap/>
            <w:vAlign w:val="center"/>
          </w:tcPr>
          <w:p w14:paraId="488FED7E" w14:textId="6BD68E2D"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0A6C8E" w:rsidRPr="00B17C54" w14:paraId="51BBD96A" w14:textId="77777777" w:rsidTr="00B17C54">
        <w:trPr>
          <w:trHeight w:hRule="exact" w:val="227"/>
        </w:trPr>
        <w:tc>
          <w:tcPr>
            <w:tcW w:w="2520" w:type="pct"/>
            <w:tcBorders>
              <w:top w:val="nil"/>
              <w:left w:val="nil"/>
              <w:bottom w:val="nil"/>
              <w:right w:val="nil"/>
            </w:tcBorders>
            <w:noWrap/>
            <w:vAlign w:val="center"/>
            <w:hideMark/>
          </w:tcPr>
          <w:p w14:paraId="393F1E85" w14:textId="77777777" w:rsidR="000A6C8E" w:rsidRPr="00B17C54" w:rsidRDefault="000A6C8E" w:rsidP="000A6C8E">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Adiantamento Programa Inclusão Digital</w:t>
            </w:r>
          </w:p>
        </w:tc>
        <w:tc>
          <w:tcPr>
            <w:tcW w:w="650" w:type="pct"/>
            <w:tcBorders>
              <w:top w:val="nil"/>
              <w:left w:val="single" w:sz="8" w:space="0" w:color="FFFFFF"/>
              <w:bottom w:val="single" w:sz="8" w:space="0" w:color="FFFFFF"/>
              <w:right w:val="single" w:sz="8" w:space="0" w:color="FFFFFF"/>
            </w:tcBorders>
            <w:noWrap/>
            <w:vAlign w:val="center"/>
            <w:hideMark/>
          </w:tcPr>
          <w:p w14:paraId="45829AAD" w14:textId="2A0BEA13"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3.014</w:t>
            </w:r>
          </w:p>
        </w:tc>
        <w:tc>
          <w:tcPr>
            <w:tcW w:w="671" w:type="pct"/>
            <w:tcBorders>
              <w:top w:val="nil"/>
              <w:left w:val="nil"/>
              <w:bottom w:val="single" w:sz="8" w:space="0" w:color="FFFFFF"/>
              <w:right w:val="single" w:sz="8" w:space="0" w:color="FFFFFF"/>
            </w:tcBorders>
            <w:noWrap/>
            <w:vAlign w:val="center"/>
            <w:hideMark/>
          </w:tcPr>
          <w:p w14:paraId="3E74A7D4" w14:textId="24BFA43D"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hideMark/>
          </w:tcPr>
          <w:p w14:paraId="1C5746B6" w14:textId="65307F5D"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3.957</w:t>
            </w:r>
          </w:p>
        </w:tc>
        <w:tc>
          <w:tcPr>
            <w:tcW w:w="676" w:type="pct"/>
            <w:tcBorders>
              <w:top w:val="nil"/>
              <w:left w:val="nil"/>
              <w:bottom w:val="single" w:sz="8" w:space="0" w:color="FFFFFF"/>
              <w:right w:val="single" w:sz="8" w:space="0" w:color="FFFFFF"/>
            </w:tcBorders>
            <w:noWrap/>
            <w:vAlign w:val="center"/>
            <w:hideMark/>
          </w:tcPr>
          <w:p w14:paraId="5B406DA9" w14:textId="73359DA2"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0A6C8E" w:rsidRPr="00B17C54" w14:paraId="453331CC" w14:textId="77777777" w:rsidTr="00B17C54">
        <w:trPr>
          <w:trHeight w:hRule="exact" w:val="227"/>
        </w:trPr>
        <w:tc>
          <w:tcPr>
            <w:tcW w:w="2520" w:type="pct"/>
            <w:tcBorders>
              <w:top w:val="nil"/>
              <w:left w:val="nil"/>
              <w:bottom w:val="nil"/>
              <w:right w:val="nil"/>
            </w:tcBorders>
            <w:noWrap/>
            <w:vAlign w:val="center"/>
            <w:hideMark/>
          </w:tcPr>
          <w:p w14:paraId="4A30E0A4" w14:textId="77777777" w:rsidR="000A6C8E" w:rsidRPr="00B17C54" w:rsidRDefault="000A6C8E" w:rsidP="000A6C8E">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Ressarcimento Cedidos BB TECNOLOGIA E SERVIÇOS</w:t>
            </w:r>
          </w:p>
        </w:tc>
        <w:tc>
          <w:tcPr>
            <w:tcW w:w="650" w:type="pct"/>
            <w:tcBorders>
              <w:top w:val="nil"/>
              <w:left w:val="single" w:sz="8" w:space="0" w:color="FFFFFF"/>
              <w:bottom w:val="single" w:sz="8" w:space="0" w:color="FFFFFF"/>
              <w:right w:val="single" w:sz="8" w:space="0" w:color="FFFFFF"/>
            </w:tcBorders>
            <w:noWrap/>
            <w:vAlign w:val="center"/>
            <w:hideMark/>
          </w:tcPr>
          <w:p w14:paraId="5026DC67" w14:textId="0A5086A1"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2.775</w:t>
            </w:r>
          </w:p>
        </w:tc>
        <w:tc>
          <w:tcPr>
            <w:tcW w:w="671" w:type="pct"/>
            <w:tcBorders>
              <w:top w:val="nil"/>
              <w:left w:val="nil"/>
              <w:bottom w:val="single" w:sz="8" w:space="0" w:color="FFFFFF"/>
              <w:right w:val="single" w:sz="8" w:space="0" w:color="FFFFFF"/>
            </w:tcBorders>
            <w:noWrap/>
            <w:vAlign w:val="center"/>
            <w:hideMark/>
          </w:tcPr>
          <w:p w14:paraId="7DE239AD" w14:textId="76A99FC7"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hideMark/>
          </w:tcPr>
          <w:p w14:paraId="6ACB8F04" w14:textId="58A7DAB2"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3.545</w:t>
            </w:r>
          </w:p>
        </w:tc>
        <w:tc>
          <w:tcPr>
            <w:tcW w:w="676" w:type="pct"/>
            <w:tcBorders>
              <w:top w:val="nil"/>
              <w:left w:val="nil"/>
              <w:bottom w:val="single" w:sz="8" w:space="0" w:color="FFFFFF"/>
              <w:right w:val="single" w:sz="8" w:space="0" w:color="FFFFFF"/>
            </w:tcBorders>
            <w:noWrap/>
            <w:vAlign w:val="center"/>
            <w:hideMark/>
          </w:tcPr>
          <w:p w14:paraId="1E3A7F52" w14:textId="0788B718"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0A6C8E" w:rsidRPr="00B17C54" w14:paraId="6C56F2E6" w14:textId="77777777" w:rsidTr="00B17C54">
        <w:trPr>
          <w:trHeight w:hRule="exact" w:val="227"/>
        </w:trPr>
        <w:tc>
          <w:tcPr>
            <w:tcW w:w="2520" w:type="pct"/>
            <w:tcBorders>
              <w:top w:val="nil"/>
              <w:left w:val="nil"/>
              <w:bottom w:val="nil"/>
              <w:right w:val="nil"/>
            </w:tcBorders>
            <w:noWrap/>
            <w:vAlign w:val="center"/>
            <w:hideMark/>
          </w:tcPr>
          <w:p w14:paraId="580A441D" w14:textId="77777777" w:rsidR="000A6C8E" w:rsidRPr="00B17C54" w:rsidRDefault="000A6C8E" w:rsidP="000A6C8E">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Adiantamento s/ Salários</w:t>
            </w:r>
          </w:p>
        </w:tc>
        <w:tc>
          <w:tcPr>
            <w:tcW w:w="650" w:type="pct"/>
            <w:tcBorders>
              <w:top w:val="nil"/>
              <w:left w:val="single" w:sz="8" w:space="0" w:color="FFFFFF"/>
              <w:bottom w:val="single" w:sz="8" w:space="0" w:color="FFFFFF"/>
              <w:right w:val="single" w:sz="8" w:space="0" w:color="FFFFFF"/>
            </w:tcBorders>
            <w:noWrap/>
            <w:vAlign w:val="center"/>
            <w:hideMark/>
          </w:tcPr>
          <w:p w14:paraId="1CE3E0AF" w14:textId="3F052BF7"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2.614</w:t>
            </w:r>
          </w:p>
        </w:tc>
        <w:tc>
          <w:tcPr>
            <w:tcW w:w="671" w:type="pct"/>
            <w:tcBorders>
              <w:top w:val="nil"/>
              <w:left w:val="nil"/>
              <w:bottom w:val="single" w:sz="8" w:space="0" w:color="FFFFFF"/>
              <w:right w:val="single" w:sz="8" w:space="0" w:color="FFFFFF"/>
            </w:tcBorders>
            <w:noWrap/>
            <w:vAlign w:val="center"/>
            <w:hideMark/>
          </w:tcPr>
          <w:p w14:paraId="6D2F4C60" w14:textId="41C236E5"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hideMark/>
          </w:tcPr>
          <w:p w14:paraId="4A91DE8F" w14:textId="495D2489"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1.771</w:t>
            </w:r>
          </w:p>
        </w:tc>
        <w:tc>
          <w:tcPr>
            <w:tcW w:w="676" w:type="pct"/>
            <w:tcBorders>
              <w:top w:val="nil"/>
              <w:left w:val="nil"/>
              <w:bottom w:val="single" w:sz="8" w:space="0" w:color="FFFFFF"/>
              <w:right w:val="single" w:sz="8" w:space="0" w:color="FFFFFF"/>
            </w:tcBorders>
            <w:noWrap/>
            <w:vAlign w:val="center"/>
            <w:hideMark/>
          </w:tcPr>
          <w:p w14:paraId="5913EC23" w14:textId="2337A0AB"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0A6C8E" w:rsidRPr="00B17C54" w14:paraId="577081E2" w14:textId="77777777" w:rsidTr="00B17C54">
        <w:trPr>
          <w:trHeight w:hRule="exact" w:val="227"/>
        </w:trPr>
        <w:tc>
          <w:tcPr>
            <w:tcW w:w="2520" w:type="pct"/>
            <w:tcBorders>
              <w:top w:val="nil"/>
              <w:left w:val="nil"/>
              <w:bottom w:val="nil"/>
              <w:right w:val="nil"/>
            </w:tcBorders>
            <w:noWrap/>
            <w:vAlign w:val="center"/>
          </w:tcPr>
          <w:p w14:paraId="2A86D5C6" w14:textId="79FD0F2D" w:rsidR="000A6C8E" w:rsidRPr="00B17C54" w:rsidRDefault="000A6C8E" w:rsidP="000A6C8E">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Adiantamento s/ Férias</w:t>
            </w:r>
          </w:p>
        </w:tc>
        <w:tc>
          <w:tcPr>
            <w:tcW w:w="650" w:type="pct"/>
            <w:tcBorders>
              <w:top w:val="nil"/>
              <w:left w:val="single" w:sz="8" w:space="0" w:color="FFFFFF"/>
              <w:bottom w:val="single" w:sz="8" w:space="0" w:color="FFFFFF"/>
              <w:right w:val="single" w:sz="8" w:space="0" w:color="FFFFFF"/>
            </w:tcBorders>
            <w:noWrap/>
            <w:vAlign w:val="center"/>
          </w:tcPr>
          <w:p w14:paraId="11C3D769" w14:textId="7C3C3298"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1.846</w:t>
            </w:r>
          </w:p>
        </w:tc>
        <w:tc>
          <w:tcPr>
            <w:tcW w:w="671" w:type="pct"/>
            <w:tcBorders>
              <w:top w:val="nil"/>
              <w:left w:val="nil"/>
              <w:bottom w:val="single" w:sz="8" w:space="0" w:color="FFFFFF"/>
              <w:right w:val="single" w:sz="8" w:space="0" w:color="FFFFFF"/>
            </w:tcBorders>
            <w:noWrap/>
            <w:vAlign w:val="center"/>
          </w:tcPr>
          <w:p w14:paraId="212B9FC1" w14:textId="2C6DFE29"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tcPr>
          <w:p w14:paraId="219C62F7" w14:textId="12BC3800"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2.117</w:t>
            </w:r>
          </w:p>
        </w:tc>
        <w:tc>
          <w:tcPr>
            <w:tcW w:w="676" w:type="pct"/>
            <w:tcBorders>
              <w:top w:val="nil"/>
              <w:left w:val="nil"/>
              <w:bottom w:val="single" w:sz="8" w:space="0" w:color="FFFFFF"/>
              <w:right w:val="single" w:sz="8" w:space="0" w:color="FFFFFF"/>
            </w:tcBorders>
            <w:noWrap/>
            <w:vAlign w:val="center"/>
          </w:tcPr>
          <w:p w14:paraId="078D6BE2" w14:textId="59BD07F4"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0A6C8E" w:rsidRPr="00B17C54" w14:paraId="213C000A" w14:textId="77777777" w:rsidTr="00B17C54">
        <w:trPr>
          <w:trHeight w:hRule="exact" w:val="227"/>
        </w:trPr>
        <w:tc>
          <w:tcPr>
            <w:tcW w:w="2520" w:type="pct"/>
            <w:tcBorders>
              <w:top w:val="nil"/>
              <w:left w:val="nil"/>
              <w:bottom w:val="nil"/>
              <w:right w:val="nil"/>
            </w:tcBorders>
            <w:noWrap/>
            <w:vAlign w:val="center"/>
            <w:hideMark/>
          </w:tcPr>
          <w:p w14:paraId="5EB148E1" w14:textId="77777777" w:rsidR="000A6C8E" w:rsidRPr="00B17C54" w:rsidRDefault="000A6C8E" w:rsidP="000A6C8E">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Adiantamento Plano de Saúde</w:t>
            </w:r>
          </w:p>
        </w:tc>
        <w:tc>
          <w:tcPr>
            <w:tcW w:w="650" w:type="pct"/>
            <w:tcBorders>
              <w:top w:val="nil"/>
              <w:left w:val="single" w:sz="8" w:space="0" w:color="FFFFFF"/>
              <w:bottom w:val="single" w:sz="8" w:space="0" w:color="FFFFFF"/>
              <w:right w:val="single" w:sz="8" w:space="0" w:color="FFFFFF"/>
            </w:tcBorders>
            <w:noWrap/>
            <w:vAlign w:val="center"/>
            <w:hideMark/>
          </w:tcPr>
          <w:p w14:paraId="5245CC29" w14:textId="407C22C3"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1.470</w:t>
            </w:r>
          </w:p>
        </w:tc>
        <w:tc>
          <w:tcPr>
            <w:tcW w:w="671" w:type="pct"/>
            <w:tcBorders>
              <w:top w:val="nil"/>
              <w:left w:val="nil"/>
              <w:bottom w:val="single" w:sz="8" w:space="0" w:color="FFFFFF"/>
              <w:right w:val="single" w:sz="8" w:space="0" w:color="FFFFFF"/>
            </w:tcBorders>
            <w:noWrap/>
            <w:vAlign w:val="center"/>
            <w:hideMark/>
          </w:tcPr>
          <w:p w14:paraId="5AB6145D" w14:textId="5D2D7B10"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hideMark/>
          </w:tcPr>
          <w:p w14:paraId="16381AF7" w14:textId="357443FF"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1.181</w:t>
            </w:r>
          </w:p>
        </w:tc>
        <w:tc>
          <w:tcPr>
            <w:tcW w:w="676" w:type="pct"/>
            <w:tcBorders>
              <w:top w:val="nil"/>
              <w:left w:val="nil"/>
              <w:bottom w:val="single" w:sz="8" w:space="0" w:color="FFFFFF"/>
              <w:right w:val="single" w:sz="8" w:space="0" w:color="FFFFFF"/>
            </w:tcBorders>
            <w:noWrap/>
            <w:vAlign w:val="center"/>
            <w:hideMark/>
          </w:tcPr>
          <w:p w14:paraId="016F2DC8" w14:textId="58506D15"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0A6C8E" w:rsidRPr="00B17C54" w14:paraId="70967625" w14:textId="77777777" w:rsidTr="00B17C54">
        <w:trPr>
          <w:trHeight w:hRule="exact" w:val="227"/>
        </w:trPr>
        <w:tc>
          <w:tcPr>
            <w:tcW w:w="2520" w:type="pct"/>
            <w:tcBorders>
              <w:top w:val="nil"/>
              <w:left w:val="nil"/>
              <w:bottom w:val="nil"/>
              <w:right w:val="nil"/>
            </w:tcBorders>
            <w:noWrap/>
            <w:vAlign w:val="center"/>
            <w:hideMark/>
          </w:tcPr>
          <w:p w14:paraId="15DA43D2" w14:textId="77777777" w:rsidR="000A6C8E" w:rsidRPr="00B17C54" w:rsidRDefault="000A6C8E" w:rsidP="000A6C8E">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Adiantamento s/ Gastos Operacionais</w:t>
            </w:r>
          </w:p>
        </w:tc>
        <w:tc>
          <w:tcPr>
            <w:tcW w:w="650" w:type="pct"/>
            <w:tcBorders>
              <w:top w:val="nil"/>
              <w:left w:val="single" w:sz="8" w:space="0" w:color="FFFFFF"/>
              <w:bottom w:val="single" w:sz="8" w:space="0" w:color="FFFFFF"/>
              <w:right w:val="single" w:sz="8" w:space="0" w:color="FFFFFF"/>
            </w:tcBorders>
            <w:noWrap/>
            <w:vAlign w:val="center"/>
            <w:hideMark/>
          </w:tcPr>
          <w:p w14:paraId="71689981" w14:textId="5C107220"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913</w:t>
            </w:r>
          </w:p>
        </w:tc>
        <w:tc>
          <w:tcPr>
            <w:tcW w:w="671" w:type="pct"/>
            <w:tcBorders>
              <w:top w:val="nil"/>
              <w:left w:val="nil"/>
              <w:bottom w:val="single" w:sz="8" w:space="0" w:color="FFFFFF"/>
              <w:right w:val="single" w:sz="8" w:space="0" w:color="FFFFFF"/>
            </w:tcBorders>
            <w:noWrap/>
            <w:vAlign w:val="center"/>
            <w:hideMark/>
          </w:tcPr>
          <w:p w14:paraId="54D5D3A0" w14:textId="0A9D53F5"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hideMark/>
          </w:tcPr>
          <w:p w14:paraId="2A24769F" w14:textId="3AE0EA41"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1.014</w:t>
            </w:r>
          </w:p>
        </w:tc>
        <w:tc>
          <w:tcPr>
            <w:tcW w:w="676" w:type="pct"/>
            <w:tcBorders>
              <w:top w:val="nil"/>
              <w:left w:val="nil"/>
              <w:bottom w:val="single" w:sz="8" w:space="0" w:color="FFFFFF"/>
              <w:right w:val="single" w:sz="8" w:space="0" w:color="FFFFFF"/>
            </w:tcBorders>
            <w:noWrap/>
            <w:vAlign w:val="center"/>
            <w:hideMark/>
          </w:tcPr>
          <w:p w14:paraId="53E76EE7" w14:textId="26B2AFDF"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0A6C8E" w:rsidRPr="00B17C54" w14:paraId="2902A157" w14:textId="77777777" w:rsidTr="00B17C54">
        <w:trPr>
          <w:trHeight w:hRule="exact" w:val="227"/>
        </w:trPr>
        <w:tc>
          <w:tcPr>
            <w:tcW w:w="2520" w:type="pct"/>
            <w:tcBorders>
              <w:top w:val="nil"/>
              <w:left w:val="nil"/>
              <w:bottom w:val="nil"/>
              <w:right w:val="nil"/>
            </w:tcBorders>
            <w:noWrap/>
            <w:vAlign w:val="center"/>
            <w:hideMark/>
          </w:tcPr>
          <w:p w14:paraId="5CCE3985" w14:textId="77777777" w:rsidR="000A6C8E" w:rsidRPr="00B17C54" w:rsidRDefault="000A6C8E" w:rsidP="000A6C8E">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Outros</w:t>
            </w:r>
          </w:p>
        </w:tc>
        <w:tc>
          <w:tcPr>
            <w:tcW w:w="650" w:type="pct"/>
            <w:tcBorders>
              <w:top w:val="nil"/>
              <w:left w:val="single" w:sz="8" w:space="0" w:color="FFFFFF"/>
              <w:bottom w:val="single" w:sz="8" w:space="0" w:color="FFFFFF"/>
              <w:right w:val="single" w:sz="8" w:space="0" w:color="FFFFFF"/>
            </w:tcBorders>
            <w:noWrap/>
            <w:vAlign w:val="center"/>
            <w:hideMark/>
          </w:tcPr>
          <w:p w14:paraId="6E818518" w14:textId="7A6D5930"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592</w:t>
            </w:r>
          </w:p>
        </w:tc>
        <w:tc>
          <w:tcPr>
            <w:tcW w:w="671" w:type="pct"/>
            <w:tcBorders>
              <w:top w:val="nil"/>
              <w:left w:val="nil"/>
              <w:bottom w:val="single" w:sz="8" w:space="0" w:color="FFFFFF"/>
              <w:right w:val="single" w:sz="8" w:space="0" w:color="FFFFFF"/>
            </w:tcBorders>
            <w:noWrap/>
            <w:vAlign w:val="center"/>
            <w:hideMark/>
          </w:tcPr>
          <w:p w14:paraId="79DBEB7E" w14:textId="3311AABC"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hideMark/>
          </w:tcPr>
          <w:p w14:paraId="04E631B2" w14:textId="0A20CE2C"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180</w:t>
            </w:r>
          </w:p>
        </w:tc>
        <w:tc>
          <w:tcPr>
            <w:tcW w:w="676" w:type="pct"/>
            <w:tcBorders>
              <w:top w:val="nil"/>
              <w:left w:val="nil"/>
              <w:bottom w:val="single" w:sz="8" w:space="0" w:color="FFFFFF"/>
              <w:right w:val="single" w:sz="8" w:space="0" w:color="FFFFFF"/>
            </w:tcBorders>
            <w:noWrap/>
            <w:vAlign w:val="center"/>
            <w:hideMark/>
          </w:tcPr>
          <w:p w14:paraId="0E0D22F4" w14:textId="2EFD3C4E"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0A6C8E" w:rsidRPr="00B17C54" w14:paraId="07A4DF90" w14:textId="77777777" w:rsidTr="00B17C54">
        <w:trPr>
          <w:trHeight w:hRule="exact" w:val="227"/>
        </w:trPr>
        <w:tc>
          <w:tcPr>
            <w:tcW w:w="2520" w:type="pct"/>
            <w:tcBorders>
              <w:top w:val="nil"/>
              <w:left w:val="nil"/>
              <w:bottom w:val="nil"/>
              <w:right w:val="nil"/>
            </w:tcBorders>
            <w:noWrap/>
            <w:vAlign w:val="center"/>
            <w:hideMark/>
          </w:tcPr>
          <w:p w14:paraId="64F45102" w14:textId="6F50B8B4" w:rsidR="000A6C8E" w:rsidRPr="00B17C54" w:rsidRDefault="000A6C8E" w:rsidP="000A6C8E">
            <w:pPr>
              <w:spacing w:after="0" w:line="240" w:lineRule="auto"/>
              <w:jc w:val="left"/>
              <w:rPr>
                <w:rFonts w:ascii="BancoDoBrasil Textos" w:eastAsia="Times New Roman" w:hAnsi="BancoDoBrasil Textos" w:cs="Calibri"/>
                <w:color w:val="000000"/>
                <w:sz w:val="14"/>
                <w:szCs w:val="14"/>
                <w:lang w:eastAsia="pt-BR"/>
              </w:rPr>
            </w:pPr>
            <w:r w:rsidRPr="00B17C54">
              <w:rPr>
                <w:rFonts w:ascii="BancoDoBrasil Textos" w:eastAsia="Times New Roman" w:hAnsi="BancoDoBrasil Textos" w:cs="Calibri"/>
                <w:color w:val="000000"/>
                <w:sz w:val="14"/>
                <w:szCs w:val="14"/>
                <w:lang w:eastAsia="pt-BR"/>
              </w:rPr>
              <w:t>Créditos a Recuperar (Antecipações)</w:t>
            </w:r>
            <w:r>
              <w:rPr>
                <w:rFonts w:ascii="BancoDoBrasil Textos" w:eastAsia="Times New Roman" w:hAnsi="BancoDoBrasil Textos" w:cs="Calibri"/>
                <w:color w:val="000000"/>
                <w:sz w:val="14"/>
                <w:szCs w:val="14"/>
                <w:lang w:eastAsia="pt-BR"/>
              </w:rPr>
              <w:t xml:space="preserve"> </w:t>
            </w:r>
            <w:r w:rsidRPr="000161CF">
              <w:rPr>
                <w:rFonts w:ascii="BancoDoBrasil Textos" w:eastAsia="Times New Roman" w:hAnsi="BancoDoBrasil Textos" w:cs="Calibri"/>
                <w:color w:val="000000"/>
                <w:sz w:val="14"/>
                <w:szCs w:val="14"/>
                <w:vertAlign w:val="superscript"/>
                <w:lang w:eastAsia="pt-BR"/>
              </w:rPr>
              <w:t>[1]</w:t>
            </w:r>
          </w:p>
        </w:tc>
        <w:tc>
          <w:tcPr>
            <w:tcW w:w="650" w:type="pct"/>
            <w:tcBorders>
              <w:top w:val="nil"/>
              <w:left w:val="single" w:sz="8" w:space="0" w:color="FFFFFF"/>
              <w:bottom w:val="single" w:sz="8" w:space="0" w:color="FFFFFF"/>
              <w:right w:val="single" w:sz="8" w:space="0" w:color="FFFFFF"/>
            </w:tcBorders>
            <w:noWrap/>
            <w:vAlign w:val="center"/>
            <w:hideMark/>
          </w:tcPr>
          <w:p w14:paraId="0BD4A1BB" w14:textId="43FF3E6C"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(1.144)</w:t>
            </w:r>
          </w:p>
        </w:tc>
        <w:tc>
          <w:tcPr>
            <w:tcW w:w="671" w:type="pct"/>
            <w:tcBorders>
              <w:top w:val="nil"/>
              <w:left w:val="nil"/>
              <w:bottom w:val="single" w:sz="8" w:space="0" w:color="FFFFFF"/>
              <w:right w:val="single" w:sz="8" w:space="0" w:color="FFFFFF"/>
            </w:tcBorders>
            <w:noWrap/>
            <w:vAlign w:val="center"/>
            <w:hideMark/>
          </w:tcPr>
          <w:p w14:paraId="774D3AE7" w14:textId="5B504FDD"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c>
          <w:tcPr>
            <w:tcW w:w="483" w:type="pct"/>
            <w:tcBorders>
              <w:top w:val="nil"/>
              <w:left w:val="nil"/>
              <w:bottom w:val="single" w:sz="8" w:space="0" w:color="FFFFFF"/>
              <w:right w:val="single" w:sz="8" w:space="0" w:color="FFFFFF"/>
            </w:tcBorders>
            <w:noWrap/>
            <w:vAlign w:val="center"/>
            <w:hideMark/>
          </w:tcPr>
          <w:p w14:paraId="68D9A40E" w14:textId="3314C234"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(1.242)</w:t>
            </w:r>
          </w:p>
        </w:tc>
        <w:tc>
          <w:tcPr>
            <w:tcW w:w="676" w:type="pct"/>
            <w:tcBorders>
              <w:top w:val="nil"/>
              <w:left w:val="nil"/>
              <w:bottom w:val="single" w:sz="8" w:space="0" w:color="FFFFFF"/>
              <w:right w:val="single" w:sz="8" w:space="0" w:color="FFFFFF"/>
            </w:tcBorders>
            <w:noWrap/>
            <w:vAlign w:val="center"/>
            <w:hideMark/>
          </w:tcPr>
          <w:p w14:paraId="00779BE9" w14:textId="2CFCEF53" w:rsidR="000A6C8E" w:rsidRPr="00B17C54" w:rsidRDefault="000A6C8E" w:rsidP="000A6C8E">
            <w:pPr>
              <w:spacing w:after="0" w:line="240" w:lineRule="auto"/>
              <w:jc w:val="right"/>
              <w:rPr>
                <w:rFonts w:ascii="BancoDoBrasil Textos" w:eastAsia="Times New Roman" w:hAnsi="BancoDoBrasil Textos" w:cs="Calibri"/>
                <w:sz w:val="14"/>
                <w:szCs w:val="14"/>
                <w:lang w:eastAsia="pt-BR"/>
              </w:rPr>
            </w:pPr>
            <w:r w:rsidRPr="00B17C54">
              <w:rPr>
                <w:rFonts w:ascii="BancoDoBrasil Textos" w:eastAsia="Times New Roman" w:hAnsi="BancoDoBrasil Textos" w:cs="Calibri"/>
                <w:sz w:val="14"/>
                <w:szCs w:val="14"/>
                <w:lang w:eastAsia="pt-BR"/>
              </w:rPr>
              <w:t>-</w:t>
            </w:r>
          </w:p>
        </w:tc>
      </w:tr>
      <w:tr w:rsidR="000A6C8E" w:rsidRPr="00B17C54" w14:paraId="02D17F5C" w14:textId="77777777" w:rsidTr="000161CF">
        <w:trPr>
          <w:trHeight w:hRule="exact" w:val="227"/>
        </w:trPr>
        <w:tc>
          <w:tcPr>
            <w:tcW w:w="2520" w:type="pct"/>
            <w:tcBorders>
              <w:top w:val="nil"/>
              <w:left w:val="nil"/>
              <w:bottom w:val="single" w:sz="4" w:space="0" w:color="auto"/>
              <w:right w:val="nil"/>
            </w:tcBorders>
            <w:noWrap/>
            <w:vAlign w:val="center"/>
            <w:hideMark/>
          </w:tcPr>
          <w:p w14:paraId="5B214757" w14:textId="77777777" w:rsidR="000A6C8E" w:rsidRPr="00B17C54" w:rsidRDefault="000A6C8E" w:rsidP="000A6C8E">
            <w:pPr>
              <w:spacing w:after="0" w:line="240" w:lineRule="auto"/>
              <w:jc w:val="left"/>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Total</w:t>
            </w:r>
          </w:p>
        </w:tc>
        <w:tc>
          <w:tcPr>
            <w:tcW w:w="650" w:type="pct"/>
            <w:tcBorders>
              <w:top w:val="nil"/>
              <w:left w:val="nil"/>
              <w:bottom w:val="single" w:sz="4" w:space="0" w:color="auto"/>
              <w:right w:val="nil"/>
            </w:tcBorders>
            <w:noWrap/>
            <w:vAlign w:val="center"/>
            <w:hideMark/>
          </w:tcPr>
          <w:p w14:paraId="26BACA82" w14:textId="1291017A" w:rsidR="000A6C8E" w:rsidRPr="00B17C54" w:rsidRDefault="000A6C8E" w:rsidP="000A6C8E">
            <w:pPr>
              <w:spacing w:after="0" w:line="240" w:lineRule="auto"/>
              <w:jc w:val="right"/>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42.450</w:t>
            </w:r>
          </w:p>
        </w:tc>
        <w:tc>
          <w:tcPr>
            <w:tcW w:w="671" w:type="pct"/>
            <w:tcBorders>
              <w:top w:val="nil"/>
              <w:left w:val="nil"/>
              <w:bottom w:val="single" w:sz="4" w:space="0" w:color="auto"/>
              <w:right w:val="nil"/>
            </w:tcBorders>
            <w:noWrap/>
            <w:vAlign w:val="center"/>
            <w:hideMark/>
          </w:tcPr>
          <w:p w14:paraId="66F79C9D" w14:textId="707BCDD0" w:rsidR="000A6C8E" w:rsidRPr="00B17C54" w:rsidRDefault="000A6C8E" w:rsidP="000A6C8E">
            <w:pPr>
              <w:spacing w:after="0" w:line="240" w:lineRule="auto"/>
              <w:jc w:val="right"/>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26.528</w:t>
            </w:r>
          </w:p>
        </w:tc>
        <w:tc>
          <w:tcPr>
            <w:tcW w:w="483" w:type="pct"/>
            <w:tcBorders>
              <w:top w:val="nil"/>
              <w:left w:val="nil"/>
              <w:bottom w:val="single" w:sz="4" w:space="0" w:color="auto"/>
              <w:right w:val="nil"/>
            </w:tcBorders>
            <w:noWrap/>
            <w:vAlign w:val="center"/>
            <w:hideMark/>
          </w:tcPr>
          <w:p w14:paraId="44402680" w14:textId="2F9E2D8F" w:rsidR="000A6C8E" w:rsidRPr="00B17C54" w:rsidRDefault="000A6C8E" w:rsidP="000A6C8E">
            <w:pPr>
              <w:spacing w:after="0" w:line="240" w:lineRule="auto"/>
              <w:jc w:val="right"/>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60.139</w:t>
            </w:r>
          </w:p>
        </w:tc>
        <w:tc>
          <w:tcPr>
            <w:tcW w:w="676" w:type="pct"/>
            <w:tcBorders>
              <w:top w:val="nil"/>
              <w:left w:val="nil"/>
              <w:bottom w:val="single" w:sz="4" w:space="0" w:color="auto"/>
              <w:right w:val="nil"/>
            </w:tcBorders>
            <w:noWrap/>
            <w:vAlign w:val="center"/>
            <w:hideMark/>
          </w:tcPr>
          <w:p w14:paraId="6C11D2D1" w14:textId="4A009DA6" w:rsidR="000A6C8E" w:rsidRPr="00B17C54" w:rsidRDefault="000A6C8E" w:rsidP="000A6C8E">
            <w:pPr>
              <w:spacing w:after="0" w:line="240" w:lineRule="auto"/>
              <w:jc w:val="right"/>
              <w:rPr>
                <w:rFonts w:ascii="BancoDoBrasil Textos" w:eastAsia="Times New Roman" w:hAnsi="BancoDoBrasil Textos" w:cs="Calibri"/>
                <w:b/>
                <w:bCs/>
                <w:sz w:val="14"/>
                <w:szCs w:val="14"/>
                <w:lang w:eastAsia="pt-BR"/>
              </w:rPr>
            </w:pPr>
            <w:r w:rsidRPr="00B17C54">
              <w:rPr>
                <w:rFonts w:ascii="BancoDoBrasil Textos" w:eastAsia="Times New Roman" w:hAnsi="BancoDoBrasil Textos" w:cs="Calibri"/>
                <w:b/>
                <w:bCs/>
                <w:sz w:val="14"/>
                <w:szCs w:val="14"/>
                <w:lang w:eastAsia="pt-BR"/>
              </w:rPr>
              <w:t>26.044</w:t>
            </w:r>
          </w:p>
        </w:tc>
      </w:tr>
    </w:tbl>
    <w:p w14:paraId="1E81C11F" w14:textId="74109C50" w:rsidR="00855064" w:rsidRDefault="002E23D1" w:rsidP="00050ECC">
      <w:pPr>
        <w:suppressAutoHyphens/>
        <w:adjustRightInd w:val="0"/>
        <w:spacing w:after="120" w:line="240" w:lineRule="auto"/>
        <w:textAlignment w:val="baseline"/>
        <w:rPr>
          <w:rFonts w:ascii="BancoDoBrasil Textos" w:eastAsia="Batang" w:hAnsi="BancoDoBrasil Textos" w:cs="Arial"/>
          <w:sz w:val="14"/>
          <w:szCs w:val="14"/>
          <w:lang w:eastAsia="ar-SA"/>
        </w:rPr>
      </w:pPr>
      <w:r w:rsidRPr="00E15910">
        <w:rPr>
          <w:rFonts w:ascii="BancoDoBrasil Textos" w:eastAsia="Batang" w:hAnsi="BancoDoBrasil Textos" w:cs="Arial"/>
          <w:sz w:val="14"/>
          <w:szCs w:val="14"/>
          <w:vertAlign w:val="superscript"/>
          <w:lang w:eastAsia="ar-SA"/>
        </w:rPr>
        <w:t xml:space="preserve"> </w:t>
      </w:r>
      <w:r w:rsidR="00855064" w:rsidRPr="00E15910">
        <w:rPr>
          <w:rFonts w:ascii="BancoDoBrasil Textos" w:eastAsia="Batang" w:hAnsi="BancoDoBrasil Textos" w:cs="Arial"/>
          <w:sz w:val="14"/>
          <w:szCs w:val="14"/>
          <w:vertAlign w:val="superscript"/>
          <w:lang w:eastAsia="ar-SA"/>
        </w:rPr>
        <w:t>[1]</w:t>
      </w:r>
      <w:r w:rsidR="00855064">
        <w:rPr>
          <w:rFonts w:ascii="BancoDoBrasil Textos" w:eastAsia="Batang" w:hAnsi="BancoDoBrasil Textos" w:cs="Arial"/>
          <w:sz w:val="14"/>
          <w:szCs w:val="14"/>
          <w:lang w:eastAsia="ar-SA"/>
        </w:rPr>
        <w:t xml:space="preserve"> </w:t>
      </w:r>
      <w:r w:rsidR="00C73B58" w:rsidRPr="00C73B58">
        <w:rPr>
          <w:rFonts w:ascii="BancoDoBrasil Textos" w:eastAsia="Batang" w:hAnsi="BancoDoBrasil Textos" w:cs="Arial"/>
          <w:sz w:val="14"/>
          <w:szCs w:val="14"/>
          <w:lang w:eastAsia="ar-SA"/>
        </w:rPr>
        <w:t xml:space="preserve">Refere-se à insuficiência de saldo de salário dos empregados, resultando em um saldo negativo </w:t>
      </w:r>
      <w:r w:rsidR="00CD4CE3">
        <w:rPr>
          <w:rFonts w:ascii="BancoDoBrasil Textos" w:eastAsia="Batang" w:hAnsi="BancoDoBrasil Textos" w:cs="Arial"/>
          <w:sz w:val="14"/>
          <w:szCs w:val="14"/>
          <w:lang w:eastAsia="ar-SA"/>
        </w:rPr>
        <w:t>a</w:t>
      </w:r>
      <w:r w:rsidR="00C73B58" w:rsidRPr="00C73B58">
        <w:rPr>
          <w:rFonts w:ascii="BancoDoBrasil Textos" w:eastAsia="Batang" w:hAnsi="BancoDoBrasil Textos" w:cs="Arial"/>
          <w:sz w:val="14"/>
          <w:szCs w:val="14"/>
          <w:lang w:eastAsia="ar-SA"/>
        </w:rPr>
        <w:t xml:space="preserve"> ser negociado.</w:t>
      </w:r>
    </w:p>
    <w:p w14:paraId="58860F91" w14:textId="22196558" w:rsidR="003005BE" w:rsidRDefault="00EA6429" w:rsidP="00EA6429">
      <w:pPr>
        <w:suppressAutoHyphens/>
        <w:adjustRightInd w:val="0"/>
        <w:spacing w:before="120" w:after="120"/>
        <w:ind w:right="-1"/>
        <w:textAlignment w:val="baseline"/>
        <w:rPr>
          <w:rFonts w:ascii="BancoDoBrasil Textos" w:eastAsia="Batang" w:hAnsi="BancoDoBrasil Textos" w:cs="Arial"/>
          <w:sz w:val="18"/>
          <w:szCs w:val="18"/>
          <w:lang w:eastAsia="ar-SA"/>
        </w:rPr>
      </w:pPr>
      <w:r w:rsidRPr="00EA6429">
        <w:rPr>
          <w:rFonts w:ascii="BancoDoBrasil Textos" w:eastAsia="Batang" w:hAnsi="BancoDoBrasil Textos" w:cs="Arial"/>
          <w:sz w:val="18"/>
          <w:szCs w:val="18"/>
          <w:lang w:eastAsia="ar-SA"/>
        </w:rPr>
        <w:t>Os saldos classificados em Outros Ativos representam valores cuja realização é esperada no curso normal das operações da Companhia</w:t>
      </w:r>
      <w:r>
        <w:rPr>
          <w:rFonts w:ascii="BancoDoBrasil Textos" w:eastAsia="Batang" w:hAnsi="BancoDoBrasil Textos" w:cs="Arial"/>
          <w:sz w:val="18"/>
          <w:szCs w:val="18"/>
          <w:lang w:eastAsia="ar-SA"/>
        </w:rPr>
        <w:t xml:space="preserve"> e </w:t>
      </w:r>
      <w:r w:rsidRPr="00EA6429">
        <w:rPr>
          <w:rFonts w:ascii="BancoDoBrasil Textos" w:eastAsia="Batang" w:hAnsi="BancoDoBrasil Textos" w:cs="Arial"/>
          <w:sz w:val="18"/>
          <w:szCs w:val="18"/>
          <w:lang w:eastAsia="ar-SA"/>
        </w:rPr>
        <w:t xml:space="preserve">incluem principalmente </w:t>
      </w:r>
      <w:r>
        <w:rPr>
          <w:rFonts w:ascii="BancoDoBrasil Textos" w:eastAsia="Batang" w:hAnsi="BancoDoBrasil Textos" w:cs="Arial"/>
          <w:sz w:val="18"/>
          <w:szCs w:val="18"/>
          <w:lang w:eastAsia="ar-SA"/>
        </w:rPr>
        <w:t xml:space="preserve">depósitos vinculados, </w:t>
      </w:r>
      <w:r w:rsidRPr="00EA6429">
        <w:rPr>
          <w:rFonts w:ascii="BancoDoBrasil Textos" w:eastAsia="Batang" w:hAnsi="BancoDoBrasil Textos" w:cs="Arial"/>
          <w:sz w:val="18"/>
          <w:szCs w:val="18"/>
          <w:lang w:eastAsia="ar-SA"/>
        </w:rPr>
        <w:t>adiantamentos concedidos a fornecedores e prestado</w:t>
      </w:r>
      <w:r>
        <w:rPr>
          <w:rFonts w:ascii="BancoDoBrasil Textos" w:eastAsia="Batang" w:hAnsi="BancoDoBrasil Textos" w:cs="Arial"/>
          <w:sz w:val="18"/>
          <w:szCs w:val="18"/>
          <w:lang w:eastAsia="ar-SA"/>
        </w:rPr>
        <w:t xml:space="preserve"> e colaboradores</w:t>
      </w:r>
      <w:r w:rsidRPr="00EA6429">
        <w:rPr>
          <w:rFonts w:ascii="BancoDoBrasil Textos" w:eastAsia="Batang" w:hAnsi="BancoDoBrasil Textos" w:cs="Arial"/>
          <w:sz w:val="18"/>
          <w:szCs w:val="18"/>
          <w:lang w:eastAsia="ar-SA"/>
        </w:rPr>
        <w:t>.</w:t>
      </w:r>
    </w:p>
    <w:p w14:paraId="4C347A5D" w14:textId="63124444" w:rsidR="00EA6429" w:rsidRPr="00457CB5" w:rsidRDefault="00457CB5" w:rsidP="00457CB5">
      <w:pPr>
        <w:suppressAutoHyphens/>
        <w:adjustRightInd w:val="0"/>
        <w:spacing w:before="120" w:after="120"/>
        <w:ind w:right="-1"/>
        <w:textAlignment w:val="baseline"/>
        <w:rPr>
          <w:rFonts w:ascii="BancoDoBrasil Textos" w:eastAsia="Batang" w:hAnsi="BancoDoBrasil Textos" w:cs="Arial"/>
          <w:sz w:val="18"/>
          <w:szCs w:val="18"/>
          <w:lang w:eastAsia="ar-SA"/>
        </w:rPr>
      </w:pPr>
      <w:r w:rsidRPr="00457CB5">
        <w:rPr>
          <w:rFonts w:ascii="BancoDoBrasil Textos" w:eastAsia="Batang" w:hAnsi="BancoDoBrasil Textos" w:cs="Arial"/>
          <w:sz w:val="18"/>
          <w:szCs w:val="18"/>
          <w:lang w:eastAsia="ar-SA"/>
        </w:rPr>
        <w:t>Os</w:t>
      </w:r>
      <w:r>
        <w:rPr>
          <w:rFonts w:ascii="BancoDoBrasil Textos" w:eastAsia="Batang" w:hAnsi="BancoDoBrasil Textos" w:cs="Arial"/>
          <w:b/>
          <w:bCs/>
          <w:sz w:val="18"/>
          <w:szCs w:val="18"/>
          <w:lang w:eastAsia="ar-SA"/>
        </w:rPr>
        <w:t xml:space="preserve"> </w:t>
      </w:r>
      <w:r w:rsidR="00EA6429" w:rsidRPr="00457CB5">
        <w:rPr>
          <w:rFonts w:ascii="BancoDoBrasil Textos" w:eastAsia="Batang" w:hAnsi="BancoDoBrasil Textos" w:cs="Arial"/>
          <w:sz w:val="18"/>
          <w:szCs w:val="18"/>
          <w:lang w:eastAsia="ar-SA"/>
        </w:rPr>
        <w:t>Depósitos Vinculados e /ou dados em Garantia</w:t>
      </w:r>
      <w:r>
        <w:rPr>
          <w:rFonts w:ascii="BancoDoBrasil Textos" w:eastAsia="Batang" w:hAnsi="BancoDoBrasil Textos" w:cs="Arial"/>
          <w:sz w:val="18"/>
          <w:szCs w:val="18"/>
          <w:lang w:eastAsia="ar-SA"/>
        </w:rPr>
        <w:t xml:space="preserve"> </w:t>
      </w:r>
      <w:r w:rsidR="00EA6429" w:rsidRPr="00457CB5">
        <w:rPr>
          <w:rFonts w:ascii="BancoDoBrasil Textos" w:eastAsia="Batang" w:hAnsi="BancoDoBrasil Textos" w:cs="Arial"/>
          <w:sz w:val="18"/>
          <w:szCs w:val="18"/>
          <w:lang w:eastAsia="ar-SA"/>
        </w:rPr>
        <w:t xml:space="preserve">Correspondem </w:t>
      </w:r>
      <w:r w:rsidR="003D40D7">
        <w:rPr>
          <w:rFonts w:ascii="BancoDoBrasil Textos" w:eastAsia="Batang" w:hAnsi="BancoDoBrasil Textos" w:cs="Arial"/>
          <w:sz w:val="18"/>
          <w:szCs w:val="18"/>
          <w:lang w:eastAsia="ar-SA"/>
        </w:rPr>
        <w:t>à</w:t>
      </w:r>
      <w:r w:rsidR="00A974CB">
        <w:rPr>
          <w:rFonts w:ascii="BancoDoBrasil Textos" w:eastAsia="Batang" w:hAnsi="BancoDoBrasil Textos" w:cs="Arial"/>
          <w:sz w:val="18"/>
          <w:szCs w:val="18"/>
          <w:lang w:eastAsia="ar-SA"/>
        </w:rPr>
        <w:t>s</w:t>
      </w:r>
      <w:r w:rsidR="00EA6429" w:rsidRPr="00457CB5">
        <w:rPr>
          <w:rFonts w:ascii="BancoDoBrasil Textos" w:eastAsia="Batang" w:hAnsi="BancoDoBrasil Textos" w:cs="Arial"/>
          <w:sz w:val="18"/>
          <w:szCs w:val="18"/>
          <w:lang w:eastAsia="ar-SA"/>
        </w:rPr>
        <w:t xml:space="preserve"> cauções fornecidas a clientes e fornecedores para garantir prestação de serviços. As garantias são atualizadas mensalmente, com base nos índices apresentados nos contratos, e conferem com as posições bancárias que estão assim constituídas</w:t>
      </w:r>
      <w:r w:rsidR="003852C6">
        <w:rPr>
          <w:rFonts w:ascii="BancoDoBrasil Textos" w:eastAsia="Batang" w:hAnsi="BancoDoBrasil Textos" w:cs="Arial"/>
          <w:sz w:val="18"/>
          <w:szCs w:val="18"/>
          <w:lang w:eastAsia="ar-SA"/>
        </w:rPr>
        <w:t>.</w:t>
      </w:r>
    </w:p>
    <w:p w14:paraId="0D287650" w14:textId="6701D425" w:rsidR="002F6727" w:rsidRDefault="002F6727" w:rsidP="00C2241C">
      <w:pPr>
        <w:pStyle w:val="Subttulo"/>
        <w:spacing w:before="60" w:after="120"/>
        <w:rPr>
          <w:b/>
          <w:caps w:val="0"/>
          <w:color w:val="auto"/>
          <w:spacing w:val="0"/>
          <w:szCs w:val="20"/>
        </w:rPr>
      </w:pPr>
      <w:bookmarkStart w:id="46" w:name="_Toc238821122"/>
      <w:r w:rsidRPr="002A486F">
        <w:rPr>
          <w:b/>
          <w:caps w:val="0"/>
          <w:color w:val="auto"/>
          <w:spacing w:val="0"/>
          <w:szCs w:val="20"/>
        </w:rPr>
        <w:t xml:space="preserve">NOTA </w:t>
      </w:r>
      <w:r w:rsidR="00704836" w:rsidRPr="002A486F">
        <w:rPr>
          <w:b/>
          <w:caps w:val="0"/>
          <w:color w:val="auto"/>
          <w:spacing w:val="0"/>
          <w:szCs w:val="20"/>
        </w:rPr>
        <w:t>11</w:t>
      </w:r>
      <w:r w:rsidRPr="002A486F">
        <w:rPr>
          <w:b/>
          <w:caps w:val="0"/>
          <w:color w:val="auto"/>
          <w:spacing w:val="0"/>
          <w:szCs w:val="20"/>
        </w:rPr>
        <w:t xml:space="preserve"> </w:t>
      </w:r>
      <w:r w:rsidR="003B2F45" w:rsidRPr="002A486F">
        <w:rPr>
          <w:b/>
          <w:caps w:val="0"/>
          <w:color w:val="auto"/>
          <w:spacing w:val="0"/>
          <w:szCs w:val="20"/>
        </w:rPr>
        <w:t>–</w:t>
      </w:r>
      <w:r w:rsidRPr="002A486F">
        <w:rPr>
          <w:b/>
          <w:caps w:val="0"/>
          <w:color w:val="auto"/>
          <w:spacing w:val="0"/>
          <w:szCs w:val="20"/>
        </w:rPr>
        <w:t xml:space="preserve"> </w:t>
      </w:r>
      <w:bookmarkEnd w:id="42"/>
      <w:r w:rsidR="001A0630" w:rsidRPr="002A486F">
        <w:rPr>
          <w:b/>
          <w:caps w:val="0"/>
          <w:color w:val="auto"/>
          <w:spacing w:val="0"/>
          <w:szCs w:val="20"/>
        </w:rPr>
        <w:t>IMPOSTO DE RENDA E CONTRIBUIÇÃO SOCIAL</w:t>
      </w:r>
      <w:bookmarkEnd w:id="46"/>
    </w:p>
    <w:tbl>
      <w:tblPr>
        <w:tblW w:w="5000" w:type="pct"/>
        <w:tblCellMar>
          <w:left w:w="70" w:type="dxa"/>
          <w:right w:w="70" w:type="dxa"/>
        </w:tblCellMar>
        <w:tblLook w:val="04A0" w:firstRow="1" w:lastRow="0" w:firstColumn="1" w:lastColumn="0" w:noHBand="0" w:noVBand="1"/>
      </w:tblPr>
      <w:tblGrid>
        <w:gridCol w:w="5456"/>
        <w:gridCol w:w="1781"/>
        <w:gridCol w:w="2381"/>
      </w:tblGrid>
      <w:tr w:rsidR="008F518E" w:rsidRPr="008F518E" w14:paraId="32EF993E" w14:textId="77777777" w:rsidTr="007F48F9">
        <w:trPr>
          <w:trHeight w:hRule="exact" w:val="227"/>
        </w:trPr>
        <w:tc>
          <w:tcPr>
            <w:tcW w:w="2836" w:type="pct"/>
            <w:tcBorders>
              <w:top w:val="single" w:sz="4" w:space="0" w:color="auto"/>
              <w:left w:val="single" w:sz="8" w:space="0" w:color="FFFFFF"/>
              <w:bottom w:val="single" w:sz="4" w:space="0" w:color="auto"/>
              <w:right w:val="single" w:sz="8" w:space="0" w:color="FFFFFF"/>
            </w:tcBorders>
            <w:noWrap/>
            <w:vAlign w:val="center"/>
            <w:hideMark/>
          </w:tcPr>
          <w:p w14:paraId="5419DE05" w14:textId="77777777" w:rsidR="008F518E" w:rsidRPr="008F518E" w:rsidRDefault="008F518E" w:rsidP="007F48F9">
            <w:pPr>
              <w:spacing w:after="0" w:line="240" w:lineRule="auto"/>
              <w:jc w:val="lef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a) Demonstração da Despesa de IRPJ e CSLL</w:t>
            </w:r>
          </w:p>
        </w:tc>
        <w:tc>
          <w:tcPr>
            <w:tcW w:w="926" w:type="pct"/>
            <w:tcBorders>
              <w:top w:val="single" w:sz="4" w:space="0" w:color="auto"/>
              <w:left w:val="nil"/>
              <w:bottom w:val="single" w:sz="4" w:space="0" w:color="auto"/>
              <w:right w:val="single" w:sz="8" w:space="0" w:color="FFFFFF"/>
            </w:tcBorders>
            <w:noWrap/>
            <w:vAlign w:val="center"/>
            <w:hideMark/>
          </w:tcPr>
          <w:p w14:paraId="7F673EC1" w14:textId="77777777"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01.01 a 30.06.2026</w:t>
            </w:r>
          </w:p>
        </w:tc>
        <w:tc>
          <w:tcPr>
            <w:tcW w:w="1238" w:type="pct"/>
            <w:tcBorders>
              <w:top w:val="single" w:sz="4" w:space="0" w:color="auto"/>
              <w:left w:val="nil"/>
              <w:bottom w:val="single" w:sz="4" w:space="0" w:color="auto"/>
              <w:right w:val="single" w:sz="8" w:space="0" w:color="FFFFFF"/>
            </w:tcBorders>
            <w:noWrap/>
            <w:vAlign w:val="center"/>
            <w:hideMark/>
          </w:tcPr>
          <w:p w14:paraId="36DF6342" w14:textId="77777777"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01.01 a 30.06.2025</w:t>
            </w:r>
          </w:p>
        </w:tc>
      </w:tr>
      <w:tr w:rsidR="008F518E" w:rsidRPr="008F518E" w14:paraId="3B316C89" w14:textId="77777777" w:rsidTr="007F48F9">
        <w:trPr>
          <w:trHeight w:hRule="exact" w:val="227"/>
        </w:trPr>
        <w:tc>
          <w:tcPr>
            <w:tcW w:w="2836" w:type="pct"/>
            <w:tcBorders>
              <w:top w:val="single" w:sz="4" w:space="0" w:color="FFFFFF"/>
              <w:left w:val="single" w:sz="4" w:space="0" w:color="FFFFFF"/>
              <w:bottom w:val="nil"/>
              <w:right w:val="single" w:sz="4" w:space="0" w:color="FFFFFF"/>
            </w:tcBorders>
            <w:noWrap/>
            <w:vAlign w:val="center"/>
            <w:hideMark/>
          </w:tcPr>
          <w:p w14:paraId="2CD6B731" w14:textId="77777777" w:rsidR="008F518E" w:rsidRPr="008F518E" w:rsidRDefault="008F518E" w:rsidP="007F48F9">
            <w:pPr>
              <w:spacing w:after="0" w:line="240" w:lineRule="auto"/>
              <w:jc w:val="lef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Valores Correntes</w:t>
            </w:r>
          </w:p>
        </w:tc>
        <w:tc>
          <w:tcPr>
            <w:tcW w:w="926" w:type="pct"/>
            <w:tcBorders>
              <w:top w:val="single" w:sz="4" w:space="0" w:color="FFFFFF"/>
              <w:left w:val="nil"/>
              <w:bottom w:val="nil"/>
              <w:right w:val="single" w:sz="4" w:space="0" w:color="FFFFFF"/>
            </w:tcBorders>
            <w:noWrap/>
            <w:vAlign w:val="center"/>
            <w:hideMark/>
          </w:tcPr>
          <w:p w14:paraId="443E9A35" w14:textId="77777777"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(31.588)</w:t>
            </w:r>
          </w:p>
        </w:tc>
        <w:tc>
          <w:tcPr>
            <w:tcW w:w="1238" w:type="pct"/>
            <w:tcBorders>
              <w:top w:val="single" w:sz="4" w:space="0" w:color="FFFFFF"/>
              <w:left w:val="nil"/>
              <w:bottom w:val="nil"/>
              <w:right w:val="single" w:sz="4" w:space="0" w:color="FFFFFF"/>
            </w:tcBorders>
            <w:noWrap/>
            <w:vAlign w:val="center"/>
            <w:hideMark/>
          </w:tcPr>
          <w:p w14:paraId="30AEC111" w14:textId="77777777"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(36.086)</w:t>
            </w:r>
          </w:p>
        </w:tc>
      </w:tr>
      <w:tr w:rsidR="008F518E" w:rsidRPr="008F518E" w14:paraId="5D7D5E35" w14:textId="77777777" w:rsidTr="007F48F9">
        <w:trPr>
          <w:trHeight w:hRule="exact" w:val="227"/>
        </w:trPr>
        <w:tc>
          <w:tcPr>
            <w:tcW w:w="2836" w:type="pct"/>
            <w:tcBorders>
              <w:top w:val="nil"/>
              <w:left w:val="nil"/>
              <w:bottom w:val="nil"/>
              <w:right w:val="nil"/>
            </w:tcBorders>
            <w:noWrap/>
            <w:vAlign w:val="center"/>
            <w:hideMark/>
          </w:tcPr>
          <w:p w14:paraId="721DA8EC" w14:textId="77777777" w:rsidR="008F518E" w:rsidRPr="008F518E" w:rsidRDefault="008F518E" w:rsidP="007F48F9">
            <w:pPr>
              <w:spacing w:after="0" w:line="240" w:lineRule="auto"/>
              <w:ind w:firstLineChars="200" w:firstLine="280"/>
              <w:jc w:val="lef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Provisão para o IRPJ</w:t>
            </w:r>
          </w:p>
        </w:tc>
        <w:tc>
          <w:tcPr>
            <w:tcW w:w="926" w:type="pct"/>
            <w:tcBorders>
              <w:top w:val="nil"/>
              <w:left w:val="nil"/>
              <w:bottom w:val="nil"/>
              <w:right w:val="nil"/>
            </w:tcBorders>
            <w:noWrap/>
            <w:vAlign w:val="center"/>
            <w:hideMark/>
          </w:tcPr>
          <w:p w14:paraId="76E647D0" w14:textId="77777777"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(22.819)</w:t>
            </w:r>
          </w:p>
        </w:tc>
        <w:tc>
          <w:tcPr>
            <w:tcW w:w="1238" w:type="pct"/>
            <w:tcBorders>
              <w:top w:val="nil"/>
              <w:left w:val="nil"/>
              <w:bottom w:val="nil"/>
              <w:right w:val="nil"/>
            </w:tcBorders>
            <w:noWrap/>
            <w:vAlign w:val="center"/>
            <w:hideMark/>
          </w:tcPr>
          <w:p w14:paraId="7B5DEDEC" w14:textId="77777777"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(26.322)</w:t>
            </w:r>
          </w:p>
        </w:tc>
      </w:tr>
      <w:tr w:rsidR="008F518E" w:rsidRPr="008F518E" w14:paraId="3C93A912" w14:textId="77777777" w:rsidTr="007F48F9">
        <w:trPr>
          <w:trHeight w:hRule="exact" w:val="227"/>
        </w:trPr>
        <w:tc>
          <w:tcPr>
            <w:tcW w:w="2836" w:type="pct"/>
            <w:tcBorders>
              <w:top w:val="nil"/>
              <w:left w:val="nil"/>
              <w:bottom w:val="nil"/>
              <w:right w:val="nil"/>
            </w:tcBorders>
            <w:noWrap/>
            <w:vAlign w:val="center"/>
            <w:hideMark/>
          </w:tcPr>
          <w:p w14:paraId="2D94119D" w14:textId="77777777" w:rsidR="008F518E" w:rsidRPr="008F518E" w:rsidRDefault="008F518E" w:rsidP="007F48F9">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8F518E">
              <w:rPr>
                <w:rFonts w:ascii="BancoDoBrasil Textos" w:eastAsia="Times New Roman" w:hAnsi="BancoDoBrasil Textos" w:cs="Calibri"/>
                <w:color w:val="000000"/>
                <w:sz w:val="14"/>
                <w:szCs w:val="14"/>
                <w:lang w:eastAsia="pt-BR"/>
              </w:rPr>
              <w:t>Provisão para a CSLL</w:t>
            </w:r>
          </w:p>
        </w:tc>
        <w:tc>
          <w:tcPr>
            <w:tcW w:w="926" w:type="pct"/>
            <w:tcBorders>
              <w:top w:val="nil"/>
              <w:left w:val="nil"/>
              <w:bottom w:val="nil"/>
              <w:right w:val="nil"/>
            </w:tcBorders>
            <w:noWrap/>
            <w:vAlign w:val="center"/>
            <w:hideMark/>
          </w:tcPr>
          <w:p w14:paraId="24747F44" w14:textId="77777777"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(8.769)</w:t>
            </w:r>
          </w:p>
        </w:tc>
        <w:tc>
          <w:tcPr>
            <w:tcW w:w="1238" w:type="pct"/>
            <w:tcBorders>
              <w:top w:val="nil"/>
              <w:left w:val="nil"/>
              <w:bottom w:val="nil"/>
              <w:right w:val="nil"/>
            </w:tcBorders>
            <w:noWrap/>
            <w:vAlign w:val="center"/>
            <w:hideMark/>
          </w:tcPr>
          <w:p w14:paraId="24431544" w14:textId="77777777"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(9.764)</w:t>
            </w:r>
          </w:p>
        </w:tc>
      </w:tr>
      <w:tr w:rsidR="008F518E" w:rsidRPr="008F518E" w14:paraId="630C8500" w14:textId="77777777" w:rsidTr="007F48F9">
        <w:trPr>
          <w:trHeight w:hRule="exact" w:val="227"/>
        </w:trPr>
        <w:tc>
          <w:tcPr>
            <w:tcW w:w="2836" w:type="pct"/>
            <w:tcBorders>
              <w:top w:val="nil"/>
              <w:left w:val="nil"/>
              <w:bottom w:val="nil"/>
              <w:right w:val="nil"/>
            </w:tcBorders>
            <w:noWrap/>
            <w:vAlign w:val="center"/>
            <w:hideMark/>
          </w:tcPr>
          <w:p w14:paraId="07C9E970" w14:textId="77777777" w:rsidR="008F518E" w:rsidRPr="008F518E" w:rsidRDefault="008F518E" w:rsidP="007F48F9">
            <w:pPr>
              <w:spacing w:after="0" w:line="240" w:lineRule="auto"/>
              <w:jc w:val="lef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Ativo Fiscal Diferido (Créditos Tributários)</w:t>
            </w:r>
          </w:p>
        </w:tc>
        <w:tc>
          <w:tcPr>
            <w:tcW w:w="926" w:type="pct"/>
            <w:tcBorders>
              <w:top w:val="nil"/>
              <w:left w:val="nil"/>
              <w:bottom w:val="nil"/>
              <w:right w:val="nil"/>
            </w:tcBorders>
            <w:noWrap/>
            <w:vAlign w:val="center"/>
            <w:hideMark/>
          </w:tcPr>
          <w:p w14:paraId="680D359E" w14:textId="77777777"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(3.521)</w:t>
            </w:r>
          </w:p>
        </w:tc>
        <w:tc>
          <w:tcPr>
            <w:tcW w:w="1238" w:type="pct"/>
            <w:tcBorders>
              <w:top w:val="nil"/>
              <w:left w:val="nil"/>
              <w:bottom w:val="nil"/>
              <w:right w:val="nil"/>
            </w:tcBorders>
            <w:noWrap/>
            <w:vAlign w:val="center"/>
            <w:hideMark/>
          </w:tcPr>
          <w:p w14:paraId="5DCED69F" w14:textId="77777777"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(4.564)</w:t>
            </w:r>
          </w:p>
        </w:tc>
      </w:tr>
      <w:tr w:rsidR="008F518E" w:rsidRPr="008F518E" w14:paraId="74004F83" w14:textId="77777777" w:rsidTr="007F48F9">
        <w:trPr>
          <w:trHeight w:hRule="exact" w:val="227"/>
        </w:trPr>
        <w:tc>
          <w:tcPr>
            <w:tcW w:w="2836" w:type="pct"/>
            <w:tcBorders>
              <w:top w:val="nil"/>
              <w:left w:val="nil"/>
              <w:bottom w:val="nil"/>
              <w:right w:val="nil"/>
            </w:tcBorders>
            <w:noWrap/>
            <w:vAlign w:val="center"/>
            <w:hideMark/>
          </w:tcPr>
          <w:p w14:paraId="725738C6" w14:textId="77777777" w:rsidR="008F518E" w:rsidRPr="008F518E" w:rsidRDefault="008F518E" w:rsidP="007F48F9">
            <w:pPr>
              <w:spacing w:after="0" w:line="240" w:lineRule="auto"/>
              <w:ind w:firstLineChars="100" w:firstLine="141"/>
              <w:jc w:val="left"/>
              <w:rPr>
                <w:rFonts w:ascii="BancoDoBrasil Textos" w:eastAsia="Times New Roman" w:hAnsi="BancoDoBrasil Textos" w:cs="Calibri"/>
                <w:b/>
                <w:bCs/>
                <w:color w:val="000000"/>
                <w:sz w:val="14"/>
                <w:szCs w:val="14"/>
                <w:lang w:eastAsia="pt-BR"/>
              </w:rPr>
            </w:pPr>
            <w:r w:rsidRPr="008F518E">
              <w:rPr>
                <w:rFonts w:ascii="BancoDoBrasil Textos" w:eastAsia="Times New Roman" w:hAnsi="BancoDoBrasil Textos" w:cs="Calibri"/>
                <w:b/>
                <w:bCs/>
                <w:color w:val="000000"/>
                <w:sz w:val="14"/>
                <w:szCs w:val="14"/>
                <w:lang w:eastAsia="pt-BR"/>
              </w:rPr>
              <w:t>Prejuízo Fiscal de IRPJ/CSLL</w:t>
            </w:r>
          </w:p>
        </w:tc>
        <w:tc>
          <w:tcPr>
            <w:tcW w:w="926" w:type="pct"/>
            <w:tcBorders>
              <w:top w:val="nil"/>
              <w:left w:val="single" w:sz="8" w:space="0" w:color="FFFFFF"/>
              <w:bottom w:val="nil"/>
              <w:right w:val="single" w:sz="8" w:space="0" w:color="FFFFFF"/>
            </w:tcBorders>
            <w:noWrap/>
            <w:vAlign w:val="center"/>
            <w:hideMark/>
          </w:tcPr>
          <w:p w14:paraId="1729F3BA" w14:textId="24BC02C1"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w:t>
            </w:r>
          </w:p>
        </w:tc>
        <w:tc>
          <w:tcPr>
            <w:tcW w:w="1238" w:type="pct"/>
            <w:tcBorders>
              <w:top w:val="nil"/>
              <w:left w:val="nil"/>
              <w:bottom w:val="nil"/>
              <w:right w:val="single" w:sz="8" w:space="0" w:color="FFFFFF"/>
            </w:tcBorders>
            <w:noWrap/>
            <w:vAlign w:val="center"/>
            <w:hideMark/>
          </w:tcPr>
          <w:p w14:paraId="3F77DA59" w14:textId="4E1B57AD"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w:t>
            </w:r>
          </w:p>
        </w:tc>
      </w:tr>
      <w:tr w:rsidR="008F518E" w:rsidRPr="008F518E" w14:paraId="737917A1" w14:textId="77777777" w:rsidTr="007F48F9">
        <w:trPr>
          <w:trHeight w:hRule="exact" w:val="227"/>
        </w:trPr>
        <w:tc>
          <w:tcPr>
            <w:tcW w:w="2836" w:type="pct"/>
            <w:tcBorders>
              <w:top w:val="nil"/>
              <w:left w:val="nil"/>
              <w:bottom w:val="nil"/>
              <w:right w:val="nil"/>
            </w:tcBorders>
            <w:noWrap/>
            <w:vAlign w:val="center"/>
            <w:hideMark/>
          </w:tcPr>
          <w:p w14:paraId="4AF743DC" w14:textId="77777777" w:rsidR="008F518E" w:rsidRPr="008F518E" w:rsidRDefault="008F518E" w:rsidP="007F48F9">
            <w:pPr>
              <w:spacing w:after="0" w:line="240" w:lineRule="auto"/>
              <w:ind w:firstLineChars="300" w:firstLine="420"/>
              <w:jc w:val="lef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IRPJ Prejuízo Fiscal</w:t>
            </w:r>
          </w:p>
        </w:tc>
        <w:tc>
          <w:tcPr>
            <w:tcW w:w="926" w:type="pct"/>
            <w:tcBorders>
              <w:top w:val="nil"/>
              <w:left w:val="single" w:sz="8" w:space="0" w:color="FFFFFF"/>
              <w:bottom w:val="nil"/>
              <w:right w:val="single" w:sz="8" w:space="0" w:color="FFFFFF"/>
            </w:tcBorders>
            <w:noWrap/>
            <w:vAlign w:val="center"/>
            <w:hideMark/>
          </w:tcPr>
          <w:p w14:paraId="0AF31EB9" w14:textId="26B7DE93"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w:t>
            </w:r>
          </w:p>
        </w:tc>
        <w:tc>
          <w:tcPr>
            <w:tcW w:w="1238" w:type="pct"/>
            <w:tcBorders>
              <w:top w:val="nil"/>
              <w:left w:val="nil"/>
              <w:bottom w:val="nil"/>
              <w:right w:val="single" w:sz="8" w:space="0" w:color="FFFFFF"/>
            </w:tcBorders>
            <w:noWrap/>
            <w:vAlign w:val="center"/>
            <w:hideMark/>
          </w:tcPr>
          <w:p w14:paraId="2BEE63D8" w14:textId="69827D2E"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w:t>
            </w:r>
          </w:p>
        </w:tc>
      </w:tr>
      <w:tr w:rsidR="008F518E" w:rsidRPr="008F518E" w14:paraId="4FAFB25F" w14:textId="77777777" w:rsidTr="007F48F9">
        <w:trPr>
          <w:trHeight w:hRule="exact" w:val="227"/>
        </w:trPr>
        <w:tc>
          <w:tcPr>
            <w:tcW w:w="2836" w:type="pct"/>
            <w:tcBorders>
              <w:top w:val="nil"/>
              <w:left w:val="nil"/>
              <w:bottom w:val="nil"/>
              <w:right w:val="nil"/>
            </w:tcBorders>
            <w:noWrap/>
            <w:vAlign w:val="center"/>
            <w:hideMark/>
          </w:tcPr>
          <w:p w14:paraId="078C643E" w14:textId="77777777" w:rsidR="008F518E" w:rsidRPr="008F518E" w:rsidRDefault="008F518E" w:rsidP="007F48F9">
            <w:pPr>
              <w:spacing w:after="0" w:line="240" w:lineRule="auto"/>
              <w:ind w:firstLineChars="300" w:firstLine="420"/>
              <w:jc w:val="left"/>
              <w:rPr>
                <w:rFonts w:ascii="BancoDoBrasil Textos" w:eastAsia="Times New Roman" w:hAnsi="BancoDoBrasil Textos" w:cs="Calibri"/>
                <w:color w:val="000000"/>
                <w:sz w:val="14"/>
                <w:szCs w:val="14"/>
                <w:lang w:eastAsia="pt-BR"/>
              </w:rPr>
            </w:pPr>
            <w:r w:rsidRPr="008F518E">
              <w:rPr>
                <w:rFonts w:ascii="BancoDoBrasil Textos" w:eastAsia="Times New Roman" w:hAnsi="BancoDoBrasil Textos" w:cs="Calibri"/>
                <w:color w:val="000000"/>
                <w:sz w:val="14"/>
                <w:szCs w:val="14"/>
                <w:lang w:eastAsia="pt-BR"/>
              </w:rPr>
              <w:t>CSLL Base Negativa</w:t>
            </w:r>
          </w:p>
        </w:tc>
        <w:tc>
          <w:tcPr>
            <w:tcW w:w="926" w:type="pct"/>
            <w:tcBorders>
              <w:top w:val="nil"/>
              <w:left w:val="single" w:sz="8" w:space="0" w:color="FFFFFF"/>
              <w:bottom w:val="nil"/>
              <w:right w:val="single" w:sz="8" w:space="0" w:color="FFFFFF"/>
            </w:tcBorders>
            <w:noWrap/>
            <w:vAlign w:val="center"/>
            <w:hideMark/>
          </w:tcPr>
          <w:p w14:paraId="2FEE4F9A" w14:textId="51AF0D57"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w:t>
            </w:r>
          </w:p>
        </w:tc>
        <w:tc>
          <w:tcPr>
            <w:tcW w:w="1238" w:type="pct"/>
            <w:tcBorders>
              <w:top w:val="nil"/>
              <w:left w:val="nil"/>
              <w:bottom w:val="nil"/>
              <w:right w:val="single" w:sz="8" w:space="0" w:color="FFFFFF"/>
            </w:tcBorders>
            <w:noWrap/>
            <w:vAlign w:val="center"/>
            <w:hideMark/>
          </w:tcPr>
          <w:p w14:paraId="64709FCF" w14:textId="5EA0434E"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w:t>
            </w:r>
          </w:p>
        </w:tc>
      </w:tr>
      <w:tr w:rsidR="008F518E" w:rsidRPr="008F518E" w14:paraId="3421054E" w14:textId="77777777" w:rsidTr="007F48F9">
        <w:trPr>
          <w:trHeight w:hRule="exact" w:val="227"/>
        </w:trPr>
        <w:tc>
          <w:tcPr>
            <w:tcW w:w="2836" w:type="pct"/>
            <w:tcBorders>
              <w:top w:val="nil"/>
              <w:left w:val="nil"/>
              <w:bottom w:val="nil"/>
              <w:right w:val="nil"/>
            </w:tcBorders>
            <w:noWrap/>
            <w:vAlign w:val="center"/>
            <w:hideMark/>
          </w:tcPr>
          <w:p w14:paraId="225ACF1D" w14:textId="77777777" w:rsidR="008F518E" w:rsidRPr="008F518E" w:rsidRDefault="008F518E" w:rsidP="007F48F9">
            <w:pPr>
              <w:spacing w:after="0" w:line="240" w:lineRule="auto"/>
              <w:ind w:firstLineChars="100" w:firstLine="141"/>
              <w:jc w:val="lef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Diferenças Temporais</w:t>
            </w:r>
          </w:p>
        </w:tc>
        <w:tc>
          <w:tcPr>
            <w:tcW w:w="926" w:type="pct"/>
            <w:tcBorders>
              <w:top w:val="nil"/>
              <w:left w:val="nil"/>
              <w:bottom w:val="nil"/>
              <w:right w:val="nil"/>
            </w:tcBorders>
            <w:noWrap/>
            <w:vAlign w:val="center"/>
            <w:hideMark/>
          </w:tcPr>
          <w:p w14:paraId="10C854E5" w14:textId="77777777"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(3.521)</w:t>
            </w:r>
          </w:p>
        </w:tc>
        <w:tc>
          <w:tcPr>
            <w:tcW w:w="1238" w:type="pct"/>
            <w:tcBorders>
              <w:top w:val="nil"/>
              <w:left w:val="nil"/>
              <w:bottom w:val="nil"/>
              <w:right w:val="nil"/>
            </w:tcBorders>
            <w:noWrap/>
            <w:vAlign w:val="center"/>
            <w:hideMark/>
          </w:tcPr>
          <w:p w14:paraId="706D81FF" w14:textId="77777777"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(4.564)</w:t>
            </w:r>
          </w:p>
        </w:tc>
      </w:tr>
      <w:tr w:rsidR="008F518E" w:rsidRPr="008F518E" w14:paraId="0A1A1CD9" w14:textId="77777777" w:rsidTr="007F48F9">
        <w:trPr>
          <w:trHeight w:hRule="exact" w:val="227"/>
        </w:trPr>
        <w:tc>
          <w:tcPr>
            <w:tcW w:w="2836" w:type="pct"/>
            <w:tcBorders>
              <w:top w:val="nil"/>
              <w:left w:val="nil"/>
              <w:bottom w:val="nil"/>
              <w:right w:val="nil"/>
            </w:tcBorders>
            <w:noWrap/>
            <w:vAlign w:val="center"/>
            <w:hideMark/>
          </w:tcPr>
          <w:p w14:paraId="71D549F0" w14:textId="77777777" w:rsidR="008F518E" w:rsidRPr="008F518E" w:rsidRDefault="008F518E" w:rsidP="007F48F9">
            <w:pPr>
              <w:spacing w:after="0" w:line="240" w:lineRule="auto"/>
              <w:ind w:firstLineChars="300" w:firstLine="420"/>
              <w:jc w:val="left"/>
              <w:rPr>
                <w:rFonts w:ascii="BancoDoBrasil Textos" w:eastAsia="Times New Roman" w:hAnsi="BancoDoBrasil Textos" w:cs="Calibri"/>
                <w:color w:val="000000"/>
                <w:sz w:val="14"/>
                <w:szCs w:val="14"/>
                <w:lang w:eastAsia="pt-BR"/>
              </w:rPr>
            </w:pPr>
            <w:r w:rsidRPr="008F518E">
              <w:rPr>
                <w:rFonts w:ascii="BancoDoBrasil Textos" w:eastAsia="Times New Roman" w:hAnsi="BancoDoBrasil Textos" w:cs="Calibri"/>
                <w:color w:val="000000"/>
                <w:sz w:val="14"/>
                <w:szCs w:val="14"/>
                <w:lang w:eastAsia="pt-BR"/>
              </w:rPr>
              <w:t>IRPJ</w:t>
            </w:r>
          </w:p>
        </w:tc>
        <w:tc>
          <w:tcPr>
            <w:tcW w:w="926" w:type="pct"/>
            <w:tcBorders>
              <w:top w:val="nil"/>
              <w:left w:val="nil"/>
              <w:bottom w:val="nil"/>
              <w:right w:val="nil"/>
            </w:tcBorders>
            <w:noWrap/>
            <w:vAlign w:val="center"/>
            <w:hideMark/>
          </w:tcPr>
          <w:p w14:paraId="1E827CC4" w14:textId="77777777"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(2.589)</w:t>
            </w:r>
          </w:p>
        </w:tc>
        <w:tc>
          <w:tcPr>
            <w:tcW w:w="1238" w:type="pct"/>
            <w:tcBorders>
              <w:top w:val="nil"/>
              <w:left w:val="nil"/>
              <w:bottom w:val="nil"/>
              <w:right w:val="nil"/>
            </w:tcBorders>
            <w:noWrap/>
            <w:vAlign w:val="center"/>
            <w:hideMark/>
          </w:tcPr>
          <w:p w14:paraId="0EF9395B" w14:textId="77777777"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(3.356)</w:t>
            </w:r>
          </w:p>
        </w:tc>
      </w:tr>
      <w:tr w:rsidR="008F518E" w:rsidRPr="008F518E" w14:paraId="62FE2EC8" w14:textId="77777777" w:rsidTr="007F48F9">
        <w:trPr>
          <w:trHeight w:hRule="exact" w:val="227"/>
        </w:trPr>
        <w:tc>
          <w:tcPr>
            <w:tcW w:w="2836" w:type="pct"/>
            <w:tcBorders>
              <w:top w:val="nil"/>
              <w:left w:val="nil"/>
              <w:bottom w:val="nil"/>
              <w:right w:val="nil"/>
            </w:tcBorders>
            <w:noWrap/>
            <w:vAlign w:val="center"/>
            <w:hideMark/>
          </w:tcPr>
          <w:p w14:paraId="26D15A92" w14:textId="77777777" w:rsidR="008F518E" w:rsidRPr="008F518E" w:rsidRDefault="008F518E" w:rsidP="007F48F9">
            <w:pPr>
              <w:spacing w:after="0" w:line="240" w:lineRule="auto"/>
              <w:ind w:firstLineChars="300" w:firstLine="420"/>
              <w:jc w:val="lef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CSLL</w:t>
            </w:r>
          </w:p>
        </w:tc>
        <w:tc>
          <w:tcPr>
            <w:tcW w:w="926" w:type="pct"/>
            <w:tcBorders>
              <w:top w:val="nil"/>
              <w:left w:val="nil"/>
              <w:bottom w:val="nil"/>
              <w:right w:val="nil"/>
            </w:tcBorders>
            <w:noWrap/>
            <w:vAlign w:val="center"/>
            <w:hideMark/>
          </w:tcPr>
          <w:p w14:paraId="488C4D2F" w14:textId="77777777"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(932)</w:t>
            </w:r>
          </w:p>
        </w:tc>
        <w:tc>
          <w:tcPr>
            <w:tcW w:w="1238" w:type="pct"/>
            <w:tcBorders>
              <w:top w:val="nil"/>
              <w:left w:val="nil"/>
              <w:bottom w:val="nil"/>
              <w:right w:val="nil"/>
            </w:tcBorders>
            <w:noWrap/>
            <w:vAlign w:val="center"/>
            <w:hideMark/>
          </w:tcPr>
          <w:p w14:paraId="4979DC1D" w14:textId="77777777" w:rsidR="008F518E" w:rsidRPr="008F518E" w:rsidRDefault="008F518E" w:rsidP="007F48F9">
            <w:pPr>
              <w:spacing w:after="0" w:line="240" w:lineRule="auto"/>
              <w:jc w:val="right"/>
              <w:rPr>
                <w:rFonts w:ascii="BancoDoBrasil Textos" w:eastAsia="Times New Roman" w:hAnsi="BancoDoBrasil Textos" w:cs="Calibri"/>
                <w:sz w:val="14"/>
                <w:szCs w:val="14"/>
                <w:lang w:eastAsia="pt-BR"/>
              </w:rPr>
            </w:pPr>
            <w:r w:rsidRPr="008F518E">
              <w:rPr>
                <w:rFonts w:ascii="BancoDoBrasil Textos" w:eastAsia="Times New Roman" w:hAnsi="BancoDoBrasil Textos" w:cs="Calibri"/>
                <w:sz w:val="14"/>
                <w:szCs w:val="14"/>
                <w:lang w:eastAsia="pt-BR"/>
              </w:rPr>
              <w:t>(1.208)</w:t>
            </w:r>
          </w:p>
        </w:tc>
      </w:tr>
      <w:tr w:rsidR="008F518E" w:rsidRPr="008F518E" w14:paraId="579BF8E2" w14:textId="77777777" w:rsidTr="007F48F9">
        <w:trPr>
          <w:trHeight w:hRule="exact" w:val="227"/>
        </w:trPr>
        <w:tc>
          <w:tcPr>
            <w:tcW w:w="2836" w:type="pct"/>
            <w:tcBorders>
              <w:top w:val="nil"/>
              <w:left w:val="single" w:sz="4" w:space="0" w:color="FFFFFF"/>
              <w:bottom w:val="single" w:sz="4" w:space="0" w:color="auto"/>
              <w:right w:val="single" w:sz="4" w:space="0" w:color="FFFFFF"/>
            </w:tcBorders>
            <w:noWrap/>
            <w:vAlign w:val="center"/>
            <w:hideMark/>
          </w:tcPr>
          <w:p w14:paraId="4C559E39" w14:textId="77777777" w:rsidR="008F518E" w:rsidRPr="008F518E" w:rsidRDefault="008F518E" w:rsidP="007F48F9">
            <w:pPr>
              <w:spacing w:after="0" w:line="240" w:lineRule="auto"/>
              <w:jc w:val="lef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Total IRPJ/CSLL</w:t>
            </w:r>
          </w:p>
        </w:tc>
        <w:tc>
          <w:tcPr>
            <w:tcW w:w="926" w:type="pct"/>
            <w:tcBorders>
              <w:top w:val="nil"/>
              <w:left w:val="single" w:sz="12" w:space="0" w:color="FFFFFF"/>
              <w:bottom w:val="single" w:sz="4" w:space="0" w:color="auto"/>
              <w:right w:val="single" w:sz="4" w:space="0" w:color="FFFFFF"/>
            </w:tcBorders>
            <w:noWrap/>
            <w:vAlign w:val="center"/>
            <w:hideMark/>
          </w:tcPr>
          <w:p w14:paraId="0BA3DC4F" w14:textId="4543030B"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(35.109)</w:t>
            </w:r>
          </w:p>
        </w:tc>
        <w:tc>
          <w:tcPr>
            <w:tcW w:w="1238" w:type="pct"/>
            <w:tcBorders>
              <w:top w:val="nil"/>
              <w:left w:val="single" w:sz="12" w:space="0" w:color="FFFFFF"/>
              <w:bottom w:val="single" w:sz="4" w:space="0" w:color="auto"/>
              <w:right w:val="single" w:sz="4" w:space="0" w:color="FFFFFF"/>
            </w:tcBorders>
            <w:noWrap/>
            <w:vAlign w:val="center"/>
            <w:hideMark/>
          </w:tcPr>
          <w:p w14:paraId="28476FE2" w14:textId="36D89291" w:rsidR="008F518E" w:rsidRPr="008F518E" w:rsidRDefault="008F518E" w:rsidP="007F48F9">
            <w:pPr>
              <w:spacing w:after="0" w:line="240" w:lineRule="auto"/>
              <w:jc w:val="right"/>
              <w:rPr>
                <w:rFonts w:ascii="BancoDoBrasil Textos" w:eastAsia="Times New Roman" w:hAnsi="BancoDoBrasil Textos" w:cs="Calibri"/>
                <w:b/>
                <w:bCs/>
                <w:sz w:val="14"/>
                <w:szCs w:val="14"/>
                <w:lang w:eastAsia="pt-BR"/>
              </w:rPr>
            </w:pPr>
            <w:r w:rsidRPr="008F518E">
              <w:rPr>
                <w:rFonts w:ascii="BancoDoBrasil Textos" w:eastAsia="Times New Roman" w:hAnsi="BancoDoBrasil Textos" w:cs="Calibri"/>
                <w:b/>
                <w:bCs/>
                <w:sz w:val="14"/>
                <w:szCs w:val="14"/>
                <w:lang w:eastAsia="pt-BR"/>
              </w:rPr>
              <w:t>(40.650)</w:t>
            </w:r>
          </w:p>
        </w:tc>
      </w:tr>
    </w:tbl>
    <w:p w14:paraId="2F7A60A6" w14:textId="77777777" w:rsidR="008F518E" w:rsidRDefault="008F518E" w:rsidP="001A0630">
      <w:pPr>
        <w:spacing w:after="0" w:line="240" w:lineRule="auto"/>
        <w:rPr>
          <w:rFonts w:ascii="BancoDoBrasil Textos" w:hAnsi="BancoDoBrasil Textos" w:cs="Arial"/>
        </w:rPr>
      </w:pPr>
    </w:p>
    <w:tbl>
      <w:tblPr>
        <w:tblW w:w="5000" w:type="pct"/>
        <w:tblCellMar>
          <w:left w:w="70" w:type="dxa"/>
          <w:right w:w="70" w:type="dxa"/>
        </w:tblCellMar>
        <w:tblLook w:val="04A0" w:firstRow="1" w:lastRow="0" w:firstColumn="1" w:lastColumn="0" w:noHBand="0" w:noVBand="1"/>
      </w:tblPr>
      <w:tblGrid>
        <w:gridCol w:w="5456"/>
        <w:gridCol w:w="1781"/>
        <w:gridCol w:w="2381"/>
      </w:tblGrid>
      <w:tr w:rsidR="0046591A" w:rsidRPr="0046591A" w14:paraId="5FED106D" w14:textId="77777777" w:rsidTr="00512010">
        <w:trPr>
          <w:trHeight w:val="225"/>
        </w:trPr>
        <w:tc>
          <w:tcPr>
            <w:tcW w:w="2836" w:type="pct"/>
            <w:tcBorders>
              <w:top w:val="single" w:sz="4" w:space="0" w:color="auto"/>
              <w:left w:val="single" w:sz="8" w:space="0" w:color="FFFFFF"/>
              <w:bottom w:val="single" w:sz="4" w:space="0" w:color="auto"/>
              <w:right w:val="single" w:sz="8" w:space="0" w:color="FFFFFF"/>
            </w:tcBorders>
            <w:noWrap/>
            <w:vAlign w:val="center"/>
            <w:hideMark/>
          </w:tcPr>
          <w:p w14:paraId="6FFF4365" w14:textId="77777777" w:rsidR="0046591A" w:rsidRPr="0046591A" w:rsidRDefault="0046591A" w:rsidP="00512010">
            <w:pPr>
              <w:spacing w:after="0" w:line="240" w:lineRule="auto"/>
              <w:jc w:val="left"/>
              <w:rPr>
                <w:rFonts w:ascii="BancoDoBrasil Textos" w:eastAsia="Times New Roman" w:hAnsi="BancoDoBrasil Textos" w:cs="Calibri"/>
                <w:b/>
                <w:bCs/>
                <w:sz w:val="14"/>
                <w:szCs w:val="14"/>
                <w:lang w:eastAsia="pt-BR"/>
              </w:rPr>
            </w:pPr>
            <w:r w:rsidRPr="0046591A">
              <w:rPr>
                <w:rFonts w:ascii="BancoDoBrasil Textos" w:eastAsia="Times New Roman" w:hAnsi="BancoDoBrasil Textos" w:cs="Calibri"/>
                <w:b/>
                <w:bCs/>
                <w:sz w:val="14"/>
                <w:szCs w:val="14"/>
                <w:lang w:eastAsia="pt-BR"/>
              </w:rPr>
              <w:t>b) Conciliação dos Encargos de IRPJ e CSLL</w:t>
            </w:r>
          </w:p>
        </w:tc>
        <w:tc>
          <w:tcPr>
            <w:tcW w:w="926" w:type="pct"/>
            <w:tcBorders>
              <w:top w:val="single" w:sz="4" w:space="0" w:color="auto"/>
              <w:left w:val="nil"/>
              <w:bottom w:val="single" w:sz="4" w:space="0" w:color="auto"/>
              <w:right w:val="single" w:sz="8" w:space="0" w:color="FFFFFF"/>
            </w:tcBorders>
            <w:noWrap/>
            <w:vAlign w:val="center"/>
            <w:hideMark/>
          </w:tcPr>
          <w:p w14:paraId="2EC96165" w14:textId="77777777" w:rsidR="0046591A" w:rsidRPr="0046591A" w:rsidRDefault="0046591A" w:rsidP="00512010">
            <w:pPr>
              <w:spacing w:after="0" w:line="240" w:lineRule="auto"/>
              <w:jc w:val="right"/>
              <w:rPr>
                <w:rFonts w:ascii="BancoDoBrasil Textos" w:eastAsia="Times New Roman" w:hAnsi="BancoDoBrasil Textos" w:cs="Calibri"/>
                <w:b/>
                <w:bCs/>
                <w:sz w:val="14"/>
                <w:szCs w:val="14"/>
                <w:lang w:eastAsia="pt-BR"/>
              </w:rPr>
            </w:pPr>
            <w:r w:rsidRPr="0046591A">
              <w:rPr>
                <w:rFonts w:ascii="BancoDoBrasil Textos" w:eastAsia="Times New Roman" w:hAnsi="BancoDoBrasil Textos" w:cs="Calibri"/>
                <w:b/>
                <w:bCs/>
                <w:sz w:val="14"/>
                <w:szCs w:val="14"/>
                <w:lang w:eastAsia="pt-BR"/>
              </w:rPr>
              <w:t>01.01 a 30.06.2026</w:t>
            </w:r>
          </w:p>
        </w:tc>
        <w:tc>
          <w:tcPr>
            <w:tcW w:w="1238" w:type="pct"/>
            <w:tcBorders>
              <w:top w:val="single" w:sz="4" w:space="0" w:color="auto"/>
              <w:left w:val="nil"/>
              <w:bottom w:val="single" w:sz="4" w:space="0" w:color="auto"/>
              <w:right w:val="single" w:sz="8" w:space="0" w:color="FFFFFF"/>
            </w:tcBorders>
            <w:noWrap/>
            <w:vAlign w:val="center"/>
            <w:hideMark/>
          </w:tcPr>
          <w:p w14:paraId="7EAA2226" w14:textId="77777777" w:rsidR="0046591A" w:rsidRPr="0046591A" w:rsidRDefault="0046591A" w:rsidP="00512010">
            <w:pPr>
              <w:spacing w:after="0" w:line="240" w:lineRule="auto"/>
              <w:jc w:val="right"/>
              <w:rPr>
                <w:rFonts w:ascii="BancoDoBrasil Textos" w:eastAsia="Times New Roman" w:hAnsi="BancoDoBrasil Textos" w:cs="Calibri"/>
                <w:b/>
                <w:bCs/>
                <w:sz w:val="14"/>
                <w:szCs w:val="14"/>
                <w:lang w:eastAsia="pt-BR"/>
              </w:rPr>
            </w:pPr>
            <w:r w:rsidRPr="0046591A">
              <w:rPr>
                <w:rFonts w:ascii="BancoDoBrasil Textos" w:eastAsia="Times New Roman" w:hAnsi="BancoDoBrasil Textos" w:cs="Calibri"/>
                <w:b/>
                <w:bCs/>
                <w:sz w:val="14"/>
                <w:szCs w:val="14"/>
                <w:lang w:eastAsia="pt-BR"/>
              </w:rPr>
              <w:t>01.01 a 30.06.2025</w:t>
            </w:r>
          </w:p>
        </w:tc>
      </w:tr>
      <w:tr w:rsidR="0046591A" w:rsidRPr="0046591A" w14:paraId="0F9A2D83" w14:textId="77777777" w:rsidTr="00512010">
        <w:trPr>
          <w:trHeight w:val="225"/>
        </w:trPr>
        <w:tc>
          <w:tcPr>
            <w:tcW w:w="2836" w:type="pct"/>
            <w:tcBorders>
              <w:top w:val="single" w:sz="4" w:space="0" w:color="FFFFFF"/>
              <w:left w:val="single" w:sz="4" w:space="0" w:color="FFFFFF"/>
              <w:bottom w:val="single" w:sz="4" w:space="0" w:color="FFFFFF"/>
              <w:right w:val="single" w:sz="4" w:space="0" w:color="FFFFFF"/>
            </w:tcBorders>
            <w:noWrap/>
            <w:vAlign w:val="center"/>
            <w:hideMark/>
          </w:tcPr>
          <w:p w14:paraId="249C12EC" w14:textId="77777777" w:rsidR="0046591A" w:rsidRPr="0046591A" w:rsidRDefault="0046591A" w:rsidP="00512010">
            <w:pPr>
              <w:spacing w:after="0" w:line="240" w:lineRule="auto"/>
              <w:jc w:val="lef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Resultado antes dos Tributos sobre o lucro</w:t>
            </w:r>
          </w:p>
        </w:tc>
        <w:tc>
          <w:tcPr>
            <w:tcW w:w="926" w:type="pct"/>
            <w:tcBorders>
              <w:top w:val="single" w:sz="4" w:space="0" w:color="FFFFFF"/>
              <w:left w:val="nil"/>
              <w:bottom w:val="single" w:sz="4" w:space="0" w:color="FFFFFF"/>
              <w:right w:val="single" w:sz="4" w:space="0" w:color="FFFFFF"/>
            </w:tcBorders>
            <w:noWrap/>
            <w:vAlign w:val="center"/>
            <w:hideMark/>
          </w:tcPr>
          <w:p w14:paraId="128E9BBD"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98.021 </w:t>
            </w:r>
          </w:p>
        </w:tc>
        <w:tc>
          <w:tcPr>
            <w:tcW w:w="1238" w:type="pct"/>
            <w:tcBorders>
              <w:top w:val="single" w:sz="4" w:space="0" w:color="FFFFFF"/>
              <w:left w:val="nil"/>
              <w:bottom w:val="single" w:sz="4" w:space="0" w:color="FFFFFF"/>
              <w:right w:val="single" w:sz="4" w:space="0" w:color="FFFFFF"/>
            </w:tcBorders>
            <w:noWrap/>
            <w:vAlign w:val="center"/>
            <w:hideMark/>
          </w:tcPr>
          <w:p w14:paraId="03F95763"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120.169 </w:t>
            </w:r>
          </w:p>
        </w:tc>
      </w:tr>
      <w:tr w:rsidR="0046591A" w:rsidRPr="0046591A" w14:paraId="627B5199" w14:textId="77777777" w:rsidTr="00512010">
        <w:trPr>
          <w:trHeight w:val="225"/>
        </w:trPr>
        <w:tc>
          <w:tcPr>
            <w:tcW w:w="2836" w:type="pct"/>
            <w:tcBorders>
              <w:top w:val="nil"/>
              <w:left w:val="single" w:sz="4" w:space="0" w:color="FFFFFF"/>
              <w:bottom w:val="single" w:sz="4" w:space="0" w:color="FFFFFF"/>
              <w:right w:val="single" w:sz="4" w:space="0" w:color="FFFFFF"/>
            </w:tcBorders>
            <w:noWrap/>
            <w:vAlign w:val="center"/>
            <w:hideMark/>
          </w:tcPr>
          <w:p w14:paraId="28D0A513" w14:textId="77777777" w:rsidR="0046591A" w:rsidRPr="0046591A" w:rsidRDefault="0046591A" w:rsidP="00512010">
            <w:pPr>
              <w:spacing w:after="0" w:line="240" w:lineRule="auto"/>
              <w:jc w:val="lef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Encargos Totais de IRPJ (25%) e CSLL (9%)</w:t>
            </w:r>
          </w:p>
        </w:tc>
        <w:tc>
          <w:tcPr>
            <w:tcW w:w="926" w:type="pct"/>
            <w:tcBorders>
              <w:top w:val="nil"/>
              <w:left w:val="nil"/>
              <w:bottom w:val="single" w:sz="4" w:space="0" w:color="FFFFFF"/>
              <w:right w:val="single" w:sz="4" w:space="0" w:color="FFFFFF"/>
            </w:tcBorders>
            <w:noWrap/>
            <w:vAlign w:val="center"/>
            <w:hideMark/>
          </w:tcPr>
          <w:p w14:paraId="6759A35D"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(33.327)</w:t>
            </w:r>
          </w:p>
        </w:tc>
        <w:tc>
          <w:tcPr>
            <w:tcW w:w="1238" w:type="pct"/>
            <w:tcBorders>
              <w:top w:val="nil"/>
              <w:left w:val="nil"/>
              <w:bottom w:val="single" w:sz="4" w:space="0" w:color="FFFFFF"/>
              <w:right w:val="single" w:sz="4" w:space="0" w:color="FFFFFF"/>
            </w:tcBorders>
            <w:noWrap/>
            <w:vAlign w:val="center"/>
            <w:hideMark/>
          </w:tcPr>
          <w:p w14:paraId="74DD2257"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(40.857)</w:t>
            </w:r>
          </w:p>
        </w:tc>
      </w:tr>
      <w:tr w:rsidR="0046591A" w:rsidRPr="0046591A" w14:paraId="2AECA508" w14:textId="77777777" w:rsidTr="00512010">
        <w:trPr>
          <w:trHeight w:val="225"/>
        </w:trPr>
        <w:tc>
          <w:tcPr>
            <w:tcW w:w="2836" w:type="pct"/>
            <w:tcBorders>
              <w:top w:val="nil"/>
              <w:left w:val="single" w:sz="4" w:space="0" w:color="FFFFFF"/>
              <w:bottom w:val="single" w:sz="4" w:space="0" w:color="FFFFFF"/>
              <w:right w:val="single" w:sz="4" w:space="0" w:color="FFFFFF"/>
            </w:tcBorders>
            <w:noWrap/>
            <w:vAlign w:val="center"/>
            <w:hideMark/>
          </w:tcPr>
          <w:p w14:paraId="2FF64D4C" w14:textId="77777777" w:rsidR="0046591A" w:rsidRPr="0046591A" w:rsidRDefault="0046591A" w:rsidP="00512010">
            <w:pPr>
              <w:spacing w:after="0" w:line="240" w:lineRule="auto"/>
              <w:jc w:val="lef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Créditos Tributários Ativados de Períodos Anteriores</w:t>
            </w:r>
          </w:p>
        </w:tc>
        <w:tc>
          <w:tcPr>
            <w:tcW w:w="926" w:type="pct"/>
            <w:tcBorders>
              <w:top w:val="nil"/>
              <w:left w:val="nil"/>
              <w:bottom w:val="single" w:sz="4" w:space="0" w:color="FFFFFF"/>
              <w:right w:val="single" w:sz="4" w:space="0" w:color="FFFFFF"/>
            </w:tcBorders>
            <w:noWrap/>
            <w:vAlign w:val="center"/>
            <w:hideMark/>
          </w:tcPr>
          <w:p w14:paraId="170039F9"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 </w:t>
            </w:r>
          </w:p>
        </w:tc>
        <w:tc>
          <w:tcPr>
            <w:tcW w:w="1238" w:type="pct"/>
            <w:tcBorders>
              <w:top w:val="nil"/>
              <w:left w:val="nil"/>
              <w:bottom w:val="single" w:sz="4" w:space="0" w:color="FFFFFF"/>
              <w:right w:val="single" w:sz="4" w:space="0" w:color="FFFFFF"/>
            </w:tcBorders>
            <w:noWrap/>
            <w:vAlign w:val="center"/>
            <w:hideMark/>
          </w:tcPr>
          <w:p w14:paraId="7EBCC55E"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 </w:t>
            </w:r>
          </w:p>
        </w:tc>
      </w:tr>
      <w:tr w:rsidR="0046591A" w:rsidRPr="0046591A" w14:paraId="1DA410BD" w14:textId="77777777" w:rsidTr="00512010">
        <w:trPr>
          <w:trHeight w:val="225"/>
        </w:trPr>
        <w:tc>
          <w:tcPr>
            <w:tcW w:w="2836" w:type="pct"/>
            <w:tcBorders>
              <w:top w:val="nil"/>
              <w:left w:val="single" w:sz="4" w:space="0" w:color="FFFFFF"/>
              <w:bottom w:val="single" w:sz="4" w:space="0" w:color="FFFFFF"/>
              <w:right w:val="single" w:sz="4" w:space="0" w:color="FFFFFF"/>
            </w:tcBorders>
            <w:noWrap/>
            <w:vAlign w:val="center"/>
            <w:hideMark/>
          </w:tcPr>
          <w:p w14:paraId="5383DD60" w14:textId="77777777" w:rsidR="0046591A" w:rsidRPr="0046591A" w:rsidRDefault="0046591A" w:rsidP="00512010">
            <w:pPr>
              <w:spacing w:after="0" w:line="240" w:lineRule="auto"/>
              <w:jc w:val="lef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Incentivos Fiscais </w:t>
            </w:r>
          </w:p>
        </w:tc>
        <w:tc>
          <w:tcPr>
            <w:tcW w:w="926" w:type="pct"/>
            <w:tcBorders>
              <w:top w:val="nil"/>
              <w:left w:val="nil"/>
              <w:bottom w:val="single" w:sz="4" w:space="0" w:color="FFFFFF"/>
              <w:right w:val="single" w:sz="4" w:space="0" w:color="FFFFFF"/>
            </w:tcBorders>
            <w:noWrap/>
            <w:vAlign w:val="center"/>
            <w:hideMark/>
          </w:tcPr>
          <w:p w14:paraId="04D091EE"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981 </w:t>
            </w:r>
          </w:p>
        </w:tc>
        <w:tc>
          <w:tcPr>
            <w:tcW w:w="1238" w:type="pct"/>
            <w:tcBorders>
              <w:top w:val="nil"/>
              <w:left w:val="nil"/>
              <w:bottom w:val="single" w:sz="4" w:space="0" w:color="FFFFFF"/>
              <w:right w:val="single" w:sz="4" w:space="0" w:color="FFFFFF"/>
            </w:tcBorders>
            <w:noWrap/>
            <w:vAlign w:val="center"/>
            <w:hideMark/>
          </w:tcPr>
          <w:p w14:paraId="507B1A12"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831 </w:t>
            </w:r>
          </w:p>
        </w:tc>
      </w:tr>
      <w:tr w:rsidR="0046591A" w:rsidRPr="0046591A" w14:paraId="3B1E204B" w14:textId="77777777" w:rsidTr="00512010">
        <w:trPr>
          <w:trHeight w:val="225"/>
        </w:trPr>
        <w:tc>
          <w:tcPr>
            <w:tcW w:w="2836" w:type="pct"/>
            <w:tcBorders>
              <w:top w:val="nil"/>
              <w:left w:val="single" w:sz="4" w:space="0" w:color="FFFFFF"/>
              <w:bottom w:val="single" w:sz="4" w:space="0" w:color="FFFFFF"/>
              <w:right w:val="single" w:sz="4" w:space="0" w:color="FFFFFF"/>
            </w:tcBorders>
            <w:noWrap/>
            <w:vAlign w:val="center"/>
            <w:hideMark/>
          </w:tcPr>
          <w:p w14:paraId="3A22E13A" w14:textId="77777777" w:rsidR="0046591A" w:rsidRPr="0046591A" w:rsidRDefault="0046591A" w:rsidP="00512010">
            <w:pPr>
              <w:spacing w:after="0" w:line="240" w:lineRule="auto"/>
              <w:jc w:val="lef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IRPJ Reversão/Recuperação</w:t>
            </w:r>
          </w:p>
        </w:tc>
        <w:tc>
          <w:tcPr>
            <w:tcW w:w="926" w:type="pct"/>
            <w:tcBorders>
              <w:top w:val="nil"/>
              <w:left w:val="nil"/>
              <w:bottom w:val="single" w:sz="4" w:space="0" w:color="FFFFFF"/>
              <w:right w:val="single" w:sz="4" w:space="0" w:color="FFFFFF"/>
            </w:tcBorders>
            <w:noWrap/>
            <w:vAlign w:val="center"/>
            <w:hideMark/>
          </w:tcPr>
          <w:p w14:paraId="67273B3F"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(490)</w:t>
            </w:r>
          </w:p>
        </w:tc>
        <w:tc>
          <w:tcPr>
            <w:tcW w:w="1238" w:type="pct"/>
            <w:tcBorders>
              <w:top w:val="nil"/>
              <w:left w:val="nil"/>
              <w:bottom w:val="single" w:sz="4" w:space="0" w:color="FFFFFF"/>
              <w:right w:val="single" w:sz="4" w:space="0" w:color="FFFFFF"/>
            </w:tcBorders>
            <w:noWrap/>
            <w:vAlign w:val="center"/>
            <w:hideMark/>
          </w:tcPr>
          <w:p w14:paraId="6718BD2C"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697 </w:t>
            </w:r>
          </w:p>
        </w:tc>
      </w:tr>
      <w:tr w:rsidR="0046591A" w:rsidRPr="0046591A" w14:paraId="707083E5" w14:textId="77777777" w:rsidTr="00512010">
        <w:trPr>
          <w:trHeight w:val="225"/>
        </w:trPr>
        <w:tc>
          <w:tcPr>
            <w:tcW w:w="2836" w:type="pct"/>
            <w:tcBorders>
              <w:top w:val="nil"/>
              <w:left w:val="single" w:sz="4" w:space="0" w:color="FFFFFF"/>
              <w:bottom w:val="single" w:sz="4" w:space="0" w:color="FFFFFF"/>
              <w:right w:val="single" w:sz="4" w:space="0" w:color="FFFFFF"/>
            </w:tcBorders>
            <w:noWrap/>
            <w:vAlign w:val="center"/>
            <w:hideMark/>
          </w:tcPr>
          <w:p w14:paraId="0DC9B8E3" w14:textId="77777777" w:rsidR="0046591A" w:rsidRPr="0046591A" w:rsidRDefault="0046591A" w:rsidP="00512010">
            <w:pPr>
              <w:spacing w:after="0" w:line="240" w:lineRule="auto"/>
              <w:jc w:val="lef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Outros Valores</w:t>
            </w:r>
          </w:p>
        </w:tc>
        <w:tc>
          <w:tcPr>
            <w:tcW w:w="926" w:type="pct"/>
            <w:tcBorders>
              <w:top w:val="nil"/>
              <w:left w:val="nil"/>
              <w:bottom w:val="single" w:sz="4" w:space="0" w:color="FFFFFF"/>
              <w:right w:val="single" w:sz="4" w:space="0" w:color="FFFFFF"/>
            </w:tcBorders>
            <w:noWrap/>
            <w:vAlign w:val="center"/>
            <w:hideMark/>
          </w:tcPr>
          <w:p w14:paraId="0EC69590"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(2.273)</w:t>
            </w:r>
          </w:p>
        </w:tc>
        <w:tc>
          <w:tcPr>
            <w:tcW w:w="1238" w:type="pct"/>
            <w:tcBorders>
              <w:top w:val="nil"/>
              <w:left w:val="nil"/>
              <w:bottom w:val="single" w:sz="4" w:space="0" w:color="FFFFFF"/>
              <w:right w:val="single" w:sz="4" w:space="0" w:color="FFFFFF"/>
            </w:tcBorders>
            <w:noWrap/>
            <w:vAlign w:val="center"/>
            <w:hideMark/>
          </w:tcPr>
          <w:p w14:paraId="73647885" w14:textId="77777777" w:rsidR="0046591A" w:rsidRPr="0046591A" w:rsidRDefault="0046591A" w:rsidP="00512010">
            <w:pPr>
              <w:spacing w:after="0" w:line="240" w:lineRule="auto"/>
              <w:jc w:val="right"/>
              <w:rPr>
                <w:rFonts w:ascii="BancoDoBrasil Textos" w:eastAsia="Times New Roman" w:hAnsi="BancoDoBrasil Textos" w:cs="Calibri"/>
                <w:sz w:val="14"/>
                <w:szCs w:val="14"/>
                <w:lang w:eastAsia="pt-BR"/>
              </w:rPr>
            </w:pPr>
            <w:r w:rsidRPr="0046591A">
              <w:rPr>
                <w:rFonts w:ascii="BancoDoBrasil Textos" w:eastAsia="Times New Roman" w:hAnsi="BancoDoBrasil Textos" w:cs="Calibri"/>
                <w:sz w:val="14"/>
                <w:szCs w:val="14"/>
                <w:lang w:eastAsia="pt-BR"/>
              </w:rPr>
              <w:t xml:space="preserve">                                 (1.321)</w:t>
            </w:r>
          </w:p>
        </w:tc>
      </w:tr>
      <w:tr w:rsidR="0046591A" w:rsidRPr="0046591A" w14:paraId="43BA9C41" w14:textId="77777777" w:rsidTr="00512010">
        <w:trPr>
          <w:trHeight w:val="225"/>
        </w:trPr>
        <w:tc>
          <w:tcPr>
            <w:tcW w:w="2836" w:type="pct"/>
            <w:tcBorders>
              <w:top w:val="nil"/>
              <w:left w:val="single" w:sz="4" w:space="0" w:color="FFFFFF"/>
              <w:bottom w:val="single" w:sz="4" w:space="0" w:color="auto"/>
              <w:right w:val="single" w:sz="4" w:space="0" w:color="FFFFFF"/>
            </w:tcBorders>
            <w:noWrap/>
            <w:vAlign w:val="center"/>
            <w:hideMark/>
          </w:tcPr>
          <w:p w14:paraId="2780D284" w14:textId="77777777" w:rsidR="0046591A" w:rsidRPr="0046591A" w:rsidRDefault="0046591A" w:rsidP="00512010">
            <w:pPr>
              <w:spacing w:after="0" w:line="240" w:lineRule="auto"/>
              <w:jc w:val="left"/>
              <w:rPr>
                <w:rFonts w:ascii="BancoDoBrasil Textos" w:eastAsia="Times New Roman" w:hAnsi="BancoDoBrasil Textos" w:cs="Calibri"/>
                <w:b/>
                <w:bCs/>
                <w:sz w:val="14"/>
                <w:szCs w:val="14"/>
                <w:lang w:eastAsia="pt-BR"/>
              </w:rPr>
            </w:pPr>
            <w:r w:rsidRPr="0046591A">
              <w:rPr>
                <w:rFonts w:ascii="BancoDoBrasil Textos" w:eastAsia="Times New Roman" w:hAnsi="BancoDoBrasil Textos" w:cs="Calibri"/>
                <w:b/>
                <w:bCs/>
                <w:sz w:val="14"/>
                <w:szCs w:val="14"/>
                <w:lang w:eastAsia="pt-BR"/>
              </w:rPr>
              <w:t>Imposto de Renda e Contribuição Social do Período</w:t>
            </w:r>
          </w:p>
        </w:tc>
        <w:tc>
          <w:tcPr>
            <w:tcW w:w="926" w:type="pct"/>
            <w:tcBorders>
              <w:top w:val="nil"/>
              <w:left w:val="single" w:sz="12" w:space="0" w:color="FFFFFF"/>
              <w:bottom w:val="single" w:sz="4" w:space="0" w:color="auto"/>
              <w:right w:val="single" w:sz="4" w:space="0" w:color="FFFFFF"/>
            </w:tcBorders>
            <w:noWrap/>
            <w:vAlign w:val="center"/>
            <w:hideMark/>
          </w:tcPr>
          <w:p w14:paraId="1418E234" w14:textId="77777777" w:rsidR="0046591A" w:rsidRPr="0046591A" w:rsidRDefault="0046591A" w:rsidP="00512010">
            <w:pPr>
              <w:spacing w:after="0" w:line="240" w:lineRule="auto"/>
              <w:jc w:val="right"/>
              <w:rPr>
                <w:rFonts w:ascii="BancoDoBrasil Textos" w:eastAsia="Times New Roman" w:hAnsi="BancoDoBrasil Textos" w:cs="Calibri"/>
                <w:b/>
                <w:bCs/>
                <w:sz w:val="14"/>
                <w:szCs w:val="14"/>
                <w:lang w:eastAsia="pt-BR"/>
              </w:rPr>
            </w:pPr>
            <w:r w:rsidRPr="0046591A">
              <w:rPr>
                <w:rFonts w:ascii="BancoDoBrasil Textos" w:eastAsia="Times New Roman" w:hAnsi="BancoDoBrasil Textos" w:cs="Calibri"/>
                <w:b/>
                <w:bCs/>
                <w:sz w:val="14"/>
                <w:szCs w:val="14"/>
                <w:lang w:eastAsia="pt-BR"/>
              </w:rPr>
              <w:t xml:space="preserve">                  (35.109)</w:t>
            </w:r>
          </w:p>
        </w:tc>
        <w:tc>
          <w:tcPr>
            <w:tcW w:w="1238" w:type="pct"/>
            <w:tcBorders>
              <w:top w:val="nil"/>
              <w:left w:val="single" w:sz="12" w:space="0" w:color="FFFFFF"/>
              <w:bottom w:val="single" w:sz="4" w:space="0" w:color="auto"/>
              <w:right w:val="single" w:sz="4" w:space="0" w:color="FFFFFF"/>
            </w:tcBorders>
            <w:noWrap/>
            <w:vAlign w:val="center"/>
            <w:hideMark/>
          </w:tcPr>
          <w:p w14:paraId="19AAACF9" w14:textId="77777777" w:rsidR="0046591A" w:rsidRPr="0046591A" w:rsidRDefault="0046591A" w:rsidP="00512010">
            <w:pPr>
              <w:spacing w:after="0" w:line="240" w:lineRule="auto"/>
              <w:jc w:val="right"/>
              <w:rPr>
                <w:rFonts w:ascii="BancoDoBrasil Textos" w:eastAsia="Times New Roman" w:hAnsi="BancoDoBrasil Textos" w:cs="Calibri"/>
                <w:b/>
                <w:bCs/>
                <w:sz w:val="14"/>
                <w:szCs w:val="14"/>
                <w:lang w:eastAsia="pt-BR"/>
              </w:rPr>
            </w:pPr>
            <w:r w:rsidRPr="0046591A">
              <w:rPr>
                <w:rFonts w:ascii="BancoDoBrasil Textos" w:eastAsia="Times New Roman" w:hAnsi="BancoDoBrasil Textos" w:cs="Calibri"/>
                <w:b/>
                <w:bCs/>
                <w:sz w:val="14"/>
                <w:szCs w:val="14"/>
                <w:lang w:eastAsia="pt-BR"/>
              </w:rPr>
              <w:t xml:space="preserve">                              (40.650)</w:t>
            </w:r>
          </w:p>
        </w:tc>
      </w:tr>
    </w:tbl>
    <w:p w14:paraId="4FE48729" w14:textId="77777777" w:rsidR="00426F28" w:rsidRDefault="00426F28" w:rsidP="001A0630">
      <w:pPr>
        <w:spacing w:after="0" w:line="240" w:lineRule="auto"/>
        <w:rPr>
          <w:rFonts w:ascii="BancoDoBrasil Textos" w:hAnsi="BancoDoBrasil Textos" w:cs="Arial"/>
        </w:rPr>
      </w:pPr>
    </w:p>
    <w:tbl>
      <w:tblPr>
        <w:tblW w:w="5000" w:type="pct"/>
        <w:tblCellMar>
          <w:left w:w="70" w:type="dxa"/>
          <w:right w:w="70" w:type="dxa"/>
        </w:tblCellMar>
        <w:tblLook w:val="04A0" w:firstRow="1" w:lastRow="0" w:firstColumn="1" w:lastColumn="0" w:noHBand="0" w:noVBand="1"/>
      </w:tblPr>
      <w:tblGrid>
        <w:gridCol w:w="3859"/>
        <w:gridCol w:w="1460"/>
        <w:gridCol w:w="1443"/>
        <w:gridCol w:w="1477"/>
        <w:gridCol w:w="1379"/>
      </w:tblGrid>
      <w:tr w:rsidR="009A4743" w:rsidRPr="009A4743" w14:paraId="36560B32" w14:textId="77777777" w:rsidTr="009A4743">
        <w:trPr>
          <w:trHeight w:hRule="exact" w:val="227"/>
        </w:trPr>
        <w:tc>
          <w:tcPr>
            <w:tcW w:w="2006" w:type="pct"/>
            <w:vMerge w:val="restart"/>
            <w:tcBorders>
              <w:top w:val="single" w:sz="4" w:space="0" w:color="auto"/>
              <w:left w:val="single" w:sz="8" w:space="0" w:color="FFFFFF"/>
              <w:bottom w:val="single" w:sz="4" w:space="0" w:color="000000"/>
              <w:right w:val="single" w:sz="8" w:space="0" w:color="FFFFFF"/>
            </w:tcBorders>
            <w:noWrap/>
            <w:vAlign w:val="center"/>
            <w:hideMark/>
          </w:tcPr>
          <w:p w14:paraId="350469E5" w14:textId="77777777" w:rsidR="009A4743" w:rsidRPr="009A4743" w:rsidRDefault="009A4743" w:rsidP="009A4743">
            <w:pPr>
              <w:spacing w:after="0" w:line="240" w:lineRule="auto"/>
              <w:jc w:val="lef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c) Ativo Fiscal Diferido (Créditos Tributários)</w:t>
            </w:r>
          </w:p>
        </w:tc>
        <w:tc>
          <w:tcPr>
            <w:tcW w:w="759" w:type="pct"/>
            <w:tcBorders>
              <w:top w:val="single" w:sz="4" w:space="0" w:color="auto"/>
              <w:left w:val="nil"/>
              <w:bottom w:val="single" w:sz="4" w:space="0" w:color="auto"/>
              <w:right w:val="single" w:sz="8" w:space="0" w:color="FFFFFF"/>
            </w:tcBorders>
            <w:noWrap/>
            <w:vAlign w:val="center"/>
            <w:hideMark/>
          </w:tcPr>
          <w:p w14:paraId="055F43AC"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31.12.2025</w:t>
            </w:r>
          </w:p>
        </w:tc>
        <w:tc>
          <w:tcPr>
            <w:tcW w:w="2235" w:type="pct"/>
            <w:gridSpan w:val="3"/>
            <w:tcBorders>
              <w:top w:val="single" w:sz="4" w:space="0" w:color="auto"/>
              <w:left w:val="nil"/>
              <w:bottom w:val="single" w:sz="4" w:space="0" w:color="auto"/>
              <w:right w:val="single" w:sz="8" w:space="0" w:color="FFFFFF"/>
            </w:tcBorders>
            <w:noWrap/>
            <w:vAlign w:val="center"/>
            <w:hideMark/>
          </w:tcPr>
          <w:p w14:paraId="32B3C9EB"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30.06.2026</w:t>
            </w:r>
          </w:p>
        </w:tc>
      </w:tr>
      <w:tr w:rsidR="009A4743" w:rsidRPr="009A4743" w14:paraId="516ABCD0" w14:textId="77777777" w:rsidTr="00AC595E">
        <w:trPr>
          <w:trHeight w:hRule="exact" w:val="227"/>
        </w:trPr>
        <w:tc>
          <w:tcPr>
            <w:tcW w:w="2006" w:type="pct"/>
            <w:vMerge/>
            <w:tcBorders>
              <w:top w:val="single" w:sz="4" w:space="0" w:color="auto"/>
              <w:left w:val="single" w:sz="8" w:space="0" w:color="FFFFFF"/>
              <w:bottom w:val="single" w:sz="4" w:space="0" w:color="000000"/>
              <w:right w:val="single" w:sz="8" w:space="0" w:color="FFFFFF"/>
            </w:tcBorders>
            <w:vAlign w:val="center"/>
            <w:hideMark/>
          </w:tcPr>
          <w:p w14:paraId="1DF85A4D" w14:textId="77777777" w:rsidR="009A4743" w:rsidRPr="009A4743" w:rsidRDefault="009A4743" w:rsidP="009A4743">
            <w:pPr>
              <w:spacing w:after="0" w:line="240" w:lineRule="auto"/>
              <w:jc w:val="left"/>
              <w:rPr>
                <w:rFonts w:ascii="BancoDoBrasil Textos" w:eastAsia="Times New Roman" w:hAnsi="BancoDoBrasil Textos" w:cs="Calibri"/>
                <w:b/>
                <w:bCs/>
                <w:sz w:val="14"/>
                <w:szCs w:val="14"/>
                <w:lang w:eastAsia="pt-BR"/>
              </w:rPr>
            </w:pPr>
          </w:p>
        </w:tc>
        <w:tc>
          <w:tcPr>
            <w:tcW w:w="759" w:type="pct"/>
            <w:tcBorders>
              <w:top w:val="nil"/>
              <w:left w:val="nil"/>
              <w:bottom w:val="single" w:sz="4" w:space="0" w:color="auto"/>
              <w:right w:val="single" w:sz="8" w:space="0" w:color="FFFFFF"/>
            </w:tcBorders>
            <w:noWrap/>
            <w:vAlign w:val="center"/>
            <w:hideMark/>
          </w:tcPr>
          <w:p w14:paraId="5BAD0D58"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Saldo</w:t>
            </w:r>
          </w:p>
        </w:tc>
        <w:tc>
          <w:tcPr>
            <w:tcW w:w="750" w:type="pct"/>
            <w:tcBorders>
              <w:top w:val="nil"/>
              <w:left w:val="nil"/>
              <w:bottom w:val="single" w:sz="4" w:space="0" w:color="auto"/>
              <w:right w:val="single" w:sz="8" w:space="0" w:color="FFFFFF"/>
            </w:tcBorders>
            <w:noWrap/>
            <w:vAlign w:val="center"/>
            <w:hideMark/>
          </w:tcPr>
          <w:p w14:paraId="18E5CCDA"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Constituição</w:t>
            </w:r>
          </w:p>
        </w:tc>
        <w:tc>
          <w:tcPr>
            <w:tcW w:w="768" w:type="pct"/>
            <w:tcBorders>
              <w:top w:val="nil"/>
              <w:left w:val="nil"/>
              <w:bottom w:val="single" w:sz="4" w:space="0" w:color="auto"/>
              <w:right w:val="single" w:sz="8" w:space="0" w:color="FFFFFF"/>
            </w:tcBorders>
            <w:noWrap/>
            <w:vAlign w:val="center"/>
            <w:hideMark/>
          </w:tcPr>
          <w:p w14:paraId="42F07F8B"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Baixa</w:t>
            </w:r>
          </w:p>
        </w:tc>
        <w:tc>
          <w:tcPr>
            <w:tcW w:w="717" w:type="pct"/>
            <w:tcBorders>
              <w:top w:val="nil"/>
              <w:left w:val="nil"/>
              <w:bottom w:val="single" w:sz="4" w:space="0" w:color="auto"/>
              <w:right w:val="single" w:sz="8" w:space="0" w:color="FFFFFF"/>
            </w:tcBorders>
            <w:noWrap/>
            <w:vAlign w:val="center"/>
            <w:hideMark/>
          </w:tcPr>
          <w:p w14:paraId="1F59C1C1"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Saldo</w:t>
            </w:r>
          </w:p>
        </w:tc>
      </w:tr>
      <w:tr w:rsidR="009A4743" w:rsidRPr="009A4743" w14:paraId="1B9DDBC1" w14:textId="77777777" w:rsidTr="00AC595E">
        <w:trPr>
          <w:trHeight w:hRule="exact" w:val="227"/>
        </w:trPr>
        <w:tc>
          <w:tcPr>
            <w:tcW w:w="2006" w:type="pct"/>
            <w:tcBorders>
              <w:top w:val="single" w:sz="4" w:space="0" w:color="FFFFFF"/>
              <w:left w:val="single" w:sz="4" w:space="0" w:color="FFFFFF"/>
              <w:bottom w:val="single" w:sz="4" w:space="0" w:color="FFFFFF"/>
              <w:right w:val="single" w:sz="4" w:space="0" w:color="FFFFFF"/>
            </w:tcBorders>
            <w:noWrap/>
            <w:vAlign w:val="center"/>
            <w:hideMark/>
          </w:tcPr>
          <w:p w14:paraId="06DA5E25" w14:textId="77777777" w:rsidR="009A4743" w:rsidRPr="009A4743" w:rsidRDefault="009A4743" w:rsidP="009A4743">
            <w:pPr>
              <w:spacing w:after="0" w:line="240" w:lineRule="auto"/>
              <w:jc w:val="lef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Prejuízos Fiscais</w:t>
            </w:r>
          </w:p>
        </w:tc>
        <w:tc>
          <w:tcPr>
            <w:tcW w:w="759" w:type="pct"/>
            <w:tcBorders>
              <w:top w:val="nil"/>
              <w:left w:val="single" w:sz="8" w:space="0" w:color="FFFFFF"/>
              <w:bottom w:val="single" w:sz="8" w:space="0" w:color="FFFFFF"/>
              <w:right w:val="single" w:sz="8" w:space="0" w:color="FFFFFF"/>
            </w:tcBorders>
            <w:noWrap/>
            <w:vAlign w:val="center"/>
            <w:hideMark/>
          </w:tcPr>
          <w:p w14:paraId="025A581C" w14:textId="17A7F9D5"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w:t>
            </w:r>
          </w:p>
        </w:tc>
        <w:tc>
          <w:tcPr>
            <w:tcW w:w="750" w:type="pct"/>
            <w:tcBorders>
              <w:top w:val="nil"/>
              <w:left w:val="nil"/>
              <w:bottom w:val="single" w:sz="8" w:space="0" w:color="FFFFFF"/>
              <w:right w:val="single" w:sz="8" w:space="0" w:color="FFFFFF"/>
            </w:tcBorders>
            <w:noWrap/>
            <w:vAlign w:val="center"/>
            <w:hideMark/>
          </w:tcPr>
          <w:p w14:paraId="5EF2D328" w14:textId="764C6D34"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4.964</w:t>
            </w:r>
          </w:p>
        </w:tc>
        <w:tc>
          <w:tcPr>
            <w:tcW w:w="768" w:type="pct"/>
            <w:tcBorders>
              <w:top w:val="nil"/>
              <w:left w:val="nil"/>
              <w:bottom w:val="single" w:sz="8" w:space="0" w:color="FFFFFF"/>
              <w:right w:val="single" w:sz="8" w:space="0" w:color="FFFFFF"/>
            </w:tcBorders>
            <w:noWrap/>
            <w:vAlign w:val="center"/>
            <w:hideMark/>
          </w:tcPr>
          <w:p w14:paraId="249B8D16" w14:textId="6D064F56"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(4.964)</w:t>
            </w:r>
          </w:p>
        </w:tc>
        <w:tc>
          <w:tcPr>
            <w:tcW w:w="717" w:type="pct"/>
            <w:tcBorders>
              <w:top w:val="nil"/>
              <w:left w:val="nil"/>
              <w:bottom w:val="single" w:sz="8" w:space="0" w:color="FFFFFF"/>
              <w:right w:val="single" w:sz="8" w:space="0" w:color="FFFFFF"/>
            </w:tcBorders>
            <w:noWrap/>
            <w:vAlign w:val="center"/>
            <w:hideMark/>
          </w:tcPr>
          <w:p w14:paraId="7E805084" w14:textId="7B7C07D1"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w:t>
            </w:r>
          </w:p>
        </w:tc>
      </w:tr>
      <w:tr w:rsidR="009A4743" w:rsidRPr="009A4743" w14:paraId="26EFEE79" w14:textId="77777777" w:rsidTr="00AC595E">
        <w:trPr>
          <w:trHeight w:hRule="exact" w:val="227"/>
        </w:trPr>
        <w:tc>
          <w:tcPr>
            <w:tcW w:w="2006" w:type="pct"/>
            <w:tcBorders>
              <w:top w:val="nil"/>
              <w:left w:val="single" w:sz="4" w:space="0" w:color="FFFFFF"/>
              <w:bottom w:val="single" w:sz="4" w:space="0" w:color="FFFFFF"/>
              <w:right w:val="single" w:sz="4" w:space="0" w:color="FFFFFF"/>
            </w:tcBorders>
            <w:noWrap/>
            <w:vAlign w:val="center"/>
            <w:hideMark/>
          </w:tcPr>
          <w:p w14:paraId="12044213" w14:textId="6044DB8E" w:rsidR="009A4743" w:rsidRPr="009A4743" w:rsidRDefault="009A4743" w:rsidP="009A4743">
            <w:pPr>
              <w:spacing w:after="0" w:line="240" w:lineRule="auto"/>
              <w:ind w:firstLineChars="200" w:firstLine="280"/>
              <w:jc w:val="lef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IRPJ</w:t>
            </w:r>
          </w:p>
        </w:tc>
        <w:tc>
          <w:tcPr>
            <w:tcW w:w="759" w:type="pct"/>
            <w:tcBorders>
              <w:top w:val="nil"/>
              <w:left w:val="single" w:sz="8" w:space="0" w:color="FFFFFF"/>
              <w:bottom w:val="single" w:sz="8" w:space="0" w:color="FFFFFF"/>
              <w:right w:val="single" w:sz="8" w:space="0" w:color="FFFFFF"/>
            </w:tcBorders>
            <w:noWrap/>
            <w:vAlign w:val="center"/>
            <w:hideMark/>
          </w:tcPr>
          <w:p w14:paraId="486786E7" w14:textId="580598D2"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w:t>
            </w:r>
          </w:p>
        </w:tc>
        <w:tc>
          <w:tcPr>
            <w:tcW w:w="750" w:type="pct"/>
            <w:tcBorders>
              <w:top w:val="nil"/>
              <w:left w:val="nil"/>
              <w:bottom w:val="single" w:sz="8" w:space="0" w:color="FFFFFF"/>
              <w:right w:val="single" w:sz="8" w:space="0" w:color="FFFFFF"/>
            </w:tcBorders>
            <w:noWrap/>
            <w:vAlign w:val="center"/>
            <w:hideMark/>
          </w:tcPr>
          <w:p w14:paraId="46AF2801" w14:textId="358C134C"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3.650</w:t>
            </w:r>
          </w:p>
        </w:tc>
        <w:tc>
          <w:tcPr>
            <w:tcW w:w="768" w:type="pct"/>
            <w:tcBorders>
              <w:top w:val="nil"/>
              <w:left w:val="nil"/>
              <w:bottom w:val="single" w:sz="8" w:space="0" w:color="FFFFFF"/>
              <w:right w:val="single" w:sz="8" w:space="0" w:color="FFFFFF"/>
            </w:tcBorders>
            <w:noWrap/>
            <w:vAlign w:val="center"/>
            <w:hideMark/>
          </w:tcPr>
          <w:p w14:paraId="489E9145" w14:textId="59CD1A42"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(3.650)</w:t>
            </w:r>
          </w:p>
        </w:tc>
        <w:tc>
          <w:tcPr>
            <w:tcW w:w="717" w:type="pct"/>
            <w:tcBorders>
              <w:top w:val="nil"/>
              <w:left w:val="nil"/>
              <w:bottom w:val="single" w:sz="8" w:space="0" w:color="FFFFFF"/>
              <w:right w:val="single" w:sz="8" w:space="0" w:color="FFFFFF"/>
            </w:tcBorders>
            <w:noWrap/>
            <w:vAlign w:val="center"/>
            <w:hideMark/>
          </w:tcPr>
          <w:p w14:paraId="0637D4EB" w14:textId="2733D10A"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w:t>
            </w:r>
          </w:p>
        </w:tc>
      </w:tr>
      <w:tr w:rsidR="009A4743" w:rsidRPr="009A4743" w14:paraId="06A6EABE" w14:textId="77777777" w:rsidTr="00AC595E">
        <w:trPr>
          <w:trHeight w:hRule="exact" w:val="227"/>
        </w:trPr>
        <w:tc>
          <w:tcPr>
            <w:tcW w:w="2006" w:type="pct"/>
            <w:tcBorders>
              <w:top w:val="nil"/>
              <w:left w:val="single" w:sz="4" w:space="0" w:color="FFFFFF"/>
              <w:bottom w:val="single" w:sz="4" w:space="0" w:color="FFFFFF"/>
              <w:right w:val="single" w:sz="4" w:space="0" w:color="FFFFFF"/>
            </w:tcBorders>
            <w:noWrap/>
            <w:vAlign w:val="center"/>
            <w:hideMark/>
          </w:tcPr>
          <w:p w14:paraId="5D9C6D26" w14:textId="09E72E46" w:rsidR="009A4743" w:rsidRPr="009A4743" w:rsidRDefault="009A4743" w:rsidP="009A4743">
            <w:pPr>
              <w:spacing w:after="0" w:line="240" w:lineRule="auto"/>
              <w:ind w:firstLineChars="200" w:firstLine="280"/>
              <w:jc w:val="lef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CSLL</w:t>
            </w:r>
          </w:p>
        </w:tc>
        <w:tc>
          <w:tcPr>
            <w:tcW w:w="759" w:type="pct"/>
            <w:tcBorders>
              <w:top w:val="nil"/>
              <w:left w:val="single" w:sz="8" w:space="0" w:color="FFFFFF"/>
              <w:bottom w:val="single" w:sz="8" w:space="0" w:color="FFFFFF"/>
              <w:right w:val="single" w:sz="8" w:space="0" w:color="FFFFFF"/>
            </w:tcBorders>
            <w:noWrap/>
            <w:vAlign w:val="center"/>
            <w:hideMark/>
          </w:tcPr>
          <w:p w14:paraId="551438CC" w14:textId="29E19C32"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w:t>
            </w:r>
          </w:p>
        </w:tc>
        <w:tc>
          <w:tcPr>
            <w:tcW w:w="750" w:type="pct"/>
            <w:tcBorders>
              <w:top w:val="nil"/>
              <w:left w:val="nil"/>
              <w:bottom w:val="single" w:sz="8" w:space="0" w:color="FFFFFF"/>
              <w:right w:val="single" w:sz="8" w:space="0" w:color="FFFFFF"/>
            </w:tcBorders>
            <w:noWrap/>
            <w:vAlign w:val="center"/>
            <w:hideMark/>
          </w:tcPr>
          <w:p w14:paraId="03D3DCD4" w14:textId="4A2FCA4C"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1.314</w:t>
            </w:r>
          </w:p>
        </w:tc>
        <w:tc>
          <w:tcPr>
            <w:tcW w:w="768" w:type="pct"/>
            <w:tcBorders>
              <w:top w:val="nil"/>
              <w:left w:val="nil"/>
              <w:bottom w:val="single" w:sz="8" w:space="0" w:color="FFFFFF"/>
              <w:right w:val="single" w:sz="8" w:space="0" w:color="FFFFFF"/>
            </w:tcBorders>
            <w:noWrap/>
            <w:vAlign w:val="center"/>
            <w:hideMark/>
          </w:tcPr>
          <w:p w14:paraId="71CB6803" w14:textId="2670A43F"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(1.314)</w:t>
            </w:r>
          </w:p>
        </w:tc>
        <w:tc>
          <w:tcPr>
            <w:tcW w:w="717" w:type="pct"/>
            <w:tcBorders>
              <w:top w:val="nil"/>
              <w:left w:val="nil"/>
              <w:bottom w:val="single" w:sz="8" w:space="0" w:color="FFFFFF"/>
              <w:right w:val="single" w:sz="8" w:space="0" w:color="FFFFFF"/>
            </w:tcBorders>
            <w:noWrap/>
            <w:vAlign w:val="center"/>
            <w:hideMark/>
          </w:tcPr>
          <w:p w14:paraId="2362215E" w14:textId="71611E2B"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w:t>
            </w:r>
          </w:p>
        </w:tc>
      </w:tr>
      <w:tr w:rsidR="009A4743" w:rsidRPr="009A4743" w14:paraId="41B03852" w14:textId="77777777" w:rsidTr="00AC595E">
        <w:trPr>
          <w:trHeight w:hRule="exact" w:val="227"/>
        </w:trPr>
        <w:tc>
          <w:tcPr>
            <w:tcW w:w="2006" w:type="pct"/>
            <w:tcBorders>
              <w:top w:val="nil"/>
              <w:left w:val="single" w:sz="4" w:space="0" w:color="FFFFFF"/>
              <w:bottom w:val="single" w:sz="4" w:space="0" w:color="FFFFFF"/>
              <w:right w:val="single" w:sz="4" w:space="0" w:color="FFFFFF"/>
            </w:tcBorders>
            <w:noWrap/>
            <w:vAlign w:val="center"/>
            <w:hideMark/>
          </w:tcPr>
          <w:p w14:paraId="4C883B76" w14:textId="77777777" w:rsidR="009A4743" w:rsidRPr="009A4743" w:rsidRDefault="009A4743" w:rsidP="009A4743">
            <w:pPr>
              <w:spacing w:after="0" w:line="240" w:lineRule="auto"/>
              <w:jc w:val="lef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Diferenças Temporais (IRPJ e CSLL)</w:t>
            </w:r>
          </w:p>
        </w:tc>
        <w:tc>
          <w:tcPr>
            <w:tcW w:w="759" w:type="pct"/>
            <w:tcBorders>
              <w:top w:val="single" w:sz="4" w:space="0" w:color="FFFFFF"/>
              <w:left w:val="nil"/>
              <w:bottom w:val="single" w:sz="4" w:space="0" w:color="FFFFFF"/>
              <w:right w:val="single" w:sz="4" w:space="0" w:color="FFFFFF"/>
            </w:tcBorders>
            <w:noWrap/>
            <w:vAlign w:val="center"/>
            <w:hideMark/>
          </w:tcPr>
          <w:p w14:paraId="215DFFCD"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73.263</w:t>
            </w:r>
          </w:p>
        </w:tc>
        <w:tc>
          <w:tcPr>
            <w:tcW w:w="750" w:type="pct"/>
            <w:tcBorders>
              <w:top w:val="single" w:sz="4" w:space="0" w:color="FFFFFF"/>
              <w:left w:val="nil"/>
              <w:bottom w:val="single" w:sz="4" w:space="0" w:color="FFFFFF"/>
              <w:right w:val="single" w:sz="4" w:space="0" w:color="FFFFFF"/>
            </w:tcBorders>
            <w:noWrap/>
            <w:vAlign w:val="center"/>
            <w:hideMark/>
          </w:tcPr>
          <w:p w14:paraId="2E2B1E76"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164.087</w:t>
            </w:r>
          </w:p>
        </w:tc>
        <w:tc>
          <w:tcPr>
            <w:tcW w:w="768" w:type="pct"/>
            <w:tcBorders>
              <w:top w:val="single" w:sz="4" w:space="0" w:color="FFFFFF"/>
              <w:left w:val="nil"/>
              <w:bottom w:val="single" w:sz="4" w:space="0" w:color="FFFFFF"/>
              <w:right w:val="single" w:sz="4" w:space="0" w:color="FFFFFF"/>
            </w:tcBorders>
            <w:noWrap/>
            <w:vAlign w:val="center"/>
            <w:hideMark/>
          </w:tcPr>
          <w:p w14:paraId="473C572E"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(167.608)</w:t>
            </w:r>
          </w:p>
        </w:tc>
        <w:tc>
          <w:tcPr>
            <w:tcW w:w="717" w:type="pct"/>
            <w:tcBorders>
              <w:top w:val="single" w:sz="4" w:space="0" w:color="FFFFFF"/>
              <w:left w:val="nil"/>
              <w:bottom w:val="single" w:sz="4" w:space="0" w:color="FFFFFF"/>
              <w:right w:val="single" w:sz="4" w:space="0" w:color="FFFFFF"/>
            </w:tcBorders>
            <w:noWrap/>
            <w:vAlign w:val="center"/>
            <w:hideMark/>
          </w:tcPr>
          <w:p w14:paraId="70E95008"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69.742</w:t>
            </w:r>
          </w:p>
        </w:tc>
      </w:tr>
      <w:tr w:rsidR="009A4743" w:rsidRPr="009A4743" w14:paraId="06D682A6" w14:textId="77777777" w:rsidTr="00AC595E">
        <w:trPr>
          <w:trHeight w:hRule="exact" w:val="227"/>
        </w:trPr>
        <w:tc>
          <w:tcPr>
            <w:tcW w:w="2006" w:type="pct"/>
            <w:tcBorders>
              <w:top w:val="nil"/>
              <w:left w:val="single" w:sz="4" w:space="0" w:color="FFFFFF"/>
              <w:bottom w:val="single" w:sz="4" w:space="0" w:color="FFFFFF"/>
              <w:right w:val="single" w:sz="4" w:space="0" w:color="FFFFFF"/>
            </w:tcBorders>
            <w:noWrap/>
            <w:vAlign w:val="center"/>
            <w:hideMark/>
          </w:tcPr>
          <w:p w14:paraId="206D6D8B" w14:textId="77777777" w:rsidR="009A4743" w:rsidRPr="009A4743" w:rsidRDefault="009A4743" w:rsidP="009A4743">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9A4743">
              <w:rPr>
                <w:rFonts w:ascii="BancoDoBrasil Textos" w:eastAsia="Times New Roman" w:hAnsi="BancoDoBrasil Textos" w:cs="Calibri"/>
                <w:color w:val="000000"/>
                <w:sz w:val="14"/>
                <w:szCs w:val="14"/>
                <w:lang w:eastAsia="pt-BR"/>
              </w:rPr>
              <w:t>PCLD</w:t>
            </w:r>
          </w:p>
        </w:tc>
        <w:tc>
          <w:tcPr>
            <w:tcW w:w="759" w:type="pct"/>
            <w:tcBorders>
              <w:top w:val="nil"/>
              <w:left w:val="nil"/>
              <w:bottom w:val="single" w:sz="4" w:space="0" w:color="FFFFFF"/>
              <w:right w:val="single" w:sz="4" w:space="0" w:color="FFFFFF"/>
            </w:tcBorders>
            <w:noWrap/>
            <w:vAlign w:val="center"/>
            <w:hideMark/>
          </w:tcPr>
          <w:p w14:paraId="2110397A" w14:textId="77777777" w:rsidR="009A4743" w:rsidRPr="009A4743" w:rsidRDefault="009A4743" w:rsidP="009A4743">
            <w:pPr>
              <w:spacing w:after="0" w:line="240" w:lineRule="auto"/>
              <w:jc w:val="right"/>
              <w:rPr>
                <w:rFonts w:ascii="BancoDoBrasil Textos" w:eastAsia="Times New Roman" w:hAnsi="BancoDoBrasil Textos" w:cs="Calibri"/>
                <w:color w:val="000000"/>
                <w:sz w:val="14"/>
                <w:szCs w:val="14"/>
                <w:lang w:eastAsia="pt-BR"/>
              </w:rPr>
            </w:pPr>
            <w:r w:rsidRPr="009A4743">
              <w:rPr>
                <w:rFonts w:ascii="BancoDoBrasil Textos" w:eastAsia="Times New Roman" w:hAnsi="BancoDoBrasil Textos" w:cs="Calibri"/>
                <w:color w:val="000000"/>
                <w:sz w:val="14"/>
                <w:szCs w:val="14"/>
                <w:lang w:eastAsia="pt-BR"/>
              </w:rPr>
              <w:t>106</w:t>
            </w:r>
          </w:p>
        </w:tc>
        <w:tc>
          <w:tcPr>
            <w:tcW w:w="750" w:type="pct"/>
            <w:tcBorders>
              <w:top w:val="single" w:sz="8" w:space="0" w:color="FFFFFF"/>
              <w:left w:val="single" w:sz="8" w:space="0" w:color="FFFFFF"/>
              <w:bottom w:val="single" w:sz="8" w:space="0" w:color="FFFFFF"/>
              <w:right w:val="single" w:sz="8" w:space="0" w:color="FFFFFF"/>
            </w:tcBorders>
            <w:noWrap/>
            <w:vAlign w:val="center"/>
            <w:hideMark/>
          </w:tcPr>
          <w:p w14:paraId="0679B7D8" w14:textId="6A839833"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249</w:t>
            </w:r>
          </w:p>
        </w:tc>
        <w:tc>
          <w:tcPr>
            <w:tcW w:w="768" w:type="pct"/>
            <w:tcBorders>
              <w:top w:val="single" w:sz="8" w:space="0" w:color="FFFFFF"/>
              <w:left w:val="nil"/>
              <w:bottom w:val="single" w:sz="8" w:space="0" w:color="FFFFFF"/>
              <w:right w:val="single" w:sz="8" w:space="0" w:color="FFFFFF"/>
            </w:tcBorders>
            <w:noWrap/>
            <w:vAlign w:val="center"/>
            <w:hideMark/>
          </w:tcPr>
          <w:p w14:paraId="068E87A1" w14:textId="5572C07B"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(283)</w:t>
            </w:r>
          </w:p>
        </w:tc>
        <w:tc>
          <w:tcPr>
            <w:tcW w:w="717" w:type="pct"/>
            <w:tcBorders>
              <w:top w:val="nil"/>
              <w:left w:val="single" w:sz="4" w:space="0" w:color="FFFFFF"/>
              <w:bottom w:val="single" w:sz="4" w:space="0" w:color="FFFFFF"/>
              <w:right w:val="single" w:sz="4" w:space="0" w:color="FFFFFF"/>
            </w:tcBorders>
            <w:noWrap/>
            <w:vAlign w:val="center"/>
            <w:hideMark/>
          </w:tcPr>
          <w:p w14:paraId="24F5DAC5" w14:textId="77777777"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72</w:t>
            </w:r>
          </w:p>
        </w:tc>
      </w:tr>
      <w:tr w:rsidR="009A4743" w:rsidRPr="009A4743" w14:paraId="60FBDCF9" w14:textId="77777777" w:rsidTr="00AC595E">
        <w:trPr>
          <w:trHeight w:hRule="exact" w:val="227"/>
        </w:trPr>
        <w:tc>
          <w:tcPr>
            <w:tcW w:w="2006" w:type="pct"/>
            <w:tcBorders>
              <w:top w:val="nil"/>
              <w:left w:val="single" w:sz="4" w:space="0" w:color="FFFFFF"/>
              <w:bottom w:val="single" w:sz="4" w:space="0" w:color="FFFFFF"/>
              <w:right w:val="single" w:sz="4" w:space="0" w:color="FFFFFF"/>
            </w:tcBorders>
            <w:noWrap/>
            <w:vAlign w:val="center"/>
            <w:hideMark/>
          </w:tcPr>
          <w:p w14:paraId="6E5ECDEE" w14:textId="77777777" w:rsidR="009A4743" w:rsidRPr="009A4743" w:rsidRDefault="009A4743" w:rsidP="009A4743">
            <w:pPr>
              <w:spacing w:after="0" w:line="240" w:lineRule="auto"/>
              <w:ind w:firstLineChars="200" w:firstLine="280"/>
              <w:jc w:val="lef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Provisão para Contingências</w:t>
            </w:r>
          </w:p>
        </w:tc>
        <w:tc>
          <w:tcPr>
            <w:tcW w:w="759" w:type="pct"/>
            <w:tcBorders>
              <w:top w:val="nil"/>
              <w:left w:val="nil"/>
              <w:bottom w:val="single" w:sz="4" w:space="0" w:color="FFFFFF"/>
              <w:right w:val="single" w:sz="4" w:space="0" w:color="FFFFFF"/>
            </w:tcBorders>
            <w:noWrap/>
            <w:vAlign w:val="center"/>
            <w:hideMark/>
          </w:tcPr>
          <w:p w14:paraId="460F0312" w14:textId="77777777"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17.350</w:t>
            </w:r>
          </w:p>
        </w:tc>
        <w:tc>
          <w:tcPr>
            <w:tcW w:w="750" w:type="pct"/>
            <w:tcBorders>
              <w:top w:val="nil"/>
              <w:left w:val="single" w:sz="8" w:space="0" w:color="FFFFFF"/>
              <w:bottom w:val="single" w:sz="8" w:space="0" w:color="FFFFFF"/>
              <w:right w:val="single" w:sz="8" w:space="0" w:color="FFFFFF"/>
            </w:tcBorders>
            <w:noWrap/>
            <w:vAlign w:val="center"/>
            <w:hideMark/>
          </w:tcPr>
          <w:p w14:paraId="48F59AB0" w14:textId="2ACCF9EB"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1.658</w:t>
            </w:r>
          </w:p>
        </w:tc>
        <w:tc>
          <w:tcPr>
            <w:tcW w:w="768" w:type="pct"/>
            <w:tcBorders>
              <w:top w:val="nil"/>
              <w:left w:val="nil"/>
              <w:bottom w:val="single" w:sz="8" w:space="0" w:color="FFFFFF"/>
              <w:right w:val="single" w:sz="8" w:space="0" w:color="FFFFFF"/>
            </w:tcBorders>
            <w:noWrap/>
            <w:vAlign w:val="center"/>
            <w:hideMark/>
          </w:tcPr>
          <w:p w14:paraId="113C20EA" w14:textId="149C86D0"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(843)</w:t>
            </w:r>
          </w:p>
        </w:tc>
        <w:tc>
          <w:tcPr>
            <w:tcW w:w="717" w:type="pct"/>
            <w:tcBorders>
              <w:top w:val="nil"/>
              <w:left w:val="single" w:sz="4" w:space="0" w:color="FFFFFF"/>
              <w:bottom w:val="single" w:sz="4" w:space="0" w:color="FFFFFF"/>
              <w:right w:val="single" w:sz="4" w:space="0" w:color="FFFFFF"/>
            </w:tcBorders>
            <w:noWrap/>
            <w:vAlign w:val="center"/>
            <w:hideMark/>
          </w:tcPr>
          <w:p w14:paraId="4AC775B7" w14:textId="77777777"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18.165</w:t>
            </w:r>
          </w:p>
        </w:tc>
      </w:tr>
      <w:tr w:rsidR="009A4743" w:rsidRPr="009A4743" w14:paraId="0E630BE5" w14:textId="77777777" w:rsidTr="00AC595E">
        <w:trPr>
          <w:trHeight w:hRule="exact" w:val="227"/>
        </w:trPr>
        <w:tc>
          <w:tcPr>
            <w:tcW w:w="2006" w:type="pct"/>
            <w:tcBorders>
              <w:top w:val="nil"/>
              <w:left w:val="single" w:sz="4" w:space="0" w:color="FFFFFF"/>
              <w:bottom w:val="single" w:sz="4" w:space="0" w:color="FFFFFF"/>
              <w:right w:val="single" w:sz="4" w:space="0" w:color="FFFFFF"/>
            </w:tcBorders>
            <w:noWrap/>
            <w:vAlign w:val="center"/>
            <w:hideMark/>
          </w:tcPr>
          <w:p w14:paraId="39592116" w14:textId="77777777" w:rsidR="009A4743" w:rsidRPr="009A4743" w:rsidRDefault="009A4743" w:rsidP="009A4743">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9A4743">
              <w:rPr>
                <w:rFonts w:ascii="BancoDoBrasil Textos" w:eastAsia="Times New Roman" w:hAnsi="BancoDoBrasil Textos" w:cs="Calibri"/>
                <w:color w:val="000000"/>
                <w:sz w:val="14"/>
                <w:szCs w:val="14"/>
                <w:lang w:eastAsia="pt-BR"/>
              </w:rPr>
              <w:lastRenderedPageBreak/>
              <w:t>Provisão de Contas a Pagar</w:t>
            </w:r>
          </w:p>
        </w:tc>
        <w:tc>
          <w:tcPr>
            <w:tcW w:w="759" w:type="pct"/>
            <w:tcBorders>
              <w:top w:val="nil"/>
              <w:left w:val="nil"/>
              <w:bottom w:val="single" w:sz="4" w:space="0" w:color="FFFFFF"/>
              <w:right w:val="single" w:sz="4" w:space="0" w:color="FFFFFF"/>
            </w:tcBorders>
            <w:noWrap/>
            <w:vAlign w:val="center"/>
            <w:hideMark/>
          </w:tcPr>
          <w:p w14:paraId="2B5720A9" w14:textId="77777777" w:rsidR="009A4743" w:rsidRPr="009A4743" w:rsidRDefault="009A4743" w:rsidP="009A4743">
            <w:pPr>
              <w:spacing w:after="0" w:line="240" w:lineRule="auto"/>
              <w:jc w:val="right"/>
              <w:rPr>
                <w:rFonts w:ascii="BancoDoBrasil Textos" w:eastAsia="Times New Roman" w:hAnsi="BancoDoBrasil Textos" w:cs="Calibri"/>
                <w:color w:val="000000"/>
                <w:sz w:val="14"/>
                <w:szCs w:val="14"/>
                <w:lang w:eastAsia="pt-BR"/>
              </w:rPr>
            </w:pPr>
            <w:r w:rsidRPr="009A4743">
              <w:rPr>
                <w:rFonts w:ascii="BancoDoBrasil Textos" w:eastAsia="Times New Roman" w:hAnsi="BancoDoBrasil Textos" w:cs="Calibri"/>
                <w:color w:val="000000"/>
                <w:sz w:val="14"/>
                <w:szCs w:val="14"/>
                <w:lang w:eastAsia="pt-BR"/>
              </w:rPr>
              <w:t>38.678</w:t>
            </w:r>
          </w:p>
        </w:tc>
        <w:tc>
          <w:tcPr>
            <w:tcW w:w="750" w:type="pct"/>
            <w:tcBorders>
              <w:top w:val="nil"/>
              <w:left w:val="single" w:sz="8" w:space="0" w:color="FFFFFF"/>
              <w:bottom w:val="single" w:sz="8" w:space="0" w:color="FFFFFF"/>
              <w:right w:val="single" w:sz="8" w:space="0" w:color="FFFFFF"/>
            </w:tcBorders>
            <w:noWrap/>
            <w:vAlign w:val="center"/>
            <w:hideMark/>
          </w:tcPr>
          <w:p w14:paraId="488CBACD" w14:textId="364D1A66"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135.459</w:t>
            </w:r>
          </w:p>
        </w:tc>
        <w:tc>
          <w:tcPr>
            <w:tcW w:w="768" w:type="pct"/>
            <w:tcBorders>
              <w:top w:val="nil"/>
              <w:left w:val="nil"/>
              <w:bottom w:val="single" w:sz="8" w:space="0" w:color="FFFFFF"/>
              <w:right w:val="single" w:sz="8" w:space="0" w:color="FFFFFF"/>
            </w:tcBorders>
            <w:noWrap/>
            <w:vAlign w:val="center"/>
            <w:hideMark/>
          </w:tcPr>
          <w:p w14:paraId="59E72848" w14:textId="46FA8C47"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(143.911)</w:t>
            </w:r>
          </w:p>
        </w:tc>
        <w:tc>
          <w:tcPr>
            <w:tcW w:w="717" w:type="pct"/>
            <w:tcBorders>
              <w:top w:val="nil"/>
              <w:left w:val="single" w:sz="4" w:space="0" w:color="FFFFFF"/>
              <w:bottom w:val="single" w:sz="4" w:space="0" w:color="FFFFFF"/>
              <w:right w:val="single" w:sz="4" w:space="0" w:color="FFFFFF"/>
            </w:tcBorders>
            <w:noWrap/>
            <w:vAlign w:val="center"/>
            <w:hideMark/>
          </w:tcPr>
          <w:p w14:paraId="14013BE2" w14:textId="77777777"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30.226</w:t>
            </w:r>
          </w:p>
        </w:tc>
      </w:tr>
      <w:tr w:rsidR="009A4743" w:rsidRPr="009A4743" w14:paraId="5A17AE05" w14:textId="77777777" w:rsidTr="00AC595E">
        <w:trPr>
          <w:trHeight w:hRule="exact" w:val="227"/>
        </w:trPr>
        <w:tc>
          <w:tcPr>
            <w:tcW w:w="2006" w:type="pct"/>
            <w:tcBorders>
              <w:top w:val="nil"/>
              <w:left w:val="single" w:sz="4" w:space="0" w:color="FFFFFF"/>
              <w:bottom w:val="single" w:sz="4" w:space="0" w:color="FFFFFF"/>
              <w:right w:val="single" w:sz="4" w:space="0" w:color="FFFFFF"/>
            </w:tcBorders>
            <w:noWrap/>
            <w:vAlign w:val="center"/>
            <w:hideMark/>
          </w:tcPr>
          <w:p w14:paraId="08CC0BEA" w14:textId="77777777" w:rsidR="009A4743" w:rsidRPr="009A4743" w:rsidRDefault="009A4743" w:rsidP="009A4743">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9A4743">
              <w:rPr>
                <w:rFonts w:ascii="BancoDoBrasil Textos" w:eastAsia="Times New Roman" w:hAnsi="BancoDoBrasil Textos" w:cs="Calibri"/>
                <w:color w:val="000000"/>
                <w:sz w:val="14"/>
                <w:szCs w:val="14"/>
                <w:lang w:eastAsia="pt-BR"/>
              </w:rPr>
              <w:t>Arrendamento</w:t>
            </w:r>
          </w:p>
        </w:tc>
        <w:tc>
          <w:tcPr>
            <w:tcW w:w="759" w:type="pct"/>
            <w:tcBorders>
              <w:top w:val="single" w:sz="8" w:space="0" w:color="FFFFFF"/>
              <w:left w:val="single" w:sz="8" w:space="0" w:color="FFFFFF"/>
              <w:bottom w:val="single" w:sz="8" w:space="0" w:color="FFFFFF"/>
              <w:right w:val="single" w:sz="8" w:space="0" w:color="FFFFFF"/>
            </w:tcBorders>
            <w:noWrap/>
            <w:vAlign w:val="center"/>
            <w:hideMark/>
          </w:tcPr>
          <w:p w14:paraId="16F1BA92" w14:textId="16B9F440"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4.779</w:t>
            </w:r>
          </w:p>
        </w:tc>
        <w:tc>
          <w:tcPr>
            <w:tcW w:w="750" w:type="pct"/>
            <w:tcBorders>
              <w:top w:val="nil"/>
              <w:left w:val="nil"/>
              <w:bottom w:val="single" w:sz="8" w:space="0" w:color="FFFFFF"/>
              <w:right w:val="single" w:sz="8" w:space="0" w:color="FFFFFF"/>
            </w:tcBorders>
            <w:noWrap/>
            <w:vAlign w:val="center"/>
            <w:hideMark/>
          </w:tcPr>
          <w:p w14:paraId="528F2D1C" w14:textId="71AF4138"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10.654</w:t>
            </w:r>
          </w:p>
        </w:tc>
        <w:tc>
          <w:tcPr>
            <w:tcW w:w="768" w:type="pct"/>
            <w:tcBorders>
              <w:top w:val="nil"/>
              <w:left w:val="nil"/>
              <w:bottom w:val="single" w:sz="8" w:space="0" w:color="FFFFFF"/>
              <w:right w:val="single" w:sz="8" w:space="0" w:color="FFFFFF"/>
            </w:tcBorders>
            <w:noWrap/>
            <w:vAlign w:val="center"/>
            <w:hideMark/>
          </w:tcPr>
          <w:p w14:paraId="59C25C3E" w14:textId="6B65EAC4"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(10.118)</w:t>
            </w:r>
          </w:p>
        </w:tc>
        <w:tc>
          <w:tcPr>
            <w:tcW w:w="717" w:type="pct"/>
            <w:tcBorders>
              <w:top w:val="nil"/>
              <w:left w:val="single" w:sz="4" w:space="0" w:color="FFFFFF"/>
              <w:bottom w:val="single" w:sz="4" w:space="0" w:color="FFFFFF"/>
              <w:right w:val="single" w:sz="4" w:space="0" w:color="FFFFFF"/>
            </w:tcBorders>
            <w:noWrap/>
            <w:vAlign w:val="center"/>
            <w:hideMark/>
          </w:tcPr>
          <w:p w14:paraId="1059A4E5" w14:textId="77777777"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5.315</w:t>
            </w:r>
          </w:p>
        </w:tc>
      </w:tr>
      <w:tr w:rsidR="009A4743" w:rsidRPr="009A4743" w14:paraId="40D6093A" w14:textId="77777777" w:rsidTr="00AC595E">
        <w:trPr>
          <w:trHeight w:hRule="exact" w:val="227"/>
        </w:trPr>
        <w:tc>
          <w:tcPr>
            <w:tcW w:w="2006" w:type="pct"/>
            <w:tcBorders>
              <w:top w:val="nil"/>
              <w:left w:val="single" w:sz="4" w:space="0" w:color="FFFFFF"/>
              <w:bottom w:val="single" w:sz="4" w:space="0" w:color="FFFFFF"/>
              <w:right w:val="single" w:sz="4" w:space="0" w:color="FFFFFF"/>
            </w:tcBorders>
            <w:noWrap/>
            <w:vAlign w:val="center"/>
            <w:hideMark/>
          </w:tcPr>
          <w:p w14:paraId="597BE4EF" w14:textId="77777777" w:rsidR="009A4743" w:rsidRPr="009A4743" w:rsidRDefault="009A4743" w:rsidP="009A4743">
            <w:pPr>
              <w:spacing w:after="0" w:line="240" w:lineRule="auto"/>
              <w:ind w:firstLineChars="200" w:firstLine="280"/>
              <w:jc w:val="lef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Demais Provisões</w:t>
            </w:r>
          </w:p>
        </w:tc>
        <w:tc>
          <w:tcPr>
            <w:tcW w:w="759" w:type="pct"/>
            <w:tcBorders>
              <w:top w:val="single" w:sz="4" w:space="0" w:color="FFFFFF"/>
              <w:left w:val="nil"/>
              <w:bottom w:val="single" w:sz="4" w:space="0" w:color="FFFFFF"/>
              <w:right w:val="single" w:sz="4" w:space="0" w:color="FFFFFF"/>
            </w:tcBorders>
            <w:noWrap/>
            <w:vAlign w:val="center"/>
            <w:hideMark/>
          </w:tcPr>
          <w:p w14:paraId="010A8CFB" w14:textId="77777777"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12.350</w:t>
            </w:r>
          </w:p>
        </w:tc>
        <w:tc>
          <w:tcPr>
            <w:tcW w:w="750" w:type="pct"/>
            <w:tcBorders>
              <w:top w:val="nil"/>
              <w:left w:val="single" w:sz="8" w:space="0" w:color="FFFFFF"/>
              <w:bottom w:val="single" w:sz="8" w:space="0" w:color="FFFFFF"/>
              <w:right w:val="single" w:sz="8" w:space="0" w:color="FFFFFF"/>
            </w:tcBorders>
            <w:noWrap/>
            <w:vAlign w:val="center"/>
            <w:hideMark/>
          </w:tcPr>
          <w:p w14:paraId="0CCF18BB" w14:textId="67E940FA"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16.067</w:t>
            </w:r>
          </w:p>
        </w:tc>
        <w:tc>
          <w:tcPr>
            <w:tcW w:w="768" w:type="pct"/>
            <w:tcBorders>
              <w:top w:val="nil"/>
              <w:left w:val="nil"/>
              <w:bottom w:val="single" w:sz="8" w:space="0" w:color="FFFFFF"/>
              <w:right w:val="single" w:sz="8" w:space="0" w:color="FFFFFF"/>
            </w:tcBorders>
            <w:noWrap/>
            <w:vAlign w:val="center"/>
            <w:hideMark/>
          </w:tcPr>
          <w:p w14:paraId="7FF48377" w14:textId="7A6EAF74"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(12.453)</w:t>
            </w:r>
          </w:p>
        </w:tc>
        <w:tc>
          <w:tcPr>
            <w:tcW w:w="717" w:type="pct"/>
            <w:tcBorders>
              <w:top w:val="nil"/>
              <w:left w:val="single" w:sz="4" w:space="0" w:color="FFFFFF"/>
              <w:bottom w:val="single" w:sz="4" w:space="0" w:color="FFFFFF"/>
              <w:right w:val="single" w:sz="4" w:space="0" w:color="FFFFFF"/>
            </w:tcBorders>
            <w:noWrap/>
            <w:vAlign w:val="center"/>
            <w:hideMark/>
          </w:tcPr>
          <w:p w14:paraId="62646726" w14:textId="77777777" w:rsidR="009A4743" w:rsidRPr="009A4743" w:rsidRDefault="009A4743" w:rsidP="009A4743">
            <w:pPr>
              <w:spacing w:after="0" w:line="240" w:lineRule="auto"/>
              <w:jc w:val="right"/>
              <w:rPr>
                <w:rFonts w:ascii="BancoDoBrasil Textos" w:eastAsia="Times New Roman" w:hAnsi="BancoDoBrasil Textos" w:cs="Calibri"/>
                <w:sz w:val="14"/>
                <w:szCs w:val="14"/>
                <w:lang w:eastAsia="pt-BR"/>
              </w:rPr>
            </w:pPr>
            <w:r w:rsidRPr="009A4743">
              <w:rPr>
                <w:rFonts w:ascii="BancoDoBrasil Textos" w:eastAsia="Times New Roman" w:hAnsi="BancoDoBrasil Textos" w:cs="Calibri"/>
                <w:sz w:val="14"/>
                <w:szCs w:val="14"/>
                <w:lang w:eastAsia="pt-BR"/>
              </w:rPr>
              <w:t>15.964</w:t>
            </w:r>
          </w:p>
        </w:tc>
      </w:tr>
      <w:tr w:rsidR="009A4743" w:rsidRPr="009A4743" w14:paraId="383DA4DE" w14:textId="77777777" w:rsidTr="00AC595E">
        <w:trPr>
          <w:trHeight w:hRule="exact" w:val="227"/>
        </w:trPr>
        <w:tc>
          <w:tcPr>
            <w:tcW w:w="2006" w:type="pct"/>
            <w:tcBorders>
              <w:top w:val="nil"/>
              <w:left w:val="single" w:sz="4" w:space="0" w:color="FFFFFF"/>
              <w:bottom w:val="single" w:sz="4" w:space="0" w:color="auto"/>
              <w:right w:val="single" w:sz="4" w:space="0" w:color="FFFFFF"/>
            </w:tcBorders>
            <w:noWrap/>
            <w:vAlign w:val="center"/>
            <w:hideMark/>
          </w:tcPr>
          <w:p w14:paraId="6E2CC98A" w14:textId="77777777" w:rsidR="009A4743" w:rsidRPr="009A4743" w:rsidRDefault="009A4743" w:rsidP="009A4743">
            <w:pPr>
              <w:spacing w:after="0" w:line="240" w:lineRule="auto"/>
              <w:jc w:val="lef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Total Ativado</w:t>
            </w:r>
          </w:p>
        </w:tc>
        <w:tc>
          <w:tcPr>
            <w:tcW w:w="759" w:type="pct"/>
            <w:tcBorders>
              <w:top w:val="nil"/>
              <w:left w:val="single" w:sz="12" w:space="0" w:color="FFFFFF"/>
              <w:bottom w:val="single" w:sz="4" w:space="0" w:color="auto"/>
              <w:right w:val="single" w:sz="4" w:space="0" w:color="FFFFFF"/>
            </w:tcBorders>
            <w:noWrap/>
            <w:vAlign w:val="center"/>
            <w:hideMark/>
          </w:tcPr>
          <w:p w14:paraId="473C9A4F" w14:textId="5D93E7B4" w:rsidR="009A4743" w:rsidRPr="009A4743" w:rsidRDefault="009A4743" w:rsidP="009A4743">
            <w:pPr>
              <w:spacing w:after="0" w:line="240" w:lineRule="auto"/>
              <w:ind w:firstLineChars="300" w:firstLine="422"/>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73.263</w:t>
            </w:r>
          </w:p>
        </w:tc>
        <w:tc>
          <w:tcPr>
            <w:tcW w:w="750" w:type="pct"/>
            <w:tcBorders>
              <w:top w:val="nil"/>
              <w:left w:val="single" w:sz="12" w:space="0" w:color="FFFFFF"/>
              <w:bottom w:val="single" w:sz="4" w:space="0" w:color="auto"/>
              <w:right w:val="nil"/>
            </w:tcBorders>
            <w:noWrap/>
            <w:vAlign w:val="center"/>
            <w:hideMark/>
          </w:tcPr>
          <w:p w14:paraId="7AF8A72E" w14:textId="64ECAD38"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169.051</w:t>
            </w:r>
          </w:p>
        </w:tc>
        <w:tc>
          <w:tcPr>
            <w:tcW w:w="768" w:type="pct"/>
            <w:tcBorders>
              <w:top w:val="nil"/>
              <w:left w:val="single" w:sz="12" w:space="0" w:color="FFFFFF"/>
              <w:bottom w:val="single" w:sz="4" w:space="0" w:color="auto"/>
              <w:right w:val="nil"/>
            </w:tcBorders>
            <w:noWrap/>
            <w:vAlign w:val="center"/>
            <w:hideMark/>
          </w:tcPr>
          <w:p w14:paraId="303291CA" w14:textId="66BE3082"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(172.572)</w:t>
            </w:r>
          </w:p>
        </w:tc>
        <w:tc>
          <w:tcPr>
            <w:tcW w:w="717" w:type="pct"/>
            <w:tcBorders>
              <w:top w:val="nil"/>
              <w:left w:val="single" w:sz="4" w:space="0" w:color="FFFFFF"/>
              <w:bottom w:val="single" w:sz="4" w:space="0" w:color="auto"/>
              <w:right w:val="single" w:sz="4" w:space="0" w:color="FFFFFF"/>
            </w:tcBorders>
            <w:noWrap/>
            <w:vAlign w:val="center"/>
            <w:hideMark/>
          </w:tcPr>
          <w:p w14:paraId="1F0FB273" w14:textId="77777777" w:rsidR="009A4743" w:rsidRPr="009A4743" w:rsidRDefault="009A4743" w:rsidP="009A4743">
            <w:pPr>
              <w:spacing w:after="0" w:line="240" w:lineRule="auto"/>
              <w:jc w:val="right"/>
              <w:rPr>
                <w:rFonts w:ascii="BancoDoBrasil Textos" w:eastAsia="Times New Roman" w:hAnsi="BancoDoBrasil Textos" w:cs="Calibri"/>
                <w:b/>
                <w:bCs/>
                <w:sz w:val="14"/>
                <w:szCs w:val="14"/>
                <w:lang w:eastAsia="pt-BR"/>
              </w:rPr>
            </w:pPr>
            <w:r w:rsidRPr="009A4743">
              <w:rPr>
                <w:rFonts w:ascii="BancoDoBrasil Textos" w:eastAsia="Times New Roman" w:hAnsi="BancoDoBrasil Textos" w:cs="Calibri"/>
                <w:b/>
                <w:bCs/>
                <w:sz w:val="14"/>
                <w:szCs w:val="14"/>
                <w:lang w:eastAsia="pt-BR"/>
              </w:rPr>
              <w:t>69.742</w:t>
            </w:r>
          </w:p>
        </w:tc>
      </w:tr>
    </w:tbl>
    <w:p w14:paraId="12ACCF57" w14:textId="03EBC3DB" w:rsidR="001A0630" w:rsidRDefault="001A0630" w:rsidP="00385143">
      <w:pPr>
        <w:suppressAutoHyphens/>
        <w:adjustRightInd w:val="0"/>
        <w:spacing w:before="120" w:after="120"/>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u w:val="single"/>
          <w:lang w:eastAsia="ar-SA"/>
        </w:rPr>
        <w:t>Expectativa de Realização:</w:t>
      </w:r>
      <w:r w:rsidRPr="0067773B">
        <w:rPr>
          <w:rFonts w:ascii="BancoDoBrasil Textos" w:eastAsia="Batang" w:hAnsi="BancoDoBrasil Textos" w:cs="Arial"/>
          <w:sz w:val="18"/>
          <w:szCs w:val="18"/>
          <w:lang w:eastAsia="ar-SA"/>
        </w:rPr>
        <w:t xml:space="preserve"> a expectativa de realização dos ativos fiscais diferidos (créditos tributários) respalda-se em estudo técnico elaborado em dezembro de 202</w:t>
      </w:r>
      <w:r w:rsidR="006E1C6C">
        <w:rPr>
          <w:rFonts w:ascii="BancoDoBrasil Textos" w:eastAsia="Batang" w:hAnsi="BancoDoBrasil Textos" w:cs="Arial"/>
          <w:sz w:val="18"/>
          <w:szCs w:val="18"/>
          <w:lang w:eastAsia="ar-SA"/>
        </w:rPr>
        <w:t>5</w:t>
      </w:r>
      <w:r w:rsidRPr="0067773B">
        <w:rPr>
          <w:rFonts w:ascii="BancoDoBrasil Textos" w:eastAsia="Batang" w:hAnsi="BancoDoBrasil Textos" w:cs="Arial"/>
          <w:sz w:val="18"/>
          <w:szCs w:val="18"/>
          <w:lang w:eastAsia="ar-SA"/>
        </w:rPr>
        <w:t>, cujo valor est</w:t>
      </w:r>
      <w:r w:rsidR="007027B9">
        <w:rPr>
          <w:rFonts w:ascii="BancoDoBrasil Textos" w:eastAsia="Batang" w:hAnsi="BancoDoBrasil Textos" w:cs="Arial"/>
          <w:sz w:val="18"/>
          <w:szCs w:val="18"/>
          <w:lang w:eastAsia="ar-SA"/>
        </w:rPr>
        <w:t>á</w:t>
      </w:r>
      <w:r w:rsidRPr="0067773B">
        <w:rPr>
          <w:rFonts w:ascii="BancoDoBrasil Textos" w:eastAsia="Batang" w:hAnsi="BancoDoBrasil Textos" w:cs="Arial"/>
          <w:sz w:val="18"/>
          <w:szCs w:val="18"/>
          <w:lang w:eastAsia="ar-SA"/>
        </w:rPr>
        <w:t xml:space="preserve"> demonstrado no quadro abaixo. Novo estudo será realizado </w:t>
      </w:r>
      <w:r w:rsidRPr="000E4710">
        <w:rPr>
          <w:rFonts w:ascii="BancoDoBrasil Textos" w:eastAsia="Batang" w:hAnsi="BancoDoBrasil Textos" w:cs="Arial"/>
          <w:sz w:val="18"/>
          <w:szCs w:val="18"/>
          <w:lang w:eastAsia="ar-SA"/>
        </w:rPr>
        <w:t>no fechamento das demonstrações contábeis de 202</w:t>
      </w:r>
      <w:r w:rsidR="006E1C6C">
        <w:rPr>
          <w:rFonts w:ascii="BancoDoBrasil Textos" w:eastAsia="Batang" w:hAnsi="BancoDoBrasil Textos" w:cs="Arial"/>
          <w:sz w:val="18"/>
          <w:szCs w:val="18"/>
          <w:lang w:eastAsia="ar-SA"/>
        </w:rPr>
        <w:t>6</w:t>
      </w:r>
      <w:r w:rsidRPr="000E4710">
        <w:rPr>
          <w:rFonts w:ascii="BancoDoBrasil Textos" w:eastAsia="Batang" w:hAnsi="BancoDoBrasil Textos" w:cs="Arial"/>
          <w:sz w:val="18"/>
          <w:szCs w:val="18"/>
          <w:lang w:eastAsia="ar-SA"/>
        </w:rPr>
        <w:t>:</w:t>
      </w:r>
    </w:p>
    <w:tbl>
      <w:tblPr>
        <w:tblW w:w="5000" w:type="pct"/>
        <w:tblCellMar>
          <w:left w:w="70" w:type="dxa"/>
          <w:right w:w="70" w:type="dxa"/>
        </w:tblCellMar>
        <w:tblLook w:val="04A0" w:firstRow="1" w:lastRow="0" w:firstColumn="1" w:lastColumn="0" w:noHBand="0" w:noVBand="1"/>
      </w:tblPr>
      <w:tblGrid>
        <w:gridCol w:w="3208"/>
        <w:gridCol w:w="3205"/>
        <w:gridCol w:w="3205"/>
      </w:tblGrid>
      <w:tr w:rsidR="004E3ACB" w:rsidRPr="000B68E1" w14:paraId="373F6495" w14:textId="77777777" w:rsidTr="000B68E1">
        <w:trPr>
          <w:trHeight w:hRule="exact" w:val="227"/>
        </w:trPr>
        <w:tc>
          <w:tcPr>
            <w:tcW w:w="1668" w:type="pct"/>
            <w:tcBorders>
              <w:top w:val="single" w:sz="4" w:space="0" w:color="auto"/>
              <w:left w:val="single" w:sz="8" w:space="0" w:color="FFFFFF"/>
              <w:bottom w:val="single" w:sz="4" w:space="0" w:color="auto"/>
              <w:right w:val="single" w:sz="8" w:space="0" w:color="FFFFFF"/>
            </w:tcBorders>
            <w:noWrap/>
            <w:vAlign w:val="center"/>
            <w:hideMark/>
          </w:tcPr>
          <w:p w14:paraId="19CAF1DF" w14:textId="77777777" w:rsidR="004E3ACB" w:rsidRPr="000B68E1" w:rsidRDefault="004E3ACB" w:rsidP="002F5B58">
            <w:pPr>
              <w:spacing w:after="0" w:line="240" w:lineRule="auto"/>
              <w:jc w:val="center"/>
              <w:rPr>
                <w:rFonts w:ascii="BancoDoBrasil Textos" w:eastAsia="Times New Roman" w:hAnsi="BancoDoBrasil Textos" w:cs="Calibri"/>
                <w:b/>
                <w:bCs/>
                <w:sz w:val="14"/>
                <w:szCs w:val="14"/>
                <w:lang w:eastAsia="pt-BR"/>
              </w:rPr>
            </w:pPr>
            <w:r w:rsidRPr="000B68E1">
              <w:rPr>
                <w:rFonts w:ascii="BancoDoBrasil Textos" w:eastAsia="Times New Roman" w:hAnsi="BancoDoBrasil Textos" w:cs="Calibri"/>
                <w:b/>
                <w:bCs/>
                <w:sz w:val="14"/>
                <w:szCs w:val="14"/>
                <w:lang w:eastAsia="pt-BR"/>
              </w:rPr>
              <w:t>Ano</w:t>
            </w:r>
          </w:p>
        </w:tc>
        <w:tc>
          <w:tcPr>
            <w:tcW w:w="1666" w:type="pct"/>
            <w:tcBorders>
              <w:top w:val="single" w:sz="4" w:space="0" w:color="auto"/>
              <w:left w:val="nil"/>
              <w:bottom w:val="single" w:sz="4" w:space="0" w:color="auto"/>
              <w:right w:val="nil"/>
            </w:tcBorders>
          </w:tcPr>
          <w:p w14:paraId="72B65A92" w14:textId="77777777" w:rsidR="004E3ACB" w:rsidRPr="000B68E1" w:rsidRDefault="004E3ACB" w:rsidP="002F5B58">
            <w:pPr>
              <w:spacing w:after="0" w:line="240" w:lineRule="auto"/>
              <w:jc w:val="center"/>
              <w:rPr>
                <w:rFonts w:ascii="BancoDoBrasil Textos" w:eastAsia="Times New Roman" w:hAnsi="BancoDoBrasil Textos" w:cs="Calibri"/>
                <w:b/>
                <w:bCs/>
                <w:sz w:val="14"/>
                <w:szCs w:val="14"/>
                <w:lang w:eastAsia="pt-BR"/>
              </w:rPr>
            </w:pPr>
          </w:p>
        </w:tc>
        <w:tc>
          <w:tcPr>
            <w:tcW w:w="1666" w:type="pct"/>
            <w:tcBorders>
              <w:top w:val="single" w:sz="4" w:space="0" w:color="auto"/>
              <w:left w:val="nil"/>
              <w:bottom w:val="single" w:sz="4" w:space="0" w:color="auto"/>
              <w:right w:val="single" w:sz="8" w:space="0" w:color="FFFFFF"/>
            </w:tcBorders>
            <w:noWrap/>
            <w:vAlign w:val="center"/>
            <w:hideMark/>
          </w:tcPr>
          <w:p w14:paraId="19ADAFD6" w14:textId="5C598E56" w:rsidR="004E3ACB" w:rsidRPr="000B68E1" w:rsidRDefault="004E3ACB" w:rsidP="002F5B58">
            <w:pPr>
              <w:spacing w:after="0" w:line="240" w:lineRule="auto"/>
              <w:jc w:val="center"/>
              <w:rPr>
                <w:rFonts w:ascii="BancoDoBrasil Textos" w:eastAsia="Times New Roman" w:hAnsi="BancoDoBrasil Textos" w:cs="Calibri"/>
                <w:b/>
                <w:bCs/>
                <w:sz w:val="14"/>
                <w:szCs w:val="14"/>
                <w:lang w:eastAsia="pt-BR"/>
              </w:rPr>
            </w:pPr>
            <w:r w:rsidRPr="000B68E1">
              <w:rPr>
                <w:rFonts w:ascii="BancoDoBrasil Textos" w:eastAsia="Times New Roman" w:hAnsi="BancoDoBrasil Textos" w:cs="Calibri"/>
                <w:b/>
                <w:bCs/>
                <w:sz w:val="14"/>
                <w:szCs w:val="14"/>
                <w:lang w:eastAsia="pt-BR"/>
              </w:rPr>
              <w:t>Consumo Nominal</w:t>
            </w:r>
          </w:p>
        </w:tc>
      </w:tr>
      <w:tr w:rsidR="004E3ACB" w:rsidRPr="000B68E1" w14:paraId="5DAD6626" w14:textId="77777777" w:rsidTr="000B68E1">
        <w:trPr>
          <w:trHeight w:hRule="exact" w:val="227"/>
        </w:trPr>
        <w:tc>
          <w:tcPr>
            <w:tcW w:w="1668" w:type="pct"/>
            <w:tcBorders>
              <w:top w:val="single" w:sz="4" w:space="0" w:color="FFFFFF"/>
              <w:left w:val="single" w:sz="4" w:space="0" w:color="FFFFFF"/>
              <w:bottom w:val="single" w:sz="4" w:space="0" w:color="FFFFFF"/>
              <w:right w:val="single" w:sz="4" w:space="0" w:color="FFFFFF"/>
            </w:tcBorders>
            <w:noWrap/>
            <w:vAlign w:val="center"/>
            <w:hideMark/>
          </w:tcPr>
          <w:p w14:paraId="160278AE" w14:textId="0BBA5877" w:rsidR="004E3ACB" w:rsidRPr="000B68E1" w:rsidRDefault="004E3ACB" w:rsidP="002F5B58">
            <w:pPr>
              <w:spacing w:after="0" w:line="240" w:lineRule="auto"/>
              <w:jc w:val="center"/>
              <w:rPr>
                <w:rFonts w:ascii="BancoDoBrasil Textos" w:eastAsia="Times New Roman" w:hAnsi="BancoDoBrasil Textos" w:cs="Calibri"/>
                <w:sz w:val="14"/>
                <w:szCs w:val="14"/>
                <w:lang w:eastAsia="pt-BR"/>
              </w:rPr>
            </w:pPr>
            <w:r w:rsidRPr="000B68E1">
              <w:rPr>
                <w:rFonts w:ascii="BancoDoBrasil Textos" w:eastAsia="Times New Roman" w:hAnsi="BancoDoBrasil Textos" w:cs="Calibri"/>
                <w:sz w:val="14"/>
                <w:szCs w:val="14"/>
                <w:lang w:eastAsia="pt-BR"/>
              </w:rPr>
              <w:t>dez/2</w:t>
            </w:r>
            <w:r w:rsidR="002E4B64" w:rsidRPr="000B68E1">
              <w:rPr>
                <w:rFonts w:ascii="BancoDoBrasil Textos" w:eastAsia="Times New Roman" w:hAnsi="BancoDoBrasil Textos" w:cs="Calibri"/>
                <w:sz w:val="14"/>
                <w:szCs w:val="14"/>
                <w:lang w:eastAsia="pt-BR"/>
              </w:rPr>
              <w:t>6</w:t>
            </w:r>
          </w:p>
        </w:tc>
        <w:tc>
          <w:tcPr>
            <w:tcW w:w="1666" w:type="pct"/>
            <w:tcBorders>
              <w:top w:val="single" w:sz="4" w:space="0" w:color="FFFFFF"/>
              <w:left w:val="nil"/>
              <w:bottom w:val="single" w:sz="4" w:space="0" w:color="FFFFFF"/>
              <w:right w:val="nil"/>
            </w:tcBorders>
          </w:tcPr>
          <w:p w14:paraId="0A81D932" w14:textId="77777777" w:rsidR="004E3ACB" w:rsidRPr="000B68E1" w:rsidRDefault="004E3ACB" w:rsidP="002F5B58">
            <w:pPr>
              <w:spacing w:after="0" w:line="240" w:lineRule="auto"/>
              <w:jc w:val="center"/>
              <w:rPr>
                <w:rFonts w:ascii="BancoDoBrasil Textos" w:eastAsia="Times New Roman" w:hAnsi="BancoDoBrasil Textos" w:cs="Calibri"/>
                <w:sz w:val="14"/>
                <w:szCs w:val="14"/>
                <w:lang w:eastAsia="pt-BR"/>
              </w:rPr>
            </w:pPr>
          </w:p>
        </w:tc>
        <w:tc>
          <w:tcPr>
            <w:tcW w:w="1666" w:type="pct"/>
            <w:tcBorders>
              <w:top w:val="single" w:sz="4" w:space="0" w:color="FFFFFF"/>
              <w:left w:val="nil"/>
              <w:bottom w:val="single" w:sz="4" w:space="0" w:color="FFFFFF"/>
              <w:right w:val="single" w:sz="4" w:space="0" w:color="FFFFFF"/>
            </w:tcBorders>
            <w:noWrap/>
            <w:vAlign w:val="center"/>
            <w:hideMark/>
          </w:tcPr>
          <w:p w14:paraId="77DC68CD" w14:textId="7B2300A1" w:rsidR="004E3ACB" w:rsidRPr="000B68E1" w:rsidRDefault="00F83B54" w:rsidP="002F5B58">
            <w:pPr>
              <w:spacing w:after="0" w:line="240" w:lineRule="auto"/>
              <w:jc w:val="center"/>
              <w:rPr>
                <w:rFonts w:ascii="BancoDoBrasil Textos" w:eastAsia="Times New Roman" w:hAnsi="BancoDoBrasil Textos" w:cs="Calibri"/>
                <w:sz w:val="14"/>
                <w:szCs w:val="14"/>
                <w:lang w:eastAsia="pt-BR"/>
              </w:rPr>
            </w:pPr>
            <w:r w:rsidRPr="000B68E1">
              <w:rPr>
                <w:rFonts w:ascii="BancoDoBrasil Textos" w:eastAsia="Times New Roman" w:hAnsi="BancoDoBrasil Textos" w:cs="Calibri"/>
                <w:sz w:val="14"/>
                <w:szCs w:val="14"/>
                <w:lang w:eastAsia="pt-BR"/>
              </w:rPr>
              <w:t>73.263</w:t>
            </w:r>
          </w:p>
        </w:tc>
      </w:tr>
      <w:tr w:rsidR="004E3ACB" w:rsidRPr="0024539F" w14:paraId="406E6917" w14:textId="77777777" w:rsidTr="000B68E1">
        <w:trPr>
          <w:trHeight w:hRule="exact" w:val="227"/>
        </w:trPr>
        <w:tc>
          <w:tcPr>
            <w:tcW w:w="1668" w:type="pct"/>
            <w:tcBorders>
              <w:top w:val="nil"/>
              <w:left w:val="single" w:sz="4" w:space="0" w:color="FFFFFF"/>
              <w:bottom w:val="single" w:sz="4" w:space="0" w:color="auto"/>
              <w:right w:val="single" w:sz="4" w:space="0" w:color="FFFFFF"/>
            </w:tcBorders>
            <w:noWrap/>
            <w:vAlign w:val="center"/>
            <w:hideMark/>
          </w:tcPr>
          <w:p w14:paraId="6034AC60" w14:textId="77777777" w:rsidR="004E3ACB" w:rsidRPr="000B68E1" w:rsidRDefault="004E3ACB" w:rsidP="002F5B58">
            <w:pPr>
              <w:spacing w:after="0" w:line="240" w:lineRule="auto"/>
              <w:jc w:val="center"/>
              <w:rPr>
                <w:rFonts w:ascii="BancoDoBrasil Textos" w:eastAsia="Times New Roman" w:hAnsi="BancoDoBrasil Textos" w:cs="Calibri"/>
                <w:b/>
                <w:bCs/>
                <w:sz w:val="14"/>
                <w:szCs w:val="14"/>
                <w:lang w:eastAsia="pt-BR"/>
              </w:rPr>
            </w:pPr>
            <w:r w:rsidRPr="000B68E1">
              <w:rPr>
                <w:rFonts w:ascii="BancoDoBrasil Textos" w:eastAsia="Times New Roman" w:hAnsi="BancoDoBrasil Textos" w:cs="Calibri"/>
                <w:b/>
                <w:bCs/>
                <w:sz w:val="14"/>
                <w:szCs w:val="14"/>
                <w:lang w:eastAsia="pt-BR"/>
              </w:rPr>
              <w:t>Total</w:t>
            </w:r>
          </w:p>
        </w:tc>
        <w:tc>
          <w:tcPr>
            <w:tcW w:w="1666" w:type="pct"/>
            <w:tcBorders>
              <w:top w:val="nil"/>
              <w:left w:val="single" w:sz="12" w:space="0" w:color="FFFFFF"/>
              <w:bottom w:val="single" w:sz="4" w:space="0" w:color="auto"/>
              <w:right w:val="single" w:sz="12" w:space="0" w:color="FFFFFF"/>
            </w:tcBorders>
          </w:tcPr>
          <w:p w14:paraId="53130EB9" w14:textId="77777777" w:rsidR="004E3ACB" w:rsidRPr="000B68E1" w:rsidRDefault="004E3ACB" w:rsidP="002F5B58">
            <w:pPr>
              <w:spacing w:after="0" w:line="240" w:lineRule="auto"/>
              <w:jc w:val="center"/>
              <w:rPr>
                <w:rFonts w:ascii="BancoDoBrasil Textos" w:eastAsia="Times New Roman" w:hAnsi="BancoDoBrasil Textos" w:cs="Calibri"/>
                <w:b/>
                <w:bCs/>
                <w:sz w:val="14"/>
                <w:szCs w:val="14"/>
                <w:lang w:eastAsia="pt-BR"/>
              </w:rPr>
            </w:pPr>
          </w:p>
        </w:tc>
        <w:tc>
          <w:tcPr>
            <w:tcW w:w="1666" w:type="pct"/>
            <w:tcBorders>
              <w:top w:val="nil"/>
              <w:left w:val="single" w:sz="12" w:space="0" w:color="FFFFFF"/>
              <w:bottom w:val="single" w:sz="4" w:space="0" w:color="auto"/>
              <w:right w:val="single" w:sz="4" w:space="0" w:color="FFFFFF"/>
            </w:tcBorders>
            <w:noWrap/>
            <w:vAlign w:val="center"/>
            <w:hideMark/>
          </w:tcPr>
          <w:p w14:paraId="5FC5C048" w14:textId="5AD6E7C7" w:rsidR="004E3ACB" w:rsidRPr="0024539F" w:rsidRDefault="000B68E1" w:rsidP="002F5B58">
            <w:pPr>
              <w:spacing w:after="0" w:line="240" w:lineRule="auto"/>
              <w:jc w:val="center"/>
              <w:rPr>
                <w:rFonts w:ascii="BancoDoBrasil Textos" w:eastAsia="Times New Roman" w:hAnsi="BancoDoBrasil Textos" w:cs="Calibri"/>
                <w:b/>
                <w:bCs/>
                <w:sz w:val="14"/>
                <w:szCs w:val="14"/>
                <w:lang w:eastAsia="pt-BR"/>
              </w:rPr>
            </w:pPr>
            <w:r>
              <w:rPr>
                <w:rFonts w:ascii="BancoDoBrasil Textos" w:eastAsia="Times New Roman" w:hAnsi="BancoDoBrasil Textos" w:cs="Calibri"/>
                <w:b/>
                <w:bCs/>
                <w:sz w:val="14"/>
                <w:szCs w:val="14"/>
                <w:lang w:eastAsia="pt-BR"/>
              </w:rPr>
              <w:t>7</w:t>
            </w:r>
            <w:r w:rsidR="00DC4BAC">
              <w:rPr>
                <w:rFonts w:ascii="BancoDoBrasil Textos" w:eastAsia="Times New Roman" w:hAnsi="BancoDoBrasil Textos" w:cs="Calibri"/>
                <w:b/>
                <w:bCs/>
                <w:sz w:val="14"/>
                <w:szCs w:val="14"/>
                <w:lang w:eastAsia="pt-BR"/>
              </w:rPr>
              <w:t>3</w:t>
            </w:r>
            <w:r>
              <w:rPr>
                <w:rFonts w:ascii="BancoDoBrasil Textos" w:eastAsia="Times New Roman" w:hAnsi="BancoDoBrasil Textos" w:cs="Calibri"/>
                <w:b/>
                <w:bCs/>
                <w:sz w:val="14"/>
                <w:szCs w:val="14"/>
                <w:lang w:eastAsia="pt-BR"/>
              </w:rPr>
              <w:t>.263</w:t>
            </w:r>
          </w:p>
        </w:tc>
      </w:tr>
    </w:tbl>
    <w:p w14:paraId="6DD4F45C" w14:textId="4E9CA254" w:rsidR="001A0630" w:rsidRPr="00F73C7A" w:rsidRDefault="001A0630" w:rsidP="00385143">
      <w:pPr>
        <w:spacing w:before="120" w:after="120"/>
        <w:rPr>
          <w:rFonts w:ascii="BancoDoBrasil Textos" w:eastAsia="Batang" w:hAnsi="BancoDoBrasil Textos" w:cs="Arial"/>
          <w:sz w:val="18"/>
          <w:szCs w:val="18"/>
          <w:lang w:eastAsia="ar-SA"/>
        </w:rPr>
      </w:pPr>
      <w:r w:rsidRPr="007D32E5">
        <w:rPr>
          <w:rFonts w:ascii="BancoDoBrasil Textos" w:eastAsia="Batang" w:hAnsi="BancoDoBrasil Textos" w:cs="Arial"/>
          <w:sz w:val="18"/>
          <w:szCs w:val="18"/>
          <w:lang w:eastAsia="ar-SA"/>
        </w:rPr>
        <w:t xml:space="preserve">Durante o </w:t>
      </w:r>
      <w:r w:rsidR="00061C64">
        <w:rPr>
          <w:rFonts w:ascii="BancoDoBrasil Textos" w:eastAsia="Batang" w:hAnsi="BancoDoBrasil Textos" w:cs="Arial"/>
          <w:sz w:val="18"/>
          <w:szCs w:val="18"/>
          <w:lang w:eastAsia="ar-SA"/>
        </w:rPr>
        <w:t>período</w:t>
      </w:r>
      <w:r w:rsidRPr="007D32E5">
        <w:rPr>
          <w:rFonts w:ascii="BancoDoBrasil Textos" w:eastAsia="Batang" w:hAnsi="BancoDoBrasil Textos" w:cs="Arial"/>
          <w:sz w:val="18"/>
          <w:szCs w:val="18"/>
          <w:lang w:eastAsia="ar-SA"/>
        </w:rPr>
        <w:t xml:space="preserve">, a </w:t>
      </w:r>
      <w:r w:rsidR="003B21CF" w:rsidRPr="003B21CF">
        <w:rPr>
          <w:rFonts w:ascii="BancoDoBrasil Textos" w:eastAsia="Batang" w:hAnsi="BancoDoBrasil Textos" w:cs="Arial"/>
          <w:sz w:val="18"/>
          <w:szCs w:val="18"/>
          <w:lang w:eastAsia="ar-SA"/>
        </w:rPr>
        <w:t>BB TECNOLOGIA E SERVIÇOS</w:t>
      </w:r>
      <w:r w:rsidRPr="007D32E5">
        <w:rPr>
          <w:rFonts w:ascii="BancoDoBrasil Textos" w:eastAsia="Batang" w:hAnsi="BancoDoBrasil Textos" w:cs="Arial"/>
          <w:sz w:val="18"/>
          <w:szCs w:val="18"/>
          <w:lang w:eastAsia="ar-SA"/>
        </w:rPr>
        <w:t xml:space="preserve"> registrou realização dos créditos tributários</w:t>
      </w:r>
      <w:r w:rsidR="00466583">
        <w:rPr>
          <w:rFonts w:ascii="BancoDoBrasil Textos" w:eastAsia="Batang" w:hAnsi="BancoDoBrasil Textos" w:cs="Arial"/>
          <w:sz w:val="18"/>
          <w:szCs w:val="18"/>
          <w:lang w:eastAsia="ar-SA"/>
        </w:rPr>
        <w:t xml:space="preserve"> no valor de R$ 172 milhões</w:t>
      </w:r>
      <w:r w:rsidRPr="007D32E5">
        <w:rPr>
          <w:rFonts w:ascii="BancoDoBrasil Textos" w:eastAsia="Batang" w:hAnsi="BancoDoBrasil Textos" w:cs="Arial"/>
          <w:sz w:val="18"/>
          <w:szCs w:val="18"/>
          <w:lang w:eastAsia="ar-SA"/>
        </w:rPr>
        <w:t xml:space="preserve">. </w:t>
      </w:r>
    </w:p>
    <w:p w14:paraId="36756014" w14:textId="49AD5690" w:rsidR="003F227B" w:rsidRPr="0067773B" w:rsidRDefault="003F227B" w:rsidP="007458A9">
      <w:pPr>
        <w:pStyle w:val="Subttulo"/>
        <w:spacing w:before="120" w:after="120"/>
        <w:rPr>
          <w:b/>
          <w:caps w:val="0"/>
          <w:szCs w:val="20"/>
        </w:rPr>
      </w:pPr>
      <w:bookmarkStart w:id="47" w:name="OLE_LINK17"/>
      <w:bookmarkStart w:id="48" w:name="_Toc238821123"/>
      <w:bookmarkEnd w:id="43"/>
      <w:bookmarkEnd w:id="44"/>
      <w:bookmarkEnd w:id="45"/>
      <w:r w:rsidRPr="00FE5378">
        <w:rPr>
          <w:b/>
          <w:caps w:val="0"/>
          <w:color w:val="auto"/>
          <w:spacing w:val="0"/>
          <w:szCs w:val="20"/>
        </w:rPr>
        <w:t>NOTA 1</w:t>
      </w:r>
      <w:r w:rsidR="00B868EE">
        <w:rPr>
          <w:b/>
          <w:caps w:val="0"/>
          <w:color w:val="auto"/>
          <w:spacing w:val="0"/>
          <w:szCs w:val="20"/>
        </w:rPr>
        <w:t>2</w:t>
      </w:r>
      <w:r w:rsidRPr="00FE5378">
        <w:rPr>
          <w:b/>
          <w:caps w:val="0"/>
          <w:color w:val="auto"/>
          <w:spacing w:val="0"/>
          <w:szCs w:val="20"/>
        </w:rPr>
        <w:t xml:space="preserve"> – </w:t>
      </w:r>
      <w:r>
        <w:rPr>
          <w:b/>
          <w:caps w:val="0"/>
          <w:color w:val="auto"/>
          <w:spacing w:val="0"/>
          <w:szCs w:val="20"/>
        </w:rPr>
        <w:t>DEPÓSITOS JUDICIAIS</w:t>
      </w:r>
      <w:bookmarkEnd w:id="48"/>
    </w:p>
    <w:bookmarkEnd w:id="47"/>
    <w:p w14:paraId="54D48AB1" w14:textId="77777777"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O saldo dos depósitos judiciais dados em garantia para as contingências passivas prováveis, possíveis ou remotas, estão assim constituídos:</w:t>
      </w:r>
    </w:p>
    <w:tbl>
      <w:tblPr>
        <w:tblW w:w="5000" w:type="pct"/>
        <w:tblCellMar>
          <w:left w:w="70" w:type="dxa"/>
          <w:right w:w="70" w:type="dxa"/>
        </w:tblCellMar>
        <w:tblLook w:val="04A0" w:firstRow="1" w:lastRow="0" w:firstColumn="1" w:lastColumn="0" w:noHBand="0" w:noVBand="1"/>
      </w:tblPr>
      <w:tblGrid>
        <w:gridCol w:w="3873"/>
        <w:gridCol w:w="2965"/>
        <w:gridCol w:w="2795"/>
      </w:tblGrid>
      <w:tr w:rsidR="00C537B7" w:rsidRPr="00A50156" w14:paraId="6BFFA38C" w14:textId="77777777" w:rsidTr="00A50156">
        <w:trPr>
          <w:trHeight w:hRule="exact" w:val="227"/>
        </w:trPr>
        <w:tc>
          <w:tcPr>
            <w:tcW w:w="2010" w:type="pct"/>
            <w:vMerge w:val="restart"/>
            <w:tcBorders>
              <w:top w:val="single" w:sz="4" w:space="0" w:color="auto"/>
              <w:left w:val="single" w:sz="4" w:space="0" w:color="FFFFFF"/>
              <w:bottom w:val="single" w:sz="4" w:space="0" w:color="000000"/>
              <w:right w:val="single" w:sz="12" w:space="0" w:color="FFFFFF"/>
            </w:tcBorders>
            <w:noWrap/>
            <w:vAlign w:val="center"/>
            <w:hideMark/>
          </w:tcPr>
          <w:p w14:paraId="1F9F20D6" w14:textId="77777777" w:rsidR="00C537B7" w:rsidRPr="00A50156" w:rsidRDefault="00C537B7" w:rsidP="00C537B7">
            <w:pPr>
              <w:spacing w:after="0" w:line="240" w:lineRule="auto"/>
              <w:jc w:val="left"/>
              <w:rPr>
                <w:rFonts w:ascii="BancoDoBrasil Textos" w:eastAsia="Times New Roman" w:hAnsi="BancoDoBrasil Textos" w:cs="Calibri"/>
                <w:b/>
                <w:bCs/>
                <w:sz w:val="14"/>
                <w:szCs w:val="14"/>
                <w:lang w:eastAsia="pt-BR"/>
              </w:rPr>
            </w:pPr>
            <w:bookmarkStart w:id="49" w:name="_Toc129358993"/>
            <w:bookmarkStart w:id="50" w:name="OLE_LINK18"/>
            <w:r w:rsidRPr="00A50156">
              <w:rPr>
                <w:rFonts w:ascii="BancoDoBrasil Textos" w:eastAsia="Times New Roman" w:hAnsi="BancoDoBrasil Textos" w:cs="Calibri"/>
                <w:b/>
                <w:bCs/>
                <w:sz w:val="14"/>
                <w:szCs w:val="14"/>
                <w:lang w:eastAsia="pt-BR"/>
              </w:rPr>
              <w:t>Descrição</w:t>
            </w:r>
          </w:p>
        </w:tc>
        <w:tc>
          <w:tcPr>
            <w:tcW w:w="1539" w:type="pct"/>
            <w:tcBorders>
              <w:top w:val="single" w:sz="4" w:space="0" w:color="auto"/>
              <w:left w:val="single" w:sz="4" w:space="0" w:color="FFFFFF"/>
              <w:bottom w:val="single" w:sz="4" w:space="0" w:color="auto"/>
              <w:right w:val="nil"/>
            </w:tcBorders>
            <w:noWrap/>
            <w:vAlign w:val="center"/>
            <w:hideMark/>
          </w:tcPr>
          <w:p w14:paraId="36BB87B0" w14:textId="77777777" w:rsidR="00C537B7" w:rsidRPr="00A50156" w:rsidRDefault="00C537B7" w:rsidP="00A50156">
            <w:pPr>
              <w:spacing w:after="0" w:line="240" w:lineRule="auto"/>
              <w:jc w:val="right"/>
              <w:rPr>
                <w:rFonts w:ascii="BancoDoBrasil Textos" w:eastAsia="Times New Roman" w:hAnsi="BancoDoBrasil Textos" w:cs="Calibri"/>
                <w:b/>
                <w:bCs/>
                <w:sz w:val="14"/>
                <w:szCs w:val="14"/>
                <w:lang w:eastAsia="pt-BR"/>
              </w:rPr>
            </w:pPr>
            <w:r w:rsidRPr="00A50156">
              <w:rPr>
                <w:rFonts w:ascii="BancoDoBrasil Textos" w:eastAsia="Times New Roman" w:hAnsi="BancoDoBrasil Textos" w:cs="Calibri"/>
                <w:b/>
                <w:bCs/>
                <w:sz w:val="14"/>
                <w:szCs w:val="14"/>
                <w:lang w:eastAsia="pt-BR"/>
              </w:rPr>
              <w:t>30.06.2026</w:t>
            </w:r>
          </w:p>
        </w:tc>
        <w:tc>
          <w:tcPr>
            <w:tcW w:w="1451" w:type="pct"/>
            <w:tcBorders>
              <w:top w:val="single" w:sz="4" w:space="0" w:color="auto"/>
              <w:left w:val="single" w:sz="4" w:space="0" w:color="FFFFFF"/>
              <w:bottom w:val="single" w:sz="4" w:space="0" w:color="auto"/>
              <w:right w:val="nil"/>
            </w:tcBorders>
            <w:noWrap/>
            <w:vAlign w:val="center"/>
            <w:hideMark/>
          </w:tcPr>
          <w:p w14:paraId="53512B86" w14:textId="77777777" w:rsidR="00C537B7" w:rsidRPr="00A50156" w:rsidRDefault="00C537B7" w:rsidP="00A50156">
            <w:pPr>
              <w:spacing w:after="0" w:line="240" w:lineRule="auto"/>
              <w:jc w:val="right"/>
              <w:rPr>
                <w:rFonts w:ascii="BancoDoBrasil Textos" w:eastAsia="Times New Roman" w:hAnsi="BancoDoBrasil Textos" w:cs="Calibri"/>
                <w:b/>
                <w:bCs/>
                <w:sz w:val="14"/>
                <w:szCs w:val="14"/>
                <w:lang w:eastAsia="pt-BR"/>
              </w:rPr>
            </w:pPr>
            <w:r w:rsidRPr="00A50156">
              <w:rPr>
                <w:rFonts w:ascii="BancoDoBrasil Textos" w:eastAsia="Times New Roman" w:hAnsi="BancoDoBrasil Textos" w:cs="Calibri"/>
                <w:b/>
                <w:bCs/>
                <w:sz w:val="14"/>
                <w:szCs w:val="14"/>
                <w:lang w:eastAsia="pt-BR"/>
              </w:rPr>
              <w:t>31.12.2025</w:t>
            </w:r>
          </w:p>
        </w:tc>
      </w:tr>
      <w:tr w:rsidR="00C537B7" w:rsidRPr="00A50156" w14:paraId="25BEB1C4" w14:textId="77777777" w:rsidTr="00A50156">
        <w:trPr>
          <w:trHeight w:hRule="exact" w:val="227"/>
        </w:trPr>
        <w:tc>
          <w:tcPr>
            <w:tcW w:w="2010" w:type="pct"/>
            <w:vMerge/>
            <w:tcBorders>
              <w:top w:val="single" w:sz="4" w:space="0" w:color="auto"/>
              <w:left w:val="single" w:sz="4" w:space="0" w:color="FFFFFF"/>
              <w:bottom w:val="single" w:sz="4" w:space="0" w:color="000000"/>
              <w:right w:val="single" w:sz="12" w:space="0" w:color="FFFFFF"/>
            </w:tcBorders>
            <w:vAlign w:val="center"/>
            <w:hideMark/>
          </w:tcPr>
          <w:p w14:paraId="493212F7" w14:textId="77777777" w:rsidR="00C537B7" w:rsidRPr="00A50156" w:rsidRDefault="00C537B7" w:rsidP="00C537B7">
            <w:pPr>
              <w:spacing w:after="0" w:line="240" w:lineRule="auto"/>
              <w:jc w:val="left"/>
              <w:rPr>
                <w:rFonts w:ascii="BancoDoBrasil Textos" w:eastAsia="Times New Roman" w:hAnsi="BancoDoBrasil Textos" w:cs="Calibri"/>
                <w:b/>
                <w:bCs/>
                <w:sz w:val="14"/>
                <w:szCs w:val="14"/>
                <w:lang w:eastAsia="pt-BR"/>
              </w:rPr>
            </w:pPr>
          </w:p>
        </w:tc>
        <w:tc>
          <w:tcPr>
            <w:tcW w:w="1539" w:type="pct"/>
            <w:tcBorders>
              <w:top w:val="nil"/>
              <w:left w:val="nil"/>
              <w:bottom w:val="single" w:sz="4" w:space="0" w:color="auto"/>
              <w:right w:val="nil"/>
            </w:tcBorders>
            <w:noWrap/>
            <w:vAlign w:val="center"/>
            <w:hideMark/>
          </w:tcPr>
          <w:p w14:paraId="210E7728" w14:textId="77777777" w:rsidR="00C537B7" w:rsidRPr="00A50156" w:rsidRDefault="00C537B7" w:rsidP="00A50156">
            <w:pPr>
              <w:spacing w:after="0" w:line="240" w:lineRule="auto"/>
              <w:jc w:val="right"/>
              <w:rPr>
                <w:rFonts w:ascii="BancoDoBrasil Textos" w:eastAsia="Times New Roman" w:hAnsi="BancoDoBrasil Textos" w:cs="Calibri"/>
                <w:b/>
                <w:bCs/>
                <w:sz w:val="14"/>
                <w:szCs w:val="14"/>
                <w:lang w:eastAsia="pt-BR"/>
              </w:rPr>
            </w:pPr>
            <w:r w:rsidRPr="00A50156">
              <w:rPr>
                <w:rFonts w:ascii="BancoDoBrasil Textos" w:eastAsia="Times New Roman" w:hAnsi="BancoDoBrasil Textos" w:cs="Calibri"/>
                <w:b/>
                <w:bCs/>
                <w:sz w:val="14"/>
                <w:szCs w:val="14"/>
                <w:lang w:eastAsia="pt-BR"/>
              </w:rPr>
              <w:t xml:space="preserve">Não Circulante </w:t>
            </w:r>
          </w:p>
        </w:tc>
        <w:tc>
          <w:tcPr>
            <w:tcW w:w="1451" w:type="pct"/>
            <w:tcBorders>
              <w:top w:val="nil"/>
              <w:left w:val="nil"/>
              <w:bottom w:val="single" w:sz="4" w:space="0" w:color="auto"/>
              <w:right w:val="nil"/>
            </w:tcBorders>
            <w:noWrap/>
            <w:vAlign w:val="center"/>
            <w:hideMark/>
          </w:tcPr>
          <w:p w14:paraId="42FE02D0" w14:textId="77777777" w:rsidR="00C537B7" w:rsidRPr="00A50156" w:rsidRDefault="00C537B7" w:rsidP="00A50156">
            <w:pPr>
              <w:spacing w:after="0" w:line="240" w:lineRule="auto"/>
              <w:jc w:val="right"/>
              <w:rPr>
                <w:rFonts w:ascii="BancoDoBrasil Textos" w:eastAsia="Times New Roman" w:hAnsi="BancoDoBrasil Textos" w:cs="Calibri"/>
                <w:b/>
                <w:bCs/>
                <w:sz w:val="14"/>
                <w:szCs w:val="14"/>
                <w:lang w:eastAsia="pt-BR"/>
              </w:rPr>
            </w:pPr>
            <w:r w:rsidRPr="00A50156">
              <w:rPr>
                <w:rFonts w:ascii="BancoDoBrasil Textos" w:eastAsia="Times New Roman" w:hAnsi="BancoDoBrasil Textos" w:cs="Calibri"/>
                <w:b/>
                <w:bCs/>
                <w:sz w:val="14"/>
                <w:szCs w:val="14"/>
                <w:lang w:eastAsia="pt-BR"/>
              </w:rPr>
              <w:t xml:space="preserve">Não Circulante </w:t>
            </w:r>
          </w:p>
        </w:tc>
      </w:tr>
      <w:tr w:rsidR="00C537B7" w:rsidRPr="00A50156" w14:paraId="4217E5A1" w14:textId="77777777" w:rsidTr="00A50156">
        <w:trPr>
          <w:trHeight w:hRule="exact" w:val="227"/>
        </w:trPr>
        <w:tc>
          <w:tcPr>
            <w:tcW w:w="2010" w:type="pct"/>
            <w:tcBorders>
              <w:top w:val="single" w:sz="4" w:space="0" w:color="FFFFFF"/>
              <w:left w:val="single" w:sz="4" w:space="0" w:color="FFFFFF"/>
              <w:bottom w:val="single" w:sz="4" w:space="0" w:color="FFFFFF"/>
              <w:right w:val="single" w:sz="4" w:space="0" w:color="FFFFFF"/>
            </w:tcBorders>
            <w:noWrap/>
            <w:vAlign w:val="center"/>
            <w:hideMark/>
          </w:tcPr>
          <w:p w14:paraId="1FB67BA1" w14:textId="77777777" w:rsidR="00C537B7" w:rsidRPr="00A50156" w:rsidRDefault="00C537B7" w:rsidP="00C537B7">
            <w:pPr>
              <w:spacing w:after="0" w:line="240" w:lineRule="auto"/>
              <w:jc w:val="left"/>
              <w:rPr>
                <w:rFonts w:ascii="BancoDoBrasil Textos" w:eastAsia="Times New Roman" w:hAnsi="BancoDoBrasil Textos" w:cs="Calibri"/>
                <w:sz w:val="14"/>
                <w:szCs w:val="14"/>
                <w:lang w:eastAsia="pt-BR"/>
              </w:rPr>
            </w:pPr>
            <w:r w:rsidRPr="00A50156">
              <w:rPr>
                <w:rFonts w:ascii="BancoDoBrasil Textos" w:eastAsia="Times New Roman" w:hAnsi="BancoDoBrasil Textos" w:cs="Calibri"/>
                <w:sz w:val="14"/>
                <w:szCs w:val="14"/>
                <w:lang w:eastAsia="pt-BR"/>
              </w:rPr>
              <w:t>Trabalhistas</w:t>
            </w:r>
          </w:p>
        </w:tc>
        <w:tc>
          <w:tcPr>
            <w:tcW w:w="1539" w:type="pct"/>
            <w:tcBorders>
              <w:top w:val="single" w:sz="4" w:space="0" w:color="FFFFFF"/>
              <w:left w:val="nil"/>
              <w:bottom w:val="single" w:sz="4" w:space="0" w:color="FFFFFF"/>
              <w:right w:val="single" w:sz="4" w:space="0" w:color="FFFFFF"/>
            </w:tcBorders>
            <w:noWrap/>
            <w:vAlign w:val="center"/>
            <w:hideMark/>
          </w:tcPr>
          <w:p w14:paraId="36B197A5" w14:textId="77777777" w:rsidR="00C537B7" w:rsidRPr="00A50156" w:rsidRDefault="00C537B7" w:rsidP="00A50156">
            <w:pPr>
              <w:spacing w:after="0" w:line="240" w:lineRule="auto"/>
              <w:jc w:val="right"/>
              <w:rPr>
                <w:rFonts w:ascii="BancoDoBrasil Textos" w:eastAsia="Times New Roman" w:hAnsi="BancoDoBrasil Textos" w:cs="Calibri"/>
                <w:sz w:val="14"/>
                <w:szCs w:val="14"/>
                <w:lang w:eastAsia="pt-BR"/>
              </w:rPr>
            </w:pPr>
            <w:r w:rsidRPr="00A50156">
              <w:rPr>
                <w:rFonts w:ascii="BancoDoBrasil Textos" w:eastAsia="Times New Roman" w:hAnsi="BancoDoBrasil Textos" w:cs="Calibri"/>
                <w:sz w:val="14"/>
                <w:szCs w:val="14"/>
                <w:lang w:eastAsia="pt-BR"/>
              </w:rPr>
              <w:t xml:space="preserve">                             31.105 </w:t>
            </w:r>
          </w:p>
        </w:tc>
        <w:tc>
          <w:tcPr>
            <w:tcW w:w="1451" w:type="pct"/>
            <w:tcBorders>
              <w:top w:val="single" w:sz="4" w:space="0" w:color="FFFFFF"/>
              <w:left w:val="nil"/>
              <w:bottom w:val="single" w:sz="4" w:space="0" w:color="FFFFFF"/>
              <w:right w:val="single" w:sz="4" w:space="0" w:color="FFFFFF"/>
            </w:tcBorders>
            <w:noWrap/>
            <w:vAlign w:val="center"/>
            <w:hideMark/>
          </w:tcPr>
          <w:p w14:paraId="56136BB5" w14:textId="77777777" w:rsidR="00C537B7" w:rsidRPr="00A50156" w:rsidRDefault="00C537B7" w:rsidP="00A50156">
            <w:pPr>
              <w:spacing w:after="0" w:line="240" w:lineRule="auto"/>
              <w:jc w:val="right"/>
              <w:rPr>
                <w:rFonts w:ascii="BancoDoBrasil Textos" w:eastAsia="Times New Roman" w:hAnsi="BancoDoBrasil Textos" w:cs="Calibri"/>
                <w:sz w:val="14"/>
                <w:szCs w:val="14"/>
                <w:lang w:eastAsia="pt-BR"/>
              </w:rPr>
            </w:pPr>
            <w:r w:rsidRPr="00A50156">
              <w:rPr>
                <w:rFonts w:ascii="BancoDoBrasil Textos" w:eastAsia="Times New Roman" w:hAnsi="BancoDoBrasil Textos" w:cs="Calibri"/>
                <w:sz w:val="14"/>
                <w:szCs w:val="14"/>
                <w:lang w:eastAsia="pt-BR"/>
              </w:rPr>
              <w:t xml:space="preserve">                          29.491 </w:t>
            </w:r>
          </w:p>
        </w:tc>
      </w:tr>
      <w:tr w:rsidR="00C537B7" w:rsidRPr="00A50156" w14:paraId="4E43ACFF" w14:textId="77777777" w:rsidTr="00A50156">
        <w:trPr>
          <w:trHeight w:hRule="exact" w:val="227"/>
        </w:trPr>
        <w:tc>
          <w:tcPr>
            <w:tcW w:w="2010" w:type="pct"/>
            <w:tcBorders>
              <w:top w:val="nil"/>
              <w:left w:val="single" w:sz="4" w:space="0" w:color="FFFFFF"/>
              <w:bottom w:val="single" w:sz="4" w:space="0" w:color="FFFFFF"/>
              <w:right w:val="single" w:sz="4" w:space="0" w:color="FFFFFF"/>
            </w:tcBorders>
            <w:noWrap/>
            <w:vAlign w:val="center"/>
            <w:hideMark/>
          </w:tcPr>
          <w:p w14:paraId="29D13A64" w14:textId="77777777" w:rsidR="00C537B7" w:rsidRPr="00A50156" w:rsidRDefault="00C537B7" w:rsidP="00C537B7">
            <w:pPr>
              <w:spacing w:after="0" w:line="240" w:lineRule="auto"/>
              <w:jc w:val="left"/>
              <w:rPr>
                <w:rFonts w:ascii="BancoDoBrasil Textos" w:eastAsia="Times New Roman" w:hAnsi="BancoDoBrasil Textos" w:cs="Calibri"/>
                <w:sz w:val="14"/>
                <w:szCs w:val="14"/>
                <w:lang w:eastAsia="pt-BR"/>
              </w:rPr>
            </w:pPr>
            <w:r w:rsidRPr="00A50156">
              <w:rPr>
                <w:rFonts w:ascii="BancoDoBrasil Textos" w:eastAsia="Times New Roman" w:hAnsi="BancoDoBrasil Textos" w:cs="Calibri"/>
                <w:sz w:val="14"/>
                <w:szCs w:val="14"/>
                <w:lang w:eastAsia="pt-BR"/>
              </w:rPr>
              <w:t>Cíveis</w:t>
            </w:r>
          </w:p>
        </w:tc>
        <w:tc>
          <w:tcPr>
            <w:tcW w:w="1539" w:type="pct"/>
            <w:tcBorders>
              <w:top w:val="nil"/>
              <w:left w:val="nil"/>
              <w:bottom w:val="single" w:sz="4" w:space="0" w:color="FFFFFF"/>
              <w:right w:val="single" w:sz="4" w:space="0" w:color="FFFFFF"/>
            </w:tcBorders>
            <w:noWrap/>
            <w:vAlign w:val="center"/>
            <w:hideMark/>
          </w:tcPr>
          <w:p w14:paraId="5AB9CD31" w14:textId="77777777" w:rsidR="00C537B7" w:rsidRPr="00A50156" w:rsidRDefault="00C537B7" w:rsidP="00A50156">
            <w:pPr>
              <w:spacing w:after="0" w:line="240" w:lineRule="auto"/>
              <w:jc w:val="right"/>
              <w:rPr>
                <w:rFonts w:ascii="BancoDoBrasil Textos" w:eastAsia="Times New Roman" w:hAnsi="BancoDoBrasil Textos" w:cs="Calibri"/>
                <w:sz w:val="14"/>
                <w:szCs w:val="14"/>
                <w:lang w:eastAsia="pt-BR"/>
              </w:rPr>
            </w:pPr>
            <w:r w:rsidRPr="00A50156">
              <w:rPr>
                <w:rFonts w:ascii="BancoDoBrasil Textos" w:eastAsia="Times New Roman" w:hAnsi="BancoDoBrasil Textos" w:cs="Calibri"/>
                <w:sz w:val="14"/>
                <w:szCs w:val="14"/>
                <w:lang w:eastAsia="pt-BR"/>
              </w:rPr>
              <w:t xml:space="preserve">                               1.180 </w:t>
            </w:r>
          </w:p>
        </w:tc>
        <w:tc>
          <w:tcPr>
            <w:tcW w:w="1451" w:type="pct"/>
            <w:tcBorders>
              <w:top w:val="nil"/>
              <w:left w:val="nil"/>
              <w:bottom w:val="single" w:sz="4" w:space="0" w:color="FFFFFF"/>
              <w:right w:val="single" w:sz="4" w:space="0" w:color="FFFFFF"/>
            </w:tcBorders>
            <w:noWrap/>
            <w:vAlign w:val="center"/>
            <w:hideMark/>
          </w:tcPr>
          <w:p w14:paraId="2501B9DA" w14:textId="77777777" w:rsidR="00C537B7" w:rsidRPr="00A50156" w:rsidRDefault="00C537B7" w:rsidP="00A50156">
            <w:pPr>
              <w:spacing w:after="0" w:line="240" w:lineRule="auto"/>
              <w:jc w:val="right"/>
              <w:rPr>
                <w:rFonts w:ascii="BancoDoBrasil Textos" w:eastAsia="Times New Roman" w:hAnsi="BancoDoBrasil Textos" w:cs="Calibri"/>
                <w:sz w:val="14"/>
                <w:szCs w:val="14"/>
                <w:lang w:eastAsia="pt-BR"/>
              </w:rPr>
            </w:pPr>
            <w:r w:rsidRPr="00A50156">
              <w:rPr>
                <w:rFonts w:ascii="BancoDoBrasil Textos" w:eastAsia="Times New Roman" w:hAnsi="BancoDoBrasil Textos" w:cs="Calibri"/>
                <w:sz w:val="14"/>
                <w:szCs w:val="14"/>
                <w:lang w:eastAsia="pt-BR"/>
              </w:rPr>
              <w:t xml:space="preserve">                             2.518 </w:t>
            </w:r>
          </w:p>
        </w:tc>
      </w:tr>
      <w:tr w:rsidR="00C537B7" w:rsidRPr="00A50156" w14:paraId="61C66CD7" w14:textId="77777777" w:rsidTr="00A50156">
        <w:trPr>
          <w:trHeight w:hRule="exact" w:val="227"/>
        </w:trPr>
        <w:tc>
          <w:tcPr>
            <w:tcW w:w="2010" w:type="pct"/>
            <w:tcBorders>
              <w:top w:val="nil"/>
              <w:left w:val="single" w:sz="4" w:space="0" w:color="FFFFFF"/>
              <w:bottom w:val="single" w:sz="4" w:space="0" w:color="FFFFFF"/>
              <w:right w:val="single" w:sz="4" w:space="0" w:color="FFFFFF"/>
            </w:tcBorders>
            <w:noWrap/>
            <w:vAlign w:val="center"/>
            <w:hideMark/>
          </w:tcPr>
          <w:p w14:paraId="15509372" w14:textId="77777777" w:rsidR="00C537B7" w:rsidRPr="00A50156" w:rsidRDefault="00C537B7" w:rsidP="00C537B7">
            <w:pPr>
              <w:spacing w:after="0" w:line="240" w:lineRule="auto"/>
              <w:jc w:val="left"/>
              <w:rPr>
                <w:rFonts w:ascii="BancoDoBrasil Textos" w:eastAsia="Times New Roman" w:hAnsi="BancoDoBrasil Textos" w:cs="Calibri"/>
                <w:sz w:val="14"/>
                <w:szCs w:val="14"/>
                <w:lang w:eastAsia="pt-BR"/>
              </w:rPr>
            </w:pPr>
            <w:r w:rsidRPr="00A50156">
              <w:rPr>
                <w:rFonts w:ascii="BancoDoBrasil Textos" w:eastAsia="Times New Roman" w:hAnsi="BancoDoBrasil Textos" w:cs="Calibri"/>
                <w:sz w:val="14"/>
                <w:szCs w:val="14"/>
                <w:lang w:eastAsia="pt-BR"/>
              </w:rPr>
              <w:t>Tributários</w:t>
            </w:r>
          </w:p>
        </w:tc>
        <w:tc>
          <w:tcPr>
            <w:tcW w:w="1539" w:type="pct"/>
            <w:tcBorders>
              <w:top w:val="nil"/>
              <w:left w:val="nil"/>
              <w:bottom w:val="single" w:sz="4" w:space="0" w:color="FFFFFF"/>
              <w:right w:val="single" w:sz="4" w:space="0" w:color="FFFFFF"/>
            </w:tcBorders>
            <w:noWrap/>
            <w:vAlign w:val="center"/>
            <w:hideMark/>
          </w:tcPr>
          <w:p w14:paraId="4F3549F7" w14:textId="77777777" w:rsidR="00C537B7" w:rsidRPr="00A50156" w:rsidRDefault="00C537B7" w:rsidP="00A50156">
            <w:pPr>
              <w:spacing w:after="0" w:line="240" w:lineRule="auto"/>
              <w:jc w:val="right"/>
              <w:rPr>
                <w:rFonts w:ascii="BancoDoBrasil Textos" w:eastAsia="Times New Roman" w:hAnsi="BancoDoBrasil Textos" w:cs="Calibri"/>
                <w:sz w:val="14"/>
                <w:szCs w:val="14"/>
                <w:lang w:eastAsia="pt-BR"/>
              </w:rPr>
            </w:pPr>
            <w:r w:rsidRPr="00A50156">
              <w:rPr>
                <w:rFonts w:ascii="BancoDoBrasil Textos" w:eastAsia="Times New Roman" w:hAnsi="BancoDoBrasil Textos" w:cs="Calibri"/>
                <w:sz w:val="14"/>
                <w:szCs w:val="14"/>
                <w:lang w:eastAsia="pt-BR"/>
              </w:rPr>
              <w:t xml:space="preserve">                                    10 </w:t>
            </w:r>
          </w:p>
        </w:tc>
        <w:tc>
          <w:tcPr>
            <w:tcW w:w="1451" w:type="pct"/>
            <w:tcBorders>
              <w:top w:val="nil"/>
              <w:left w:val="nil"/>
              <w:bottom w:val="single" w:sz="4" w:space="0" w:color="FFFFFF"/>
              <w:right w:val="single" w:sz="4" w:space="0" w:color="FFFFFF"/>
            </w:tcBorders>
            <w:noWrap/>
            <w:vAlign w:val="center"/>
            <w:hideMark/>
          </w:tcPr>
          <w:p w14:paraId="4A63627F" w14:textId="77777777" w:rsidR="00C537B7" w:rsidRPr="00A50156" w:rsidRDefault="00C537B7" w:rsidP="00A50156">
            <w:pPr>
              <w:spacing w:after="0" w:line="240" w:lineRule="auto"/>
              <w:jc w:val="right"/>
              <w:rPr>
                <w:rFonts w:ascii="BancoDoBrasil Textos" w:eastAsia="Times New Roman" w:hAnsi="BancoDoBrasil Textos" w:cs="Calibri"/>
                <w:sz w:val="14"/>
                <w:szCs w:val="14"/>
                <w:lang w:eastAsia="pt-BR"/>
              </w:rPr>
            </w:pPr>
            <w:r w:rsidRPr="00A50156">
              <w:rPr>
                <w:rFonts w:ascii="BancoDoBrasil Textos" w:eastAsia="Times New Roman" w:hAnsi="BancoDoBrasil Textos" w:cs="Calibri"/>
                <w:sz w:val="14"/>
                <w:szCs w:val="14"/>
                <w:lang w:eastAsia="pt-BR"/>
              </w:rPr>
              <w:t xml:space="preserve">                                  27 </w:t>
            </w:r>
          </w:p>
        </w:tc>
      </w:tr>
      <w:tr w:rsidR="00C537B7" w:rsidRPr="00A50156" w14:paraId="00972B45" w14:textId="77777777" w:rsidTr="00A50156">
        <w:trPr>
          <w:trHeight w:hRule="exact" w:val="227"/>
        </w:trPr>
        <w:tc>
          <w:tcPr>
            <w:tcW w:w="2010" w:type="pct"/>
            <w:tcBorders>
              <w:top w:val="nil"/>
              <w:left w:val="single" w:sz="4" w:space="0" w:color="FFFFFF"/>
              <w:bottom w:val="single" w:sz="4" w:space="0" w:color="auto"/>
              <w:right w:val="single" w:sz="4" w:space="0" w:color="FFFFFF"/>
            </w:tcBorders>
            <w:noWrap/>
            <w:vAlign w:val="center"/>
            <w:hideMark/>
          </w:tcPr>
          <w:p w14:paraId="144A519E" w14:textId="77777777" w:rsidR="00C537B7" w:rsidRPr="00A50156" w:rsidRDefault="00C537B7" w:rsidP="00C537B7">
            <w:pPr>
              <w:spacing w:after="0" w:line="240" w:lineRule="auto"/>
              <w:jc w:val="left"/>
              <w:rPr>
                <w:rFonts w:ascii="BancoDoBrasil Textos" w:eastAsia="Times New Roman" w:hAnsi="BancoDoBrasil Textos" w:cs="Calibri"/>
                <w:b/>
                <w:bCs/>
                <w:sz w:val="14"/>
                <w:szCs w:val="14"/>
                <w:lang w:eastAsia="pt-BR"/>
              </w:rPr>
            </w:pPr>
            <w:r w:rsidRPr="00A50156">
              <w:rPr>
                <w:rFonts w:ascii="BancoDoBrasil Textos" w:eastAsia="Times New Roman" w:hAnsi="BancoDoBrasil Textos" w:cs="Calibri"/>
                <w:b/>
                <w:bCs/>
                <w:sz w:val="14"/>
                <w:szCs w:val="14"/>
                <w:lang w:eastAsia="pt-BR"/>
              </w:rPr>
              <w:t>Total</w:t>
            </w:r>
          </w:p>
        </w:tc>
        <w:tc>
          <w:tcPr>
            <w:tcW w:w="1539" w:type="pct"/>
            <w:tcBorders>
              <w:top w:val="nil"/>
              <w:left w:val="single" w:sz="12" w:space="0" w:color="FFFFFF"/>
              <w:bottom w:val="single" w:sz="4" w:space="0" w:color="auto"/>
              <w:right w:val="single" w:sz="4" w:space="0" w:color="FFFFFF"/>
            </w:tcBorders>
            <w:noWrap/>
            <w:vAlign w:val="center"/>
            <w:hideMark/>
          </w:tcPr>
          <w:p w14:paraId="0229E841" w14:textId="77777777" w:rsidR="00C537B7" w:rsidRPr="00A50156" w:rsidRDefault="00C537B7" w:rsidP="00A50156">
            <w:pPr>
              <w:spacing w:after="0" w:line="240" w:lineRule="auto"/>
              <w:jc w:val="right"/>
              <w:rPr>
                <w:rFonts w:ascii="BancoDoBrasil Textos" w:eastAsia="Times New Roman" w:hAnsi="BancoDoBrasil Textos" w:cs="Calibri"/>
                <w:b/>
                <w:bCs/>
                <w:sz w:val="14"/>
                <w:szCs w:val="14"/>
                <w:lang w:eastAsia="pt-BR"/>
              </w:rPr>
            </w:pPr>
            <w:r w:rsidRPr="00A50156">
              <w:rPr>
                <w:rFonts w:ascii="BancoDoBrasil Textos" w:eastAsia="Times New Roman" w:hAnsi="BancoDoBrasil Textos" w:cs="Calibri"/>
                <w:b/>
                <w:bCs/>
                <w:sz w:val="14"/>
                <w:szCs w:val="14"/>
                <w:lang w:eastAsia="pt-BR"/>
              </w:rPr>
              <w:t xml:space="preserve">                            32.295 </w:t>
            </w:r>
          </w:p>
        </w:tc>
        <w:tc>
          <w:tcPr>
            <w:tcW w:w="1451" w:type="pct"/>
            <w:tcBorders>
              <w:top w:val="nil"/>
              <w:left w:val="single" w:sz="12" w:space="0" w:color="FFFFFF"/>
              <w:bottom w:val="single" w:sz="4" w:space="0" w:color="auto"/>
              <w:right w:val="single" w:sz="4" w:space="0" w:color="FFFFFF"/>
            </w:tcBorders>
            <w:noWrap/>
            <w:vAlign w:val="center"/>
            <w:hideMark/>
          </w:tcPr>
          <w:p w14:paraId="1CBFAE87" w14:textId="77777777" w:rsidR="00C537B7" w:rsidRPr="00A50156" w:rsidRDefault="00C537B7" w:rsidP="00A50156">
            <w:pPr>
              <w:spacing w:after="0" w:line="240" w:lineRule="auto"/>
              <w:jc w:val="right"/>
              <w:rPr>
                <w:rFonts w:ascii="BancoDoBrasil Textos" w:eastAsia="Times New Roman" w:hAnsi="BancoDoBrasil Textos" w:cs="Calibri"/>
                <w:b/>
                <w:bCs/>
                <w:sz w:val="14"/>
                <w:szCs w:val="14"/>
                <w:lang w:eastAsia="pt-BR"/>
              </w:rPr>
            </w:pPr>
            <w:r w:rsidRPr="00A50156">
              <w:rPr>
                <w:rFonts w:ascii="BancoDoBrasil Textos" w:eastAsia="Times New Roman" w:hAnsi="BancoDoBrasil Textos" w:cs="Calibri"/>
                <w:b/>
                <w:bCs/>
                <w:sz w:val="14"/>
                <w:szCs w:val="14"/>
                <w:lang w:eastAsia="pt-BR"/>
              </w:rPr>
              <w:t xml:space="preserve">                         32.036 </w:t>
            </w:r>
          </w:p>
        </w:tc>
      </w:tr>
    </w:tbl>
    <w:p w14:paraId="264EA713" w14:textId="1F1BCC7C" w:rsidR="00F57036" w:rsidRPr="00F57036" w:rsidRDefault="00F57036" w:rsidP="00F57036">
      <w:pPr>
        <w:suppressAutoHyphens/>
        <w:adjustRightInd w:val="0"/>
        <w:spacing w:before="120" w:after="60"/>
        <w:textAlignment w:val="baseline"/>
        <w:rPr>
          <w:rFonts w:ascii="BancoDoBrasil Textos" w:eastAsia="Batang" w:hAnsi="BancoDoBrasil Textos" w:cs="Arial"/>
          <w:sz w:val="18"/>
          <w:szCs w:val="18"/>
          <w:lang w:eastAsia="ar-SA"/>
        </w:rPr>
      </w:pPr>
      <w:r w:rsidRPr="00F57036">
        <w:rPr>
          <w:rFonts w:ascii="BancoDoBrasil Textos" w:eastAsia="Batang" w:hAnsi="BancoDoBrasil Textos" w:cs="Arial"/>
          <w:sz w:val="18"/>
          <w:szCs w:val="18"/>
          <w:lang w:eastAsia="ar-SA"/>
        </w:rPr>
        <w:t xml:space="preserve">Os saldos são conciliados com as posições mensais fornecidas pelas instituições financeiras depositárias, conforme taxa de atualização monetária. </w:t>
      </w:r>
    </w:p>
    <w:p w14:paraId="1E0791D0" w14:textId="7393045F" w:rsidR="0064304B" w:rsidRDefault="0064304B" w:rsidP="00D06121">
      <w:pPr>
        <w:pStyle w:val="Subttulo"/>
        <w:spacing w:after="120"/>
        <w:rPr>
          <w:b/>
          <w:caps w:val="0"/>
          <w:color w:val="auto"/>
          <w:spacing w:val="0"/>
          <w:szCs w:val="20"/>
        </w:rPr>
      </w:pPr>
      <w:bookmarkStart w:id="51" w:name="_Toc238821124"/>
      <w:r w:rsidRPr="003D1C48">
        <w:rPr>
          <w:b/>
          <w:caps w:val="0"/>
          <w:color w:val="auto"/>
          <w:spacing w:val="0"/>
          <w:szCs w:val="20"/>
        </w:rPr>
        <w:t xml:space="preserve">NOTA </w:t>
      </w:r>
      <w:r>
        <w:rPr>
          <w:b/>
          <w:caps w:val="0"/>
          <w:color w:val="auto"/>
          <w:spacing w:val="0"/>
          <w:szCs w:val="20"/>
        </w:rPr>
        <w:t>1</w:t>
      </w:r>
      <w:r w:rsidR="00681C22">
        <w:rPr>
          <w:b/>
          <w:caps w:val="0"/>
          <w:color w:val="auto"/>
          <w:spacing w:val="0"/>
          <w:szCs w:val="20"/>
        </w:rPr>
        <w:t>3</w:t>
      </w:r>
      <w:r w:rsidRPr="003D1C48">
        <w:rPr>
          <w:b/>
          <w:caps w:val="0"/>
          <w:color w:val="auto"/>
          <w:spacing w:val="0"/>
          <w:szCs w:val="20"/>
        </w:rPr>
        <w:t xml:space="preserve"> – </w:t>
      </w:r>
      <w:r w:rsidR="004B27F5">
        <w:rPr>
          <w:b/>
          <w:caps w:val="0"/>
          <w:color w:val="auto"/>
          <w:spacing w:val="0"/>
          <w:szCs w:val="20"/>
        </w:rPr>
        <w:t>CRÉDITOS JUDICIAIS</w:t>
      </w:r>
      <w:r w:rsidR="00CD3DC1">
        <w:rPr>
          <w:b/>
          <w:caps w:val="0"/>
          <w:color w:val="auto"/>
          <w:spacing w:val="0"/>
          <w:szCs w:val="20"/>
        </w:rPr>
        <w:t xml:space="preserve"> A RECEBER</w:t>
      </w:r>
      <w:bookmarkEnd w:id="51"/>
      <w:r w:rsidR="00F343EF">
        <w:rPr>
          <w:b/>
          <w:caps w:val="0"/>
          <w:color w:val="auto"/>
          <w:spacing w:val="0"/>
          <w:szCs w:val="20"/>
        </w:rPr>
        <w:t xml:space="preserve"> </w:t>
      </w:r>
    </w:p>
    <w:p w14:paraId="1C45D639" w14:textId="02FD151D" w:rsidR="00FB1D51" w:rsidRDefault="00523835" w:rsidP="00FB1D51">
      <w:pPr>
        <w:suppressAutoHyphens/>
        <w:adjustRightInd w:val="0"/>
        <w:spacing w:before="120" w:after="120"/>
        <w:ind w:right="-1"/>
        <w:textAlignment w:val="baseline"/>
        <w:rPr>
          <w:rFonts w:ascii="BancoDoBrasil Textos" w:eastAsia="Batang" w:hAnsi="BancoDoBrasil Textos" w:cs="Arial"/>
          <w:sz w:val="18"/>
          <w:szCs w:val="18"/>
          <w:lang w:eastAsia="ar-SA"/>
        </w:rPr>
      </w:pPr>
      <w:r w:rsidRPr="00523835">
        <w:rPr>
          <w:rFonts w:ascii="BancoDoBrasil Textos" w:eastAsia="Batang" w:hAnsi="BancoDoBrasil Textos" w:cs="Arial"/>
          <w:sz w:val="18"/>
          <w:szCs w:val="18"/>
          <w:lang w:eastAsia="ar-SA"/>
        </w:rPr>
        <w:t xml:space="preserve">Os créditos judiciais a receber referem-se a precatórios decorrentes de decisões judiciais transitadas em julgado, líquidas e certas, em favor da </w:t>
      </w:r>
      <w:r w:rsidR="008D5554" w:rsidRPr="00523835">
        <w:rPr>
          <w:rFonts w:ascii="BancoDoBrasil Textos" w:eastAsia="Batang" w:hAnsi="BancoDoBrasil Textos" w:cs="Arial"/>
          <w:sz w:val="18"/>
          <w:szCs w:val="18"/>
          <w:lang w:eastAsia="ar-SA"/>
        </w:rPr>
        <w:t>BB TECNOLOGIA E SERVIÇOS</w:t>
      </w:r>
      <w:r w:rsidR="000A390C">
        <w:rPr>
          <w:rFonts w:ascii="BancoDoBrasil Textos" w:eastAsia="Batang" w:hAnsi="BancoDoBrasil Textos" w:cs="Arial"/>
          <w:sz w:val="18"/>
          <w:szCs w:val="18"/>
          <w:lang w:eastAsia="ar-SA"/>
        </w:rPr>
        <w:t xml:space="preserve">, </w:t>
      </w:r>
      <w:r w:rsidR="003934A3">
        <w:rPr>
          <w:rFonts w:ascii="BancoDoBrasil Textos" w:eastAsia="Batang" w:hAnsi="BancoDoBrasil Textos" w:cs="Arial"/>
          <w:sz w:val="18"/>
          <w:szCs w:val="18"/>
          <w:lang w:eastAsia="ar-SA"/>
        </w:rPr>
        <w:t>cujos</w:t>
      </w:r>
      <w:r w:rsidRPr="00523835">
        <w:rPr>
          <w:rFonts w:ascii="BancoDoBrasil Textos" w:eastAsia="Batang" w:hAnsi="BancoDoBrasil Textos" w:cs="Arial"/>
          <w:sz w:val="18"/>
          <w:szCs w:val="18"/>
          <w:lang w:eastAsia="ar-SA"/>
        </w:rPr>
        <w:t xml:space="preserve"> devedores são a Prefeitura Municipal de São Paulo e a Fazenda Nacional (Seção Judiciária do Rio de Janeiro).</w:t>
      </w:r>
      <w:r w:rsidR="00FB1D51">
        <w:rPr>
          <w:rFonts w:ascii="BancoDoBrasil Textos" w:eastAsia="Batang" w:hAnsi="BancoDoBrasil Textos" w:cs="Arial"/>
          <w:sz w:val="18"/>
          <w:szCs w:val="18"/>
          <w:lang w:eastAsia="ar-SA"/>
        </w:rPr>
        <w:t xml:space="preserve"> </w:t>
      </w:r>
      <w:r w:rsidR="00FB1D51" w:rsidRPr="0056660F">
        <w:rPr>
          <w:rFonts w:ascii="BancoDoBrasil Textos" w:eastAsia="Batang" w:hAnsi="BancoDoBrasil Textos" w:cs="Arial"/>
          <w:sz w:val="18"/>
          <w:szCs w:val="18"/>
          <w:lang w:eastAsia="ar-SA"/>
        </w:rPr>
        <w:t>O valor registrado corresponde ao montante principal acrescido da respectiva atualização monetária</w:t>
      </w:r>
      <w:r w:rsidR="00FB1D51">
        <w:rPr>
          <w:rFonts w:ascii="BancoDoBrasil Textos" w:eastAsia="Batang" w:hAnsi="BancoDoBrasil Textos" w:cs="Arial"/>
          <w:sz w:val="18"/>
          <w:szCs w:val="18"/>
          <w:lang w:eastAsia="ar-SA"/>
        </w:rPr>
        <w:t>.</w:t>
      </w:r>
    </w:p>
    <w:tbl>
      <w:tblPr>
        <w:tblW w:w="5000" w:type="pct"/>
        <w:tblCellMar>
          <w:left w:w="70" w:type="dxa"/>
          <w:right w:w="70" w:type="dxa"/>
        </w:tblCellMar>
        <w:tblLook w:val="04A0" w:firstRow="1" w:lastRow="0" w:firstColumn="1" w:lastColumn="0" w:noHBand="0" w:noVBand="1"/>
      </w:tblPr>
      <w:tblGrid>
        <w:gridCol w:w="4560"/>
        <w:gridCol w:w="2532"/>
        <w:gridCol w:w="2541"/>
      </w:tblGrid>
      <w:tr w:rsidR="007F0A2F" w:rsidRPr="007F0A2F" w14:paraId="25052893" w14:textId="77777777" w:rsidTr="00E728AB">
        <w:trPr>
          <w:trHeight w:hRule="exact" w:val="227"/>
        </w:trPr>
        <w:tc>
          <w:tcPr>
            <w:tcW w:w="2367" w:type="pct"/>
            <w:vMerge w:val="restart"/>
            <w:tcBorders>
              <w:top w:val="single" w:sz="4" w:space="0" w:color="auto"/>
              <w:left w:val="single" w:sz="4" w:space="0" w:color="FFFFFF"/>
              <w:bottom w:val="single" w:sz="4" w:space="0" w:color="000000"/>
              <w:right w:val="single" w:sz="12" w:space="0" w:color="FFFFFF"/>
            </w:tcBorders>
            <w:noWrap/>
            <w:vAlign w:val="center"/>
            <w:hideMark/>
          </w:tcPr>
          <w:p w14:paraId="35D0A98F" w14:textId="77777777" w:rsidR="007F0A2F" w:rsidRPr="007F0A2F" w:rsidRDefault="007F0A2F" w:rsidP="00E732BB">
            <w:pPr>
              <w:spacing w:after="0" w:line="240" w:lineRule="auto"/>
              <w:jc w:val="left"/>
              <w:rPr>
                <w:rFonts w:ascii="BancoDoBrasil Textos" w:eastAsia="Times New Roman" w:hAnsi="BancoDoBrasil Textos" w:cs="Calibri"/>
                <w:b/>
                <w:bCs/>
                <w:sz w:val="14"/>
                <w:szCs w:val="14"/>
                <w:lang w:eastAsia="pt-BR"/>
              </w:rPr>
            </w:pPr>
            <w:r w:rsidRPr="007F0A2F">
              <w:rPr>
                <w:rFonts w:ascii="BancoDoBrasil Textos" w:eastAsia="Times New Roman" w:hAnsi="BancoDoBrasil Textos" w:cs="Calibri"/>
                <w:b/>
                <w:bCs/>
                <w:sz w:val="14"/>
                <w:szCs w:val="14"/>
                <w:lang w:eastAsia="pt-BR"/>
              </w:rPr>
              <w:t>Descrição</w:t>
            </w:r>
          </w:p>
        </w:tc>
        <w:tc>
          <w:tcPr>
            <w:tcW w:w="1314" w:type="pct"/>
            <w:tcBorders>
              <w:top w:val="single" w:sz="4" w:space="0" w:color="auto"/>
              <w:left w:val="single" w:sz="4" w:space="0" w:color="FFFFFF"/>
              <w:bottom w:val="single" w:sz="4" w:space="0" w:color="auto"/>
              <w:right w:val="nil"/>
            </w:tcBorders>
            <w:noWrap/>
            <w:vAlign w:val="center"/>
            <w:hideMark/>
          </w:tcPr>
          <w:p w14:paraId="2105B5A2" w14:textId="77777777" w:rsidR="007F0A2F" w:rsidRPr="007F0A2F" w:rsidRDefault="007F0A2F" w:rsidP="00E732BB">
            <w:pPr>
              <w:spacing w:after="0" w:line="240" w:lineRule="auto"/>
              <w:jc w:val="right"/>
              <w:rPr>
                <w:rFonts w:ascii="BancoDoBrasil Textos" w:eastAsia="Times New Roman" w:hAnsi="BancoDoBrasil Textos" w:cs="Calibri"/>
                <w:b/>
                <w:bCs/>
                <w:sz w:val="14"/>
                <w:szCs w:val="14"/>
                <w:lang w:eastAsia="pt-BR"/>
              </w:rPr>
            </w:pPr>
            <w:r w:rsidRPr="007F0A2F">
              <w:rPr>
                <w:rFonts w:ascii="BancoDoBrasil Textos" w:eastAsia="Times New Roman" w:hAnsi="BancoDoBrasil Textos" w:cs="Calibri"/>
                <w:b/>
                <w:bCs/>
                <w:sz w:val="14"/>
                <w:szCs w:val="14"/>
                <w:lang w:eastAsia="pt-BR"/>
              </w:rPr>
              <w:t>30.06.2026</w:t>
            </w:r>
          </w:p>
        </w:tc>
        <w:tc>
          <w:tcPr>
            <w:tcW w:w="1319" w:type="pct"/>
            <w:tcBorders>
              <w:top w:val="single" w:sz="4" w:space="0" w:color="auto"/>
              <w:left w:val="single" w:sz="4" w:space="0" w:color="FFFFFF"/>
              <w:bottom w:val="single" w:sz="4" w:space="0" w:color="auto"/>
              <w:right w:val="nil"/>
            </w:tcBorders>
            <w:noWrap/>
            <w:vAlign w:val="center"/>
            <w:hideMark/>
          </w:tcPr>
          <w:p w14:paraId="7315C3CB" w14:textId="77777777" w:rsidR="007F0A2F" w:rsidRPr="007F0A2F" w:rsidRDefault="007F0A2F" w:rsidP="00E732BB">
            <w:pPr>
              <w:spacing w:after="0" w:line="240" w:lineRule="auto"/>
              <w:jc w:val="right"/>
              <w:rPr>
                <w:rFonts w:ascii="BancoDoBrasil Textos" w:eastAsia="Times New Roman" w:hAnsi="BancoDoBrasil Textos" w:cs="Calibri"/>
                <w:b/>
                <w:bCs/>
                <w:sz w:val="14"/>
                <w:szCs w:val="14"/>
                <w:lang w:eastAsia="pt-BR"/>
              </w:rPr>
            </w:pPr>
            <w:r w:rsidRPr="007F0A2F">
              <w:rPr>
                <w:rFonts w:ascii="BancoDoBrasil Textos" w:eastAsia="Times New Roman" w:hAnsi="BancoDoBrasil Textos" w:cs="Calibri"/>
                <w:b/>
                <w:bCs/>
                <w:sz w:val="14"/>
                <w:szCs w:val="14"/>
                <w:lang w:eastAsia="pt-BR"/>
              </w:rPr>
              <w:t>31.12.2025</w:t>
            </w:r>
          </w:p>
        </w:tc>
      </w:tr>
      <w:tr w:rsidR="007F0A2F" w:rsidRPr="007F0A2F" w14:paraId="7D93EA66" w14:textId="77777777" w:rsidTr="00E728AB">
        <w:trPr>
          <w:trHeight w:hRule="exact" w:val="227"/>
        </w:trPr>
        <w:tc>
          <w:tcPr>
            <w:tcW w:w="2367" w:type="pct"/>
            <w:vMerge/>
            <w:tcBorders>
              <w:top w:val="single" w:sz="4" w:space="0" w:color="auto"/>
              <w:left w:val="single" w:sz="4" w:space="0" w:color="FFFFFF"/>
              <w:bottom w:val="single" w:sz="4" w:space="0" w:color="000000"/>
              <w:right w:val="single" w:sz="12" w:space="0" w:color="FFFFFF"/>
            </w:tcBorders>
            <w:vAlign w:val="center"/>
            <w:hideMark/>
          </w:tcPr>
          <w:p w14:paraId="51F2638C" w14:textId="77777777" w:rsidR="007F0A2F" w:rsidRPr="007F0A2F" w:rsidRDefault="007F0A2F" w:rsidP="00E732BB">
            <w:pPr>
              <w:spacing w:after="0" w:line="240" w:lineRule="auto"/>
              <w:jc w:val="left"/>
              <w:rPr>
                <w:rFonts w:ascii="BancoDoBrasil Textos" w:eastAsia="Times New Roman" w:hAnsi="BancoDoBrasil Textos" w:cs="Calibri"/>
                <w:b/>
                <w:bCs/>
                <w:sz w:val="14"/>
                <w:szCs w:val="14"/>
                <w:lang w:eastAsia="pt-BR"/>
              </w:rPr>
            </w:pPr>
          </w:p>
        </w:tc>
        <w:tc>
          <w:tcPr>
            <w:tcW w:w="1314" w:type="pct"/>
            <w:tcBorders>
              <w:top w:val="nil"/>
              <w:left w:val="nil"/>
              <w:bottom w:val="single" w:sz="4" w:space="0" w:color="auto"/>
              <w:right w:val="nil"/>
            </w:tcBorders>
            <w:noWrap/>
            <w:vAlign w:val="center"/>
            <w:hideMark/>
          </w:tcPr>
          <w:p w14:paraId="5AE1CB06" w14:textId="77777777" w:rsidR="007F0A2F" w:rsidRPr="007F0A2F" w:rsidRDefault="007F0A2F" w:rsidP="00E732BB">
            <w:pPr>
              <w:spacing w:after="0" w:line="240" w:lineRule="auto"/>
              <w:jc w:val="right"/>
              <w:rPr>
                <w:rFonts w:ascii="BancoDoBrasil Textos" w:eastAsia="Times New Roman" w:hAnsi="BancoDoBrasil Textos" w:cs="Calibri"/>
                <w:b/>
                <w:bCs/>
                <w:sz w:val="14"/>
                <w:szCs w:val="14"/>
                <w:lang w:eastAsia="pt-BR"/>
              </w:rPr>
            </w:pPr>
            <w:r w:rsidRPr="007F0A2F">
              <w:rPr>
                <w:rFonts w:ascii="BancoDoBrasil Textos" w:eastAsia="Times New Roman" w:hAnsi="BancoDoBrasil Textos" w:cs="Calibri"/>
                <w:b/>
                <w:bCs/>
                <w:sz w:val="14"/>
                <w:szCs w:val="14"/>
                <w:lang w:eastAsia="pt-BR"/>
              </w:rPr>
              <w:t xml:space="preserve">Não Circulante </w:t>
            </w:r>
          </w:p>
        </w:tc>
        <w:tc>
          <w:tcPr>
            <w:tcW w:w="1319" w:type="pct"/>
            <w:tcBorders>
              <w:top w:val="nil"/>
              <w:left w:val="nil"/>
              <w:bottom w:val="single" w:sz="4" w:space="0" w:color="auto"/>
              <w:right w:val="nil"/>
            </w:tcBorders>
            <w:noWrap/>
            <w:vAlign w:val="center"/>
            <w:hideMark/>
          </w:tcPr>
          <w:p w14:paraId="233684DD" w14:textId="77777777" w:rsidR="007F0A2F" w:rsidRPr="007F0A2F" w:rsidRDefault="007F0A2F" w:rsidP="00E732BB">
            <w:pPr>
              <w:spacing w:after="0" w:line="240" w:lineRule="auto"/>
              <w:jc w:val="right"/>
              <w:rPr>
                <w:rFonts w:ascii="BancoDoBrasil Textos" w:eastAsia="Times New Roman" w:hAnsi="BancoDoBrasil Textos" w:cs="Calibri"/>
                <w:b/>
                <w:bCs/>
                <w:sz w:val="14"/>
                <w:szCs w:val="14"/>
                <w:lang w:eastAsia="pt-BR"/>
              </w:rPr>
            </w:pPr>
            <w:r w:rsidRPr="007F0A2F">
              <w:rPr>
                <w:rFonts w:ascii="BancoDoBrasil Textos" w:eastAsia="Times New Roman" w:hAnsi="BancoDoBrasil Textos" w:cs="Calibri"/>
                <w:b/>
                <w:bCs/>
                <w:sz w:val="14"/>
                <w:szCs w:val="14"/>
                <w:lang w:eastAsia="pt-BR"/>
              </w:rPr>
              <w:t xml:space="preserve">Não Circulante </w:t>
            </w:r>
          </w:p>
        </w:tc>
      </w:tr>
      <w:tr w:rsidR="007F0A2F" w:rsidRPr="007F0A2F" w14:paraId="13EC053B" w14:textId="77777777" w:rsidTr="00E728AB">
        <w:trPr>
          <w:trHeight w:hRule="exact" w:val="227"/>
        </w:trPr>
        <w:tc>
          <w:tcPr>
            <w:tcW w:w="2367" w:type="pct"/>
            <w:tcBorders>
              <w:top w:val="single" w:sz="4" w:space="0" w:color="FFFFFF"/>
              <w:left w:val="single" w:sz="4" w:space="0" w:color="FFFFFF"/>
              <w:bottom w:val="single" w:sz="4" w:space="0" w:color="FFFFFF"/>
              <w:right w:val="single" w:sz="4" w:space="0" w:color="FFFFFF"/>
            </w:tcBorders>
            <w:noWrap/>
            <w:vAlign w:val="center"/>
            <w:hideMark/>
          </w:tcPr>
          <w:p w14:paraId="2E943C46" w14:textId="77777777" w:rsidR="007F0A2F" w:rsidRPr="007F0A2F" w:rsidRDefault="007F0A2F" w:rsidP="00E732BB">
            <w:pPr>
              <w:spacing w:after="0" w:line="240" w:lineRule="auto"/>
              <w:jc w:val="left"/>
              <w:rPr>
                <w:rFonts w:ascii="BancoDoBrasil Textos" w:eastAsia="Times New Roman" w:hAnsi="BancoDoBrasil Textos" w:cs="Calibri"/>
                <w:sz w:val="14"/>
                <w:szCs w:val="14"/>
                <w:lang w:eastAsia="pt-BR"/>
              </w:rPr>
            </w:pPr>
            <w:r w:rsidRPr="007F0A2F">
              <w:rPr>
                <w:rFonts w:ascii="BancoDoBrasil Textos" w:eastAsia="Times New Roman" w:hAnsi="BancoDoBrasil Textos" w:cs="Calibri"/>
                <w:sz w:val="14"/>
                <w:szCs w:val="14"/>
                <w:lang w:eastAsia="pt-BR"/>
              </w:rPr>
              <w:t>Créditos Judiciais a Receber</w:t>
            </w:r>
          </w:p>
        </w:tc>
        <w:tc>
          <w:tcPr>
            <w:tcW w:w="1314" w:type="pct"/>
            <w:tcBorders>
              <w:top w:val="single" w:sz="4" w:space="0" w:color="FFFFFF"/>
              <w:left w:val="nil"/>
              <w:bottom w:val="single" w:sz="4" w:space="0" w:color="FFFFFF"/>
              <w:right w:val="single" w:sz="4" w:space="0" w:color="FFFFFF"/>
            </w:tcBorders>
            <w:noWrap/>
            <w:vAlign w:val="center"/>
            <w:hideMark/>
          </w:tcPr>
          <w:p w14:paraId="07D90E98" w14:textId="77777777" w:rsidR="007F0A2F" w:rsidRPr="007F0A2F" w:rsidRDefault="007F0A2F" w:rsidP="00E732BB">
            <w:pPr>
              <w:spacing w:after="0" w:line="240" w:lineRule="auto"/>
              <w:jc w:val="right"/>
              <w:rPr>
                <w:rFonts w:ascii="BancoDoBrasil Textos" w:eastAsia="Times New Roman" w:hAnsi="BancoDoBrasil Textos" w:cs="Calibri"/>
                <w:color w:val="000000"/>
                <w:sz w:val="14"/>
                <w:szCs w:val="14"/>
                <w:lang w:eastAsia="pt-BR"/>
              </w:rPr>
            </w:pPr>
            <w:r w:rsidRPr="007F0A2F">
              <w:rPr>
                <w:rFonts w:ascii="BancoDoBrasil Textos" w:eastAsia="Times New Roman" w:hAnsi="BancoDoBrasil Textos" w:cs="Calibri"/>
                <w:color w:val="000000"/>
                <w:sz w:val="14"/>
                <w:szCs w:val="14"/>
                <w:lang w:eastAsia="pt-BR"/>
              </w:rPr>
              <w:t xml:space="preserve">                       15.687 </w:t>
            </w:r>
          </w:p>
        </w:tc>
        <w:tc>
          <w:tcPr>
            <w:tcW w:w="1319" w:type="pct"/>
            <w:tcBorders>
              <w:top w:val="single" w:sz="4" w:space="0" w:color="FFFFFF"/>
              <w:left w:val="nil"/>
              <w:bottom w:val="single" w:sz="4" w:space="0" w:color="FFFFFF"/>
              <w:right w:val="single" w:sz="4" w:space="0" w:color="FFFFFF"/>
            </w:tcBorders>
            <w:noWrap/>
            <w:vAlign w:val="center"/>
            <w:hideMark/>
          </w:tcPr>
          <w:p w14:paraId="2D11836F" w14:textId="77777777" w:rsidR="007F0A2F" w:rsidRPr="007F0A2F" w:rsidRDefault="007F0A2F" w:rsidP="00E732BB">
            <w:pPr>
              <w:spacing w:after="0" w:line="240" w:lineRule="auto"/>
              <w:jc w:val="right"/>
              <w:rPr>
                <w:rFonts w:ascii="BancoDoBrasil Textos" w:eastAsia="Times New Roman" w:hAnsi="BancoDoBrasil Textos" w:cs="Calibri"/>
                <w:color w:val="000000"/>
                <w:sz w:val="14"/>
                <w:szCs w:val="14"/>
                <w:lang w:eastAsia="pt-BR"/>
              </w:rPr>
            </w:pPr>
            <w:r w:rsidRPr="007F0A2F">
              <w:rPr>
                <w:rFonts w:ascii="BancoDoBrasil Textos" w:eastAsia="Times New Roman" w:hAnsi="BancoDoBrasil Textos" w:cs="Calibri"/>
                <w:color w:val="000000"/>
                <w:sz w:val="14"/>
                <w:szCs w:val="14"/>
                <w:lang w:eastAsia="pt-BR"/>
              </w:rPr>
              <w:t xml:space="preserve">                        15.269 </w:t>
            </w:r>
          </w:p>
        </w:tc>
      </w:tr>
      <w:tr w:rsidR="007F0A2F" w:rsidRPr="007F0A2F" w14:paraId="79295F5A" w14:textId="77777777" w:rsidTr="00E728AB">
        <w:trPr>
          <w:trHeight w:hRule="exact" w:val="227"/>
        </w:trPr>
        <w:tc>
          <w:tcPr>
            <w:tcW w:w="2367" w:type="pct"/>
            <w:tcBorders>
              <w:top w:val="nil"/>
              <w:left w:val="single" w:sz="4" w:space="0" w:color="FFFFFF"/>
              <w:bottom w:val="single" w:sz="4" w:space="0" w:color="auto"/>
              <w:right w:val="single" w:sz="4" w:space="0" w:color="FFFFFF"/>
            </w:tcBorders>
            <w:noWrap/>
            <w:vAlign w:val="center"/>
            <w:hideMark/>
          </w:tcPr>
          <w:p w14:paraId="60915BFC" w14:textId="77777777" w:rsidR="007F0A2F" w:rsidRPr="007F0A2F" w:rsidRDefault="007F0A2F" w:rsidP="00E732BB">
            <w:pPr>
              <w:spacing w:after="0" w:line="240" w:lineRule="auto"/>
              <w:jc w:val="left"/>
              <w:rPr>
                <w:rFonts w:ascii="BancoDoBrasil Textos" w:eastAsia="Times New Roman" w:hAnsi="BancoDoBrasil Textos" w:cs="Calibri"/>
                <w:b/>
                <w:bCs/>
                <w:sz w:val="14"/>
                <w:szCs w:val="14"/>
                <w:lang w:eastAsia="pt-BR"/>
              </w:rPr>
            </w:pPr>
            <w:r w:rsidRPr="007F0A2F">
              <w:rPr>
                <w:rFonts w:ascii="BancoDoBrasil Textos" w:eastAsia="Times New Roman" w:hAnsi="BancoDoBrasil Textos" w:cs="Calibri"/>
                <w:b/>
                <w:bCs/>
                <w:sz w:val="14"/>
                <w:szCs w:val="14"/>
                <w:lang w:eastAsia="pt-BR"/>
              </w:rPr>
              <w:t>Total</w:t>
            </w:r>
          </w:p>
        </w:tc>
        <w:tc>
          <w:tcPr>
            <w:tcW w:w="1314" w:type="pct"/>
            <w:tcBorders>
              <w:top w:val="nil"/>
              <w:left w:val="single" w:sz="12" w:space="0" w:color="FFFFFF"/>
              <w:bottom w:val="single" w:sz="4" w:space="0" w:color="auto"/>
              <w:right w:val="single" w:sz="4" w:space="0" w:color="FFFFFF"/>
            </w:tcBorders>
            <w:noWrap/>
            <w:vAlign w:val="center"/>
            <w:hideMark/>
          </w:tcPr>
          <w:p w14:paraId="4382AB30" w14:textId="77777777" w:rsidR="007F0A2F" w:rsidRPr="007F0A2F" w:rsidRDefault="007F0A2F" w:rsidP="00E732BB">
            <w:pPr>
              <w:spacing w:after="0" w:line="240" w:lineRule="auto"/>
              <w:jc w:val="right"/>
              <w:rPr>
                <w:rFonts w:ascii="BancoDoBrasil Textos" w:eastAsia="Times New Roman" w:hAnsi="BancoDoBrasil Textos" w:cs="Calibri"/>
                <w:b/>
                <w:bCs/>
                <w:sz w:val="14"/>
                <w:szCs w:val="14"/>
                <w:lang w:eastAsia="pt-BR"/>
              </w:rPr>
            </w:pPr>
            <w:r w:rsidRPr="007F0A2F">
              <w:rPr>
                <w:rFonts w:ascii="BancoDoBrasil Textos" w:eastAsia="Times New Roman" w:hAnsi="BancoDoBrasil Textos" w:cs="Calibri"/>
                <w:b/>
                <w:bCs/>
                <w:sz w:val="14"/>
                <w:szCs w:val="14"/>
                <w:lang w:eastAsia="pt-BR"/>
              </w:rPr>
              <w:t xml:space="preserve">                       15.687 </w:t>
            </w:r>
          </w:p>
        </w:tc>
        <w:tc>
          <w:tcPr>
            <w:tcW w:w="1319" w:type="pct"/>
            <w:tcBorders>
              <w:top w:val="nil"/>
              <w:left w:val="single" w:sz="12" w:space="0" w:color="FFFFFF"/>
              <w:bottom w:val="single" w:sz="4" w:space="0" w:color="auto"/>
              <w:right w:val="single" w:sz="4" w:space="0" w:color="FFFFFF"/>
            </w:tcBorders>
            <w:noWrap/>
            <w:vAlign w:val="center"/>
            <w:hideMark/>
          </w:tcPr>
          <w:p w14:paraId="06EE25B6" w14:textId="77777777" w:rsidR="007F0A2F" w:rsidRPr="007F0A2F" w:rsidRDefault="007F0A2F" w:rsidP="00E732BB">
            <w:pPr>
              <w:spacing w:after="0" w:line="240" w:lineRule="auto"/>
              <w:jc w:val="right"/>
              <w:rPr>
                <w:rFonts w:ascii="BancoDoBrasil Textos" w:eastAsia="Times New Roman" w:hAnsi="BancoDoBrasil Textos" w:cs="Calibri"/>
                <w:b/>
                <w:bCs/>
                <w:sz w:val="14"/>
                <w:szCs w:val="14"/>
                <w:lang w:eastAsia="pt-BR"/>
              </w:rPr>
            </w:pPr>
            <w:r w:rsidRPr="007F0A2F">
              <w:rPr>
                <w:rFonts w:ascii="BancoDoBrasil Textos" w:eastAsia="Times New Roman" w:hAnsi="BancoDoBrasil Textos" w:cs="Calibri"/>
                <w:b/>
                <w:bCs/>
                <w:sz w:val="14"/>
                <w:szCs w:val="14"/>
                <w:lang w:eastAsia="pt-BR"/>
              </w:rPr>
              <w:t xml:space="preserve">                       15.269 </w:t>
            </w:r>
          </w:p>
        </w:tc>
      </w:tr>
    </w:tbl>
    <w:p w14:paraId="57F8D659" w14:textId="0115EF66" w:rsidR="00691DCC" w:rsidRPr="00691DCC" w:rsidRDefault="009C6C9A" w:rsidP="006E098A">
      <w:pPr>
        <w:pStyle w:val="Subttulo"/>
        <w:spacing w:before="120" w:after="120"/>
      </w:pPr>
      <w:bookmarkStart w:id="52" w:name="_Toc238821125"/>
      <w:r w:rsidRPr="005C266C">
        <w:rPr>
          <w:b/>
          <w:caps w:val="0"/>
          <w:color w:val="auto"/>
          <w:spacing w:val="0"/>
          <w:szCs w:val="20"/>
        </w:rPr>
        <w:t>NOTA 1</w:t>
      </w:r>
      <w:r w:rsidR="00357104">
        <w:rPr>
          <w:b/>
          <w:caps w:val="0"/>
          <w:color w:val="auto"/>
          <w:spacing w:val="0"/>
          <w:szCs w:val="20"/>
        </w:rPr>
        <w:t>4</w:t>
      </w:r>
      <w:r w:rsidRPr="005C266C">
        <w:rPr>
          <w:b/>
          <w:caps w:val="0"/>
          <w:color w:val="auto"/>
          <w:spacing w:val="0"/>
          <w:szCs w:val="20"/>
        </w:rPr>
        <w:t xml:space="preserve"> – IMOBILIZADO</w:t>
      </w:r>
      <w:bookmarkEnd w:id="49"/>
      <w:bookmarkEnd w:id="52"/>
      <w:r w:rsidR="004C2512">
        <w:rPr>
          <w:b/>
          <w:caps w:val="0"/>
          <w:color w:val="auto"/>
          <w:spacing w:val="0"/>
          <w:szCs w:val="20"/>
        </w:rPr>
        <w:t xml:space="preserve"> </w:t>
      </w:r>
    </w:p>
    <w:bookmarkEnd w:id="50"/>
    <w:tbl>
      <w:tblPr>
        <w:tblW w:w="5000" w:type="pct"/>
        <w:tblCellMar>
          <w:left w:w="70" w:type="dxa"/>
          <w:right w:w="70" w:type="dxa"/>
        </w:tblCellMar>
        <w:tblLook w:val="04A0" w:firstRow="1" w:lastRow="0" w:firstColumn="1" w:lastColumn="0" w:noHBand="0" w:noVBand="1"/>
      </w:tblPr>
      <w:tblGrid>
        <w:gridCol w:w="2095"/>
        <w:gridCol w:w="901"/>
        <w:gridCol w:w="828"/>
        <w:gridCol w:w="895"/>
        <w:gridCol w:w="546"/>
        <w:gridCol w:w="1160"/>
        <w:gridCol w:w="912"/>
        <w:gridCol w:w="696"/>
        <w:gridCol w:w="912"/>
        <w:gridCol w:w="688"/>
      </w:tblGrid>
      <w:tr w:rsidR="003722DE" w:rsidRPr="004D0A5F" w14:paraId="63D00242" w14:textId="77777777" w:rsidTr="0093023D">
        <w:trPr>
          <w:trHeight w:hRule="exact" w:val="227"/>
        </w:trPr>
        <w:tc>
          <w:tcPr>
            <w:tcW w:w="1112" w:type="pct"/>
            <w:vMerge w:val="restart"/>
            <w:tcBorders>
              <w:top w:val="single" w:sz="4" w:space="0" w:color="auto"/>
              <w:left w:val="nil"/>
              <w:bottom w:val="single" w:sz="4" w:space="0" w:color="000000"/>
              <w:right w:val="nil"/>
            </w:tcBorders>
            <w:noWrap/>
            <w:vAlign w:val="center"/>
            <w:hideMark/>
          </w:tcPr>
          <w:p w14:paraId="15AED7EC" w14:textId="77777777" w:rsidR="003722DE" w:rsidRPr="004D0A5F" w:rsidRDefault="003722DE" w:rsidP="0093023D">
            <w:pPr>
              <w:spacing w:after="0" w:line="240" w:lineRule="auto"/>
              <w:jc w:val="left"/>
              <w:rPr>
                <w:rFonts w:ascii="BancoDoBrasil Textos" w:eastAsia="Times New Roman" w:hAnsi="BancoDoBrasil Textos" w:cs="Calibri"/>
                <w:b/>
                <w:bCs/>
                <w:sz w:val="13"/>
                <w:szCs w:val="13"/>
                <w:lang w:eastAsia="pt-BR"/>
              </w:rPr>
            </w:pPr>
          </w:p>
        </w:tc>
        <w:tc>
          <w:tcPr>
            <w:tcW w:w="489" w:type="pct"/>
            <w:vMerge w:val="restart"/>
            <w:tcBorders>
              <w:top w:val="single" w:sz="4" w:space="0" w:color="auto"/>
              <w:left w:val="single" w:sz="8" w:space="0" w:color="FFFFFF"/>
              <w:bottom w:val="single" w:sz="4" w:space="0" w:color="000000"/>
              <w:right w:val="single" w:sz="8" w:space="0" w:color="FFFFFF"/>
            </w:tcBorders>
            <w:vAlign w:val="center"/>
            <w:hideMark/>
          </w:tcPr>
          <w:p w14:paraId="6F9E48FB" w14:textId="6F560CBA" w:rsidR="003722DE" w:rsidRPr="004D0A5F" w:rsidRDefault="003722DE" w:rsidP="0093023D">
            <w:pPr>
              <w:spacing w:after="0" w:line="240" w:lineRule="auto"/>
              <w:jc w:val="lef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Taxa anual</w:t>
            </w:r>
            <w:r w:rsidR="0093023D" w:rsidRPr="004D0A5F">
              <w:rPr>
                <w:rFonts w:ascii="BancoDoBrasil Textos" w:eastAsia="Times New Roman" w:hAnsi="BancoDoBrasil Textos" w:cs="Calibri"/>
                <w:b/>
                <w:bCs/>
                <w:sz w:val="13"/>
                <w:szCs w:val="13"/>
                <w:lang w:eastAsia="pt-BR"/>
              </w:rPr>
              <w:t xml:space="preserve"> </w:t>
            </w:r>
            <w:r w:rsidRPr="004D0A5F">
              <w:rPr>
                <w:rFonts w:ascii="BancoDoBrasil Textos" w:eastAsia="Times New Roman" w:hAnsi="BancoDoBrasil Textos" w:cs="Calibri"/>
                <w:b/>
                <w:bCs/>
                <w:sz w:val="13"/>
                <w:szCs w:val="13"/>
                <w:lang w:eastAsia="pt-BR"/>
              </w:rPr>
              <w:t>depreciação</w:t>
            </w:r>
          </w:p>
        </w:tc>
        <w:tc>
          <w:tcPr>
            <w:tcW w:w="452" w:type="pct"/>
            <w:tcBorders>
              <w:top w:val="single" w:sz="4" w:space="0" w:color="auto"/>
              <w:left w:val="nil"/>
              <w:bottom w:val="single" w:sz="4" w:space="0" w:color="auto"/>
              <w:right w:val="single" w:sz="8" w:space="0" w:color="FFFFFF"/>
            </w:tcBorders>
            <w:noWrap/>
            <w:vAlign w:val="center"/>
            <w:hideMark/>
          </w:tcPr>
          <w:p w14:paraId="2662B3A1" w14:textId="77777777" w:rsidR="003722DE" w:rsidRPr="004D0A5F" w:rsidRDefault="003722DE" w:rsidP="0093023D">
            <w:pPr>
              <w:spacing w:after="0" w:line="240" w:lineRule="auto"/>
              <w:jc w:val="center"/>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31.12.2025</w:t>
            </w:r>
          </w:p>
        </w:tc>
        <w:tc>
          <w:tcPr>
            <w:tcW w:w="1720" w:type="pct"/>
            <w:gridSpan w:val="4"/>
            <w:tcBorders>
              <w:top w:val="single" w:sz="4" w:space="0" w:color="auto"/>
              <w:left w:val="nil"/>
              <w:bottom w:val="single" w:sz="4" w:space="0" w:color="auto"/>
              <w:right w:val="single" w:sz="8" w:space="0" w:color="FFFFFF"/>
            </w:tcBorders>
            <w:noWrap/>
            <w:vAlign w:val="center"/>
            <w:hideMark/>
          </w:tcPr>
          <w:p w14:paraId="3391F770" w14:textId="77777777" w:rsidR="003722DE" w:rsidRPr="004D0A5F" w:rsidRDefault="003722DE" w:rsidP="0093023D">
            <w:pPr>
              <w:spacing w:after="0" w:line="240" w:lineRule="auto"/>
              <w:jc w:val="center"/>
              <w:rPr>
                <w:rFonts w:ascii="BancoDoBrasil Textos" w:eastAsia="Times New Roman" w:hAnsi="BancoDoBrasil Textos" w:cs="Calibri"/>
                <w:b/>
                <w:bCs/>
                <w:color w:val="000000"/>
                <w:sz w:val="13"/>
                <w:szCs w:val="13"/>
                <w:lang w:eastAsia="pt-BR"/>
              </w:rPr>
            </w:pPr>
            <w:r w:rsidRPr="004D0A5F">
              <w:rPr>
                <w:rFonts w:ascii="BancoDoBrasil Textos" w:eastAsia="Times New Roman" w:hAnsi="BancoDoBrasil Textos" w:cs="Calibri"/>
                <w:b/>
                <w:bCs/>
                <w:color w:val="000000"/>
                <w:sz w:val="13"/>
                <w:szCs w:val="13"/>
                <w:lang w:eastAsia="pt-BR"/>
              </w:rPr>
              <w:t>01.01 a 30.06.2026</w:t>
            </w:r>
          </w:p>
        </w:tc>
        <w:tc>
          <w:tcPr>
            <w:tcW w:w="1228" w:type="pct"/>
            <w:gridSpan w:val="3"/>
            <w:tcBorders>
              <w:top w:val="single" w:sz="4" w:space="0" w:color="auto"/>
              <w:left w:val="nil"/>
              <w:bottom w:val="nil"/>
              <w:right w:val="single" w:sz="4" w:space="0" w:color="FFFFFF"/>
            </w:tcBorders>
            <w:noWrap/>
            <w:vAlign w:val="center"/>
            <w:hideMark/>
          </w:tcPr>
          <w:p w14:paraId="01CE5643" w14:textId="77777777" w:rsidR="003722DE" w:rsidRPr="004D0A5F" w:rsidRDefault="003722DE" w:rsidP="00E75090">
            <w:pPr>
              <w:spacing w:after="0" w:line="240" w:lineRule="auto"/>
              <w:jc w:val="right"/>
              <w:rPr>
                <w:rFonts w:ascii="BancoDoBrasil Textos" w:eastAsia="Times New Roman" w:hAnsi="BancoDoBrasil Textos" w:cs="Calibri"/>
                <w:b/>
                <w:bCs/>
                <w:color w:val="000000"/>
                <w:sz w:val="13"/>
                <w:szCs w:val="13"/>
                <w:lang w:eastAsia="pt-BR"/>
              </w:rPr>
            </w:pPr>
            <w:r w:rsidRPr="004D0A5F">
              <w:rPr>
                <w:rFonts w:ascii="BancoDoBrasil Textos" w:eastAsia="Times New Roman" w:hAnsi="BancoDoBrasil Textos" w:cs="Calibri"/>
                <w:b/>
                <w:bCs/>
                <w:color w:val="000000"/>
                <w:sz w:val="13"/>
                <w:szCs w:val="13"/>
                <w:lang w:eastAsia="pt-BR"/>
              </w:rPr>
              <w:t>30.06.2026</w:t>
            </w:r>
          </w:p>
        </w:tc>
      </w:tr>
      <w:tr w:rsidR="003722DE" w:rsidRPr="004D0A5F" w14:paraId="6158E10B" w14:textId="77777777" w:rsidTr="0093023D">
        <w:trPr>
          <w:trHeight w:hRule="exact" w:val="340"/>
        </w:trPr>
        <w:tc>
          <w:tcPr>
            <w:tcW w:w="1112" w:type="pct"/>
            <w:vMerge/>
            <w:tcBorders>
              <w:top w:val="single" w:sz="4" w:space="0" w:color="auto"/>
              <w:left w:val="nil"/>
              <w:bottom w:val="single" w:sz="4" w:space="0" w:color="000000"/>
              <w:right w:val="nil"/>
            </w:tcBorders>
            <w:vAlign w:val="center"/>
            <w:hideMark/>
          </w:tcPr>
          <w:p w14:paraId="3DF3877A" w14:textId="77777777" w:rsidR="003722DE" w:rsidRPr="004D0A5F" w:rsidRDefault="003722DE" w:rsidP="0093023D">
            <w:pPr>
              <w:spacing w:after="0" w:line="240" w:lineRule="auto"/>
              <w:jc w:val="left"/>
              <w:rPr>
                <w:rFonts w:ascii="BancoDoBrasil Textos" w:eastAsia="Times New Roman" w:hAnsi="BancoDoBrasil Textos" w:cs="Calibri"/>
                <w:b/>
                <w:bCs/>
                <w:sz w:val="13"/>
                <w:szCs w:val="13"/>
                <w:lang w:eastAsia="pt-BR"/>
              </w:rPr>
            </w:pPr>
          </w:p>
        </w:tc>
        <w:tc>
          <w:tcPr>
            <w:tcW w:w="489" w:type="pct"/>
            <w:vMerge/>
            <w:tcBorders>
              <w:top w:val="single" w:sz="4" w:space="0" w:color="auto"/>
              <w:left w:val="single" w:sz="8" w:space="0" w:color="FFFFFF"/>
              <w:bottom w:val="single" w:sz="4" w:space="0" w:color="000000"/>
              <w:right w:val="single" w:sz="8" w:space="0" w:color="FFFFFF"/>
            </w:tcBorders>
            <w:vAlign w:val="center"/>
            <w:hideMark/>
          </w:tcPr>
          <w:p w14:paraId="42A13A92" w14:textId="77777777" w:rsidR="003722DE" w:rsidRPr="004D0A5F" w:rsidRDefault="003722DE" w:rsidP="0093023D">
            <w:pPr>
              <w:spacing w:after="0" w:line="240" w:lineRule="auto"/>
              <w:jc w:val="left"/>
              <w:rPr>
                <w:rFonts w:ascii="BancoDoBrasil Textos" w:eastAsia="Times New Roman" w:hAnsi="BancoDoBrasil Textos" w:cs="Calibri"/>
                <w:b/>
                <w:bCs/>
                <w:sz w:val="13"/>
                <w:szCs w:val="13"/>
                <w:lang w:eastAsia="pt-BR"/>
              </w:rPr>
            </w:pPr>
          </w:p>
        </w:tc>
        <w:tc>
          <w:tcPr>
            <w:tcW w:w="452" w:type="pct"/>
            <w:tcBorders>
              <w:top w:val="nil"/>
              <w:left w:val="nil"/>
              <w:bottom w:val="single" w:sz="4" w:space="0" w:color="auto"/>
              <w:right w:val="single" w:sz="8" w:space="0" w:color="FFFFFF"/>
            </w:tcBorders>
            <w:vAlign w:val="center"/>
            <w:hideMark/>
          </w:tcPr>
          <w:p w14:paraId="3E50D86B" w14:textId="7CDB9CE7"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 xml:space="preserve">Saldo </w:t>
            </w:r>
            <w:r w:rsidR="00B06DDF">
              <w:rPr>
                <w:rFonts w:ascii="BancoDoBrasil Textos" w:eastAsia="Times New Roman" w:hAnsi="BancoDoBrasil Textos" w:cs="Calibri"/>
                <w:b/>
                <w:bCs/>
                <w:sz w:val="13"/>
                <w:szCs w:val="13"/>
                <w:lang w:eastAsia="pt-BR"/>
              </w:rPr>
              <w:t>C</w:t>
            </w:r>
            <w:r w:rsidRPr="004D0A5F">
              <w:rPr>
                <w:rFonts w:ascii="BancoDoBrasil Textos" w:eastAsia="Times New Roman" w:hAnsi="BancoDoBrasil Textos" w:cs="Calibri"/>
                <w:b/>
                <w:bCs/>
                <w:sz w:val="13"/>
                <w:szCs w:val="13"/>
                <w:lang w:eastAsia="pt-BR"/>
              </w:rPr>
              <w:t>ontábil</w:t>
            </w:r>
          </w:p>
        </w:tc>
        <w:tc>
          <w:tcPr>
            <w:tcW w:w="491" w:type="pct"/>
            <w:tcBorders>
              <w:top w:val="nil"/>
              <w:left w:val="nil"/>
              <w:bottom w:val="single" w:sz="4" w:space="0" w:color="auto"/>
              <w:right w:val="nil"/>
            </w:tcBorders>
            <w:vAlign w:val="center"/>
            <w:hideMark/>
          </w:tcPr>
          <w:p w14:paraId="3E8B517F" w14:textId="77777777"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Adições</w:t>
            </w:r>
          </w:p>
        </w:tc>
        <w:tc>
          <w:tcPr>
            <w:tcW w:w="266" w:type="pct"/>
            <w:tcBorders>
              <w:top w:val="nil"/>
              <w:left w:val="nil"/>
              <w:bottom w:val="single" w:sz="4" w:space="0" w:color="auto"/>
              <w:right w:val="nil"/>
            </w:tcBorders>
            <w:vAlign w:val="center"/>
            <w:hideMark/>
          </w:tcPr>
          <w:p w14:paraId="01C239B3" w14:textId="77777777"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Baixas</w:t>
            </w:r>
          </w:p>
        </w:tc>
        <w:tc>
          <w:tcPr>
            <w:tcW w:w="491" w:type="pct"/>
            <w:tcBorders>
              <w:top w:val="nil"/>
              <w:left w:val="nil"/>
              <w:bottom w:val="single" w:sz="4" w:space="0" w:color="auto"/>
              <w:right w:val="nil"/>
            </w:tcBorders>
            <w:vAlign w:val="center"/>
            <w:hideMark/>
          </w:tcPr>
          <w:p w14:paraId="132C4339" w14:textId="77777777"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Reclassificações</w:t>
            </w:r>
          </w:p>
        </w:tc>
        <w:tc>
          <w:tcPr>
            <w:tcW w:w="471" w:type="pct"/>
            <w:tcBorders>
              <w:top w:val="nil"/>
              <w:left w:val="nil"/>
              <w:bottom w:val="single" w:sz="4" w:space="0" w:color="auto"/>
              <w:right w:val="single" w:sz="8" w:space="0" w:color="FFFFFF"/>
            </w:tcBorders>
            <w:vAlign w:val="center"/>
            <w:hideMark/>
          </w:tcPr>
          <w:p w14:paraId="241BA838" w14:textId="77777777"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Depreciação</w:t>
            </w:r>
          </w:p>
        </w:tc>
        <w:tc>
          <w:tcPr>
            <w:tcW w:w="385" w:type="pct"/>
            <w:tcBorders>
              <w:top w:val="single" w:sz="4" w:space="0" w:color="auto"/>
              <w:left w:val="nil"/>
              <w:bottom w:val="single" w:sz="4" w:space="0" w:color="auto"/>
              <w:right w:val="nil"/>
            </w:tcBorders>
            <w:vAlign w:val="center"/>
            <w:hideMark/>
          </w:tcPr>
          <w:p w14:paraId="541133E6" w14:textId="19C4CBF2"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 xml:space="preserve">Valor de </w:t>
            </w:r>
            <w:r w:rsidR="00B06DDF">
              <w:rPr>
                <w:rFonts w:ascii="BancoDoBrasil Textos" w:eastAsia="Times New Roman" w:hAnsi="BancoDoBrasil Textos" w:cs="Calibri"/>
                <w:b/>
                <w:bCs/>
                <w:sz w:val="13"/>
                <w:szCs w:val="13"/>
                <w:lang w:eastAsia="pt-BR"/>
              </w:rPr>
              <w:t>C</w:t>
            </w:r>
            <w:r w:rsidRPr="004D0A5F">
              <w:rPr>
                <w:rFonts w:ascii="BancoDoBrasil Textos" w:eastAsia="Times New Roman" w:hAnsi="BancoDoBrasil Textos" w:cs="Calibri"/>
                <w:b/>
                <w:bCs/>
                <w:sz w:val="13"/>
                <w:szCs w:val="13"/>
                <w:lang w:eastAsia="pt-BR"/>
              </w:rPr>
              <w:t>usto</w:t>
            </w:r>
          </w:p>
        </w:tc>
        <w:tc>
          <w:tcPr>
            <w:tcW w:w="465" w:type="pct"/>
            <w:tcBorders>
              <w:top w:val="single" w:sz="4" w:space="0" w:color="auto"/>
              <w:left w:val="nil"/>
              <w:bottom w:val="single" w:sz="4" w:space="0" w:color="auto"/>
              <w:right w:val="nil"/>
            </w:tcBorders>
            <w:vAlign w:val="center"/>
            <w:hideMark/>
          </w:tcPr>
          <w:p w14:paraId="3300EA4D" w14:textId="3F6CD866"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 xml:space="preserve">Depreciação </w:t>
            </w:r>
            <w:r w:rsidR="00B06DDF">
              <w:rPr>
                <w:rFonts w:ascii="BancoDoBrasil Textos" w:eastAsia="Times New Roman" w:hAnsi="BancoDoBrasil Textos" w:cs="Calibri"/>
                <w:b/>
                <w:bCs/>
                <w:sz w:val="13"/>
                <w:szCs w:val="13"/>
                <w:lang w:eastAsia="pt-BR"/>
              </w:rPr>
              <w:t>A</w:t>
            </w:r>
            <w:r w:rsidRPr="004D0A5F">
              <w:rPr>
                <w:rFonts w:ascii="BancoDoBrasil Textos" w:eastAsia="Times New Roman" w:hAnsi="BancoDoBrasil Textos" w:cs="Calibri"/>
                <w:b/>
                <w:bCs/>
                <w:sz w:val="13"/>
                <w:szCs w:val="13"/>
                <w:lang w:eastAsia="pt-BR"/>
              </w:rPr>
              <w:t>cumulada</w:t>
            </w:r>
          </w:p>
        </w:tc>
        <w:tc>
          <w:tcPr>
            <w:tcW w:w="378" w:type="pct"/>
            <w:tcBorders>
              <w:top w:val="single" w:sz="4" w:space="0" w:color="auto"/>
              <w:left w:val="nil"/>
              <w:bottom w:val="single" w:sz="4" w:space="0" w:color="auto"/>
              <w:right w:val="single" w:sz="4" w:space="0" w:color="FFFFFF"/>
            </w:tcBorders>
            <w:vAlign w:val="center"/>
            <w:hideMark/>
          </w:tcPr>
          <w:p w14:paraId="45296D74" w14:textId="721BEC74"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 xml:space="preserve">Saldo </w:t>
            </w:r>
            <w:r w:rsidR="00B06DDF">
              <w:rPr>
                <w:rFonts w:ascii="BancoDoBrasil Textos" w:eastAsia="Times New Roman" w:hAnsi="BancoDoBrasil Textos" w:cs="Calibri"/>
                <w:b/>
                <w:bCs/>
                <w:sz w:val="13"/>
                <w:szCs w:val="13"/>
                <w:lang w:eastAsia="pt-BR"/>
              </w:rPr>
              <w:t>C</w:t>
            </w:r>
            <w:r w:rsidRPr="004D0A5F">
              <w:rPr>
                <w:rFonts w:ascii="BancoDoBrasil Textos" w:eastAsia="Times New Roman" w:hAnsi="BancoDoBrasil Textos" w:cs="Calibri"/>
                <w:b/>
                <w:bCs/>
                <w:sz w:val="13"/>
                <w:szCs w:val="13"/>
                <w:lang w:eastAsia="pt-BR"/>
              </w:rPr>
              <w:t>ontábil</w:t>
            </w:r>
          </w:p>
        </w:tc>
      </w:tr>
      <w:tr w:rsidR="003722DE" w:rsidRPr="004D0A5F" w14:paraId="1283C545" w14:textId="77777777" w:rsidTr="0093023D">
        <w:trPr>
          <w:trHeight w:hRule="exact" w:val="227"/>
        </w:trPr>
        <w:tc>
          <w:tcPr>
            <w:tcW w:w="1112" w:type="pct"/>
            <w:tcBorders>
              <w:top w:val="single" w:sz="4" w:space="0" w:color="FFFFFF"/>
              <w:left w:val="single" w:sz="4" w:space="0" w:color="FFFFFF"/>
              <w:bottom w:val="single" w:sz="4" w:space="0" w:color="FFFFFF"/>
              <w:right w:val="single" w:sz="4" w:space="0" w:color="FFFFFF"/>
            </w:tcBorders>
            <w:vAlign w:val="center"/>
            <w:hideMark/>
          </w:tcPr>
          <w:p w14:paraId="29BE3E09"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Máquinas e Equipamentos</w:t>
            </w:r>
          </w:p>
        </w:tc>
        <w:tc>
          <w:tcPr>
            <w:tcW w:w="489" w:type="pct"/>
            <w:tcBorders>
              <w:top w:val="single" w:sz="4" w:space="0" w:color="FFFFFF"/>
              <w:left w:val="nil"/>
              <w:bottom w:val="single" w:sz="4" w:space="0" w:color="FFFFFF"/>
              <w:right w:val="single" w:sz="4" w:space="0" w:color="FFFFFF"/>
            </w:tcBorders>
            <w:vAlign w:val="center"/>
            <w:hideMark/>
          </w:tcPr>
          <w:p w14:paraId="025EAD59"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10%</w:t>
            </w:r>
          </w:p>
        </w:tc>
        <w:tc>
          <w:tcPr>
            <w:tcW w:w="452" w:type="pct"/>
            <w:tcBorders>
              <w:top w:val="single" w:sz="4" w:space="0" w:color="FFFFFF"/>
              <w:left w:val="nil"/>
              <w:bottom w:val="single" w:sz="4" w:space="0" w:color="FFFFFF"/>
              <w:right w:val="single" w:sz="4" w:space="0" w:color="FFFFFF"/>
            </w:tcBorders>
            <w:vAlign w:val="center"/>
            <w:hideMark/>
          </w:tcPr>
          <w:p w14:paraId="052CED27" w14:textId="6E863850"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169.925</w:t>
            </w:r>
          </w:p>
        </w:tc>
        <w:tc>
          <w:tcPr>
            <w:tcW w:w="491" w:type="pct"/>
            <w:tcBorders>
              <w:top w:val="nil"/>
              <w:left w:val="nil"/>
              <w:bottom w:val="single" w:sz="4" w:space="0" w:color="FFFFFF"/>
              <w:right w:val="single" w:sz="4" w:space="0" w:color="FFFFFF"/>
            </w:tcBorders>
            <w:vAlign w:val="center"/>
            <w:hideMark/>
          </w:tcPr>
          <w:p w14:paraId="27929F07" w14:textId="4E844E1C"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17.087</w:t>
            </w:r>
          </w:p>
        </w:tc>
        <w:tc>
          <w:tcPr>
            <w:tcW w:w="266" w:type="pct"/>
            <w:tcBorders>
              <w:top w:val="nil"/>
              <w:left w:val="nil"/>
              <w:bottom w:val="single" w:sz="4" w:space="0" w:color="FFFFFF"/>
              <w:right w:val="nil"/>
            </w:tcBorders>
            <w:vAlign w:val="center"/>
            <w:hideMark/>
          </w:tcPr>
          <w:p w14:paraId="3EEBA04F" w14:textId="44B55E57"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(6)</w:t>
            </w:r>
          </w:p>
        </w:tc>
        <w:tc>
          <w:tcPr>
            <w:tcW w:w="491" w:type="pct"/>
            <w:tcBorders>
              <w:top w:val="nil"/>
              <w:left w:val="single" w:sz="4" w:space="0" w:color="FFFFFF"/>
              <w:bottom w:val="single" w:sz="4" w:space="0" w:color="FFFFFF"/>
              <w:right w:val="nil"/>
            </w:tcBorders>
            <w:vAlign w:val="center"/>
            <w:hideMark/>
          </w:tcPr>
          <w:p w14:paraId="7071B9F2" w14:textId="7CF10518"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(35)</w:t>
            </w:r>
          </w:p>
        </w:tc>
        <w:tc>
          <w:tcPr>
            <w:tcW w:w="471" w:type="pct"/>
            <w:tcBorders>
              <w:top w:val="nil"/>
              <w:left w:val="single" w:sz="4" w:space="0" w:color="FFFFFF"/>
              <w:bottom w:val="single" w:sz="4" w:space="0" w:color="FFFFFF"/>
              <w:right w:val="single" w:sz="8" w:space="0" w:color="FFFFFF"/>
            </w:tcBorders>
            <w:vAlign w:val="center"/>
            <w:hideMark/>
          </w:tcPr>
          <w:p w14:paraId="55F766C2" w14:textId="455D7396"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(12.741)</w:t>
            </w:r>
          </w:p>
        </w:tc>
        <w:tc>
          <w:tcPr>
            <w:tcW w:w="385" w:type="pct"/>
            <w:tcBorders>
              <w:top w:val="nil"/>
              <w:left w:val="nil"/>
              <w:bottom w:val="single" w:sz="4" w:space="0" w:color="FFFFFF"/>
              <w:right w:val="single" w:sz="4" w:space="0" w:color="FFFFFF"/>
            </w:tcBorders>
            <w:vAlign w:val="center"/>
            <w:hideMark/>
          </w:tcPr>
          <w:p w14:paraId="0F2E0569" w14:textId="77EF4F10"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265.915</w:t>
            </w:r>
          </w:p>
        </w:tc>
        <w:tc>
          <w:tcPr>
            <w:tcW w:w="465" w:type="pct"/>
            <w:tcBorders>
              <w:top w:val="nil"/>
              <w:left w:val="nil"/>
              <w:bottom w:val="single" w:sz="4" w:space="0" w:color="FFFFFF"/>
              <w:right w:val="single" w:sz="4" w:space="0" w:color="FFFFFF"/>
            </w:tcBorders>
            <w:vAlign w:val="center"/>
            <w:hideMark/>
          </w:tcPr>
          <w:p w14:paraId="739233F4" w14:textId="32B9175E"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(91.685)</w:t>
            </w:r>
          </w:p>
        </w:tc>
        <w:tc>
          <w:tcPr>
            <w:tcW w:w="378" w:type="pct"/>
            <w:tcBorders>
              <w:top w:val="nil"/>
              <w:left w:val="nil"/>
              <w:bottom w:val="single" w:sz="4" w:space="0" w:color="FFFFFF"/>
              <w:right w:val="single" w:sz="4" w:space="0" w:color="FFFFFF"/>
            </w:tcBorders>
            <w:vAlign w:val="center"/>
            <w:hideMark/>
          </w:tcPr>
          <w:p w14:paraId="4AE01B4A" w14:textId="1492EB4B"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174.230</w:t>
            </w:r>
          </w:p>
        </w:tc>
      </w:tr>
      <w:tr w:rsidR="003722DE" w:rsidRPr="004D0A5F" w14:paraId="1B138CF0" w14:textId="77777777" w:rsidTr="0093023D">
        <w:trPr>
          <w:trHeight w:hRule="exact" w:val="227"/>
        </w:trPr>
        <w:tc>
          <w:tcPr>
            <w:tcW w:w="1112" w:type="pct"/>
            <w:tcBorders>
              <w:top w:val="nil"/>
              <w:left w:val="single" w:sz="4" w:space="0" w:color="FFFFFF"/>
              <w:bottom w:val="nil"/>
              <w:right w:val="single" w:sz="4" w:space="0" w:color="FFFFFF"/>
            </w:tcBorders>
            <w:vAlign w:val="center"/>
            <w:hideMark/>
          </w:tcPr>
          <w:p w14:paraId="6433A44F" w14:textId="63595E1C"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Arrendamento</w:t>
            </w:r>
          </w:p>
        </w:tc>
        <w:tc>
          <w:tcPr>
            <w:tcW w:w="489" w:type="pct"/>
            <w:tcBorders>
              <w:top w:val="nil"/>
              <w:left w:val="nil"/>
              <w:bottom w:val="nil"/>
              <w:right w:val="single" w:sz="4" w:space="0" w:color="FFFFFF"/>
            </w:tcBorders>
            <w:vAlign w:val="center"/>
            <w:hideMark/>
          </w:tcPr>
          <w:p w14:paraId="2C33460A"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 xml:space="preserve">0% </w:t>
            </w:r>
            <w:r w:rsidRPr="004D0A5F">
              <w:rPr>
                <w:rFonts w:ascii="BancoDoBrasil Textos" w:eastAsia="Times New Roman" w:hAnsi="BancoDoBrasil Textos" w:cs="Calibri"/>
                <w:sz w:val="13"/>
                <w:szCs w:val="13"/>
                <w:vertAlign w:val="superscript"/>
                <w:lang w:eastAsia="pt-BR"/>
              </w:rPr>
              <w:t>[1]</w:t>
            </w:r>
          </w:p>
        </w:tc>
        <w:tc>
          <w:tcPr>
            <w:tcW w:w="452" w:type="pct"/>
            <w:tcBorders>
              <w:top w:val="nil"/>
              <w:left w:val="nil"/>
              <w:bottom w:val="nil"/>
              <w:right w:val="single" w:sz="4" w:space="0" w:color="FFFFFF"/>
            </w:tcBorders>
            <w:vAlign w:val="center"/>
            <w:hideMark/>
          </w:tcPr>
          <w:p w14:paraId="4612B138" w14:textId="17189D6F"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130.507</w:t>
            </w:r>
          </w:p>
        </w:tc>
        <w:tc>
          <w:tcPr>
            <w:tcW w:w="491" w:type="pct"/>
            <w:tcBorders>
              <w:top w:val="nil"/>
              <w:left w:val="nil"/>
              <w:bottom w:val="single" w:sz="4" w:space="0" w:color="FFFFFF"/>
              <w:right w:val="single" w:sz="4" w:space="0" w:color="FFFFFF"/>
            </w:tcBorders>
            <w:vAlign w:val="center"/>
            <w:hideMark/>
          </w:tcPr>
          <w:p w14:paraId="5625850A" w14:textId="441788D4"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23.881</w:t>
            </w:r>
          </w:p>
        </w:tc>
        <w:tc>
          <w:tcPr>
            <w:tcW w:w="266" w:type="pct"/>
            <w:tcBorders>
              <w:top w:val="nil"/>
              <w:left w:val="nil"/>
              <w:bottom w:val="single" w:sz="4" w:space="0" w:color="FFFFFF"/>
              <w:right w:val="nil"/>
            </w:tcBorders>
            <w:vAlign w:val="center"/>
            <w:hideMark/>
          </w:tcPr>
          <w:p w14:paraId="786DA659" w14:textId="69A17B3E"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91" w:type="pct"/>
            <w:tcBorders>
              <w:top w:val="nil"/>
              <w:left w:val="single" w:sz="4" w:space="0" w:color="FFFFFF"/>
              <w:bottom w:val="single" w:sz="4" w:space="0" w:color="FFFFFF"/>
              <w:right w:val="nil"/>
            </w:tcBorders>
            <w:vAlign w:val="center"/>
            <w:hideMark/>
          </w:tcPr>
          <w:p w14:paraId="21939CBE" w14:textId="2C43B859"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71" w:type="pct"/>
            <w:tcBorders>
              <w:top w:val="nil"/>
              <w:left w:val="single" w:sz="4" w:space="0" w:color="FFFFFF"/>
              <w:bottom w:val="single" w:sz="4" w:space="0" w:color="FFFFFF"/>
              <w:right w:val="single" w:sz="8" w:space="0" w:color="FFFFFF"/>
            </w:tcBorders>
            <w:vAlign w:val="center"/>
            <w:hideMark/>
          </w:tcPr>
          <w:p w14:paraId="36F0FAF8" w14:textId="3D04095F"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(22.511)</w:t>
            </w:r>
          </w:p>
        </w:tc>
        <w:tc>
          <w:tcPr>
            <w:tcW w:w="385" w:type="pct"/>
            <w:tcBorders>
              <w:top w:val="nil"/>
              <w:left w:val="nil"/>
              <w:bottom w:val="single" w:sz="4" w:space="0" w:color="FFFFFF"/>
              <w:right w:val="single" w:sz="4" w:space="0" w:color="FFFFFF"/>
            </w:tcBorders>
            <w:vAlign w:val="center"/>
            <w:hideMark/>
          </w:tcPr>
          <w:p w14:paraId="55D8BCAE" w14:textId="114211AD"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241.382</w:t>
            </w:r>
          </w:p>
        </w:tc>
        <w:tc>
          <w:tcPr>
            <w:tcW w:w="465" w:type="pct"/>
            <w:tcBorders>
              <w:top w:val="nil"/>
              <w:left w:val="nil"/>
              <w:bottom w:val="single" w:sz="4" w:space="0" w:color="FFFFFF"/>
              <w:right w:val="single" w:sz="4" w:space="0" w:color="FFFFFF"/>
            </w:tcBorders>
            <w:vAlign w:val="center"/>
            <w:hideMark/>
          </w:tcPr>
          <w:p w14:paraId="76CB4F13" w14:textId="2EACC7B5"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(109.505)</w:t>
            </w:r>
          </w:p>
        </w:tc>
        <w:tc>
          <w:tcPr>
            <w:tcW w:w="378" w:type="pct"/>
            <w:tcBorders>
              <w:top w:val="nil"/>
              <w:left w:val="nil"/>
              <w:bottom w:val="single" w:sz="4" w:space="0" w:color="FFFFFF"/>
              <w:right w:val="single" w:sz="4" w:space="0" w:color="FFFFFF"/>
            </w:tcBorders>
            <w:vAlign w:val="center"/>
            <w:hideMark/>
          </w:tcPr>
          <w:p w14:paraId="70A5935F" w14:textId="1064043F"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131.877</w:t>
            </w:r>
          </w:p>
        </w:tc>
      </w:tr>
      <w:tr w:rsidR="003722DE" w:rsidRPr="004D0A5F" w14:paraId="43944A3A" w14:textId="77777777" w:rsidTr="0093023D">
        <w:trPr>
          <w:trHeight w:hRule="exact" w:val="227"/>
        </w:trPr>
        <w:tc>
          <w:tcPr>
            <w:tcW w:w="1112" w:type="pct"/>
            <w:tcBorders>
              <w:top w:val="single" w:sz="4" w:space="0" w:color="FFFFFF"/>
              <w:left w:val="single" w:sz="4" w:space="0" w:color="FFFFFF"/>
              <w:bottom w:val="single" w:sz="4" w:space="0" w:color="FFFFFF"/>
              <w:right w:val="single" w:sz="4" w:space="0" w:color="FFFFFF"/>
            </w:tcBorders>
            <w:noWrap/>
            <w:vAlign w:val="center"/>
            <w:hideMark/>
          </w:tcPr>
          <w:p w14:paraId="58129C8B" w14:textId="17AA40B8"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proofErr w:type="spellStart"/>
            <w:r w:rsidRPr="004D0A5F">
              <w:rPr>
                <w:rFonts w:ascii="BancoDoBrasil Textos" w:eastAsia="Times New Roman" w:hAnsi="BancoDoBrasil Textos" w:cs="Calibri"/>
                <w:sz w:val="13"/>
                <w:szCs w:val="13"/>
                <w:lang w:eastAsia="pt-BR"/>
              </w:rPr>
              <w:t>Equi</w:t>
            </w:r>
            <w:r w:rsidR="004D0A5F" w:rsidRPr="004D0A5F">
              <w:rPr>
                <w:rFonts w:ascii="BancoDoBrasil Textos" w:eastAsia="Times New Roman" w:hAnsi="BancoDoBrasil Textos" w:cs="Calibri"/>
                <w:sz w:val="13"/>
                <w:szCs w:val="13"/>
                <w:lang w:eastAsia="pt-BR"/>
              </w:rPr>
              <w:t>p</w:t>
            </w:r>
            <w:proofErr w:type="spellEnd"/>
            <w:r w:rsidRPr="004D0A5F">
              <w:rPr>
                <w:rFonts w:ascii="BancoDoBrasil Textos" w:eastAsia="Times New Roman" w:hAnsi="BancoDoBrasil Textos" w:cs="Calibri"/>
                <w:sz w:val="13"/>
                <w:szCs w:val="13"/>
                <w:lang w:eastAsia="pt-BR"/>
              </w:rPr>
              <w:t xml:space="preserve"> processamento de dados</w:t>
            </w:r>
          </w:p>
        </w:tc>
        <w:tc>
          <w:tcPr>
            <w:tcW w:w="489" w:type="pct"/>
            <w:tcBorders>
              <w:top w:val="single" w:sz="4" w:space="0" w:color="FFFFFF"/>
              <w:left w:val="nil"/>
              <w:bottom w:val="single" w:sz="4" w:space="0" w:color="FFFFFF"/>
              <w:right w:val="single" w:sz="4" w:space="0" w:color="FFFFFF"/>
            </w:tcBorders>
            <w:vAlign w:val="center"/>
            <w:hideMark/>
          </w:tcPr>
          <w:p w14:paraId="5D0C53AA"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20%</w:t>
            </w:r>
          </w:p>
        </w:tc>
        <w:tc>
          <w:tcPr>
            <w:tcW w:w="452" w:type="pct"/>
            <w:tcBorders>
              <w:top w:val="single" w:sz="4" w:space="0" w:color="FFFFFF"/>
              <w:left w:val="nil"/>
              <w:bottom w:val="single" w:sz="4" w:space="0" w:color="FFFFFF"/>
              <w:right w:val="single" w:sz="4" w:space="0" w:color="FFFFFF"/>
            </w:tcBorders>
            <w:vAlign w:val="center"/>
            <w:hideMark/>
          </w:tcPr>
          <w:p w14:paraId="3CF2926D" w14:textId="6CC53BC8"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77.155</w:t>
            </w:r>
          </w:p>
        </w:tc>
        <w:tc>
          <w:tcPr>
            <w:tcW w:w="491" w:type="pct"/>
            <w:tcBorders>
              <w:top w:val="nil"/>
              <w:left w:val="nil"/>
              <w:bottom w:val="single" w:sz="4" w:space="0" w:color="FFFFFF"/>
              <w:right w:val="single" w:sz="4" w:space="0" w:color="FFFFFF"/>
            </w:tcBorders>
            <w:vAlign w:val="center"/>
            <w:hideMark/>
          </w:tcPr>
          <w:p w14:paraId="40E82821" w14:textId="629139D7"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9.060</w:t>
            </w:r>
          </w:p>
        </w:tc>
        <w:tc>
          <w:tcPr>
            <w:tcW w:w="266" w:type="pct"/>
            <w:tcBorders>
              <w:top w:val="nil"/>
              <w:left w:val="nil"/>
              <w:bottom w:val="single" w:sz="4" w:space="0" w:color="FFFFFF"/>
              <w:right w:val="nil"/>
            </w:tcBorders>
            <w:vAlign w:val="center"/>
            <w:hideMark/>
          </w:tcPr>
          <w:p w14:paraId="25584D3C" w14:textId="7864D8D9"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(11)</w:t>
            </w:r>
          </w:p>
        </w:tc>
        <w:tc>
          <w:tcPr>
            <w:tcW w:w="491" w:type="pct"/>
            <w:tcBorders>
              <w:top w:val="nil"/>
              <w:left w:val="single" w:sz="4" w:space="0" w:color="FFFFFF"/>
              <w:bottom w:val="single" w:sz="4" w:space="0" w:color="FFFFFF"/>
              <w:right w:val="nil"/>
            </w:tcBorders>
            <w:vAlign w:val="center"/>
            <w:hideMark/>
          </w:tcPr>
          <w:p w14:paraId="4797C911" w14:textId="602046D3"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50</w:t>
            </w:r>
          </w:p>
        </w:tc>
        <w:tc>
          <w:tcPr>
            <w:tcW w:w="471" w:type="pct"/>
            <w:tcBorders>
              <w:top w:val="nil"/>
              <w:left w:val="single" w:sz="4" w:space="0" w:color="FFFFFF"/>
              <w:bottom w:val="single" w:sz="4" w:space="0" w:color="FFFFFF"/>
              <w:right w:val="single" w:sz="8" w:space="0" w:color="FFFFFF"/>
            </w:tcBorders>
            <w:vAlign w:val="center"/>
            <w:hideMark/>
          </w:tcPr>
          <w:p w14:paraId="25097BF3" w14:textId="5149EEA8"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(13.720)</w:t>
            </w:r>
          </w:p>
        </w:tc>
        <w:tc>
          <w:tcPr>
            <w:tcW w:w="385" w:type="pct"/>
            <w:tcBorders>
              <w:top w:val="nil"/>
              <w:left w:val="nil"/>
              <w:bottom w:val="single" w:sz="4" w:space="0" w:color="FFFFFF"/>
              <w:right w:val="single" w:sz="4" w:space="0" w:color="FFFFFF"/>
            </w:tcBorders>
            <w:vAlign w:val="center"/>
            <w:hideMark/>
          </w:tcPr>
          <w:p w14:paraId="77E4ECE5" w14:textId="1A02A1E3"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182.782</w:t>
            </w:r>
          </w:p>
        </w:tc>
        <w:tc>
          <w:tcPr>
            <w:tcW w:w="465" w:type="pct"/>
            <w:tcBorders>
              <w:top w:val="nil"/>
              <w:left w:val="nil"/>
              <w:bottom w:val="single" w:sz="4" w:space="0" w:color="FFFFFF"/>
              <w:right w:val="single" w:sz="4" w:space="0" w:color="FFFFFF"/>
            </w:tcBorders>
            <w:vAlign w:val="center"/>
            <w:hideMark/>
          </w:tcPr>
          <w:p w14:paraId="2461024E" w14:textId="72095229"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(110.248)</w:t>
            </w:r>
          </w:p>
        </w:tc>
        <w:tc>
          <w:tcPr>
            <w:tcW w:w="378" w:type="pct"/>
            <w:tcBorders>
              <w:top w:val="nil"/>
              <w:left w:val="nil"/>
              <w:bottom w:val="single" w:sz="4" w:space="0" w:color="FFFFFF"/>
              <w:right w:val="single" w:sz="4" w:space="0" w:color="FFFFFF"/>
            </w:tcBorders>
            <w:vAlign w:val="center"/>
            <w:hideMark/>
          </w:tcPr>
          <w:p w14:paraId="38A24094" w14:textId="5F395C74"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72.534</w:t>
            </w:r>
          </w:p>
        </w:tc>
      </w:tr>
      <w:tr w:rsidR="003722DE" w:rsidRPr="004D0A5F" w14:paraId="3ED0DBDC" w14:textId="77777777" w:rsidTr="0093023D">
        <w:trPr>
          <w:trHeight w:hRule="exact" w:val="227"/>
        </w:trPr>
        <w:tc>
          <w:tcPr>
            <w:tcW w:w="1112" w:type="pct"/>
            <w:tcBorders>
              <w:top w:val="nil"/>
              <w:left w:val="single" w:sz="4" w:space="0" w:color="FFFFFF"/>
              <w:bottom w:val="single" w:sz="4" w:space="0" w:color="FFFFFF"/>
              <w:right w:val="single" w:sz="4" w:space="0" w:color="FFFFFF"/>
            </w:tcBorders>
            <w:vAlign w:val="center"/>
            <w:hideMark/>
          </w:tcPr>
          <w:p w14:paraId="2AF07275"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Móveis e Utensílios</w:t>
            </w:r>
          </w:p>
        </w:tc>
        <w:tc>
          <w:tcPr>
            <w:tcW w:w="489" w:type="pct"/>
            <w:tcBorders>
              <w:top w:val="nil"/>
              <w:left w:val="nil"/>
              <w:bottom w:val="single" w:sz="4" w:space="0" w:color="FFFFFF"/>
              <w:right w:val="single" w:sz="4" w:space="0" w:color="FFFFFF"/>
            </w:tcBorders>
            <w:vAlign w:val="center"/>
            <w:hideMark/>
          </w:tcPr>
          <w:p w14:paraId="6563AEBF"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10%</w:t>
            </w:r>
          </w:p>
        </w:tc>
        <w:tc>
          <w:tcPr>
            <w:tcW w:w="452" w:type="pct"/>
            <w:tcBorders>
              <w:top w:val="nil"/>
              <w:left w:val="nil"/>
              <w:bottom w:val="single" w:sz="4" w:space="0" w:color="FFFFFF"/>
              <w:right w:val="single" w:sz="4" w:space="0" w:color="FFFFFF"/>
            </w:tcBorders>
            <w:vAlign w:val="center"/>
            <w:hideMark/>
          </w:tcPr>
          <w:p w14:paraId="3C33B0BA" w14:textId="35CD985C"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8.449</w:t>
            </w:r>
          </w:p>
        </w:tc>
        <w:tc>
          <w:tcPr>
            <w:tcW w:w="491" w:type="pct"/>
            <w:tcBorders>
              <w:top w:val="nil"/>
              <w:left w:val="nil"/>
              <w:bottom w:val="single" w:sz="4" w:space="0" w:color="FFFFFF"/>
              <w:right w:val="single" w:sz="4" w:space="0" w:color="FFFFFF"/>
            </w:tcBorders>
            <w:vAlign w:val="center"/>
            <w:hideMark/>
          </w:tcPr>
          <w:p w14:paraId="260F9328" w14:textId="588EC005"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586</w:t>
            </w:r>
          </w:p>
        </w:tc>
        <w:tc>
          <w:tcPr>
            <w:tcW w:w="266" w:type="pct"/>
            <w:tcBorders>
              <w:top w:val="nil"/>
              <w:left w:val="nil"/>
              <w:bottom w:val="single" w:sz="4" w:space="0" w:color="FFFFFF"/>
              <w:right w:val="nil"/>
            </w:tcBorders>
            <w:vAlign w:val="center"/>
            <w:hideMark/>
          </w:tcPr>
          <w:p w14:paraId="3E8D393A" w14:textId="7769542F"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w:t>
            </w:r>
          </w:p>
        </w:tc>
        <w:tc>
          <w:tcPr>
            <w:tcW w:w="491" w:type="pct"/>
            <w:tcBorders>
              <w:top w:val="nil"/>
              <w:left w:val="single" w:sz="4" w:space="0" w:color="FFFFFF"/>
              <w:bottom w:val="single" w:sz="4" w:space="0" w:color="FFFFFF"/>
              <w:right w:val="nil"/>
            </w:tcBorders>
            <w:vAlign w:val="center"/>
            <w:hideMark/>
          </w:tcPr>
          <w:p w14:paraId="4AD93BCA" w14:textId="1ECF7D25"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(15)</w:t>
            </w:r>
          </w:p>
        </w:tc>
        <w:tc>
          <w:tcPr>
            <w:tcW w:w="471" w:type="pct"/>
            <w:tcBorders>
              <w:top w:val="nil"/>
              <w:left w:val="single" w:sz="4" w:space="0" w:color="FFFFFF"/>
              <w:bottom w:val="single" w:sz="4" w:space="0" w:color="FFFFFF"/>
              <w:right w:val="single" w:sz="8" w:space="0" w:color="FFFFFF"/>
            </w:tcBorders>
            <w:vAlign w:val="center"/>
            <w:hideMark/>
          </w:tcPr>
          <w:p w14:paraId="0AD7866F" w14:textId="1900C7D7"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(654)</w:t>
            </w:r>
          </w:p>
        </w:tc>
        <w:tc>
          <w:tcPr>
            <w:tcW w:w="385" w:type="pct"/>
            <w:tcBorders>
              <w:top w:val="nil"/>
              <w:left w:val="nil"/>
              <w:bottom w:val="single" w:sz="4" w:space="0" w:color="FFFFFF"/>
              <w:right w:val="single" w:sz="4" w:space="0" w:color="FFFFFF"/>
            </w:tcBorders>
            <w:vAlign w:val="center"/>
            <w:hideMark/>
          </w:tcPr>
          <w:p w14:paraId="094CFFD5" w14:textId="53D218CF"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17.616</w:t>
            </w:r>
          </w:p>
        </w:tc>
        <w:tc>
          <w:tcPr>
            <w:tcW w:w="465" w:type="pct"/>
            <w:tcBorders>
              <w:top w:val="nil"/>
              <w:left w:val="nil"/>
              <w:bottom w:val="single" w:sz="4" w:space="0" w:color="FFFFFF"/>
              <w:right w:val="single" w:sz="4" w:space="0" w:color="FFFFFF"/>
            </w:tcBorders>
            <w:vAlign w:val="center"/>
            <w:hideMark/>
          </w:tcPr>
          <w:p w14:paraId="69FF47FF" w14:textId="3E0E9192"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(9.251)</w:t>
            </w:r>
          </w:p>
        </w:tc>
        <w:tc>
          <w:tcPr>
            <w:tcW w:w="378" w:type="pct"/>
            <w:tcBorders>
              <w:top w:val="nil"/>
              <w:left w:val="nil"/>
              <w:bottom w:val="single" w:sz="4" w:space="0" w:color="FFFFFF"/>
              <w:right w:val="single" w:sz="4" w:space="0" w:color="FFFFFF"/>
            </w:tcBorders>
            <w:vAlign w:val="center"/>
            <w:hideMark/>
          </w:tcPr>
          <w:p w14:paraId="0179F5A1" w14:textId="452D53B5"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8.365</w:t>
            </w:r>
          </w:p>
        </w:tc>
      </w:tr>
      <w:tr w:rsidR="003722DE" w:rsidRPr="004D0A5F" w14:paraId="4B03FC8E" w14:textId="77777777" w:rsidTr="0093023D">
        <w:trPr>
          <w:trHeight w:hRule="exact" w:val="227"/>
        </w:trPr>
        <w:tc>
          <w:tcPr>
            <w:tcW w:w="1112" w:type="pct"/>
            <w:tcBorders>
              <w:top w:val="nil"/>
              <w:left w:val="single" w:sz="4" w:space="0" w:color="FFFFFF"/>
              <w:bottom w:val="single" w:sz="4" w:space="0" w:color="FFFFFF"/>
              <w:right w:val="single" w:sz="4" w:space="0" w:color="FFFFFF"/>
            </w:tcBorders>
            <w:vAlign w:val="center"/>
            <w:hideMark/>
          </w:tcPr>
          <w:p w14:paraId="6D8F4D81"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Instalações</w:t>
            </w:r>
          </w:p>
        </w:tc>
        <w:tc>
          <w:tcPr>
            <w:tcW w:w="489" w:type="pct"/>
            <w:tcBorders>
              <w:top w:val="nil"/>
              <w:left w:val="nil"/>
              <w:bottom w:val="single" w:sz="4" w:space="0" w:color="FFFFFF"/>
              <w:right w:val="single" w:sz="4" w:space="0" w:color="FFFFFF"/>
            </w:tcBorders>
            <w:vAlign w:val="center"/>
            <w:hideMark/>
          </w:tcPr>
          <w:p w14:paraId="2D9D3737"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10%</w:t>
            </w:r>
          </w:p>
        </w:tc>
        <w:tc>
          <w:tcPr>
            <w:tcW w:w="452" w:type="pct"/>
            <w:tcBorders>
              <w:top w:val="nil"/>
              <w:left w:val="nil"/>
              <w:bottom w:val="single" w:sz="4" w:space="0" w:color="FFFFFF"/>
              <w:right w:val="single" w:sz="4" w:space="0" w:color="FFFFFF"/>
            </w:tcBorders>
            <w:vAlign w:val="center"/>
            <w:hideMark/>
          </w:tcPr>
          <w:p w14:paraId="035BFB72" w14:textId="1B6539EE"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3.149</w:t>
            </w:r>
          </w:p>
        </w:tc>
        <w:tc>
          <w:tcPr>
            <w:tcW w:w="491" w:type="pct"/>
            <w:tcBorders>
              <w:top w:val="nil"/>
              <w:left w:val="nil"/>
              <w:bottom w:val="single" w:sz="4" w:space="0" w:color="FFFFFF"/>
              <w:right w:val="single" w:sz="4" w:space="0" w:color="FFFFFF"/>
            </w:tcBorders>
            <w:vAlign w:val="center"/>
            <w:hideMark/>
          </w:tcPr>
          <w:p w14:paraId="7AC9FC4F" w14:textId="6D44DCB0"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161</w:t>
            </w:r>
          </w:p>
        </w:tc>
        <w:tc>
          <w:tcPr>
            <w:tcW w:w="266" w:type="pct"/>
            <w:tcBorders>
              <w:top w:val="nil"/>
              <w:left w:val="nil"/>
              <w:bottom w:val="single" w:sz="4" w:space="0" w:color="FFFFFF"/>
              <w:right w:val="nil"/>
            </w:tcBorders>
            <w:vAlign w:val="center"/>
            <w:hideMark/>
          </w:tcPr>
          <w:p w14:paraId="31E14FDF" w14:textId="113D4AF5"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91" w:type="pct"/>
            <w:tcBorders>
              <w:top w:val="nil"/>
              <w:left w:val="single" w:sz="4" w:space="0" w:color="FFFFFF"/>
              <w:bottom w:val="single" w:sz="4" w:space="0" w:color="FFFFFF"/>
              <w:right w:val="nil"/>
            </w:tcBorders>
            <w:vAlign w:val="center"/>
            <w:hideMark/>
          </w:tcPr>
          <w:p w14:paraId="2BC1EA84" w14:textId="4F5C4A31"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71" w:type="pct"/>
            <w:tcBorders>
              <w:top w:val="nil"/>
              <w:left w:val="single" w:sz="4" w:space="0" w:color="FFFFFF"/>
              <w:bottom w:val="single" w:sz="4" w:space="0" w:color="FFFFFF"/>
              <w:right w:val="single" w:sz="8" w:space="0" w:color="FFFFFF"/>
            </w:tcBorders>
            <w:vAlign w:val="center"/>
            <w:hideMark/>
          </w:tcPr>
          <w:p w14:paraId="494E8EE3" w14:textId="22972639"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(271)</w:t>
            </w:r>
          </w:p>
        </w:tc>
        <w:tc>
          <w:tcPr>
            <w:tcW w:w="385" w:type="pct"/>
            <w:tcBorders>
              <w:top w:val="nil"/>
              <w:left w:val="nil"/>
              <w:bottom w:val="single" w:sz="4" w:space="0" w:color="FFFFFF"/>
              <w:right w:val="single" w:sz="4" w:space="0" w:color="FFFFFF"/>
            </w:tcBorders>
            <w:vAlign w:val="center"/>
            <w:hideMark/>
          </w:tcPr>
          <w:p w14:paraId="65CC787F" w14:textId="3785A186"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5.572</w:t>
            </w:r>
          </w:p>
        </w:tc>
        <w:tc>
          <w:tcPr>
            <w:tcW w:w="465" w:type="pct"/>
            <w:tcBorders>
              <w:top w:val="nil"/>
              <w:left w:val="nil"/>
              <w:bottom w:val="single" w:sz="4" w:space="0" w:color="FFFFFF"/>
              <w:right w:val="single" w:sz="4" w:space="0" w:color="FFFFFF"/>
            </w:tcBorders>
            <w:vAlign w:val="center"/>
            <w:hideMark/>
          </w:tcPr>
          <w:p w14:paraId="70379EC3" w14:textId="1C927018"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(2.533)</w:t>
            </w:r>
          </w:p>
        </w:tc>
        <w:tc>
          <w:tcPr>
            <w:tcW w:w="378" w:type="pct"/>
            <w:tcBorders>
              <w:top w:val="nil"/>
              <w:left w:val="nil"/>
              <w:bottom w:val="single" w:sz="4" w:space="0" w:color="FFFFFF"/>
              <w:right w:val="single" w:sz="4" w:space="0" w:color="FFFFFF"/>
            </w:tcBorders>
            <w:vAlign w:val="center"/>
            <w:hideMark/>
          </w:tcPr>
          <w:p w14:paraId="20D29DFF" w14:textId="762E64A1"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3.039</w:t>
            </w:r>
          </w:p>
        </w:tc>
      </w:tr>
      <w:tr w:rsidR="003722DE" w:rsidRPr="004D0A5F" w14:paraId="487AB951" w14:textId="77777777" w:rsidTr="0093023D">
        <w:trPr>
          <w:trHeight w:hRule="exact" w:val="227"/>
        </w:trPr>
        <w:tc>
          <w:tcPr>
            <w:tcW w:w="1112" w:type="pct"/>
            <w:tcBorders>
              <w:top w:val="nil"/>
              <w:left w:val="single" w:sz="4" w:space="0" w:color="FFFFFF"/>
              <w:bottom w:val="single" w:sz="4" w:space="0" w:color="FFFFFF"/>
              <w:right w:val="single" w:sz="4" w:space="0" w:color="FFFFFF"/>
            </w:tcBorders>
            <w:vAlign w:val="center"/>
            <w:hideMark/>
          </w:tcPr>
          <w:p w14:paraId="72FCA0E9"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Terrenos</w:t>
            </w:r>
          </w:p>
        </w:tc>
        <w:tc>
          <w:tcPr>
            <w:tcW w:w="489" w:type="pct"/>
            <w:tcBorders>
              <w:top w:val="nil"/>
              <w:left w:val="nil"/>
              <w:bottom w:val="single" w:sz="4" w:space="0" w:color="FFFFFF"/>
              <w:right w:val="single" w:sz="4" w:space="0" w:color="FFFFFF"/>
            </w:tcBorders>
            <w:vAlign w:val="center"/>
            <w:hideMark/>
          </w:tcPr>
          <w:p w14:paraId="60B5F5DE"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0%</w:t>
            </w:r>
          </w:p>
        </w:tc>
        <w:tc>
          <w:tcPr>
            <w:tcW w:w="452" w:type="pct"/>
            <w:tcBorders>
              <w:top w:val="nil"/>
              <w:left w:val="nil"/>
              <w:bottom w:val="single" w:sz="4" w:space="0" w:color="FFFFFF"/>
              <w:right w:val="single" w:sz="4" w:space="0" w:color="FFFFFF"/>
            </w:tcBorders>
            <w:vAlign w:val="center"/>
            <w:hideMark/>
          </w:tcPr>
          <w:p w14:paraId="3FA61CCA" w14:textId="1C93EADE"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1.700</w:t>
            </w:r>
          </w:p>
        </w:tc>
        <w:tc>
          <w:tcPr>
            <w:tcW w:w="491" w:type="pct"/>
            <w:tcBorders>
              <w:top w:val="nil"/>
              <w:left w:val="nil"/>
              <w:bottom w:val="single" w:sz="4" w:space="0" w:color="FFFFFF"/>
              <w:right w:val="single" w:sz="4" w:space="0" w:color="FFFFFF"/>
            </w:tcBorders>
            <w:vAlign w:val="center"/>
            <w:hideMark/>
          </w:tcPr>
          <w:p w14:paraId="62AB54BC" w14:textId="07CFAB6C"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266" w:type="pct"/>
            <w:tcBorders>
              <w:top w:val="nil"/>
              <w:left w:val="nil"/>
              <w:bottom w:val="single" w:sz="4" w:space="0" w:color="FFFFFF"/>
              <w:right w:val="nil"/>
            </w:tcBorders>
            <w:vAlign w:val="center"/>
            <w:hideMark/>
          </w:tcPr>
          <w:p w14:paraId="61DEAAF4" w14:textId="4525844F"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91" w:type="pct"/>
            <w:tcBorders>
              <w:top w:val="nil"/>
              <w:left w:val="single" w:sz="4" w:space="0" w:color="FFFFFF"/>
              <w:bottom w:val="single" w:sz="4" w:space="0" w:color="FFFFFF"/>
              <w:right w:val="nil"/>
            </w:tcBorders>
            <w:vAlign w:val="center"/>
            <w:hideMark/>
          </w:tcPr>
          <w:p w14:paraId="365139BE" w14:textId="156FDBD3"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71" w:type="pct"/>
            <w:tcBorders>
              <w:top w:val="nil"/>
              <w:left w:val="single" w:sz="4" w:space="0" w:color="FFFFFF"/>
              <w:bottom w:val="single" w:sz="4" w:space="0" w:color="FFFFFF"/>
              <w:right w:val="single" w:sz="8" w:space="0" w:color="FFFFFF"/>
            </w:tcBorders>
            <w:vAlign w:val="center"/>
            <w:hideMark/>
          </w:tcPr>
          <w:p w14:paraId="65210576" w14:textId="6093D5B9"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385" w:type="pct"/>
            <w:tcBorders>
              <w:top w:val="nil"/>
              <w:left w:val="nil"/>
              <w:bottom w:val="single" w:sz="4" w:space="0" w:color="FFFFFF"/>
              <w:right w:val="single" w:sz="4" w:space="0" w:color="FFFFFF"/>
            </w:tcBorders>
            <w:vAlign w:val="center"/>
            <w:hideMark/>
          </w:tcPr>
          <w:p w14:paraId="3EDB7F19" w14:textId="63D42C4D"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1.700</w:t>
            </w:r>
          </w:p>
        </w:tc>
        <w:tc>
          <w:tcPr>
            <w:tcW w:w="465" w:type="pct"/>
            <w:tcBorders>
              <w:top w:val="nil"/>
              <w:left w:val="nil"/>
              <w:bottom w:val="single" w:sz="4" w:space="0" w:color="FFFFFF"/>
              <w:right w:val="single" w:sz="4" w:space="0" w:color="FFFFFF"/>
            </w:tcBorders>
            <w:vAlign w:val="center"/>
            <w:hideMark/>
          </w:tcPr>
          <w:p w14:paraId="05A7A5E5" w14:textId="713601E6"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378" w:type="pct"/>
            <w:tcBorders>
              <w:top w:val="nil"/>
              <w:left w:val="nil"/>
              <w:bottom w:val="single" w:sz="4" w:space="0" w:color="FFFFFF"/>
              <w:right w:val="single" w:sz="4" w:space="0" w:color="FFFFFF"/>
            </w:tcBorders>
            <w:vAlign w:val="center"/>
            <w:hideMark/>
          </w:tcPr>
          <w:p w14:paraId="0B94046E" w14:textId="03AC9C7A"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1.700</w:t>
            </w:r>
          </w:p>
        </w:tc>
      </w:tr>
      <w:tr w:rsidR="003722DE" w:rsidRPr="004D0A5F" w14:paraId="19B8832F" w14:textId="77777777" w:rsidTr="0093023D">
        <w:trPr>
          <w:trHeight w:hRule="exact" w:val="227"/>
        </w:trPr>
        <w:tc>
          <w:tcPr>
            <w:tcW w:w="1112" w:type="pct"/>
            <w:tcBorders>
              <w:top w:val="nil"/>
              <w:left w:val="single" w:sz="4" w:space="0" w:color="FFFFFF"/>
              <w:bottom w:val="single" w:sz="4" w:space="0" w:color="FFFFFF"/>
              <w:right w:val="single" w:sz="4" w:space="0" w:color="FFFFFF"/>
            </w:tcBorders>
            <w:vAlign w:val="center"/>
            <w:hideMark/>
          </w:tcPr>
          <w:p w14:paraId="27242B99"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Edifícios</w:t>
            </w:r>
          </w:p>
        </w:tc>
        <w:tc>
          <w:tcPr>
            <w:tcW w:w="489" w:type="pct"/>
            <w:tcBorders>
              <w:top w:val="nil"/>
              <w:left w:val="nil"/>
              <w:bottom w:val="single" w:sz="4" w:space="0" w:color="FFFFFF"/>
              <w:right w:val="single" w:sz="4" w:space="0" w:color="FFFFFF"/>
            </w:tcBorders>
            <w:vAlign w:val="center"/>
            <w:hideMark/>
          </w:tcPr>
          <w:p w14:paraId="31A957E3"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4%</w:t>
            </w:r>
          </w:p>
        </w:tc>
        <w:tc>
          <w:tcPr>
            <w:tcW w:w="452" w:type="pct"/>
            <w:tcBorders>
              <w:top w:val="nil"/>
              <w:left w:val="nil"/>
              <w:bottom w:val="single" w:sz="4" w:space="0" w:color="FFFFFF"/>
              <w:right w:val="single" w:sz="4" w:space="0" w:color="FFFFFF"/>
            </w:tcBorders>
            <w:vAlign w:val="center"/>
            <w:hideMark/>
          </w:tcPr>
          <w:p w14:paraId="489D67FF" w14:textId="41E5CB5D"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560</w:t>
            </w:r>
          </w:p>
        </w:tc>
        <w:tc>
          <w:tcPr>
            <w:tcW w:w="491" w:type="pct"/>
            <w:tcBorders>
              <w:top w:val="nil"/>
              <w:left w:val="nil"/>
              <w:bottom w:val="single" w:sz="4" w:space="0" w:color="FFFFFF"/>
              <w:right w:val="single" w:sz="4" w:space="0" w:color="FFFFFF"/>
            </w:tcBorders>
            <w:vAlign w:val="center"/>
            <w:hideMark/>
          </w:tcPr>
          <w:p w14:paraId="59AB74E1" w14:textId="4571A5C6"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266" w:type="pct"/>
            <w:tcBorders>
              <w:top w:val="nil"/>
              <w:left w:val="nil"/>
              <w:bottom w:val="single" w:sz="4" w:space="0" w:color="FFFFFF"/>
              <w:right w:val="nil"/>
            </w:tcBorders>
            <w:vAlign w:val="center"/>
            <w:hideMark/>
          </w:tcPr>
          <w:p w14:paraId="21AFD460" w14:textId="50F05A8A"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91" w:type="pct"/>
            <w:tcBorders>
              <w:top w:val="nil"/>
              <w:left w:val="single" w:sz="4" w:space="0" w:color="FFFFFF"/>
              <w:bottom w:val="single" w:sz="4" w:space="0" w:color="FFFFFF"/>
              <w:right w:val="nil"/>
            </w:tcBorders>
            <w:vAlign w:val="center"/>
            <w:hideMark/>
          </w:tcPr>
          <w:p w14:paraId="71732B48" w14:textId="17D49D23"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71" w:type="pct"/>
            <w:tcBorders>
              <w:top w:val="nil"/>
              <w:left w:val="single" w:sz="4" w:space="0" w:color="FFFFFF"/>
              <w:bottom w:val="single" w:sz="4" w:space="0" w:color="FFFFFF"/>
              <w:right w:val="single" w:sz="8" w:space="0" w:color="FFFFFF"/>
            </w:tcBorders>
            <w:vAlign w:val="center"/>
            <w:hideMark/>
          </w:tcPr>
          <w:p w14:paraId="6A506323" w14:textId="529D0A66"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(54)</w:t>
            </w:r>
          </w:p>
        </w:tc>
        <w:tc>
          <w:tcPr>
            <w:tcW w:w="385" w:type="pct"/>
            <w:tcBorders>
              <w:top w:val="nil"/>
              <w:left w:val="nil"/>
              <w:bottom w:val="single" w:sz="4" w:space="0" w:color="FFFFFF"/>
              <w:right w:val="single" w:sz="4" w:space="0" w:color="FFFFFF"/>
            </w:tcBorders>
            <w:vAlign w:val="center"/>
            <w:hideMark/>
          </w:tcPr>
          <w:p w14:paraId="28F82AD4" w14:textId="68EDEB26"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2.800</w:t>
            </w:r>
          </w:p>
        </w:tc>
        <w:tc>
          <w:tcPr>
            <w:tcW w:w="465" w:type="pct"/>
            <w:tcBorders>
              <w:top w:val="nil"/>
              <w:left w:val="nil"/>
              <w:bottom w:val="single" w:sz="4" w:space="0" w:color="FFFFFF"/>
              <w:right w:val="single" w:sz="4" w:space="0" w:color="FFFFFF"/>
            </w:tcBorders>
            <w:vAlign w:val="center"/>
            <w:hideMark/>
          </w:tcPr>
          <w:p w14:paraId="538FDD2F" w14:textId="0A6304B9"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(2.294)</w:t>
            </w:r>
          </w:p>
        </w:tc>
        <w:tc>
          <w:tcPr>
            <w:tcW w:w="378" w:type="pct"/>
            <w:tcBorders>
              <w:top w:val="nil"/>
              <w:left w:val="nil"/>
              <w:bottom w:val="single" w:sz="4" w:space="0" w:color="FFFFFF"/>
              <w:right w:val="single" w:sz="4" w:space="0" w:color="FFFFFF"/>
            </w:tcBorders>
            <w:vAlign w:val="center"/>
            <w:hideMark/>
          </w:tcPr>
          <w:p w14:paraId="51252991" w14:textId="368D8B60"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506</w:t>
            </w:r>
          </w:p>
        </w:tc>
      </w:tr>
      <w:tr w:rsidR="003722DE" w:rsidRPr="004D0A5F" w14:paraId="34E16FA4" w14:textId="77777777" w:rsidTr="0093023D">
        <w:trPr>
          <w:trHeight w:hRule="exact" w:val="227"/>
        </w:trPr>
        <w:tc>
          <w:tcPr>
            <w:tcW w:w="1112" w:type="pct"/>
            <w:tcBorders>
              <w:top w:val="nil"/>
              <w:left w:val="single" w:sz="4" w:space="0" w:color="FFFFFF"/>
              <w:bottom w:val="single" w:sz="4" w:space="0" w:color="FFFFFF"/>
              <w:right w:val="single" w:sz="4" w:space="0" w:color="FFFFFF"/>
            </w:tcBorders>
            <w:vAlign w:val="center"/>
            <w:hideMark/>
          </w:tcPr>
          <w:p w14:paraId="568D5DF1"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Benfeitorias Imóveis Terceiros</w:t>
            </w:r>
          </w:p>
        </w:tc>
        <w:tc>
          <w:tcPr>
            <w:tcW w:w="489" w:type="pct"/>
            <w:tcBorders>
              <w:top w:val="nil"/>
              <w:left w:val="nil"/>
              <w:bottom w:val="single" w:sz="4" w:space="0" w:color="FFFFFF"/>
              <w:right w:val="single" w:sz="4" w:space="0" w:color="FFFFFF"/>
            </w:tcBorders>
            <w:vAlign w:val="center"/>
            <w:hideMark/>
          </w:tcPr>
          <w:p w14:paraId="0859C56A"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100%</w:t>
            </w:r>
          </w:p>
        </w:tc>
        <w:tc>
          <w:tcPr>
            <w:tcW w:w="452" w:type="pct"/>
            <w:tcBorders>
              <w:top w:val="nil"/>
              <w:left w:val="nil"/>
              <w:bottom w:val="single" w:sz="4" w:space="0" w:color="FFFFFF"/>
              <w:right w:val="single" w:sz="4" w:space="0" w:color="FFFFFF"/>
            </w:tcBorders>
            <w:vAlign w:val="center"/>
            <w:hideMark/>
          </w:tcPr>
          <w:p w14:paraId="76F72555" w14:textId="094306D2"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2.596</w:t>
            </w:r>
          </w:p>
        </w:tc>
        <w:tc>
          <w:tcPr>
            <w:tcW w:w="491" w:type="pct"/>
            <w:tcBorders>
              <w:top w:val="nil"/>
              <w:left w:val="nil"/>
              <w:bottom w:val="single" w:sz="4" w:space="0" w:color="FFFFFF"/>
              <w:right w:val="single" w:sz="4" w:space="0" w:color="FFFFFF"/>
            </w:tcBorders>
            <w:vAlign w:val="center"/>
            <w:hideMark/>
          </w:tcPr>
          <w:p w14:paraId="02602611" w14:textId="421317FB"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383</w:t>
            </w:r>
          </w:p>
        </w:tc>
        <w:tc>
          <w:tcPr>
            <w:tcW w:w="266" w:type="pct"/>
            <w:tcBorders>
              <w:top w:val="nil"/>
              <w:left w:val="nil"/>
              <w:bottom w:val="single" w:sz="4" w:space="0" w:color="FFFFFF"/>
              <w:right w:val="nil"/>
            </w:tcBorders>
            <w:vAlign w:val="center"/>
            <w:hideMark/>
          </w:tcPr>
          <w:p w14:paraId="3DA11B24" w14:textId="1C32FFC9"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91" w:type="pct"/>
            <w:tcBorders>
              <w:top w:val="nil"/>
              <w:left w:val="single" w:sz="4" w:space="0" w:color="FFFFFF"/>
              <w:bottom w:val="single" w:sz="4" w:space="0" w:color="FFFFFF"/>
              <w:right w:val="nil"/>
            </w:tcBorders>
            <w:vAlign w:val="center"/>
            <w:hideMark/>
          </w:tcPr>
          <w:p w14:paraId="689AFA10" w14:textId="61B9C8B4"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71" w:type="pct"/>
            <w:tcBorders>
              <w:top w:val="nil"/>
              <w:left w:val="single" w:sz="4" w:space="0" w:color="FFFFFF"/>
              <w:bottom w:val="single" w:sz="4" w:space="0" w:color="FFFFFF"/>
              <w:right w:val="single" w:sz="8" w:space="0" w:color="FFFFFF"/>
            </w:tcBorders>
            <w:vAlign w:val="center"/>
            <w:hideMark/>
          </w:tcPr>
          <w:p w14:paraId="1C781B52" w14:textId="2F55796F"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(1.778)</w:t>
            </w:r>
          </w:p>
        </w:tc>
        <w:tc>
          <w:tcPr>
            <w:tcW w:w="385" w:type="pct"/>
            <w:tcBorders>
              <w:top w:val="nil"/>
              <w:left w:val="nil"/>
              <w:bottom w:val="single" w:sz="4" w:space="0" w:color="FFFFFF"/>
              <w:right w:val="single" w:sz="4" w:space="0" w:color="FFFFFF"/>
            </w:tcBorders>
            <w:vAlign w:val="center"/>
            <w:hideMark/>
          </w:tcPr>
          <w:p w14:paraId="46BCD4A8" w14:textId="5D57EFD2"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5.249</w:t>
            </w:r>
          </w:p>
        </w:tc>
        <w:tc>
          <w:tcPr>
            <w:tcW w:w="465" w:type="pct"/>
            <w:tcBorders>
              <w:top w:val="nil"/>
              <w:left w:val="nil"/>
              <w:bottom w:val="single" w:sz="4" w:space="0" w:color="FFFFFF"/>
              <w:right w:val="single" w:sz="4" w:space="0" w:color="FFFFFF"/>
            </w:tcBorders>
            <w:vAlign w:val="center"/>
            <w:hideMark/>
          </w:tcPr>
          <w:p w14:paraId="55370FE4" w14:textId="119836F7"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(4.048)</w:t>
            </w:r>
          </w:p>
        </w:tc>
        <w:tc>
          <w:tcPr>
            <w:tcW w:w="378" w:type="pct"/>
            <w:tcBorders>
              <w:top w:val="nil"/>
              <w:left w:val="nil"/>
              <w:bottom w:val="single" w:sz="4" w:space="0" w:color="FFFFFF"/>
              <w:right w:val="single" w:sz="4" w:space="0" w:color="FFFFFF"/>
            </w:tcBorders>
            <w:vAlign w:val="center"/>
            <w:hideMark/>
          </w:tcPr>
          <w:p w14:paraId="3C697605" w14:textId="57C882C3"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1.201</w:t>
            </w:r>
          </w:p>
        </w:tc>
      </w:tr>
      <w:tr w:rsidR="003722DE" w:rsidRPr="004D0A5F" w14:paraId="1AAC59B0" w14:textId="77777777" w:rsidTr="0093023D">
        <w:trPr>
          <w:trHeight w:hRule="exact" w:val="227"/>
        </w:trPr>
        <w:tc>
          <w:tcPr>
            <w:tcW w:w="1112" w:type="pct"/>
            <w:tcBorders>
              <w:top w:val="nil"/>
              <w:left w:val="single" w:sz="4" w:space="0" w:color="FFFFFF"/>
              <w:bottom w:val="nil"/>
              <w:right w:val="single" w:sz="4" w:space="0" w:color="FFFFFF"/>
            </w:tcBorders>
            <w:vAlign w:val="center"/>
            <w:hideMark/>
          </w:tcPr>
          <w:p w14:paraId="4784A78A"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Provisão para perdas</w:t>
            </w:r>
            <w:r w:rsidRPr="004D0A5F">
              <w:rPr>
                <w:rFonts w:ascii="BancoDoBrasil Textos" w:eastAsia="Times New Roman" w:hAnsi="BancoDoBrasil Textos" w:cs="Calibri"/>
                <w:sz w:val="13"/>
                <w:szCs w:val="13"/>
                <w:vertAlign w:val="superscript"/>
                <w:lang w:eastAsia="pt-BR"/>
              </w:rPr>
              <w:t xml:space="preserve"> [2]</w:t>
            </w:r>
          </w:p>
        </w:tc>
        <w:tc>
          <w:tcPr>
            <w:tcW w:w="489" w:type="pct"/>
            <w:tcBorders>
              <w:top w:val="nil"/>
              <w:left w:val="nil"/>
              <w:bottom w:val="nil"/>
              <w:right w:val="single" w:sz="4" w:space="0" w:color="FFFFFF"/>
            </w:tcBorders>
            <w:vAlign w:val="center"/>
            <w:hideMark/>
          </w:tcPr>
          <w:p w14:paraId="471C457B" w14:textId="77777777" w:rsidR="003722DE" w:rsidRPr="004D0A5F" w:rsidRDefault="003722DE" w:rsidP="0093023D">
            <w:pPr>
              <w:spacing w:after="0" w:line="240" w:lineRule="auto"/>
              <w:jc w:val="lef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0%</w:t>
            </w:r>
          </w:p>
        </w:tc>
        <w:tc>
          <w:tcPr>
            <w:tcW w:w="452" w:type="pct"/>
            <w:tcBorders>
              <w:top w:val="nil"/>
              <w:left w:val="nil"/>
              <w:bottom w:val="nil"/>
              <w:right w:val="single" w:sz="4" w:space="0" w:color="FFFFFF"/>
            </w:tcBorders>
            <w:vAlign w:val="center"/>
            <w:hideMark/>
          </w:tcPr>
          <w:p w14:paraId="22A24C30" w14:textId="424D4D81"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(466)</w:t>
            </w:r>
          </w:p>
        </w:tc>
        <w:tc>
          <w:tcPr>
            <w:tcW w:w="491" w:type="pct"/>
            <w:tcBorders>
              <w:top w:val="nil"/>
              <w:left w:val="nil"/>
              <w:bottom w:val="single" w:sz="4" w:space="0" w:color="FFFFFF"/>
              <w:right w:val="single" w:sz="4" w:space="0" w:color="FFFFFF"/>
            </w:tcBorders>
            <w:vAlign w:val="center"/>
            <w:hideMark/>
          </w:tcPr>
          <w:p w14:paraId="4751925F" w14:textId="4EFAC44A"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266" w:type="pct"/>
            <w:tcBorders>
              <w:top w:val="nil"/>
              <w:left w:val="nil"/>
              <w:bottom w:val="nil"/>
              <w:right w:val="nil"/>
            </w:tcBorders>
            <w:vAlign w:val="center"/>
            <w:hideMark/>
          </w:tcPr>
          <w:p w14:paraId="1F69248D" w14:textId="60F32BCF"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91" w:type="pct"/>
            <w:tcBorders>
              <w:top w:val="nil"/>
              <w:left w:val="single" w:sz="4" w:space="0" w:color="FFFFFF"/>
              <w:bottom w:val="nil"/>
              <w:right w:val="nil"/>
            </w:tcBorders>
            <w:vAlign w:val="center"/>
            <w:hideMark/>
          </w:tcPr>
          <w:p w14:paraId="1FABE721" w14:textId="3BF726F0"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471" w:type="pct"/>
            <w:tcBorders>
              <w:top w:val="nil"/>
              <w:left w:val="single" w:sz="4" w:space="0" w:color="FFFFFF"/>
              <w:bottom w:val="single" w:sz="8" w:space="0" w:color="FFFFFF"/>
              <w:right w:val="single" w:sz="8" w:space="0" w:color="FFFFFF"/>
            </w:tcBorders>
            <w:vAlign w:val="center"/>
            <w:hideMark/>
          </w:tcPr>
          <w:p w14:paraId="20CE8F6B" w14:textId="1FD6ADA2"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385" w:type="pct"/>
            <w:tcBorders>
              <w:top w:val="nil"/>
              <w:left w:val="nil"/>
              <w:bottom w:val="single" w:sz="4" w:space="0" w:color="FFFFFF"/>
              <w:right w:val="single" w:sz="4" w:space="0" w:color="FFFFFF"/>
            </w:tcBorders>
            <w:vAlign w:val="center"/>
            <w:hideMark/>
          </w:tcPr>
          <w:p w14:paraId="2F60B8B7" w14:textId="09CFDEDF"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(466)</w:t>
            </w:r>
          </w:p>
        </w:tc>
        <w:tc>
          <w:tcPr>
            <w:tcW w:w="465" w:type="pct"/>
            <w:tcBorders>
              <w:top w:val="nil"/>
              <w:left w:val="nil"/>
              <w:bottom w:val="single" w:sz="4" w:space="0" w:color="FFFFFF"/>
              <w:right w:val="single" w:sz="4" w:space="0" w:color="FFFFFF"/>
            </w:tcBorders>
            <w:vAlign w:val="center"/>
            <w:hideMark/>
          </w:tcPr>
          <w:p w14:paraId="2C9B0AD7" w14:textId="1F0E30FE"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w:t>
            </w:r>
          </w:p>
        </w:tc>
        <w:tc>
          <w:tcPr>
            <w:tcW w:w="378" w:type="pct"/>
            <w:tcBorders>
              <w:top w:val="nil"/>
              <w:left w:val="nil"/>
              <w:bottom w:val="single" w:sz="4" w:space="0" w:color="FFFFFF"/>
              <w:right w:val="single" w:sz="4" w:space="0" w:color="FFFFFF"/>
            </w:tcBorders>
            <w:vAlign w:val="center"/>
            <w:hideMark/>
          </w:tcPr>
          <w:p w14:paraId="52FBA316" w14:textId="7E7A3B77" w:rsidR="003722DE" w:rsidRPr="004D0A5F" w:rsidRDefault="003722DE" w:rsidP="0093023D">
            <w:pPr>
              <w:spacing w:after="0" w:line="240" w:lineRule="auto"/>
              <w:jc w:val="right"/>
              <w:rPr>
                <w:rFonts w:ascii="BancoDoBrasil Textos" w:eastAsia="Times New Roman" w:hAnsi="BancoDoBrasil Textos" w:cs="Calibri"/>
                <w:sz w:val="13"/>
                <w:szCs w:val="13"/>
                <w:lang w:eastAsia="pt-BR"/>
              </w:rPr>
            </w:pPr>
            <w:r w:rsidRPr="004D0A5F">
              <w:rPr>
                <w:rFonts w:ascii="BancoDoBrasil Textos" w:eastAsia="Times New Roman" w:hAnsi="BancoDoBrasil Textos" w:cs="Calibri"/>
                <w:sz w:val="13"/>
                <w:szCs w:val="13"/>
                <w:lang w:eastAsia="pt-BR"/>
              </w:rPr>
              <w:t>(466)</w:t>
            </w:r>
          </w:p>
        </w:tc>
      </w:tr>
      <w:tr w:rsidR="003722DE" w:rsidRPr="004D0A5F" w14:paraId="084FA5F8" w14:textId="77777777" w:rsidTr="0093023D">
        <w:trPr>
          <w:trHeight w:hRule="exact" w:val="227"/>
        </w:trPr>
        <w:tc>
          <w:tcPr>
            <w:tcW w:w="1112" w:type="pct"/>
            <w:tcBorders>
              <w:top w:val="single" w:sz="8" w:space="0" w:color="FFFFFF"/>
              <w:left w:val="single" w:sz="8" w:space="0" w:color="FFFFFF"/>
              <w:bottom w:val="single" w:sz="4" w:space="0" w:color="auto"/>
              <w:right w:val="single" w:sz="8" w:space="0" w:color="FFFFFF"/>
            </w:tcBorders>
            <w:noWrap/>
            <w:vAlign w:val="center"/>
            <w:hideMark/>
          </w:tcPr>
          <w:p w14:paraId="60F96E7B" w14:textId="77777777" w:rsidR="003722DE" w:rsidRPr="004D0A5F" w:rsidRDefault="003722DE" w:rsidP="0093023D">
            <w:pPr>
              <w:spacing w:after="0" w:line="240" w:lineRule="auto"/>
              <w:jc w:val="lef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Total</w:t>
            </w:r>
          </w:p>
        </w:tc>
        <w:tc>
          <w:tcPr>
            <w:tcW w:w="489" w:type="pct"/>
            <w:tcBorders>
              <w:top w:val="single" w:sz="8" w:space="0" w:color="FFFFFF"/>
              <w:left w:val="nil"/>
              <w:bottom w:val="single" w:sz="4" w:space="0" w:color="auto"/>
              <w:right w:val="single" w:sz="8" w:space="0" w:color="FFFFFF"/>
            </w:tcBorders>
            <w:vAlign w:val="center"/>
            <w:hideMark/>
          </w:tcPr>
          <w:p w14:paraId="5C1051B4" w14:textId="77777777" w:rsidR="003722DE" w:rsidRPr="004D0A5F" w:rsidRDefault="003722DE" w:rsidP="0093023D">
            <w:pPr>
              <w:spacing w:after="0" w:line="240" w:lineRule="auto"/>
              <w:jc w:val="lef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w:t>
            </w:r>
          </w:p>
        </w:tc>
        <w:tc>
          <w:tcPr>
            <w:tcW w:w="452" w:type="pct"/>
            <w:tcBorders>
              <w:top w:val="single" w:sz="8" w:space="0" w:color="FFFFFF"/>
              <w:left w:val="nil"/>
              <w:bottom w:val="single" w:sz="4" w:space="0" w:color="auto"/>
              <w:right w:val="single" w:sz="8" w:space="0" w:color="FFFFFF"/>
            </w:tcBorders>
            <w:vAlign w:val="center"/>
            <w:hideMark/>
          </w:tcPr>
          <w:p w14:paraId="791B4B3E" w14:textId="16908971"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393.575</w:t>
            </w:r>
          </w:p>
        </w:tc>
        <w:tc>
          <w:tcPr>
            <w:tcW w:w="491" w:type="pct"/>
            <w:tcBorders>
              <w:top w:val="single" w:sz="8" w:space="0" w:color="FFFFFF"/>
              <w:left w:val="nil"/>
              <w:bottom w:val="single" w:sz="4" w:space="0" w:color="auto"/>
              <w:right w:val="single" w:sz="8" w:space="0" w:color="FFFFFF"/>
            </w:tcBorders>
            <w:vAlign w:val="center"/>
            <w:hideMark/>
          </w:tcPr>
          <w:p w14:paraId="27227619" w14:textId="7DE7DF57"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51.158</w:t>
            </w:r>
          </w:p>
        </w:tc>
        <w:tc>
          <w:tcPr>
            <w:tcW w:w="266" w:type="pct"/>
            <w:tcBorders>
              <w:top w:val="single" w:sz="8" w:space="0" w:color="FFFFFF"/>
              <w:left w:val="nil"/>
              <w:bottom w:val="single" w:sz="4" w:space="0" w:color="auto"/>
              <w:right w:val="single" w:sz="8" w:space="0" w:color="FFFFFF"/>
            </w:tcBorders>
            <w:vAlign w:val="center"/>
            <w:hideMark/>
          </w:tcPr>
          <w:p w14:paraId="70195833" w14:textId="43701952"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(18)</w:t>
            </w:r>
          </w:p>
        </w:tc>
        <w:tc>
          <w:tcPr>
            <w:tcW w:w="491" w:type="pct"/>
            <w:tcBorders>
              <w:top w:val="single" w:sz="8" w:space="0" w:color="FFFFFF"/>
              <w:left w:val="nil"/>
              <w:bottom w:val="single" w:sz="4" w:space="0" w:color="auto"/>
              <w:right w:val="single" w:sz="8" w:space="0" w:color="FFFFFF"/>
            </w:tcBorders>
            <w:vAlign w:val="center"/>
            <w:hideMark/>
          </w:tcPr>
          <w:p w14:paraId="1759826F" w14:textId="0BA941E3"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w:t>
            </w:r>
          </w:p>
        </w:tc>
        <w:tc>
          <w:tcPr>
            <w:tcW w:w="471" w:type="pct"/>
            <w:tcBorders>
              <w:top w:val="nil"/>
              <w:left w:val="nil"/>
              <w:bottom w:val="single" w:sz="4" w:space="0" w:color="auto"/>
              <w:right w:val="single" w:sz="8" w:space="0" w:color="FFFFFF"/>
            </w:tcBorders>
            <w:vAlign w:val="center"/>
            <w:hideMark/>
          </w:tcPr>
          <w:p w14:paraId="5FED90FF" w14:textId="77515949"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(51.729)</w:t>
            </w:r>
          </w:p>
        </w:tc>
        <w:tc>
          <w:tcPr>
            <w:tcW w:w="385" w:type="pct"/>
            <w:tcBorders>
              <w:top w:val="nil"/>
              <w:left w:val="nil"/>
              <w:bottom w:val="single" w:sz="4" w:space="0" w:color="auto"/>
              <w:right w:val="single" w:sz="8" w:space="0" w:color="FFFFFF"/>
            </w:tcBorders>
            <w:vAlign w:val="center"/>
            <w:hideMark/>
          </w:tcPr>
          <w:p w14:paraId="37E07B13" w14:textId="212928C2"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722.550</w:t>
            </w:r>
          </w:p>
        </w:tc>
        <w:tc>
          <w:tcPr>
            <w:tcW w:w="465" w:type="pct"/>
            <w:tcBorders>
              <w:top w:val="nil"/>
              <w:left w:val="nil"/>
              <w:bottom w:val="single" w:sz="4" w:space="0" w:color="auto"/>
              <w:right w:val="single" w:sz="8" w:space="0" w:color="FFFFFF"/>
            </w:tcBorders>
            <w:vAlign w:val="center"/>
            <w:hideMark/>
          </w:tcPr>
          <w:p w14:paraId="39DE6C15" w14:textId="430D5811"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(329.564)</w:t>
            </w:r>
          </w:p>
        </w:tc>
        <w:tc>
          <w:tcPr>
            <w:tcW w:w="378" w:type="pct"/>
            <w:tcBorders>
              <w:top w:val="nil"/>
              <w:left w:val="nil"/>
              <w:bottom w:val="single" w:sz="4" w:space="0" w:color="auto"/>
              <w:right w:val="single" w:sz="8" w:space="0" w:color="FFFFFF"/>
            </w:tcBorders>
            <w:vAlign w:val="center"/>
            <w:hideMark/>
          </w:tcPr>
          <w:p w14:paraId="24E535DA" w14:textId="6201BCB1" w:rsidR="003722DE" w:rsidRPr="004D0A5F" w:rsidRDefault="003722DE" w:rsidP="0093023D">
            <w:pPr>
              <w:spacing w:after="0" w:line="240" w:lineRule="auto"/>
              <w:jc w:val="right"/>
              <w:rPr>
                <w:rFonts w:ascii="BancoDoBrasil Textos" w:eastAsia="Times New Roman" w:hAnsi="BancoDoBrasil Textos" w:cs="Calibri"/>
                <w:b/>
                <w:bCs/>
                <w:sz w:val="13"/>
                <w:szCs w:val="13"/>
                <w:lang w:eastAsia="pt-BR"/>
              </w:rPr>
            </w:pPr>
            <w:r w:rsidRPr="004D0A5F">
              <w:rPr>
                <w:rFonts w:ascii="BancoDoBrasil Textos" w:eastAsia="Times New Roman" w:hAnsi="BancoDoBrasil Textos" w:cs="Calibri"/>
                <w:b/>
                <w:bCs/>
                <w:sz w:val="13"/>
                <w:szCs w:val="13"/>
                <w:lang w:eastAsia="pt-BR"/>
              </w:rPr>
              <w:t>392.986</w:t>
            </w:r>
          </w:p>
        </w:tc>
      </w:tr>
    </w:tbl>
    <w:p w14:paraId="12DA5698" w14:textId="75827ADE" w:rsidR="0046329E" w:rsidRPr="00D13A14" w:rsidRDefault="0046329E" w:rsidP="00A03D91">
      <w:pPr>
        <w:suppressAutoHyphens/>
        <w:adjustRightInd w:val="0"/>
        <w:spacing w:after="0" w:line="240" w:lineRule="auto"/>
        <w:textAlignment w:val="baseline"/>
        <w:rPr>
          <w:rFonts w:ascii="BancoDoBrasil Textos" w:eastAsia="Batang" w:hAnsi="BancoDoBrasil Textos" w:cs="Arial"/>
          <w:sz w:val="12"/>
          <w:szCs w:val="12"/>
          <w:lang w:eastAsia="ar-SA"/>
        </w:rPr>
      </w:pPr>
      <w:r w:rsidRPr="00D13A14">
        <w:rPr>
          <w:rFonts w:ascii="BancoDoBrasil Textos" w:eastAsia="Batang" w:hAnsi="BancoDoBrasil Textos" w:cs="Arial"/>
          <w:sz w:val="12"/>
          <w:szCs w:val="12"/>
          <w:vertAlign w:val="superscript"/>
          <w:lang w:eastAsia="ar-SA"/>
        </w:rPr>
        <w:t>[1]</w:t>
      </w:r>
      <w:r w:rsidRPr="00D13A14">
        <w:rPr>
          <w:rFonts w:ascii="BancoDoBrasil Textos" w:eastAsia="Batang" w:hAnsi="BancoDoBrasil Textos" w:cs="Arial"/>
          <w:sz w:val="12"/>
          <w:szCs w:val="12"/>
          <w:lang w:eastAsia="ar-SA"/>
        </w:rPr>
        <w:t xml:space="preserve"> O percentual </w:t>
      </w:r>
      <w:r w:rsidR="001B7CFA" w:rsidRPr="00D13A14">
        <w:rPr>
          <w:rFonts w:ascii="BancoDoBrasil Textos" w:eastAsia="Batang" w:hAnsi="BancoDoBrasil Textos" w:cs="Arial"/>
          <w:sz w:val="12"/>
          <w:szCs w:val="12"/>
          <w:lang w:eastAsia="ar-SA"/>
        </w:rPr>
        <w:t>anual depreciação varia de acordo com cada contrato de locação de bens.</w:t>
      </w:r>
    </w:p>
    <w:p w14:paraId="0D9A11CD" w14:textId="645C5629" w:rsidR="006968BA" w:rsidRPr="00D13A14" w:rsidRDefault="0078012E" w:rsidP="00A03D91">
      <w:pPr>
        <w:suppressAutoHyphens/>
        <w:adjustRightInd w:val="0"/>
        <w:spacing w:after="0" w:line="240" w:lineRule="auto"/>
        <w:textAlignment w:val="baseline"/>
        <w:rPr>
          <w:rFonts w:ascii="BancoDoBrasil Textos" w:eastAsia="Batang" w:hAnsi="BancoDoBrasil Textos" w:cs="Arial"/>
          <w:sz w:val="12"/>
          <w:szCs w:val="12"/>
          <w:lang w:eastAsia="ar-SA"/>
        </w:rPr>
      </w:pPr>
      <w:r w:rsidRPr="00D13A14">
        <w:rPr>
          <w:rFonts w:ascii="BancoDoBrasil Textos" w:eastAsia="Batang" w:hAnsi="BancoDoBrasil Textos" w:cs="Arial"/>
          <w:sz w:val="12"/>
          <w:szCs w:val="12"/>
          <w:vertAlign w:val="superscript"/>
          <w:lang w:eastAsia="ar-SA"/>
        </w:rPr>
        <w:t>[2]</w:t>
      </w:r>
      <w:r w:rsidRPr="00D13A14">
        <w:rPr>
          <w:rFonts w:ascii="BancoDoBrasil Textos" w:eastAsia="Batang" w:hAnsi="BancoDoBrasil Textos" w:cs="Arial"/>
          <w:sz w:val="12"/>
          <w:szCs w:val="12"/>
          <w:lang w:eastAsia="ar-SA"/>
        </w:rPr>
        <w:t xml:space="preserve"> Constituição de provisão para perd</w:t>
      </w:r>
      <w:r w:rsidR="00487F59" w:rsidRPr="00D13A14">
        <w:rPr>
          <w:rFonts w:ascii="BancoDoBrasil Textos" w:eastAsia="Batang" w:hAnsi="BancoDoBrasil Textos" w:cs="Arial"/>
          <w:sz w:val="12"/>
          <w:szCs w:val="12"/>
          <w:lang w:eastAsia="ar-SA"/>
        </w:rPr>
        <w:t>a</w:t>
      </w:r>
      <w:r w:rsidRPr="00D13A14">
        <w:rPr>
          <w:rFonts w:ascii="BancoDoBrasil Textos" w:eastAsia="Batang" w:hAnsi="BancoDoBrasil Textos" w:cs="Arial"/>
          <w:sz w:val="12"/>
          <w:szCs w:val="12"/>
          <w:lang w:eastAsia="ar-SA"/>
        </w:rPr>
        <w:t xml:space="preserve"> do imobilizado da Assistência Técnica</w:t>
      </w:r>
      <w:r w:rsidR="00877A0F" w:rsidRPr="00D13A14">
        <w:rPr>
          <w:rFonts w:ascii="BancoDoBrasil Textos" w:eastAsia="Batang" w:hAnsi="BancoDoBrasil Textos" w:cs="Arial"/>
          <w:sz w:val="12"/>
          <w:szCs w:val="12"/>
          <w:lang w:eastAsia="ar-SA"/>
        </w:rPr>
        <w:t>.</w:t>
      </w:r>
    </w:p>
    <w:p w14:paraId="33588940" w14:textId="29F211C2" w:rsidR="00FD3D71" w:rsidRPr="00FD3D71" w:rsidRDefault="00FD3D71" w:rsidP="00FD3D71">
      <w:pPr>
        <w:suppressAutoHyphens/>
        <w:adjustRightInd w:val="0"/>
        <w:spacing w:before="120" w:after="60"/>
        <w:textAlignment w:val="baseline"/>
        <w:rPr>
          <w:rFonts w:ascii="BancoDoBrasil Textos" w:eastAsia="Batang" w:hAnsi="BancoDoBrasil Textos" w:cs="Arial"/>
          <w:sz w:val="18"/>
          <w:szCs w:val="18"/>
          <w:lang w:eastAsia="ar-SA"/>
        </w:rPr>
      </w:pPr>
      <w:r w:rsidRPr="00FD3D71">
        <w:rPr>
          <w:rFonts w:ascii="BancoDoBrasil Textos" w:eastAsia="Batang" w:hAnsi="BancoDoBrasil Textos" w:cs="Arial"/>
          <w:sz w:val="18"/>
          <w:szCs w:val="18"/>
          <w:lang w:eastAsia="ar-SA"/>
        </w:rPr>
        <w:t xml:space="preserve">No </w:t>
      </w:r>
      <w:r>
        <w:rPr>
          <w:rFonts w:ascii="BancoDoBrasil Textos" w:eastAsia="Batang" w:hAnsi="BancoDoBrasil Textos" w:cs="Arial"/>
          <w:sz w:val="18"/>
          <w:szCs w:val="18"/>
          <w:lang w:eastAsia="ar-SA"/>
        </w:rPr>
        <w:t>1º</w:t>
      </w:r>
      <w:r w:rsidRPr="00FD3D71">
        <w:rPr>
          <w:rFonts w:ascii="BancoDoBrasil Textos" w:eastAsia="Batang" w:hAnsi="BancoDoBrasil Textos" w:cs="Arial"/>
          <w:sz w:val="18"/>
          <w:szCs w:val="18"/>
          <w:lang w:eastAsia="ar-SA"/>
        </w:rPr>
        <w:t xml:space="preserve"> semestre de 2026, a Companhia realizou investimentos em ativo imobilizado voltados à modernização da infraestrutura tecnológica e operacional. As principais aquisições compreenderam máquinas e equipamentos </w:t>
      </w:r>
      <w:r w:rsidRPr="00FD3D71">
        <w:rPr>
          <w:rFonts w:ascii="BancoDoBrasil Textos" w:eastAsia="Batang" w:hAnsi="BancoDoBrasil Textos" w:cs="Arial"/>
          <w:sz w:val="18"/>
          <w:szCs w:val="18"/>
          <w:lang w:eastAsia="ar-SA"/>
        </w:rPr>
        <w:lastRenderedPageBreak/>
        <w:t xml:space="preserve">destinados aos projetos de segurança física de agências (DOSI, Nobreak e DODR), além de equipamentos de processamento de dados, incluindo ativos de rede e soluções de backup, com o </w:t>
      </w:r>
      <w:r w:rsidR="00BE682B">
        <w:rPr>
          <w:rFonts w:ascii="BancoDoBrasil Textos" w:eastAsia="Batang" w:hAnsi="BancoDoBrasil Textos" w:cs="Arial"/>
          <w:sz w:val="18"/>
          <w:szCs w:val="18"/>
          <w:lang w:eastAsia="ar-SA"/>
        </w:rPr>
        <w:t>intuito</w:t>
      </w:r>
      <w:r w:rsidRPr="00FD3D71">
        <w:rPr>
          <w:rFonts w:ascii="BancoDoBrasil Textos" w:eastAsia="Batang" w:hAnsi="BancoDoBrasil Textos" w:cs="Arial"/>
          <w:sz w:val="18"/>
          <w:szCs w:val="18"/>
          <w:lang w:eastAsia="ar-SA"/>
        </w:rPr>
        <w:t xml:space="preserve"> de aprimorar a infraestrutura e o ambiente de TIC. </w:t>
      </w:r>
      <w:r w:rsidR="00A67A3F">
        <w:rPr>
          <w:rFonts w:ascii="BancoDoBrasil Textos" w:eastAsia="Batang" w:hAnsi="BancoDoBrasil Textos" w:cs="Arial"/>
          <w:sz w:val="18"/>
          <w:szCs w:val="18"/>
          <w:lang w:eastAsia="ar-SA"/>
        </w:rPr>
        <w:t>Também</w:t>
      </w:r>
      <w:r w:rsidRPr="00FD3D71">
        <w:rPr>
          <w:rFonts w:ascii="BancoDoBrasil Textos" w:eastAsia="Batang" w:hAnsi="BancoDoBrasil Textos" w:cs="Arial"/>
          <w:sz w:val="18"/>
          <w:szCs w:val="18"/>
          <w:lang w:eastAsia="ar-SA"/>
        </w:rPr>
        <w:t xml:space="preserve"> foram realizadas benfeitorias nos Centros de Atendimento Técnico, contribuindo para o fortalecimento da infraestrutura operacional</w:t>
      </w:r>
      <w:r w:rsidR="00AF4DB4">
        <w:rPr>
          <w:rFonts w:ascii="BancoDoBrasil Textos" w:eastAsia="Batang" w:hAnsi="BancoDoBrasil Textos" w:cs="Arial"/>
          <w:sz w:val="18"/>
          <w:szCs w:val="18"/>
          <w:lang w:eastAsia="ar-SA"/>
        </w:rPr>
        <w:t>.</w:t>
      </w:r>
    </w:p>
    <w:p w14:paraId="1B4F546B" w14:textId="189CD89A" w:rsidR="009C6C9A" w:rsidRPr="0067773B" w:rsidRDefault="009C6C9A" w:rsidP="00CF4002">
      <w:pPr>
        <w:pStyle w:val="Subttulo"/>
        <w:spacing w:before="120" w:after="120"/>
        <w:ind w:right="-1"/>
        <w:rPr>
          <w:b/>
          <w:caps w:val="0"/>
          <w:color w:val="auto"/>
          <w:spacing w:val="0"/>
          <w:szCs w:val="20"/>
        </w:rPr>
      </w:pPr>
      <w:bookmarkStart w:id="53" w:name="_Toc129358994"/>
      <w:bookmarkStart w:id="54" w:name="OLE_LINK19"/>
      <w:bookmarkStart w:id="55" w:name="_Toc238821126"/>
      <w:r w:rsidRPr="00BE5238">
        <w:rPr>
          <w:b/>
          <w:caps w:val="0"/>
          <w:color w:val="auto"/>
          <w:spacing w:val="0"/>
          <w:szCs w:val="20"/>
        </w:rPr>
        <w:t>NOTA 1</w:t>
      </w:r>
      <w:r w:rsidR="00832459">
        <w:rPr>
          <w:b/>
          <w:caps w:val="0"/>
          <w:color w:val="auto"/>
          <w:spacing w:val="0"/>
          <w:szCs w:val="20"/>
        </w:rPr>
        <w:t>5</w:t>
      </w:r>
      <w:r w:rsidRPr="00BE5238">
        <w:rPr>
          <w:b/>
          <w:caps w:val="0"/>
          <w:color w:val="auto"/>
          <w:spacing w:val="0"/>
          <w:szCs w:val="20"/>
        </w:rPr>
        <w:t xml:space="preserve"> – INTANGÍVEL</w:t>
      </w:r>
      <w:bookmarkEnd w:id="53"/>
      <w:bookmarkEnd w:id="55"/>
    </w:p>
    <w:tbl>
      <w:tblPr>
        <w:tblW w:w="5000" w:type="pct"/>
        <w:tblCellMar>
          <w:left w:w="70" w:type="dxa"/>
          <w:right w:w="70" w:type="dxa"/>
        </w:tblCellMar>
        <w:tblLook w:val="04A0" w:firstRow="1" w:lastRow="0" w:firstColumn="1" w:lastColumn="0" w:noHBand="0" w:noVBand="1"/>
      </w:tblPr>
      <w:tblGrid>
        <w:gridCol w:w="2104"/>
        <w:gridCol w:w="989"/>
        <w:gridCol w:w="892"/>
        <w:gridCol w:w="779"/>
        <w:gridCol w:w="712"/>
        <w:gridCol w:w="1014"/>
        <w:gridCol w:w="926"/>
        <w:gridCol w:w="1082"/>
        <w:gridCol w:w="1135"/>
      </w:tblGrid>
      <w:tr w:rsidR="00E5174C" w:rsidRPr="00E5174C" w14:paraId="2E72BBDC" w14:textId="77777777" w:rsidTr="008F6287">
        <w:trPr>
          <w:trHeight w:hRule="exact" w:val="227"/>
        </w:trPr>
        <w:tc>
          <w:tcPr>
            <w:tcW w:w="1104" w:type="pct"/>
            <w:vMerge w:val="restart"/>
            <w:tcBorders>
              <w:top w:val="single" w:sz="4" w:space="0" w:color="auto"/>
              <w:left w:val="nil"/>
              <w:bottom w:val="single" w:sz="4" w:space="0" w:color="000000"/>
              <w:right w:val="nil"/>
            </w:tcBorders>
            <w:noWrap/>
            <w:vAlign w:val="center"/>
            <w:hideMark/>
          </w:tcPr>
          <w:p w14:paraId="72C4DC81" w14:textId="77777777" w:rsidR="00E5174C" w:rsidRPr="00E5174C" w:rsidRDefault="00E5174C" w:rsidP="0010195B">
            <w:pPr>
              <w:spacing w:after="0" w:line="240" w:lineRule="auto"/>
              <w:jc w:val="left"/>
              <w:rPr>
                <w:rFonts w:ascii="BancoDoBrasil Textos" w:eastAsia="Times New Roman" w:hAnsi="BancoDoBrasil Textos" w:cs="Calibri"/>
                <w:b/>
                <w:bCs/>
                <w:sz w:val="14"/>
                <w:szCs w:val="14"/>
                <w:lang w:eastAsia="pt-BR"/>
              </w:rPr>
            </w:pPr>
            <w:bookmarkStart w:id="56" w:name="_1011102299"/>
            <w:bookmarkStart w:id="57" w:name="_1011166822"/>
            <w:bookmarkStart w:id="58" w:name="_1011167062"/>
            <w:bookmarkStart w:id="59" w:name="_1011167276"/>
            <w:bookmarkStart w:id="60" w:name="_1011167818"/>
            <w:bookmarkStart w:id="61" w:name="_1011168324"/>
            <w:bookmarkStart w:id="62" w:name="_1043651746"/>
            <w:bookmarkStart w:id="63" w:name="_1043651753"/>
            <w:bookmarkStart w:id="64" w:name="_1043651763"/>
            <w:bookmarkStart w:id="65" w:name="_1043651794"/>
            <w:bookmarkStart w:id="66" w:name="_1043656341"/>
            <w:bookmarkStart w:id="67" w:name="_1043656625"/>
            <w:bookmarkStart w:id="68" w:name="_1043657139"/>
            <w:bookmarkStart w:id="69" w:name="_1044166784"/>
            <w:bookmarkStart w:id="70" w:name="_1044166796"/>
            <w:bookmarkStart w:id="71" w:name="_1044866406"/>
            <w:bookmarkStart w:id="72" w:name="_1053766785"/>
            <w:bookmarkStart w:id="73" w:name="_1075201159"/>
            <w:bookmarkStart w:id="74" w:name="_1139596948"/>
            <w:bookmarkStart w:id="75" w:name="_1139597208"/>
            <w:bookmarkStart w:id="76" w:name="_1139597346"/>
            <w:bookmarkStart w:id="77" w:name="_1140003425"/>
            <w:bookmarkEnd w:id="54"/>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E5174C">
              <w:rPr>
                <w:rFonts w:ascii="BancoDoBrasil Textos" w:eastAsia="Times New Roman" w:hAnsi="BancoDoBrasil Textos" w:cs="Calibri"/>
                <w:b/>
                <w:bCs/>
                <w:sz w:val="14"/>
                <w:szCs w:val="14"/>
                <w:lang w:eastAsia="pt-BR"/>
              </w:rPr>
              <w:t>Descrição</w:t>
            </w:r>
          </w:p>
        </w:tc>
        <w:tc>
          <w:tcPr>
            <w:tcW w:w="432" w:type="pct"/>
            <w:vMerge w:val="restart"/>
            <w:tcBorders>
              <w:top w:val="single" w:sz="4" w:space="0" w:color="auto"/>
              <w:left w:val="single" w:sz="8" w:space="0" w:color="FFFFFF"/>
              <w:bottom w:val="single" w:sz="4" w:space="0" w:color="000000"/>
              <w:right w:val="single" w:sz="8" w:space="0" w:color="FFFFFF"/>
            </w:tcBorders>
            <w:vAlign w:val="center"/>
            <w:hideMark/>
          </w:tcPr>
          <w:p w14:paraId="054C37B4" w14:textId="77777777" w:rsidR="00E5174C" w:rsidRPr="00E5174C" w:rsidRDefault="00E5174C" w:rsidP="0010195B">
            <w:pPr>
              <w:spacing w:after="0" w:line="240" w:lineRule="auto"/>
              <w:jc w:val="lef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Taxa anual amortização</w:t>
            </w:r>
          </w:p>
        </w:tc>
        <w:tc>
          <w:tcPr>
            <w:tcW w:w="475" w:type="pct"/>
            <w:tcBorders>
              <w:top w:val="single" w:sz="4" w:space="0" w:color="auto"/>
              <w:left w:val="nil"/>
              <w:bottom w:val="single" w:sz="4" w:space="0" w:color="auto"/>
              <w:right w:val="single" w:sz="12" w:space="0" w:color="FFFFFF"/>
            </w:tcBorders>
            <w:noWrap/>
            <w:vAlign w:val="center"/>
            <w:hideMark/>
          </w:tcPr>
          <w:p w14:paraId="5801AB29" w14:textId="77777777" w:rsidR="00E5174C" w:rsidRPr="00E5174C" w:rsidRDefault="00E5174C" w:rsidP="0010195B">
            <w:pPr>
              <w:spacing w:after="0" w:line="240" w:lineRule="auto"/>
              <w:jc w:val="center"/>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31.12.2025</w:t>
            </w:r>
          </w:p>
        </w:tc>
        <w:tc>
          <w:tcPr>
            <w:tcW w:w="1324" w:type="pct"/>
            <w:gridSpan w:val="3"/>
            <w:tcBorders>
              <w:top w:val="single" w:sz="4" w:space="0" w:color="auto"/>
              <w:left w:val="single" w:sz="8" w:space="0" w:color="FFFFFF"/>
              <w:bottom w:val="single" w:sz="4" w:space="0" w:color="auto"/>
              <w:right w:val="nil"/>
            </w:tcBorders>
            <w:noWrap/>
            <w:vAlign w:val="center"/>
            <w:hideMark/>
          </w:tcPr>
          <w:p w14:paraId="53103BA1" w14:textId="77777777" w:rsidR="00E5174C" w:rsidRPr="00E5174C" w:rsidRDefault="00E5174C" w:rsidP="0010195B">
            <w:pPr>
              <w:spacing w:after="0" w:line="240" w:lineRule="auto"/>
              <w:jc w:val="center"/>
              <w:rPr>
                <w:rFonts w:ascii="BancoDoBrasil Textos" w:eastAsia="Times New Roman" w:hAnsi="BancoDoBrasil Textos" w:cs="Calibri"/>
                <w:b/>
                <w:bCs/>
                <w:color w:val="000000"/>
                <w:sz w:val="14"/>
                <w:szCs w:val="14"/>
                <w:lang w:eastAsia="pt-BR"/>
              </w:rPr>
            </w:pPr>
            <w:r w:rsidRPr="00E5174C">
              <w:rPr>
                <w:rFonts w:ascii="BancoDoBrasil Textos" w:eastAsia="Times New Roman" w:hAnsi="BancoDoBrasil Textos" w:cs="Calibri"/>
                <w:b/>
                <w:bCs/>
                <w:color w:val="000000"/>
                <w:sz w:val="14"/>
                <w:szCs w:val="14"/>
                <w:lang w:eastAsia="pt-BR"/>
              </w:rPr>
              <w:t>01.01 a 30.06.2026</w:t>
            </w:r>
          </w:p>
        </w:tc>
        <w:tc>
          <w:tcPr>
            <w:tcW w:w="1665" w:type="pct"/>
            <w:gridSpan w:val="3"/>
            <w:tcBorders>
              <w:top w:val="single" w:sz="4" w:space="0" w:color="auto"/>
              <w:left w:val="nil"/>
              <w:bottom w:val="single" w:sz="4" w:space="0" w:color="auto"/>
              <w:right w:val="single" w:sz="4" w:space="0" w:color="FFFFFF"/>
            </w:tcBorders>
            <w:noWrap/>
            <w:vAlign w:val="center"/>
            <w:hideMark/>
          </w:tcPr>
          <w:p w14:paraId="30CC735E" w14:textId="77777777" w:rsidR="00E5174C" w:rsidRPr="00E5174C" w:rsidRDefault="00E5174C" w:rsidP="00E75090">
            <w:pPr>
              <w:spacing w:after="0" w:line="240" w:lineRule="auto"/>
              <w:jc w:val="right"/>
              <w:rPr>
                <w:rFonts w:ascii="BancoDoBrasil Textos" w:eastAsia="Times New Roman" w:hAnsi="BancoDoBrasil Textos" w:cs="Calibri"/>
                <w:b/>
                <w:bCs/>
                <w:color w:val="000000"/>
                <w:sz w:val="14"/>
                <w:szCs w:val="14"/>
                <w:lang w:eastAsia="pt-BR"/>
              </w:rPr>
            </w:pPr>
            <w:r w:rsidRPr="00E5174C">
              <w:rPr>
                <w:rFonts w:ascii="BancoDoBrasil Textos" w:eastAsia="Times New Roman" w:hAnsi="BancoDoBrasil Textos" w:cs="Calibri"/>
                <w:b/>
                <w:bCs/>
                <w:color w:val="000000"/>
                <w:sz w:val="14"/>
                <w:szCs w:val="14"/>
                <w:lang w:eastAsia="pt-BR"/>
              </w:rPr>
              <w:t>30.06.2026</w:t>
            </w:r>
          </w:p>
        </w:tc>
      </w:tr>
      <w:tr w:rsidR="00E5174C" w:rsidRPr="00E5174C" w14:paraId="69C83729" w14:textId="77777777" w:rsidTr="008F6287">
        <w:trPr>
          <w:trHeight w:hRule="exact" w:val="340"/>
        </w:trPr>
        <w:tc>
          <w:tcPr>
            <w:tcW w:w="1104" w:type="pct"/>
            <w:vMerge/>
            <w:tcBorders>
              <w:top w:val="single" w:sz="4" w:space="0" w:color="auto"/>
              <w:left w:val="nil"/>
              <w:bottom w:val="single" w:sz="4" w:space="0" w:color="000000"/>
              <w:right w:val="nil"/>
            </w:tcBorders>
            <w:vAlign w:val="center"/>
            <w:hideMark/>
          </w:tcPr>
          <w:p w14:paraId="029DB12E" w14:textId="77777777" w:rsidR="00E5174C" w:rsidRPr="00E5174C" w:rsidRDefault="00E5174C" w:rsidP="0010195B">
            <w:pPr>
              <w:spacing w:after="0" w:line="240" w:lineRule="auto"/>
              <w:jc w:val="left"/>
              <w:rPr>
                <w:rFonts w:ascii="BancoDoBrasil Textos" w:eastAsia="Times New Roman" w:hAnsi="BancoDoBrasil Textos" w:cs="Calibri"/>
                <w:b/>
                <w:bCs/>
                <w:sz w:val="14"/>
                <w:szCs w:val="14"/>
                <w:lang w:eastAsia="pt-BR"/>
              </w:rPr>
            </w:pPr>
          </w:p>
        </w:tc>
        <w:tc>
          <w:tcPr>
            <w:tcW w:w="432" w:type="pct"/>
            <w:vMerge/>
            <w:tcBorders>
              <w:top w:val="single" w:sz="4" w:space="0" w:color="auto"/>
              <w:left w:val="single" w:sz="8" w:space="0" w:color="FFFFFF"/>
              <w:bottom w:val="single" w:sz="4" w:space="0" w:color="000000"/>
              <w:right w:val="single" w:sz="8" w:space="0" w:color="FFFFFF"/>
            </w:tcBorders>
            <w:vAlign w:val="center"/>
            <w:hideMark/>
          </w:tcPr>
          <w:p w14:paraId="76A2E569" w14:textId="77777777" w:rsidR="00E5174C" w:rsidRPr="00E5174C" w:rsidRDefault="00E5174C" w:rsidP="0010195B">
            <w:pPr>
              <w:spacing w:after="0" w:line="240" w:lineRule="auto"/>
              <w:jc w:val="left"/>
              <w:rPr>
                <w:rFonts w:ascii="BancoDoBrasil Textos" w:eastAsia="Times New Roman" w:hAnsi="BancoDoBrasil Textos" w:cs="Calibri"/>
                <w:b/>
                <w:bCs/>
                <w:sz w:val="14"/>
                <w:szCs w:val="14"/>
                <w:lang w:eastAsia="pt-BR"/>
              </w:rPr>
            </w:pPr>
          </w:p>
        </w:tc>
        <w:tc>
          <w:tcPr>
            <w:tcW w:w="475" w:type="pct"/>
            <w:tcBorders>
              <w:top w:val="nil"/>
              <w:left w:val="nil"/>
              <w:bottom w:val="single" w:sz="4" w:space="0" w:color="auto"/>
              <w:right w:val="single" w:sz="12" w:space="0" w:color="FFFFFF"/>
            </w:tcBorders>
            <w:vAlign w:val="center"/>
            <w:hideMark/>
          </w:tcPr>
          <w:p w14:paraId="6247D3B9" w14:textId="77777777"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Saldo contábil</w:t>
            </w:r>
          </w:p>
        </w:tc>
        <w:tc>
          <w:tcPr>
            <w:tcW w:w="416" w:type="pct"/>
            <w:tcBorders>
              <w:top w:val="nil"/>
              <w:left w:val="nil"/>
              <w:bottom w:val="single" w:sz="4" w:space="0" w:color="auto"/>
              <w:right w:val="nil"/>
            </w:tcBorders>
            <w:vAlign w:val="center"/>
            <w:hideMark/>
          </w:tcPr>
          <w:p w14:paraId="7892443C" w14:textId="77777777"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Adições</w:t>
            </w:r>
          </w:p>
        </w:tc>
        <w:tc>
          <w:tcPr>
            <w:tcW w:w="381" w:type="pct"/>
            <w:tcBorders>
              <w:top w:val="nil"/>
              <w:left w:val="nil"/>
              <w:bottom w:val="single" w:sz="4" w:space="0" w:color="auto"/>
              <w:right w:val="nil"/>
            </w:tcBorders>
            <w:vAlign w:val="center"/>
            <w:hideMark/>
          </w:tcPr>
          <w:p w14:paraId="1E509E72" w14:textId="5BEEE211"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Baixas</w:t>
            </w:r>
          </w:p>
        </w:tc>
        <w:tc>
          <w:tcPr>
            <w:tcW w:w="526" w:type="pct"/>
            <w:tcBorders>
              <w:top w:val="nil"/>
              <w:left w:val="nil"/>
              <w:bottom w:val="single" w:sz="4" w:space="0" w:color="auto"/>
              <w:right w:val="single" w:sz="12" w:space="0" w:color="FFFFFF"/>
            </w:tcBorders>
            <w:vAlign w:val="center"/>
            <w:hideMark/>
          </w:tcPr>
          <w:p w14:paraId="15DB3D94" w14:textId="77777777"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Amortização</w:t>
            </w:r>
          </w:p>
        </w:tc>
        <w:tc>
          <w:tcPr>
            <w:tcW w:w="503" w:type="pct"/>
            <w:tcBorders>
              <w:top w:val="nil"/>
              <w:left w:val="nil"/>
              <w:bottom w:val="single" w:sz="4" w:space="0" w:color="auto"/>
              <w:right w:val="nil"/>
            </w:tcBorders>
            <w:vAlign w:val="center"/>
            <w:hideMark/>
          </w:tcPr>
          <w:p w14:paraId="16D61928" w14:textId="77777777"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Valor de custo</w:t>
            </w:r>
          </w:p>
        </w:tc>
        <w:tc>
          <w:tcPr>
            <w:tcW w:w="573" w:type="pct"/>
            <w:tcBorders>
              <w:top w:val="nil"/>
              <w:left w:val="nil"/>
              <w:bottom w:val="single" w:sz="4" w:space="0" w:color="auto"/>
              <w:right w:val="nil"/>
            </w:tcBorders>
            <w:vAlign w:val="center"/>
            <w:hideMark/>
          </w:tcPr>
          <w:p w14:paraId="2E8FC476" w14:textId="77777777"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Amortização acumulada</w:t>
            </w:r>
          </w:p>
        </w:tc>
        <w:tc>
          <w:tcPr>
            <w:tcW w:w="589" w:type="pct"/>
            <w:tcBorders>
              <w:top w:val="nil"/>
              <w:left w:val="nil"/>
              <w:bottom w:val="single" w:sz="4" w:space="0" w:color="auto"/>
              <w:right w:val="nil"/>
            </w:tcBorders>
            <w:noWrap/>
            <w:vAlign w:val="center"/>
            <w:hideMark/>
          </w:tcPr>
          <w:p w14:paraId="5C70ADCB" w14:textId="77777777"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Saldo contábil</w:t>
            </w:r>
          </w:p>
        </w:tc>
      </w:tr>
      <w:tr w:rsidR="00E5174C" w:rsidRPr="00E5174C" w14:paraId="519A4260" w14:textId="77777777" w:rsidTr="008F6287">
        <w:trPr>
          <w:trHeight w:hRule="exact" w:val="227"/>
        </w:trPr>
        <w:tc>
          <w:tcPr>
            <w:tcW w:w="1104" w:type="pct"/>
            <w:tcBorders>
              <w:top w:val="nil"/>
              <w:left w:val="single" w:sz="4" w:space="0" w:color="FFFFFF"/>
              <w:bottom w:val="single" w:sz="4" w:space="0" w:color="FFFFFF"/>
              <w:right w:val="single" w:sz="4" w:space="0" w:color="FFFFFF"/>
            </w:tcBorders>
            <w:vAlign w:val="center"/>
            <w:hideMark/>
          </w:tcPr>
          <w:p w14:paraId="40F907BF" w14:textId="77777777" w:rsidR="00E5174C" w:rsidRPr="00E5174C" w:rsidRDefault="00E5174C" w:rsidP="0010195B">
            <w:pPr>
              <w:spacing w:after="0" w:line="240" w:lineRule="auto"/>
              <w:jc w:val="lef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Softwares Desenvolvidos</w:t>
            </w:r>
          </w:p>
        </w:tc>
        <w:tc>
          <w:tcPr>
            <w:tcW w:w="432" w:type="pct"/>
            <w:tcBorders>
              <w:top w:val="nil"/>
              <w:left w:val="nil"/>
              <w:bottom w:val="single" w:sz="4" w:space="0" w:color="FFFFFF"/>
              <w:right w:val="single" w:sz="4" w:space="0" w:color="FFFFFF"/>
            </w:tcBorders>
            <w:vAlign w:val="center"/>
            <w:hideMark/>
          </w:tcPr>
          <w:p w14:paraId="2CAAFAC9" w14:textId="77777777" w:rsidR="00E5174C" w:rsidRPr="00E5174C" w:rsidRDefault="00E5174C" w:rsidP="0010195B">
            <w:pPr>
              <w:spacing w:after="0" w:line="240" w:lineRule="auto"/>
              <w:jc w:val="lef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20%</w:t>
            </w:r>
          </w:p>
        </w:tc>
        <w:tc>
          <w:tcPr>
            <w:tcW w:w="475" w:type="pct"/>
            <w:tcBorders>
              <w:top w:val="nil"/>
              <w:left w:val="nil"/>
              <w:bottom w:val="single" w:sz="4" w:space="0" w:color="FFFFFF"/>
              <w:right w:val="single" w:sz="12" w:space="0" w:color="FFFFFF"/>
            </w:tcBorders>
            <w:vAlign w:val="center"/>
            <w:hideMark/>
          </w:tcPr>
          <w:p w14:paraId="3663C70A" w14:textId="63C838E3"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6.471</w:t>
            </w:r>
          </w:p>
        </w:tc>
        <w:tc>
          <w:tcPr>
            <w:tcW w:w="416" w:type="pct"/>
            <w:tcBorders>
              <w:top w:val="nil"/>
              <w:left w:val="nil"/>
              <w:bottom w:val="single" w:sz="4" w:space="0" w:color="FFFFFF"/>
              <w:right w:val="single" w:sz="4" w:space="0" w:color="FFFFFF"/>
            </w:tcBorders>
            <w:vAlign w:val="center"/>
            <w:hideMark/>
          </w:tcPr>
          <w:p w14:paraId="2CD79231" w14:textId="6678E823"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217</w:t>
            </w:r>
          </w:p>
        </w:tc>
        <w:tc>
          <w:tcPr>
            <w:tcW w:w="381" w:type="pct"/>
            <w:tcBorders>
              <w:top w:val="nil"/>
              <w:left w:val="nil"/>
              <w:bottom w:val="single" w:sz="4" w:space="0" w:color="FFFFFF"/>
              <w:right w:val="single" w:sz="4" w:space="0" w:color="FFFFFF"/>
            </w:tcBorders>
            <w:vAlign w:val="center"/>
            <w:hideMark/>
          </w:tcPr>
          <w:p w14:paraId="6510272F" w14:textId="73D392B7"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w:t>
            </w:r>
          </w:p>
        </w:tc>
        <w:tc>
          <w:tcPr>
            <w:tcW w:w="526" w:type="pct"/>
            <w:tcBorders>
              <w:top w:val="nil"/>
              <w:left w:val="nil"/>
              <w:bottom w:val="single" w:sz="4" w:space="0" w:color="FFFFFF"/>
              <w:right w:val="single" w:sz="12" w:space="0" w:color="FFFFFF"/>
            </w:tcBorders>
            <w:vAlign w:val="center"/>
            <w:hideMark/>
          </w:tcPr>
          <w:p w14:paraId="37BC178F" w14:textId="16B075C9"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(1.595)</w:t>
            </w:r>
          </w:p>
        </w:tc>
        <w:tc>
          <w:tcPr>
            <w:tcW w:w="503" w:type="pct"/>
            <w:tcBorders>
              <w:top w:val="nil"/>
              <w:left w:val="nil"/>
              <w:bottom w:val="single" w:sz="4" w:space="0" w:color="FFFFFF"/>
              <w:right w:val="single" w:sz="4" w:space="0" w:color="FFFFFF"/>
            </w:tcBorders>
            <w:vAlign w:val="center"/>
            <w:hideMark/>
          </w:tcPr>
          <w:p w14:paraId="45E0887D" w14:textId="3A47D876"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17.394</w:t>
            </w:r>
          </w:p>
        </w:tc>
        <w:tc>
          <w:tcPr>
            <w:tcW w:w="573" w:type="pct"/>
            <w:tcBorders>
              <w:top w:val="nil"/>
              <w:left w:val="nil"/>
              <w:bottom w:val="single" w:sz="4" w:space="0" w:color="FFFFFF"/>
              <w:right w:val="single" w:sz="4" w:space="0" w:color="FFFFFF"/>
            </w:tcBorders>
            <w:vAlign w:val="center"/>
            <w:hideMark/>
          </w:tcPr>
          <w:p w14:paraId="51E0FE72" w14:textId="7147EC79"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(12.301)</w:t>
            </w:r>
          </w:p>
        </w:tc>
        <w:tc>
          <w:tcPr>
            <w:tcW w:w="589" w:type="pct"/>
            <w:tcBorders>
              <w:top w:val="nil"/>
              <w:left w:val="single" w:sz="8" w:space="0" w:color="FFFFFF"/>
              <w:bottom w:val="nil"/>
              <w:right w:val="single" w:sz="8" w:space="0" w:color="FFFFFF"/>
            </w:tcBorders>
            <w:vAlign w:val="center"/>
            <w:hideMark/>
          </w:tcPr>
          <w:p w14:paraId="3F8E4FDA" w14:textId="31AA0D82"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5.093</w:t>
            </w:r>
          </w:p>
        </w:tc>
      </w:tr>
      <w:tr w:rsidR="00E5174C" w:rsidRPr="00E5174C" w14:paraId="0E1ACC61" w14:textId="77777777" w:rsidTr="008F6287">
        <w:trPr>
          <w:trHeight w:hRule="exact" w:val="340"/>
        </w:trPr>
        <w:tc>
          <w:tcPr>
            <w:tcW w:w="1104" w:type="pct"/>
            <w:tcBorders>
              <w:top w:val="nil"/>
              <w:left w:val="single" w:sz="4" w:space="0" w:color="FFFFFF"/>
              <w:bottom w:val="single" w:sz="4" w:space="0" w:color="FFFFFF"/>
              <w:right w:val="single" w:sz="4" w:space="0" w:color="FFFFFF"/>
            </w:tcBorders>
            <w:vAlign w:val="center"/>
            <w:hideMark/>
          </w:tcPr>
          <w:p w14:paraId="25F13119" w14:textId="77777777" w:rsidR="00E5174C" w:rsidRPr="00E5174C" w:rsidRDefault="00E5174C" w:rsidP="0010195B">
            <w:pPr>
              <w:spacing w:after="0" w:line="240" w:lineRule="auto"/>
              <w:jc w:val="lef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Softwares em Desenvolvimento</w:t>
            </w:r>
          </w:p>
        </w:tc>
        <w:tc>
          <w:tcPr>
            <w:tcW w:w="432" w:type="pct"/>
            <w:tcBorders>
              <w:top w:val="nil"/>
              <w:left w:val="nil"/>
              <w:bottom w:val="single" w:sz="4" w:space="0" w:color="FFFFFF"/>
              <w:right w:val="single" w:sz="4" w:space="0" w:color="FFFFFF"/>
            </w:tcBorders>
            <w:vAlign w:val="center"/>
            <w:hideMark/>
          </w:tcPr>
          <w:p w14:paraId="30F545DA" w14:textId="77777777" w:rsidR="00E5174C" w:rsidRPr="00E5174C" w:rsidRDefault="00E5174C" w:rsidP="0010195B">
            <w:pPr>
              <w:spacing w:after="0" w:line="240" w:lineRule="auto"/>
              <w:jc w:val="lef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0%</w:t>
            </w:r>
          </w:p>
        </w:tc>
        <w:tc>
          <w:tcPr>
            <w:tcW w:w="475" w:type="pct"/>
            <w:tcBorders>
              <w:top w:val="nil"/>
              <w:left w:val="nil"/>
              <w:bottom w:val="single" w:sz="4" w:space="0" w:color="FFFFFF"/>
              <w:right w:val="single" w:sz="12" w:space="0" w:color="FFFFFF"/>
            </w:tcBorders>
            <w:vAlign w:val="center"/>
            <w:hideMark/>
          </w:tcPr>
          <w:p w14:paraId="4C8597C2" w14:textId="7FE56FB5"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2.544</w:t>
            </w:r>
          </w:p>
        </w:tc>
        <w:tc>
          <w:tcPr>
            <w:tcW w:w="416" w:type="pct"/>
            <w:tcBorders>
              <w:top w:val="nil"/>
              <w:left w:val="nil"/>
              <w:bottom w:val="single" w:sz="4" w:space="0" w:color="FFFFFF"/>
              <w:right w:val="single" w:sz="4" w:space="0" w:color="FFFFFF"/>
            </w:tcBorders>
            <w:vAlign w:val="center"/>
            <w:hideMark/>
          </w:tcPr>
          <w:p w14:paraId="3C1BC5F8" w14:textId="09E0D080"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3.058</w:t>
            </w:r>
          </w:p>
        </w:tc>
        <w:tc>
          <w:tcPr>
            <w:tcW w:w="381" w:type="pct"/>
            <w:tcBorders>
              <w:top w:val="nil"/>
              <w:left w:val="nil"/>
              <w:bottom w:val="single" w:sz="4" w:space="0" w:color="FFFFFF"/>
              <w:right w:val="single" w:sz="4" w:space="0" w:color="FFFFFF"/>
            </w:tcBorders>
            <w:vAlign w:val="center"/>
            <w:hideMark/>
          </w:tcPr>
          <w:p w14:paraId="1086826E" w14:textId="10AB6D42"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(2.071)</w:t>
            </w:r>
          </w:p>
        </w:tc>
        <w:tc>
          <w:tcPr>
            <w:tcW w:w="526" w:type="pct"/>
            <w:tcBorders>
              <w:top w:val="nil"/>
              <w:left w:val="nil"/>
              <w:bottom w:val="single" w:sz="4" w:space="0" w:color="FFFFFF"/>
              <w:right w:val="single" w:sz="12" w:space="0" w:color="FFFFFF"/>
            </w:tcBorders>
            <w:vAlign w:val="center"/>
            <w:hideMark/>
          </w:tcPr>
          <w:p w14:paraId="13466671" w14:textId="47C88D0D"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w:t>
            </w:r>
          </w:p>
        </w:tc>
        <w:tc>
          <w:tcPr>
            <w:tcW w:w="503" w:type="pct"/>
            <w:tcBorders>
              <w:top w:val="nil"/>
              <w:left w:val="nil"/>
              <w:bottom w:val="single" w:sz="4" w:space="0" w:color="FFFFFF"/>
              <w:right w:val="single" w:sz="4" w:space="0" w:color="FFFFFF"/>
            </w:tcBorders>
            <w:vAlign w:val="center"/>
            <w:hideMark/>
          </w:tcPr>
          <w:p w14:paraId="0ED4C489" w14:textId="41D2F18E"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3.531</w:t>
            </w:r>
          </w:p>
        </w:tc>
        <w:tc>
          <w:tcPr>
            <w:tcW w:w="573" w:type="pct"/>
            <w:tcBorders>
              <w:top w:val="nil"/>
              <w:left w:val="nil"/>
              <w:bottom w:val="single" w:sz="4" w:space="0" w:color="FFFFFF"/>
              <w:right w:val="nil"/>
            </w:tcBorders>
            <w:vAlign w:val="center"/>
            <w:hideMark/>
          </w:tcPr>
          <w:p w14:paraId="13847A30" w14:textId="3DF2FFEE"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w:t>
            </w:r>
          </w:p>
        </w:tc>
        <w:tc>
          <w:tcPr>
            <w:tcW w:w="589" w:type="pct"/>
            <w:tcBorders>
              <w:top w:val="nil"/>
              <w:left w:val="nil"/>
              <w:bottom w:val="nil"/>
              <w:right w:val="nil"/>
            </w:tcBorders>
            <w:vAlign w:val="center"/>
            <w:hideMark/>
          </w:tcPr>
          <w:p w14:paraId="5C5042AD" w14:textId="7915D562"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3.531</w:t>
            </w:r>
          </w:p>
        </w:tc>
      </w:tr>
      <w:tr w:rsidR="00E5174C" w:rsidRPr="00E5174C" w14:paraId="264D9FFC" w14:textId="77777777" w:rsidTr="008F6287">
        <w:trPr>
          <w:trHeight w:hRule="exact" w:val="227"/>
        </w:trPr>
        <w:tc>
          <w:tcPr>
            <w:tcW w:w="1104" w:type="pct"/>
            <w:tcBorders>
              <w:top w:val="nil"/>
              <w:left w:val="single" w:sz="4" w:space="0" w:color="FFFFFF"/>
              <w:bottom w:val="single" w:sz="4" w:space="0" w:color="FFFFFF"/>
              <w:right w:val="single" w:sz="4" w:space="0" w:color="FFFFFF"/>
            </w:tcBorders>
            <w:vAlign w:val="center"/>
            <w:hideMark/>
          </w:tcPr>
          <w:p w14:paraId="351F5D6F" w14:textId="77777777" w:rsidR="00E5174C" w:rsidRPr="00E5174C" w:rsidRDefault="00E5174C" w:rsidP="0010195B">
            <w:pPr>
              <w:spacing w:after="0" w:line="240" w:lineRule="auto"/>
              <w:jc w:val="lef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Direitos de Uso de Software</w:t>
            </w:r>
          </w:p>
        </w:tc>
        <w:tc>
          <w:tcPr>
            <w:tcW w:w="432" w:type="pct"/>
            <w:tcBorders>
              <w:top w:val="nil"/>
              <w:left w:val="nil"/>
              <w:bottom w:val="single" w:sz="4" w:space="0" w:color="FFFFFF"/>
              <w:right w:val="single" w:sz="4" w:space="0" w:color="FFFFFF"/>
            </w:tcBorders>
            <w:vAlign w:val="center"/>
            <w:hideMark/>
          </w:tcPr>
          <w:p w14:paraId="0F504E02" w14:textId="77777777" w:rsidR="00E5174C" w:rsidRPr="00E5174C" w:rsidRDefault="00E5174C" w:rsidP="0010195B">
            <w:pPr>
              <w:spacing w:after="0" w:line="240" w:lineRule="auto"/>
              <w:jc w:val="lef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20%</w:t>
            </w:r>
          </w:p>
        </w:tc>
        <w:tc>
          <w:tcPr>
            <w:tcW w:w="475" w:type="pct"/>
            <w:tcBorders>
              <w:top w:val="nil"/>
              <w:left w:val="nil"/>
              <w:bottom w:val="single" w:sz="4" w:space="0" w:color="FFFFFF"/>
              <w:right w:val="single" w:sz="12" w:space="0" w:color="FFFFFF"/>
            </w:tcBorders>
            <w:vAlign w:val="center"/>
            <w:hideMark/>
          </w:tcPr>
          <w:p w14:paraId="16CD5EAC" w14:textId="2CF27111"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2.865</w:t>
            </w:r>
          </w:p>
        </w:tc>
        <w:tc>
          <w:tcPr>
            <w:tcW w:w="416" w:type="pct"/>
            <w:tcBorders>
              <w:top w:val="nil"/>
              <w:left w:val="nil"/>
              <w:bottom w:val="single" w:sz="4" w:space="0" w:color="FFFFFF"/>
              <w:right w:val="single" w:sz="4" w:space="0" w:color="FFFFFF"/>
            </w:tcBorders>
            <w:vAlign w:val="center"/>
            <w:hideMark/>
          </w:tcPr>
          <w:p w14:paraId="5FB5ABF2" w14:textId="4B6C81D9"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w:t>
            </w:r>
          </w:p>
        </w:tc>
        <w:tc>
          <w:tcPr>
            <w:tcW w:w="381" w:type="pct"/>
            <w:tcBorders>
              <w:top w:val="nil"/>
              <w:left w:val="nil"/>
              <w:bottom w:val="single" w:sz="4" w:space="0" w:color="FFFFFF"/>
              <w:right w:val="single" w:sz="4" w:space="0" w:color="FFFFFF"/>
            </w:tcBorders>
            <w:vAlign w:val="center"/>
            <w:hideMark/>
          </w:tcPr>
          <w:p w14:paraId="57925D59" w14:textId="46E1DFBA"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w:t>
            </w:r>
          </w:p>
        </w:tc>
        <w:tc>
          <w:tcPr>
            <w:tcW w:w="526" w:type="pct"/>
            <w:tcBorders>
              <w:top w:val="nil"/>
              <w:left w:val="nil"/>
              <w:bottom w:val="single" w:sz="4" w:space="0" w:color="FFFFFF"/>
              <w:right w:val="single" w:sz="12" w:space="0" w:color="FFFFFF"/>
            </w:tcBorders>
            <w:vAlign w:val="center"/>
            <w:hideMark/>
          </w:tcPr>
          <w:p w14:paraId="2513F188" w14:textId="6250CBB1"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(467)</w:t>
            </w:r>
          </w:p>
        </w:tc>
        <w:tc>
          <w:tcPr>
            <w:tcW w:w="503" w:type="pct"/>
            <w:tcBorders>
              <w:top w:val="nil"/>
              <w:left w:val="nil"/>
              <w:bottom w:val="single" w:sz="4" w:space="0" w:color="FFFFFF"/>
              <w:right w:val="single" w:sz="4" w:space="0" w:color="FFFFFF"/>
            </w:tcBorders>
            <w:vAlign w:val="center"/>
            <w:hideMark/>
          </w:tcPr>
          <w:p w14:paraId="0925ABDA" w14:textId="21C56203"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4.670</w:t>
            </w:r>
          </w:p>
        </w:tc>
        <w:tc>
          <w:tcPr>
            <w:tcW w:w="573" w:type="pct"/>
            <w:tcBorders>
              <w:top w:val="nil"/>
              <w:left w:val="nil"/>
              <w:bottom w:val="single" w:sz="4" w:space="0" w:color="FFFFFF"/>
              <w:right w:val="nil"/>
            </w:tcBorders>
            <w:vAlign w:val="center"/>
            <w:hideMark/>
          </w:tcPr>
          <w:p w14:paraId="053E7B94" w14:textId="2C4DDB04" w:rsidR="00E5174C" w:rsidRPr="00E5174C" w:rsidRDefault="00E5174C" w:rsidP="0010195B">
            <w:pPr>
              <w:spacing w:after="0" w:line="240" w:lineRule="auto"/>
              <w:jc w:val="right"/>
              <w:rPr>
                <w:rFonts w:ascii="BancoDoBrasil Textos" w:eastAsia="Times New Roman" w:hAnsi="BancoDoBrasil Textos" w:cs="Calibri"/>
                <w:sz w:val="14"/>
                <w:szCs w:val="14"/>
                <w:lang w:eastAsia="pt-BR"/>
              </w:rPr>
            </w:pPr>
            <w:r w:rsidRPr="00E5174C">
              <w:rPr>
                <w:rFonts w:ascii="BancoDoBrasil Textos" w:eastAsia="Times New Roman" w:hAnsi="BancoDoBrasil Textos" w:cs="Calibri"/>
                <w:sz w:val="14"/>
                <w:szCs w:val="14"/>
                <w:lang w:eastAsia="pt-BR"/>
              </w:rPr>
              <w:t>(2.272)</w:t>
            </w:r>
          </w:p>
        </w:tc>
        <w:tc>
          <w:tcPr>
            <w:tcW w:w="589" w:type="pct"/>
            <w:tcBorders>
              <w:top w:val="nil"/>
              <w:left w:val="nil"/>
              <w:bottom w:val="nil"/>
              <w:right w:val="nil"/>
            </w:tcBorders>
            <w:vAlign w:val="center"/>
            <w:hideMark/>
          </w:tcPr>
          <w:p w14:paraId="491784C7" w14:textId="1652CF21"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2.398</w:t>
            </w:r>
          </w:p>
        </w:tc>
      </w:tr>
      <w:tr w:rsidR="00E5174C" w:rsidRPr="00E5174C" w14:paraId="4B6D0D14" w14:textId="77777777" w:rsidTr="008F6287">
        <w:trPr>
          <w:trHeight w:hRule="exact" w:val="227"/>
        </w:trPr>
        <w:tc>
          <w:tcPr>
            <w:tcW w:w="1104" w:type="pct"/>
            <w:tcBorders>
              <w:top w:val="single" w:sz="8" w:space="0" w:color="FFFFFF"/>
              <w:left w:val="single" w:sz="8" w:space="0" w:color="FFFFFF"/>
              <w:bottom w:val="single" w:sz="4" w:space="0" w:color="auto"/>
              <w:right w:val="single" w:sz="8" w:space="0" w:color="FFFFFF"/>
            </w:tcBorders>
            <w:noWrap/>
            <w:vAlign w:val="center"/>
            <w:hideMark/>
          </w:tcPr>
          <w:p w14:paraId="0AFF4A49" w14:textId="77777777" w:rsidR="00E5174C" w:rsidRPr="00E5174C" w:rsidRDefault="00E5174C" w:rsidP="0010195B">
            <w:pPr>
              <w:spacing w:after="0" w:line="240" w:lineRule="auto"/>
              <w:jc w:val="lef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Total</w:t>
            </w:r>
          </w:p>
        </w:tc>
        <w:tc>
          <w:tcPr>
            <w:tcW w:w="432" w:type="pct"/>
            <w:tcBorders>
              <w:top w:val="single" w:sz="8" w:space="0" w:color="FFFFFF"/>
              <w:left w:val="nil"/>
              <w:bottom w:val="single" w:sz="4" w:space="0" w:color="auto"/>
              <w:right w:val="single" w:sz="8" w:space="0" w:color="FFFFFF"/>
            </w:tcBorders>
            <w:vAlign w:val="center"/>
            <w:hideMark/>
          </w:tcPr>
          <w:p w14:paraId="7ED18DC9" w14:textId="77777777" w:rsidR="00E5174C" w:rsidRPr="00E5174C" w:rsidRDefault="00E5174C" w:rsidP="0010195B">
            <w:pPr>
              <w:spacing w:after="0" w:line="240" w:lineRule="auto"/>
              <w:jc w:val="lef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w:t>
            </w:r>
          </w:p>
        </w:tc>
        <w:tc>
          <w:tcPr>
            <w:tcW w:w="475" w:type="pct"/>
            <w:tcBorders>
              <w:top w:val="single" w:sz="8" w:space="0" w:color="FFFFFF"/>
              <w:left w:val="nil"/>
              <w:bottom w:val="single" w:sz="4" w:space="0" w:color="auto"/>
              <w:right w:val="single" w:sz="12" w:space="0" w:color="FFFFFF"/>
            </w:tcBorders>
            <w:vAlign w:val="center"/>
            <w:hideMark/>
          </w:tcPr>
          <w:p w14:paraId="48394BDC" w14:textId="2AB1D555"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11.880</w:t>
            </w:r>
          </w:p>
        </w:tc>
        <w:tc>
          <w:tcPr>
            <w:tcW w:w="416" w:type="pct"/>
            <w:tcBorders>
              <w:top w:val="single" w:sz="8" w:space="0" w:color="FFFFFF"/>
              <w:left w:val="nil"/>
              <w:bottom w:val="single" w:sz="4" w:space="0" w:color="auto"/>
              <w:right w:val="single" w:sz="8" w:space="0" w:color="FFFFFF"/>
            </w:tcBorders>
            <w:vAlign w:val="center"/>
            <w:hideMark/>
          </w:tcPr>
          <w:p w14:paraId="592009DE" w14:textId="7AD2B3EE"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3.275</w:t>
            </w:r>
          </w:p>
        </w:tc>
        <w:tc>
          <w:tcPr>
            <w:tcW w:w="381" w:type="pct"/>
            <w:tcBorders>
              <w:top w:val="single" w:sz="8" w:space="0" w:color="FFFFFF"/>
              <w:left w:val="nil"/>
              <w:bottom w:val="single" w:sz="4" w:space="0" w:color="auto"/>
              <w:right w:val="single" w:sz="8" w:space="0" w:color="FFFFFF"/>
            </w:tcBorders>
            <w:vAlign w:val="center"/>
            <w:hideMark/>
          </w:tcPr>
          <w:p w14:paraId="3D276669" w14:textId="004DA276"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(2.071)</w:t>
            </w:r>
          </w:p>
        </w:tc>
        <w:tc>
          <w:tcPr>
            <w:tcW w:w="526" w:type="pct"/>
            <w:tcBorders>
              <w:top w:val="single" w:sz="8" w:space="0" w:color="FFFFFF"/>
              <w:left w:val="nil"/>
              <w:bottom w:val="single" w:sz="4" w:space="0" w:color="auto"/>
              <w:right w:val="single" w:sz="12" w:space="0" w:color="FFFFFF"/>
            </w:tcBorders>
            <w:vAlign w:val="center"/>
            <w:hideMark/>
          </w:tcPr>
          <w:p w14:paraId="2B909F0A" w14:textId="3D5E29C3"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(2.062)</w:t>
            </w:r>
          </w:p>
        </w:tc>
        <w:tc>
          <w:tcPr>
            <w:tcW w:w="503" w:type="pct"/>
            <w:tcBorders>
              <w:top w:val="single" w:sz="8" w:space="0" w:color="FFFFFF"/>
              <w:left w:val="nil"/>
              <w:bottom w:val="single" w:sz="4" w:space="0" w:color="auto"/>
              <w:right w:val="single" w:sz="8" w:space="0" w:color="FFFFFF"/>
            </w:tcBorders>
            <w:vAlign w:val="center"/>
            <w:hideMark/>
          </w:tcPr>
          <w:p w14:paraId="663214C1" w14:textId="00D05F79"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25.595</w:t>
            </w:r>
          </w:p>
        </w:tc>
        <w:tc>
          <w:tcPr>
            <w:tcW w:w="573" w:type="pct"/>
            <w:tcBorders>
              <w:top w:val="single" w:sz="8" w:space="0" w:color="FFFFFF"/>
              <w:left w:val="nil"/>
              <w:bottom w:val="single" w:sz="4" w:space="0" w:color="auto"/>
              <w:right w:val="nil"/>
            </w:tcBorders>
            <w:vAlign w:val="center"/>
            <w:hideMark/>
          </w:tcPr>
          <w:p w14:paraId="2A530CF3" w14:textId="54EB5E34"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(14.573)</w:t>
            </w:r>
          </w:p>
        </w:tc>
        <w:tc>
          <w:tcPr>
            <w:tcW w:w="589" w:type="pct"/>
            <w:tcBorders>
              <w:top w:val="single" w:sz="8" w:space="0" w:color="FFFFFF"/>
              <w:left w:val="single" w:sz="8" w:space="0" w:color="FFFFFF"/>
              <w:bottom w:val="single" w:sz="4" w:space="0" w:color="auto"/>
              <w:right w:val="single" w:sz="8" w:space="0" w:color="FFFFFF"/>
            </w:tcBorders>
            <w:vAlign w:val="center"/>
            <w:hideMark/>
          </w:tcPr>
          <w:p w14:paraId="4F24A224" w14:textId="13E5D413" w:rsidR="00E5174C" w:rsidRPr="00E5174C" w:rsidRDefault="00E5174C" w:rsidP="0010195B">
            <w:pPr>
              <w:spacing w:after="0" w:line="240" w:lineRule="auto"/>
              <w:jc w:val="right"/>
              <w:rPr>
                <w:rFonts w:ascii="BancoDoBrasil Textos" w:eastAsia="Times New Roman" w:hAnsi="BancoDoBrasil Textos" w:cs="Calibri"/>
                <w:b/>
                <w:bCs/>
                <w:sz w:val="14"/>
                <w:szCs w:val="14"/>
                <w:lang w:eastAsia="pt-BR"/>
              </w:rPr>
            </w:pPr>
            <w:r w:rsidRPr="00E5174C">
              <w:rPr>
                <w:rFonts w:ascii="BancoDoBrasil Textos" w:eastAsia="Times New Roman" w:hAnsi="BancoDoBrasil Textos" w:cs="Calibri"/>
                <w:b/>
                <w:bCs/>
                <w:sz w:val="14"/>
                <w:szCs w:val="14"/>
                <w:lang w:eastAsia="pt-BR"/>
              </w:rPr>
              <w:t>11.022</w:t>
            </w:r>
          </w:p>
        </w:tc>
      </w:tr>
    </w:tbl>
    <w:p w14:paraId="036340D1" w14:textId="77777777" w:rsidR="00652EC7" w:rsidRPr="00CF1A34" w:rsidRDefault="00652EC7" w:rsidP="00CF4002">
      <w:pPr>
        <w:widowControl w:val="0"/>
        <w:adjustRightInd w:val="0"/>
        <w:spacing w:before="240" w:after="120"/>
        <w:ind w:right="-1"/>
        <w:contextualSpacing/>
        <w:textAlignment w:val="baseline"/>
        <w:rPr>
          <w:rFonts w:ascii="BancoDoBrasil Textos" w:eastAsia="Batang" w:hAnsi="BancoDoBrasil Textos" w:cs="Arial"/>
          <w:sz w:val="10"/>
          <w:szCs w:val="10"/>
          <w:lang w:eastAsia="ar-SA"/>
        </w:rPr>
      </w:pPr>
    </w:p>
    <w:p w14:paraId="4EF1A927" w14:textId="0839126D" w:rsidR="006B469D" w:rsidRDefault="009C6C9A" w:rsidP="006B469D">
      <w:pPr>
        <w:widowControl w:val="0"/>
        <w:adjustRightInd w:val="0"/>
        <w:spacing w:before="240" w:after="120"/>
        <w:ind w:right="-1"/>
        <w:contextualSpacing/>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Em conformidade com o </w:t>
      </w:r>
      <w:r w:rsidR="00E6230E">
        <w:rPr>
          <w:rFonts w:ascii="BancoDoBrasil Textos" w:eastAsia="Batang" w:hAnsi="BancoDoBrasil Textos" w:cs="Arial"/>
          <w:sz w:val="18"/>
          <w:szCs w:val="18"/>
          <w:lang w:eastAsia="ar-SA"/>
        </w:rPr>
        <w:t>Pronunciamento</w:t>
      </w:r>
      <w:r w:rsidRPr="0067773B">
        <w:rPr>
          <w:rFonts w:ascii="BancoDoBrasil Textos" w:eastAsia="Batang" w:hAnsi="BancoDoBrasil Textos" w:cs="Arial"/>
          <w:sz w:val="18"/>
          <w:szCs w:val="18"/>
          <w:lang w:eastAsia="ar-SA"/>
        </w:rPr>
        <w:t xml:space="preserve"> Técnico CPC 04 (R1) - Ativo Intangível, os ativos classificados no </w:t>
      </w:r>
      <w:r w:rsidRPr="003E099A">
        <w:rPr>
          <w:rFonts w:ascii="BancoDoBrasil Textos" w:eastAsia="Batang" w:hAnsi="BancoDoBrasil Textos" w:cs="Arial"/>
          <w:sz w:val="18"/>
          <w:szCs w:val="18"/>
          <w:lang w:eastAsia="ar-SA"/>
        </w:rPr>
        <w:t xml:space="preserve">intangível referem-se </w:t>
      </w:r>
      <w:r w:rsidR="003E099A" w:rsidRPr="003E099A">
        <w:rPr>
          <w:rFonts w:ascii="BancoDoBrasil Textos" w:eastAsia="Batang" w:hAnsi="BancoDoBrasil Textos" w:cs="Arial"/>
          <w:sz w:val="18"/>
          <w:szCs w:val="18"/>
          <w:lang w:eastAsia="ar-SA"/>
        </w:rPr>
        <w:t>a</w:t>
      </w:r>
      <w:r w:rsidRPr="003E099A">
        <w:rPr>
          <w:rFonts w:ascii="BancoDoBrasil Textos" w:eastAsia="Batang" w:hAnsi="BancoDoBrasil Textos" w:cs="Arial"/>
          <w:sz w:val="18"/>
          <w:szCs w:val="18"/>
          <w:lang w:eastAsia="ar-SA"/>
        </w:rPr>
        <w:t xml:space="preserve"> </w:t>
      </w:r>
      <w:r w:rsidR="00217AA8" w:rsidRPr="003E099A">
        <w:rPr>
          <w:rFonts w:ascii="BancoDoBrasil Textos" w:eastAsia="Batang" w:hAnsi="BancoDoBrasil Textos" w:cs="Arial"/>
          <w:sz w:val="18"/>
          <w:szCs w:val="18"/>
          <w:lang w:eastAsia="ar-SA"/>
        </w:rPr>
        <w:t>ativo não monetário, sem substância física</w:t>
      </w:r>
      <w:r w:rsidRPr="003E099A">
        <w:rPr>
          <w:rFonts w:ascii="BancoDoBrasil Textos" w:eastAsia="Batang" w:hAnsi="BancoDoBrasil Textos" w:cs="Arial"/>
          <w:sz w:val="18"/>
          <w:szCs w:val="18"/>
          <w:lang w:eastAsia="ar-SA"/>
        </w:rPr>
        <w:t xml:space="preserve">, </w:t>
      </w:r>
      <w:r w:rsidR="003E099A">
        <w:rPr>
          <w:rFonts w:ascii="BancoDoBrasil Textos" w:eastAsia="Batang" w:hAnsi="BancoDoBrasil Textos" w:cs="Arial"/>
          <w:sz w:val="18"/>
          <w:szCs w:val="18"/>
          <w:lang w:eastAsia="ar-SA"/>
        </w:rPr>
        <w:t xml:space="preserve">que </w:t>
      </w:r>
      <w:r w:rsidRPr="003E099A">
        <w:rPr>
          <w:rFonts w:ascii="BancoDoBrasil Textos" w:eastAsia="Batang" w:hAnsi="BancoDoBrasil Textos" w:cs="Arial"/>
          <w:sz w:val="18"/>
          <w:szCs w:val="18"/>
          <w:lang w:eastAsia="ar-SA"/>
        </w:rPr>
        <w:t>contribuem para gerar benefícios econômicos à Companhia.</w:t>
      </w:r>
    </w:p>
    <w:p w14:paraId="6AECB060" w14:textId="71180FEE" w:rsidR="009C6C9A" w:rsidRPr="006B469D" w:rsidRDefault="009C6C9A" w:rsidP="006B469D">
      <w:pPr>
        <w:widowControl w:val="0"/>
        <w:adjustRightInd w:val="0"/>
        <w:spacing w:before="120" w:after="120"/>
        <w:contextualSpacing/>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Baseado no item 57 do </w:t>
      </w:r>
      <w:r w:rsidR="00485C4E">
        <w:rPr>
          <w:rFonts w:ascii="BancoDoBrasil Textos" w:eastAsia="Batang" w:hAnsi="BancoDoBrasil Textos" w:cs="Arial"/>
          <w:sz w:val="18"/>
          <w:szCs w:val="18"/>
          <w:lang w:eastAsia="ar-SA"/>
        </w:rPr>
        <w:t>Pronunciamento</w:t>
      </w:r>
      <w:r w:rsidRPr="0067773B">
        <w:rPr>
          <w:rFonts w:ascii="BancoDoBrasil Textos" w:eastAsia="Batang" w:hAnsi="BancoDoBrasil Textos" w:cs="Arial"/>
          <w:sz w:val="18"/>
          <w:szCs w:val="18"/>
          <w:lang w:eastAsia="ar-SA"/>
        </w:rPr>
        <w:t xml:space="preserve"> Técnico CPC 04 (R1), a </w:t>
      </w:r>
      <w:r w:rsidR="00827973" w:rsidRPr="00827973">
        <w:rPr>
          <w:rFonts w:ascii="BancoDoBrasil Textos" w:eastAsia="Batang" w:hAnsi="BancoDoBrasil Textos" w:cs="Arial"/>
          <w:sz w:val="18"/>
          <w:szCs w:val="18"/>
          <w:lang w:eastAsia="ar-SA"/>
        </w:rPr>
        <w:t>BB TECNOLOGIA E SERVIÇOS</w:t>
      </w:r>
      <w:r w:rsidRPr="0067773B">
        <w:rPr>
          <w:rFonts w:ascii="BancoDoBrasil Textos" w:eastAsia="Batang" w:hAnsi="BancoDoBrasil Textos" w:cs="Arial"/>
          <w:sz w:val="18"/>
          <w:szCs w:val="18"/>
          <w:lang w:eastAsia="ar-SA"/>
        </w:rPr>
        <w:t xml:space="preserve"> reconhece no seu ativo os </w:t>
      </w:r>
      <w:r w:rsidRPr="007412AC">
        <w:rPr>
          <w:rFonts w:ascii="BancoDoBrasil Textos" w:eastAsia="Batang" w:hAnsi="BancoDoBrasil Textos" w:cs="Arial"/>
          <w:i/>
          <w:iCs/>
          <w:sz w:val="18"/>
          <w:szCs w:val="18"/>
          <w:lang w:eastAsia="ar-SA"/>
        </w:rPr>
        <w:t>softwares</w:t>
      </w:r>
      <w:r w:rsidRPr="0067773B">
        <w:rPr>
          <w:rFonts w:ascii="BancoDoBrasil Textos" w:eastAsia="Batang" w:hAnsi="BancoDoBrasil Textos" w:cs="Arial"/>
          <w:sz w:val="18"/>
          <w:szCs w:val="18"/>
          <w:lang w:eastAsia="ar-SA"/>
        </w:rPr>
        <w:t xml:space="preserve"> desenvolvidos e os que estão em projeto de desenvolvimento</w:t>
      </w:r>
      <w:bookmarkStart w:id="78" w:name="_Hlk513799931"/>
      <w:r w:rsidR="00347CD7">
        <w:rPr>
          <w:rFonts w:ascii="BancoDoBrasil Textos" w:eastAsia="Batang" w:hAnsi="BancoDoBrasil Textos" w:cs="Arial"/>
          <w:sz w:val="18"/>
          <w:szCs w:val="18"/>
          <w:lang w:eastAsia="ar-SA"/>
        </w:rPr>
        <w:t>.</w:t>
      </w:r>
      <w:r w:rsidR="00781146">
        <w:rPr>
          <w:rFonts w:ascii="BancoDoBrasil Textos" w:eastAsia="Batang" w:hAnsi="BancoDoBrasil Textos" w:cs="Arial"/>
          <w:sz w:val="18"/>
          <w:szCs w:val="18"/>
          <w:lang w:eastAsia="ar-SA"/>
        </w:rPr>
        <w:t xml:space="preserve"> </w:t>
      </w:r>
      <w:r w:rsidRPr="0067773B">
        <w:rPr>
          <w:rFonts w:ascii="BancoDoBrasil Textos" w:eastAsia="Batang" w:hAnsi="BancoDoBrasil Textos" w:cs="Arial"/>
          <w:sz w:val="18"/>
          <w:szCs w:val="18"/>
          <w:lang w:eastAsia="ar-SA"/>
        </w:rPr>
        <w:t xml:space="preserve">Os ativos intangíveis que foram adquiridos e desenvolvidos internamente estão sujeitos à amortização, cuja taxa está coerente com a vida útil econômica dos bens. </w:t>
      </w:r>
      <w:bookmarkEnd w:id="78"/>
      <w:r w:rsidRPr="0067773B">
        <w:rPr>
          <w:rFonts w:ascii="BancoDoBrasil Textos" w:eastAsia="Batang" w:hAnsi="BancoDoBrasil Textos" w:cs="Arial"/>
          <w:sz w:val="18"/>
          <w:szCs w:val="18"/>
          <w:lang w:eastAsia="ar-SA"/>
        </w:rPr>
        <w:t xml:space="preserve">Já os </w:t>
      </w:r>
      <w:r w:rsidRPr="007412AC">
        <w:rPr>
          <w:rFonts w:ascii="BancoDoBrasil Textos" w:eastAsia="Batang" w:hAnsi="BancoDoBrasil Textos" w:cs="Arial"/>
          <w:i/>
          <w:iCs/>
          <w:sz w:val="18"/>
          <w:szCs w:val="18"/>
          <w:lang w:eastAsia="ar-SA"/>
        </w:rPr>
        <w:t>software</w:t>
      </w:r>
      <w:r w:rsidRPr="006B469D">
        <w:rPr>
          <w:rFonts w:ascii="BancoDoBrasil Textos" w:eastAsia="Batang" w:hAnsi="BancoDoBrasil Textos" w:cs="Arial"/>
          <w:sz w:val="18"/>
          <w:szCs w:val="18"/>
          <w:lang w:eastAsia="ar-SA"/>
        </w:rPr>
        <w:t>s</w:t>
      </w:r>
      <w:r w:rsidRPr="0067773B">
        <w:rPr>
          <w:rFonts w:ascii="BancoDoBrasil Textos" w:eastAsia="Batang" w:hAnsi="BancoDoBrasil Textos" w:cs="Arial"/>
          <w:sz w:val="18"/>
          <w:szCs w:val="18"/>
          <w:lang w:eastAsia="ar-SA"/>
        </w:rPr>
        <w:t xml:space="preserve"> em desenvolvimento não são amortizados</w:t>
      </w:r>
      <w:r w:rsidRPr="006B469D">
        <w:rPr>
          <w:rFonts w:ascii="BancoDoBrasil Textos" w:eastAsia="Batang" w:hAnsi="BancoDoBrasil Textos" w:cs="Arial"/>
          <w:sz w:val="18"/>
          <w:szCs w:val="18"/>
          <w:lang w:eastAsia="ar-SA"/>
        </w:rPr>
        <w:t xml:space="preserve">. </w:t>
      </w:r>
    </w:p>
    <w:p w14:paraId="100D9BD8" w14:textId="284AF71B" w:rsidR="001B3E65" w:rsidRDefault="001B3E65" w:rsidP="001B3E65">
      <w:pPr>
        <w:pStyle w:val="Subttulo"/>
        <w:spacing w:before="120" w:after="120"/>
        <w:ind w:right="-1"/>
        <w:rPr>
          <w:b/>
          <w:caps w:val="0"/>
          <w:color w:val="auto"/>
          <w:spacing w:val="0"/>
          <w:szCs w:val="20"/>
        </w:rPr>
      </w:pPr>
      <w:bookmarkStart w:id="79" w:name="_Toc129358995"/>
      <w:bookmarkStart w:id="80" w:name="OLE_LINK1"/>
      <w:bookmarkStart w:id="81" w:name="_Toc238821127"/>
      <w:r w:rsidRPr="00BE5238">
        <w:rPr>
          <w:b/>
          <w:caps w:val="0"/>
          <w:color w:val="auto"/>
          <w:spacing w:val="0"/>
          <w:szCs w:val="20"/>
        </w:rPr>
        <w:t>NOTA 1</w:t>
      </w:r>
      <w:r w:rsidR="00832459">
        <w:rPr>
          <w:b/>
          <w:caps w:val="0"/>
          <w:color w:val="auto"/>
          <w:spacing w:val="0"/>
          <w:szCs w:val="20"/>
        </w:rPr>
        <w:t>6</w:t>
      </w:r>
      <w:r w:rsidRPr="00BE5238">
        <w:rPr>
          <w:b/>
          <w:caps w:val="0"/>
          <w:color w:val="auto"/>
          <w:spacing w:val="0"/>
          <w:szCs w:val="20"/>
        </w:rPr>
        <w:t xml:space="preserve"> – </w:t>
      </w:r>
      <w:r>
        <w:rPr>
          <w:b/>
          <w:caps w:val="0"/>
          <w:color w:val="auto"/>
          <w:spacing w:val="0"/>
          <w:szCs w:val="20"/>
        </w:rPr>
        <w:t>ARRENDAMENTO</w:t>
      </w:r>
      <w:bookmarkEnd w:id="81"/>
      <w:r>
        <w:rPr>
          <w:b/>
          <w:caps w:val="0"/>
          <w:color w:val="auto"/>
          <w:spacing w:val="0"/>
          <w:szCs w:val="20"/>
        </w:rPr>
        <w:t xml:space="preserve"> </w:t>
      </w:r>
    </w:p>
    <w:p w14:paraId="40B08A4F" w14:textId="7138CD4F" w:rsidR="00A3719B" w:rsidRDefault="00A3719B" w:rsidP="00A3719B">
      <w:pPr>
        <w:rPr>
          <w:b/>
          <w:bCs/>
        </w:rPr>
      </w:pPr>
      <w:r w:rsidRPr="00A3719B">
        <w:rPr>
          <w:b/>
          <w:bCs/>
        </w:rPr>
        <w:t xml:space="preserve">a) </w:t>
      </w:r>
      <w:r w:rsidR="005F26B5">
        <w:rPr>
          <w:b/>
          <w:bCs/>
        </w:rPr>
        <w:t>Ativo de Direito</w:t>
      </w:r>
      <w:r w:rsidRPr="00A3719B">
        <w:rPr>
          <w:b/>
          <w:bCs/>
        </w:rPr>
        <w:t xml:space="preserve"> de </w:t>
      </w:r>
      <w:r w:rsidR="005F26B5">
        <w:rPr>
          <w:b/>
          <w:bCs/>
        </w:rPr>
        <w:t>Uso</w:t>
      </w:r>
    </w:p>
    <w:tbl>
      <w:tblPr>
        <w:tblW w:w="5000" w:type="pct"/>
        <w:tblCellMar>
          <w:left w:w="70" w:type="dxa"/>
          <w:right w:w="70" w:type="dxa"/>
        </w:tblCellMar>
        <w:tblLook w:val="04A0" w:firstRow="1" w:lastRow="0" w:firstColumn="1" w:lastColumn="0" w:noHBand="0" w:noVBand="1"/>
      </w:tblPr>
      <w:tblGrid>
        <w:gridCol w:w="2854"/>
        <w:gridCol w:w="1562"/>
        <w:gridCol w:w="1434"/>
        <w:gridCol w:w="1652"/>
        <w:gridCol w:w="2136"/>
      </w:tblGrid>
      <w:tr w:rsidR="006D4125" w:rsidRPr="006D4125" w14:paraId="74FC0464" w14:textId="77777777" w:rsidTr="00E75090">
        <w:trPr>
          <w:trHeight w:hRule="exact" w:val="227"/>
        </w:trPr>
        <w:tc>
          <w:tcPr>
            <w:tcW w:w="1480" w:type="pct"/>
            <w:vMerge w:val="restart"/>
            <w:tcBorders>
              <w:top w:val="single" w:sz="4" w:space="0" w:color="auto"/>
              <w:left w:val="nil"/>
              <w:bottom w:val="single" w:sz="4" w:space="0" w:color="000000"/>
              <w:right w:val="nil"/>
            </w:tcBorders>
            <w:noWrap/>
            <w:vAlign w:val="center"/>
            <w:hideMark/>
          </w:tcPr>
          <w:p w14:paraId="1DE20EFF" w14:textId="77777777" w:rsidR="006D4125" w:rsidRPr="006D4125" w:rsidRDefault="006D4125" w:rsidP="00E75090">
            <w:pPr>
              <w:spacing w:after="0" w:line="240" w:lineRule="auto"/>
              <w:jc w:val="lef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Descrição</w:t>
            </w:r>
          </w:p>
        </w:tc>
        <w:tc>
          <w:tcPr>
            <w:tcW w:w="810" w:type="pct"/>
            <w:tcBorders>
              <w:top w:val="single" w:sz="4" w:space="0" w:color="auto"/>
              <w:left w:val="single" w:sz="8" w:space="0" w:color="FFFFFF"/>
              <w:bottom w:val="single" w:sz="4" w:space="0" w:color="auto"/>
              <w:right w:val="nil"/>
            </w:tcBorders>
            <w:noWrap/>
            <w:vAlign w:val="center"/>
            <w:hideMark/>
          </w:tcPr>
          <w:p w14:paraId="04661FD0" w14:textId="77777777" w:rsidR="006D4125" w:rsidRPr="006D4125" w:rsidRDefault="006D4125" w:rsidP="00E75090">
            <w:pPr>
              <w:spacing w:after="0" w:line="240" w:lineRule="auto"/>
              <w:jc w:val="righ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31.12.2025</w:t>
            </w:r>
          </w:p>
        </w:tc>
        <w:tc>
          <w:tcPr>
            <w:tcW w:w="2709" w:type="pct"/>
            <w:gridSpan w:val="3"/>
            <w:tcBorders>
              <w:top w:val="single" w:sz="4" w:space="0" w:color="auto"/>
              <w:left w:val="nil"/>
              <w:bottom w:val="single" w:sz="4" w:space="0" w:color="auto"/>
              <w:right w:val="nil"/>
            </w:tcBorders>
            <w:noWrap/>
            <w:vAlign w:val="center"/>
            <w:hideMark/>
          </w:tcPr>
          <w:p w14:paraId="5CDF1380" w14:textId="77777777" w:rsidR="006D4125" w:rsidRPr="006D4125" w:rsidRDefault="006D4125" w:rsidP="00E75090">
            <w:pPr>
              <w:spacing w:after="0" w:line="240" w:lineRule="auto"/>
              <w:jc w:val="right"/>
              <w:rPr>
                <w:rFonts w:ascii="BancoDoBrasil Textos" w:eastAsia="Times New Roman" w:hAnsi="BancoDoBrasil Textos" w:cs="Calibri"/>
                <w:b/>
                <w:bCs/>
                <w:color w:val="000000"/>
                <w:sz w:val="14"/>
                <w:szCs w:val="14"/>
                <w:lang w:eastAsia="pt-BR"/>
              </w:rPr>
            </w:pPr>
            <w:r w:rsidRPr="006D4125">
              <w:rPr>
                <w:rFonts w:ascii="BancoDoBrasil Textos" w:eastAsia="Times New Roman" w:hAnsi="BancoDoBrasil Textos" w:cs="Calibri"/>
                <w:b/>
                <w:bCs/>
                <w:color w:val="000000"/>
                <w:sz w:val="14"/>
                <w:szCs w:val="14"/>
                <w:lang w:eastAsia="pt-BR"/>
              </w:rPr>
              <w:t>30.06.2026</w:t>
            </w:r>
          </w:p>
        </w:tc>
      </w:tr>
      <w:tr w:rsidR="006D4125" w:rsidRPr="006D4125" w14:paraId="443640D6" w14:textId="77777777" w:rsidTr="00E75090">
        <w:trPr>
          <w:trHeight w:hRule="exact" w:val="227"/>
        </w:trPr>
        <w:tc>
          <w:tcPr>
            <w:tcW w:w="1480" w:type="pct"/>
            <w:vMerge/>
            <w:tcBorders>
              <w:top w:val="single" w:sz="4" w:space="0" w:color="auto"/>
              <w:left w:val="nil"/>
              <w:bottom w:val="single" w:sz="4" w:space="0" w:color="000000"/>
              <w:right w:val="nil"/>
            </w:tcBorders>
            <w:vAlign w:val="center"/>
            <w:hideMark/>
          </w:tcPr>
          <w:p w14:paraId="034169F1" w14:textId="77777777" w:rsidR="006D4125" w:rsidRPr="006D4125" w:rsidRDefault="006D4125" w:rsidP="00E75090">
            <w:pPr>
              <w:spacing w:after="0" w:line="240" w:lineRule="auto"/>
              <w:jc w:val="left"/>
              <w:rPr>
                <w:rFonts w:ascii="BancoDoBrasil Textos" w:eastAsia="Times New Roman" w:hAnsi="BancoDoBrasil Textos" w:cs="Calibri"/>
                <w:b/>
                <w:bCs/>
                <w:sz w:val="14"/>
                <w:szCs w:val="14"/>
                <w:lang w:eastAsia="pt-BR"/>
              </w:rPr>
            </w:pPr>
          </w:p>
        </w:tc>
        <w:tc>
          <w:tcPr>
            <w:tcW w:w="810" w:type="pct"/>
            <w:tcBorders>
              <w:top w:val="nil"/>
              <w:left w:val="single" w:sz="8" w:space="0" w:color="FFFFFF"/>
              <w:bottom w:val="single" w:sz="4" w:space="0" w:color="auto"/>
              <w:right w:val="nil"/>
            </w:tcBorders>
            <w:vAlign w:val="center"/>
            <w:hideMark/>
          </w:tcPr>
          <w:p w14:paraId="7F89EE88" w14:textId="77777777" w:rsidR="006D4125" w:rsidRPr="006D4125" w:rsidRDefault="006D4125" w:rsidP="00E75090">
            <w:pPr>
              <w:spacing w:after="0" w:line="240" w:lineRule="auto"/>
              <w:jc w:val="righ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Saldo contábil</w:t>
            </w:r>
          </w:p>
        </w:tc>
        <w:tc>
          <w:tcPr>
            <w:tcW w:w="744" w:type="pct"/>
            <w:tcBorders>
              <w:top w:val="nil"/>
              <w:left w:val="single" w:sz="8" w:space="0" w:color="FFFFFF"/>
              <w:bottom w:val="single" w:sz="4" w:space="0" w:color="auto"/>
              <w:right w:val="nil"/>
            </w:tcBorders>
            <w:vAlign w:val="center"/>
            <w:hideMark/>
          </w:tcPr>
          <w:p w14:paraId="6990C926" w14:textId="77777777" w:rsidR="006D4125" w:rsidRPr="006D4125" w:rsidRDefault="006D4125" w:rsidP="00E75090">
            <w:pPr>
              <w:spacing w:after="0" w:line="240" w:lineRule="auto"/>
              <w:jc w:val="righ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Adições</w:t>
            </w:r>
          </w:p>
        </w:tc>
        <w:tc>
          <w:tcPr>
            <w:tcW w:w="857" w:type="pct"/>
            <w:tcBorders>
              <w:top w:val="nil"/>
              <w:left w:val="nil"/>
              <w:bottom w:val="single" w:sz="4" w:space="0" w:color="auto"/>
              <w:right w:val="nil"/>
            </w:tcBorders>
            <w:noWrap/>
            <w:vAlign w:val="center"/>
            <w:hideMark/>
          </w:tcPr>
          <w:p w14:paraId="72819D61" w14:textId="77777777" w:rsidR="006D4125" w:rsidRPr="006D4125" w:rsidRDefault="006D4125" w:rsidP="00E75090">
            <w:pPr>
              <w:spacing w:after="0" w:line="240" w:lineRule="auto"/>
              <w:jc w:val="right"/>
              <w:rPr>
                <w:rFonts w:ascii="BancoDoBrasil Textos" w:eastAsia="Times New Roman" w:hAnsi="BancoDoBrasil Textos" w:cs="Calibri"/>
                <w:b/>
                <w:bCs/>
                <w:color w:val="000000"/>
                <w:sz w:val="14"/>
                <w:szCs w:val="14"/>
                <w:lang w:eastAsia="pt-BR"/>
              </w:rPr>
            </w:pPr>
            <w:r w:rsidRPr="006D4125">
              <w:rPr>
                <w:rFonts w:ascii="BancoDoBrasil Textos" w:eastAsia="Times New Roman" w:hAnsi="BancoDoBrasil Textos" w:cs="Calibri"/>
                <w:b/>
                <w:bCs/>
                <w:color w:val="000000"/>
                <w:sz w:val="14"/>
                <w:szCs w:val="14"/>
                <w:lang w:eastAsia="pt-BR"/>
              </w:rPr>
              <w:t>Depreciação</w:t>
            </w:r>
          </w:p>
        </w:tc>
        <w:tc>
          <w:tcPr>
            <w:tcW w:w="1108" w:type="pct"/>
            <w:tcBorders>
              <w:top w:val="nil"/>
              <w:left w:val="nil"/>
              <w:bottom w:val="single" w:sz="4" w:space="0" w:color="auto"/>
              <w:right w:val="nil"/>
            </w:tcBorders>
            <w:noWrap/>
            <w:vAlign w:val="center"/>
            <w:hideMark/>
          </w:tcPr>
          <w:p w14:paraId="717F85A0" w14:textId="77777777" w:rsidR="006D4125" w:rsidRPr="006D4125" w:rsidRDefault="006D4125" w:rsidP="00E75090">
            <w:pPr>
              <w:spacing w:after="0" w:line="240" w:lineRule="auto"/>
              <w:jc w:val="right"/>
              <w:rPr>
                <w:rFonts w:ascii="BancoDoBrasil Textos" w:eastAsia="Times New Roman" w:hAnsi="BancoDoBrasil Textos" w:cs="Calibri"/>
                <w:b/>
                <w:bCs/>
                <w:color w:val="000000"/>
                <w:sz w:val="14"/>
                <w:szCs w:val="14"/>
                <w:lang w:eastAsia="pt-BR"/>
              </w:rPr>
            </w:pPr>
            <w:r w:rsidRPr="006D4125">
              <w:rPr>
                <w:rFonts w:ascii="BancoDoBrasil Textos" w:eastAsia="Times New Roman" w:hAnsi="BancoDoBrasil Textos" w:cs="Calibri"/>
                <w:b/>
                <w:bCs/>
                <w:color w:val="000000"/>
                <w:sz w:val="14"/>
                <w:szCs w:val="14"/>
                <w:lang w:eastAsia="pt-BR"/>
              </w:rPr>
              <w:t>Saldo contábil</w:t>
            </w:r>
          </w:p>
        </w:tc>
      </w:tr>
      <w:tr w:rsidR="006D4125" w:rsidRPr="006D4125" w14:paraId="0810E970" w14:textId="77777777" w:rsidTr="00E75090">
        <w:trPr>
          <w:trHeight w:hRule="exact" w:val="227"/>
        </w:trPr>
        <w:tc>
          <w:tcPr>
            <w:tcW w:w="1480" w:type="pct"/>
            <w:tcBorders>
              <w:top w:val="nil"/>
              <w:left w:val="nil"/>
              <w:bottom w:val="nil"/>
              <w:right w:val="nil"/>
            </w:tcBorders>
            <w:noWrap/>
            <w:vAlign w:val="center"/>
            <w:hideMark/>
          </w:tcPr>
          <w:p w14:paraId="7062395E" w14:textId="77777777" w:rsidR="006D4125" w:rsidRPr="006D4125" w:rsidRDefault="006D4125" w:rsidP="00E75090">
            <w:pPr>
              <w:spacing w:after="0" w:line="240" w:lineRule="auto"/>
              <w:jc w:val="left"/>
              <w:rPr>
                <w:rFonts w:ascii="BancoDoBrasil Textos" w:eastAsia="Times New Roman" w:hAnsi="BancoDoBrasil Textos" w:cs="Calibri"/>
                <w:color w:val="000000"/>
                <w:sz w:val="14"/>
                <w:szCs w:val="14"/>
                <w:lang w:eastAsia="pt-BR"/>
              </w:rPr>
            </w:pPr>
            <w:r w:rsidRPr="006D4125">
              <w:rPr>
                <w:rFonts w:ascii="BancoDoBrasil Textos" w:eastAsia="Times New Roman" w:hAnsi="BancoDoBrasil Textos" w:cs="Calibri"/>
                <w:color w:val="000000"/>
                <w:sz w:val="14"/>
                <w:szCs w:val="14"/>
                <w:lang w:eastAsia="pt-BR"/>
              </w:rPr>
              <w:t>Imóveis Direito de Uso</w:t>
            </w:r>
          </w:p>
        </w:tc>
        <w:tc>
          <w:tcPr>
            <w:tcW w:w="810" w:type="pct"/>
            <w:tcBorders>
              <w:top w:val="single" w:sz="4" w:space="0" w:color="FFFFFF"/>
              <w:left w:val="single" w:sz="4" w:space="0" w:color="FFFFFF"/>
              <w:bottom w:val="nil"/>
              <w:right w:val="nil"/>
            </w:tcBorders>
            <w:vAlign w:val="center"/>
            <w:hideMark/>
          </w:tcPr>
          <w:p w14:paraId="033FAD02" w14:textId="6AB7F0B8" w:rsidR="006D4125" w:rsidRPr="006D4125" w:rsidRDefault="006D4125" w:rsidP="00E75090">
            <w:pPr>
              <w:spacing w:after="0" w:line="240" w:lineRule="auto"/>
              <w:jc w:val="right"/>
              <w:rPr>
                <w:rFonts w:ascii="BancoDoBrasil Textos" w:eastAsia="Times New Roman" w:hAnsi="BancoDoBrasil Textos" w:cs="Calibri"/>
                <w:sz w:val="14"/>
                <w:szCs w:val="14"/>
                <w:lang w:eastAsia="pt-BR"/>
              </w:rPr>
            </w:pPr>
            <w:r w:rsidRPr="006D4125">
              <w:rPr>
                <w:rFonts w:ascii="BancoDoBrasil Textos" w:eastAsia="Times New Roman" w:hAnsi="BancoDoBrasil Textos" w:cs="Calibri"/>
                <w:sz w:val="14"/>
                <w:szCs w:val="14"/>
                <w:lang w:eastAsia="pt-BR"/>
              </w:rPr>
              <w:t>111.549</w:t>
            </w:r>
          </w:p>
        </w:tc>
        <w:tc>
          <w:tcPr>
            <w:tcW w:w="744" w:type="pct"/>
            <w:tcBorders>
              <w:top w:val="single" w:sz="4" w:space="0" w:color="FFFFFF"/>
              <w:left w:val="single" w:sz="4" w:space="0" w:color="FFFFFF"/>
              <w:bottom w:val="nil"/>
              <w:right w:val="nil"/>
            </w:tcBorders>
            <w:vAlign w:val="center"/>
            <w:hideMark/>
          </w:tcPr>
          <w:p w14:paraId="3CDCE1E5" w14:textId="20A789AB" w:rsidR="006D4125" w:rsidRPr="006D4125" w:rsidRDefault="006D4125" w:rsidP="00E75090">
            <w:pPr>
              <w:spacing w:after="0" w:line="240" w:lineRule="auto"/>
              <w:jc w:val="right"/>
              <w:rPr>
                <w:rFonts w:ascii="BancoDoBrasil Textos" w:eastAsia="Times New Roman" w:hAnsi="BancoDoBrasil Textos" w:cs="Calibri"/>
                <w:sz w:val="14"/>
                <w:szCs w:val="14"/>
                <w:lang w:eastAsia="pt-BR"/>
              </w:rPr>
            </w:pPr>
            <w:r w:rsidRPr="006D4125">
              <w:rPr>
                <w:rFonts w:ascii="BancoDoBrasil Textos" w:eastAsia="Times New Roman" w:hAnsi="BancoDoBrasil Textos" w:cs="Calibri"/>
                <w:sz w:val="14"/>
                <w:szCs w:val="14"/>
                <w:lang w:eastAsia="pt-BR"/>
              </w:rPr>
              <w:t>23.552</w:t>
            </w:r>
          </w:p>
        </w:tc>
        <w:tc>
          <w:tcPr>
            <w:tcW w:w="857" w:type="pct"/>
            <w:tcBorders>
              <w:top w:val="nil"/>
              <w:left w:val="nil"/>
              <w:bottom w:val="nil"/>
              <w:right w:val="nil"/>
            </w:tcBorders>
            <w:vAlign w:val="center"/>
            <w:hideMark/>
          </w:tcPr>
          <w:p w14:paraId="00D2E291" w14:textId="565933CB" w:rsidR="006D4125" w:rsidRPr="006D4125" w:rsidRDefault="006D4125" w:rsidP="00E75090">
            <w:pPr>
              <w:spacing w:after="0" w:line="240" w:lineRule="auto"/>
              <w:jc w:val="right"/>
              <w:rPr>
                <w:rFonts w:ascii="BancoDoBrasil Textos" w:eastAsia="Times New Roman" w:hAnsi="BancoDoBrasil Textos" w:cs="Calibri"/>
                <w:sz w:val="14"/>
                <w:szCs w:val="14"/>
                <w:lang w:eastAsia="pt-BR"/>
              </w:rPr>
            </w:pPr>
            <w:r w:rsidRPr="006D4125">
              <w:rPr>
                <w:rFonts w:ascii="BancoDoBrasil Textos" w:eastAsia="Times New Roman" w:hAnsi="BancoDoBrasil Textos" w:cs="Calibri"/>
                <w:sz w:val="14"/>
                <w:szCs w:val="14"/>
                <w:lang w:eastAsia="pt-BR"/>
              </w:rPr>
              <w:t>(14.364)</w:t>
            </w:r>
          </w:p>
        </w:tc>
        <w:tc>
          <w:tcPr>
            <w:tcW w:w="1108" w:type="pct"/>
            <w:tcBorders>
              <w:top w:val="nil"/>
              <w:left w:val="nil"/>
              <w:bottom w:val="nil"/>
              <w:right w:val="nil"/>
            </w:tcBorders>
            <w:vAlign w:val="center"/>
            <w:hideMark/>
          </w:tcPr>
          <w:p w14:paraId="354A8D06" w14:textId="1DF0F851" w:rsidR="006D4125" w:rsidRPr="006D4125" w:rsidRDefault="006D4125" w:rsidP="00E75090">
            <w:pPr>
              <w:spacing w:after="0" w:line="240" w:lineRule="auto"/>
              <w:jc w:val="right"/>
              <w:rPr>
                <w:rFonts w:ascii="BancoDoBrasil Textos" w:eastAsia="Times New Roman" w:hAnsi="BancoDoBrasil Textos" w:cs="Calibri"/>
                <w:sz w:val="14"/>
                <w:szCs w:val="14"/>
                <w:lang w:eastAsia="pt-BR"/>
              </w:rPr>
            </w:pPr>
            <w:r w:rsidRPr="006D4125">
              <w:rPr>
                <w:rFonts w:ascii="BancoDoBrasil Textos" w:eastAsia="Times New Roman" w:hAnsi="BancoDoBrasil Textos" w:cs="Calibri"/>
                <w:sz w:val="14"/>
                <w:szCs w:val="14"/>
                <w:lang w:eastAsia="pt-BR"/>
              </w:rPr>
              <w:t>120.737</w:t>
            </w:r>
          </w:p>
        </w:tc>
      </w:tr>
      <w:tr w:rsidR="006D4125" w:rsidRPr="006D4125" w14:paraId="3B009CD7" w14:textId="77777777" w:rsidTr="00E75090">
        <w:trPr>
          <w:trHeight w:hRule="exact" w:val="227"/>
        </w:trPr>
        <w:tc>
          <w:tcPr>
            <w:tcW w:w="1480" w:type="pct"/>
            <w:tcBorders>
              <w:top w:val="nil"/>
              <w:left w:val="nil"/>
              <w:bottom w:val="nil"/>
              <w:right w:val="nil"/>
            </w:tcBorders>
            <w:noWrap/>
            <w:vAlign w:val="center"/>
            <w:hideMark/>
          </w:tcPr>
          <w:p w14:paraId="0BD82CE5" w14:textId="77777777" w:rsidR="006D4125" w:rsidRPr="006D4125" w:rsidRDefault="006D4125" w:rsidP="00E75090">
            <w:pPr>
              <w:spacing w:after="0" w:line="240" w:lineRule="auto"/>
              <w:jc w:val="left"/>
              <w:rPr>
                <w:rFonts w:ascii="BancoDoBrasil Textos" w:eastAsia="Times New Roman" w:hAnsi="BancoDoBrasil Textos" w:cs="Calibri"/>
                <w:color w:val="000000"/>
                <w:sz w:val="14"/>
                <w:szCs w:val="14"/>
                <w:lang w:eastAsia="pt-BR"/>
              </w:rPr>
            </w:pPr>
            <w:r w:rsidRPr="006D4125">
              <w:rPr>
                <w:rFonts w:ascii="BancoDoBrasil Textos" w:eastAsia="Times New Roman" w:hAnsi="BancoDoBrasil Textos" w:cs="Calibri"/>
                <w:color w:val="000000"/>
                <w:sz w:val="14"/>
                <w:szCs w:val="14"/>
                <w:lang w:eastAsia="pt-BR"/>
              </w:rPr>
              <w:t>Móveis Direito de Uso</w:t>
            </w:r>
          </w:p>
        </w:tc>
        <w:tc>
          <w:tcPr>
            <w:tcW w:w="810" w:type="pct"/>
            <w:tcBorders>
              <w:top w:val="single" w:sz="4" w:space="0" w:color="FFFFFF"/>
              <w:left w:val="single" w:sz="4" w:space="0" w:color="FFFFFF"/>
              <w:bottom w:val="nil"/>
              <w:right w:val="nil"/>
            </w:tcBorders>
            <w:vAlign w:val="center"/>
            <w:hideMark/>
          </w:tcPr>
          <w:p w14:paraId="7F3EF5B0" w14:textId="15A8558E" w:rsidR="006D4125" w:rsidRPr="006D4125" w:rsidRDefault="006D4125" w:rsidP="00E75090">
            <w:pPr>
              <w:spacing w:after="0" w:line="240" w:lineRule="auto"/>
              <w:jc w:val="right"/>
              <w:rPr>
                <w:rFonts w:ascii="BancoDoBrasil Textos" w:eastAsia="Times New Roman" w:hAnsi="BancoDoBrasil Textos" w:cs="Calibri"/>
                <w:sz w:val="14"/>
                <w:szCs w:val="14"/>
                <w:lang w:eastAsia="pt-BR"/>
              </w:rPr>
            </w:pPr>
            <w:r w:rsidRPr="006D4125">
              <w:rPr>
                <w:rFonts w:ascii="BancoDoBrasil Textos" w:eastAsia="Times New Roman" w:hAnsi="BancoDoBrasil Textos" w:cs="Calibri"/>
                <w:sz w:val="14"/>
                <w:szCs w:val="14"/>
                <w:lang w:eastAsia="pt-BR"/>
              </w:rPr>
              <w:t>18.958</w:t>
            </w:r>
          </w:p>
        </w:tc>
        <w:tc>
          <w:tcPr>
            <w:tcW w:w="744" w:type="pct"/>
            <w:tcBorders>
              <w:top w:val="single" w:sz="4" w:space="0" w:color="FFFFFF"/>
              <w:left w:val="single" w:sz="4" w:space="0" w:color="FFFFFF"/>
              <w:bottom w:val="nil"/>
              <w:right w:val="nil"/>
            </w:tcBorders>
            <w:vAlign w:val="center"/>
            <w:hideMark/>
          </w:tcPr>
          <w:p w14:paraId="2D6454BE" w14:textId="386C3741" w:rsidR="006D4125" w:rsidRPr="006D4125" w:rsidRDefault="006D4125" w:rsidP="00E75090">
            <w:pPr>
              <w:spacing w:after="0" w:line="240" w:lineRule="auto"/>
              <w:jc w:val="right"/>
              <w:rPr>
                <w:rFonts w:ascii="BancoDoBrasil Textos" w:eastAsia="Times New Roman" w:hAnsi="BancoDoBrasil Textos" w:cs="Calibri"/>
                <w:sz w:val="14"/>
                <w:szCs w:val="14"/>
                <w:lang w:eastAsia="pt-BR"/>
              </w:rPr>
            </w:pPr>
            <w:r w:rsidRPr="006D4125">
              <w:rPr>
                <w:rFonts w:ascii="BancoDoBrasil Textos" w:eastAsia="Times New Roman" w:hAnsi="BancoDoBrasil Textos" w:cs="Calibri"/>
                <w:sz w:val="14"/>
                <w:szCs w:val="14"/>
                <w:lang w:eastAsia="pt-BR"/>
              </w:rPr>
              <w:t>329</w:t>
            </w:r>
          </w:p>
        </w:tc>
        <w:tc>
          <w:tcPr>
            <w:tcW w:w="857" w:type="pct"/>
            <w:tcBorders>
              <w:top w:val="nil"/>
              <w:left w:val="nil"/>
              <w:bottom w:val="nil"/>
              <w:right w:val="nil"/>
            </w:tcBorders>
            <w:vAlign w:val="center"/>
            <w:hideMark/>
          </w:tcPr>
          <w:p w14:paraId="7D13B930" w14:textId="2A909C0B" w:rsidR="006D4125" w:rsidRPr="006D4125" w:rsidRDefault="006D4125" w:rsidP="00E75090">
            <w:pPr>
              <w:spacing w:after="0" w:line="240" w:lineRule="auto"/>
              <w:jc w:val="righ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(8.147)</w:t>
            </w:r>
          </w:p>
        </w:tc>
        <w:tc>
          <w:tcPr>
            <w:tcW w:w="1108" w:type="pct"/>
            <w:tcBorders>
              <w:top w:val="nil"/>
              <w:left w:val="nil"/>
              <w:bottom w:val="nil"/>
              <w:right w:val="nil"/>
            </w:tcBorders>
            <w:vAlign w:val="center"/>
            <w:hideMark/>
          </w:tcPr>
          <w:p w14:paraId="78B4612B" w14:textId="29381FF5" w:rsidR="006D4125" w:rsidRPr="006D4125" w:rsidRDefault="006D4125" w:rsidP="00E75090">
            <w:pPr>
              <w:spacing w:after="0" w:line="240" w:lineRule="auto"/>
              <w:jc w:val="righ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11.140</w:t>
            </w:r>
          </w:p>
        </w:tc>
      </w:tr>
      <w:tr w:rsidR="006D4125" w:rsidRPr="006D4125" w14:paraId="5980A8B0" w14:textId="77777777" w:rsidTr="00E75090">
        <w:trPr>
          <w:trHeight w:hRule="exact" w:val="227"/>
        </w:trPr>
        <w:tc>
          <w:tcPr>
            <w:tcW w:w="1480" w:type="pct"/>
            <w:tcBorders>
              <w:top w:val="single" w:sz="4" w:space="0" w:color="FFFFFF"/>
              <w:left w:val="single" w:sz="4" w:space="0" w:color="FFFFFF"/>
              <w:bottom w:val="single" w:sz="4" w:space="0" w:color="auto"/>
              <w:right w:val="single" w:sz="4" w:space="0" w:color="FFFFFF"/>
            </w:tcBorders>
            <w:vAlign w:val="center"/>
            <w:hideMark/>
          </w:tcPr>
          <w:p w14:paraId="218DC571" w14:textId="77777777" w:rsidR="006D4125" w:rsidRPr="006D4125" w:rsidRDefault="006D4125" w:rsidP="00E75090">
            <w:pPr>
              <w:spacing w:after="0" w:line="240" w:lineRule="auto"/>
              <w:jc w:val="lef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Total Ativo de Direito de Uso</w:t>
            </w:r>
          </w:p>
        </w:tc>
        <w:tc>
          <w:tcPr>
            <w:tcW w:w="810" w:type="pct"/>
            <w:tcBorders>
              <w:top w:val="single" w:sz="4" w:space="0" w:color="FFFFFF"/>
              <w:left w:val="nil"/>
              <w:bottom w:val="single" w:sz="4" w:space="0" w:color="auto"/>
              <w:right w:val="nil"/>
            </w:tcBorders>
            <w:vAlign w:val="center"/>
            <w:hideMark/>
          </w:tcPr>
          <w:p w14:paraId="56DC31A7" w14:textId="44343AA2" w:rsidR="006D4125" w:rsidRPr="006D4125" w:rsidRDefault="006D4125" w:rsidP="00E75090">
            <w:pPr>
              <w:spacing w:after="0" w:line="240" w:lineRule="auto"/>
              <w:jc w:val="righ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130.507</w:t>
            </w:r>
          </w:p>
        </w:tc>
        <w:tc>
          <w:tcPr>
            <w:tcW w:w="744" w:type="pct"/>
            <w:tcBorders>
              <w:top w:val="single" w:sz="4" w:space="0" w:color="FFFFFF"/>
              <w:left w:val="single" w:sz="4" w:space="0" w:color="FFFFFF"/>
              <w:bottom w:val="single" w:sz="4" w:space="0" w:color="auto"/>
              <w:right w:val="nil"/>
            </w:tcBorders>
            <w:vAlign w:val="center"/>
            <w:hideMark/>
          </w:tcPr>
          <w:p w14:paraId="5869B6F2" w14:textId="5B93A958" w:rsidR="006D4125" w:rsidRPr="006D4125" w:rsidRDefault="006D4125" w:rsidP="00E75090">
            <w:pPr>
              <w:spacing w:after="0" w:line="240" w:lineRule="auto"/>
              <w:jc w:val="righ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23.881</w:t>
            </w:r>
          </w:p>
        </w:tc>
        <w:tc>
          <w:tcPr>
            <w:tcW w:w="857" w:type="pct"/>
            <w:tcBorders>
              <w:top w:val="single" w:sz="4" w:space="0" w:color="FFFFFF"/>
              <w:left w:val="single" w:sz="4" w:space="0" w:color="FFFFFF"/>
              <w:bottom w:val="single" w:sz="4" w:space="0" w:color="auto"/>
              <w:right w:val="nil"/>
            </w:tcBorders>
            <w:vAlign w:val="center"/>
            <w:hideMark/>
          </w:tcPr>
          <w:p w14:paraId="6A9C559A" w14:textId="4AD47314" w:rsidR="006D4125" w:rsidRPr="006D4125" w:rsidRDefault="006D4125" w:rsidP="00E75090">
            <w:pPr>
              <w:spacing w:after="0" w:line="240" w:lineRule="auto"/>
              <w:jc w:val="righ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(22.511)</w:t>
            </w:r>
          </w:p>
        </w:tc>
        <w:tc>
          <w:tcPr>
            <w:tcW w:w="1108" w:type="pct"/>
            <w:tcBorders>
              <w:top w:val="single" w:sz="4" w:space="0" w:color="FFFFFF"/>
              <w:left w:val="single" w:sz="4" w:space="0" w:color="FFFFFF"/>
              <w:bottom w:val="single" w:sz="4" w:space="0" w:color="auto"/>
              <w:right w:val="nil"/>
            </w:tcBorders>
            <w:vAlign w:val="center"/>
            <w:hideMark/>
          </w:tcPr>
          <w:p w14:paraId="0A8CE02C" w14:textId="318CF42C" w:rsidR="006D4125" w:rsidRPr="006D4125" w:rsidRDefault="006D4125" w:rsidP="00E75090">
            <w:pPr>
              <w:spacing w:after="0" w:line="240" w:lineRule="auto"/>
              <w:jc w:val="right"/>
              <w:rPr>
                <w:rFonts w:ascii="BancoDoBrasil Textos" w:eastAsia="Times New Roman" w:hAnsi="BancoDoBrasil Textos" w:cs="Calibri"/>
                <w:b/>
                <w:bCs/>
                <w:sz w:val="14"/>
                <w:szCs w:val="14"/>
                <w:lang w:eastAsia="pt-BR"/>
              </w:rPr>
            </w:pPr>
            <w:r w:rsidRPr="006D4125">
              <w:rPr>
                <w:rFonts w:ascii="BancoDoBrasil Textos" w:eastAsia="Times New Roman" w:hAnsi="BancoDoBrasil Textos" w:cs="Calibri"/>
                <w:b/>
                <w:bCs/>
                <w:sz w:val="14"/>
                <w:szCs w:val="14"/>
                <w:lang w:eastAsia="pt-BR"/>
              </w:rPr>
              <w:t>131.877</w:t>
            </w:r>
          </w:p>
        </w:tc>
      </w:tr>
    </w:tbl>
    <w:p w14:paraId="29A358CB" w14:textId="4C8FE970" w:rsidR="005B466E" w:rsidRDefault="005F26B5" w:rsidP="00BD226C">
      <w:pPr>
        <w:spacing w:before="120" w:after="120" w:line="240" w:lineRule="auto"/>
        <w:rPr>
          <w:b/>
          <w:bCs/>
        </w:rPr>
      </w:pPr>
      <w:r>
        <w:rPr>
          <w:b/>
          <w:bCs/>
        </w:rPr>
        <w:t>b</w:t>
      </w:r>
      <w:r w:rsidR="00BD226C" w:rsidRPr="00A3719B">
        <w:rPr>
          <w:b/>
          <w:bCs/>
        </w:rPr>
        <w:t>) Passivo de Arrendamento</w:t>
      </w:r>
    </w:p>
    <w:p w14:paraId="0CC6054C" w14:textId="77777777" w:rsidR="00BD39A7" w:rsidRDefault="00BD39A7" w:rsidP="00BD226C">
      <w:pPr>
        <w:spacing w:before="120" w:after="120" w:line="240" w:lineRule="auto"/>
        <w:rPr>
          <w:b/>
          <w:bCs/>
        </w:rPr>
      </w:pPr>
    </w:p>
    <w:tbl>
      <w:tblPr>
        <w:tblW w:w="5000" w:type="pct"/>
        <w:tblCellMar>
          <w:left w:w="70" w:type="dxa"/>
          <w:right w:w="70" w:type="dxa"/>
        </w:tblCellMar>
        <w:tblLook w:val="04A0" w:firstRow="1" w:lastRow="0" w:firstColumn="1" w:lastColumn="0" w:noHBand="0" w:noVBand="1"/>
      </w:tblPr>
      <w:tblGrid>
        <w:gridCol w:w="2463"/>
        <w:gridCol w:w="1342"/>
        <w:gridCol w:w="1349"/>
        <w:gridCol w:w="1354"/>
        <w:gridCol w:w="1819"/>
        <w:gridCol w:w="1306"/>
      </w:tblGrid>
      <w:tr w:rsidR="001A0B2E" w:rsidRPr="00816C3B" w14:paraId="542E6EE3" w14:textId="77777777" w:rsidTr="00816C3B">
        <w:trPr>
          <w:trHeight w:hRule="exact" w:val="227"/>
        </w:trPr>
        <w:tc>
          <w:tcPr>
            <w:tcW w:w="1278" w:type="pct"/>
            <w:vMerge w:val="restart"/>
            <w:tcBorders>
              <w:top w:val="single" w:sz="4" w:space="0" w:color="auto"/>
              <w:left w:val="nil"/>
              <w:bottom w:val="single" w:sz="4" w:space="0" w:color="000000"/>
              <w:right w:val="nil"/>
            </w:tcBorders>
            <w:noWrap/>
            <w:vAlign w:val="center"/>
            <w:hideMark/>
          </w:tcPr>
          <w:p w14:paraId="19486BB3" w14:textId="77777777" w:rsidR="001A0B2E" w:rsidRPr="00816C3B" w:rsidRDefault="001A0B2E" w:rsidP="00816C3B">
            <w:pPr>
              <w:spacing w:after="0" w:line="240" w:lineRule="auto"/>
              <w:jc w:val="left"/>
              <w:rPr>
                <w:rFonts w:ascii="BancoDoBrasil Textos" w:eastAsia="Times New Roman" w:hAnsi="BancoDoBrasil Textos" w:cs="Calibri"/>
                <w:b/>
                <w:bCs/>
                <w:color w:val="000000"/>
                <w:sz w:val="14"/>
                <w:szCs w:val="14"/>
                <w:lang w:eastAsia="pt-BR"/>
              </w:rPr>
            </w:pPr>
            <w:r w:rsidRPr="00816C3B">
              <w:rPr>
                <w:rFonts w:ascii="BancoDoBrasil Textos" w:eastAsia="Times New Roman" w:hAnsi="BancoDoBrasil Textos" w:cs="Calibri"/>
                <w:b/>
                <w:bCs/>
                <w:color w:val="000000"/>
                <w:sz w:val="14"/>
                <w:szCs w:val="14"/>
                <w:lang w:eastAsia="pt-BR"/>
              </w:rPr>
              <w:t>Descrição</w:t>
            </w:r>
          </w:p>
        </w:tc>
        <w:tc>
          <w:tcPr>
            <w:tcW w:w="696" w:type="pct"/>
            <w:tcBorders>
              <w:top w:val="single" w:sz="4" w:space="0" w:color="auto"/>
              <w:left w:val="single" w:sz="8" w:space="0" w:color="FFFFFF"/>
              <w:bottom w:val="single" w:sz="4" w:space="0" w:color="auto"/>
              <w:right w:val="single" w:sz="8" w:space="0" w:color="FFFFFF"/>
            </w:tcBorders>
            <w:noWrap/>
            <w:vAlign w:val="center"/>
            <w:hideMark/>
          </w:tcPr>
          <w:p w14:paraId="0A58637C" w14:textId="77777777" w:rsidR="001A0B2E" w:rsidRPr="00816C3B" w:rsidRDefault="001A0B2E" w:rsidP="00816C3B">
            <w:pPr>
              <w:spacing w:after="0" w:line="240" w:lineRule="auto"/>
              <w:jc w:val="right"/>
              <w:rPr>
                <w:rFonts w:ascii="BancoDoBrasil Textos" w:eastAsia="Times New Roman" w:hAnsi="BancoDoBrasil Textos" w:cs="Calibri"/>
                <w:b/>
                <w:bCs/>
                <w:sz w:val="14"/>
                <w:szCs w:val="14"/>
                <w:lang w:eastAsia="pt-BR"/>
              </w:rPr>
            </w:pPr>
            <w:r w:rsidRPr="00816C3B">
              <w:rPr>
                <w:rFonts w:ascii="BancoDoBrasil Textos" w:eastAsia="Times New Roman" w:hAnsi="BancoDoBrasil Textos" w:cs="Calibri"/>
                <w:b/>
                <w:bCs/>
                <w:sz w:val="14"/>
                <w:szCs w:val="14"/>
                <w:lang w:eastAsia="pt-BR"/>
              </w:rPr>
              <w:t>31.12.2025</w:t>
            </w:r>
          </w:p>
        </w:tc>
        <w:tc>
          <w:tcPr>
            <w:tcW w:w="700" w:type="pct"/>
            <w:tcBorders>
              <w:top w:val="single" w:sz="4" w:space="0" w:color="auto"/>
              <w:left w:val="nil"/>
              <w:bottom w:val="nil"/>
              <w:right w:val="nil"/>
            </w:tcBorders>
            <w:noWrap/>
            <w:vAlign w:val="center"/>
            <w:hideMark/>
          </w:tcPr>
          <w:p w14:paraId="7BED3B06" w14:textId="4275D6AB" w:rsidR="001A0B2E" w:rsidRPr="00816C3B" w:rsidRDefault="001A0B2E" w:rsidP="00816C3B">
            <w:pPr>
              <w:spacing w:after="0" w:line="240" w:lineRule="auto"/>
              <w:jc w:val="right"/>
              <w:rPr>
                <w:rFonts w:ascii="BancoDoBrasil Textos" w:eastAsia="Times New Roman" w:hAnsi="BancoDoBrasil Textos" w:cs="Calibri"/>
                <w:color w:val="000000"/>
                <w:sz w:val="14"/>
                <w:szCs w:val="14"/>
                <w:lang w:eastAsia="pt-BR"/>
              </w:rPr>
            </w:pPr>
          </w:p>
        </w:tc>
        <w:tc>
          <w:tcPr>
            <w:tcW w:w="703" w:type="pct"/>
            <w:tcBorders>
              <w:top w:val="single" w:sz="4" w:space="0" w:color="auto"/>
              <w:left w:val="nil"/>
              <w:bottom w:val="nil"/>
              <w:right w:val="nil"/>
            </w:tcBorders>
            <w:noWrap/>
            <w:vAlign w:val="center"/>
            <w:hideMark/>
          </w:tcPr>
          <w:p w14:paraId="56FE511C" w14:textId="3DB93051" w:rsidR="001A0B2E" w:rsidRPr="00816C3B" w:rsidRDefault="001A0B2E" w:rsidP="00816C3B">
            <w:pPr>
              <w:spacing w:after="0" w:line="240" w:lineRule="auto"/>
              <w:jc w:val="right"/>
              <w:rPr>
                <w:rFonts w:ascii="BancoDoBrasil Textos" w:eastAsia="Times New Roman" w:hAnsi="BancoDoBrasil Textos" w:cs="Calibri"/>
                <w:color w:val="000000"/>
                <w:sz w:val="14"/>
                <w:szCs w:val="14"/>
                <w:lang w:eastAsia="pt-BR"/>
              </w:rPr>
            </w:pPr>
          </w:p>
        </w:tc>
        <w:tc>
          <w:tcPr>
            <w:tcW w:w="944" w:type="pct"/>
            <w:tcBorders>
              <w:top w:val="single" w:sz="4" w:space="0" w:color="auto"/>
              <w:left w:val="nil"/>
              <w:bottom w:val="nil"/>
              <w:right w:val="nil"/>
            </w:tcBorders>
            <w:noWrap/>
            <w:vAlign w:val="center"/>
            <w:hideMark/>
          </w:tcPr>
          <w:p w14:paraId="757A89CB" w14:textId="047F773C" w:rsidR="001A0B2E" w:rsidRPr="00816C3B" w:rsidRDefault="001A0B2E" w:rsidP="00816C3B">
            <w:pPr>
              <w:spacing w:after="0" w:line="240" w:lineRule="auto"/>
              <w:jc w:val="right"/>
              <w:rPr>
                <w:rFonts w:ascii="BancoDoBrasil Textos" w:eastAsia="Times New Roman" w:hAnsi="BancoDoBrasil Textos" w:cs="Calibri"/>
                <w:b/>
                <w:bCs/>
                <w:color w:val="000000"/>
                <w:sz w:val="14"/>
                <w:szCs w:val="14"/>
                <w:lang w:eastAsia="pt-BR"/>
              </w:rPr>
            </w:pPr>
          </w:p>
        </w:tc>
        <w:tc>
          <w:tcPr>
            <w:tcW w:w="678" w:type="pct"/>
            <w:tcBorders>
              <w:top w:val="single" w:sz="4" w:space="0" w:color="auto"/>
              <w:left w:val="single" w:sz="12" w:space="0" w:color="FFFFFF"/>
              <w:bottom w:val="single" w:sz="4" w:space="0" w:color="auto"/>
              <w:right w:val="single" w:sz="4" w:space="0" w:color="FFFFFF"/>
            </w:tcBorders>
            <w:noWrap/>
            <w:vAlign w:val="center"/>
            <w:hideMark/>
          </w:tcPr>
          <w:p w14:paraId="79051CCA" w14:textId="77777777" w:rsidR="001A0B2E" w:rsidRPr="00816C3B" w:rsidRDefault="001A0B2E" w:rsidP="00816C3B">
            <w:pPr>
              <w:spacing w:after="0" w:line="240" w:lineRule="auto"/>
              <w:jc w:val="right"/>
              <w:rPr>
                <w:rFonts w:ascii="BancoDoBrasil Textos" w:eastAsia="Times New Roman" w:hAnsi="BancoDoBrasil Textos" w:cs="Calibri"/>
                <w:b/>
                <w:bCs/>
                <w:sz w:val="14"/>
                <w:szCs w:val="14"/>
                <w:lang w:eastAsia="pt-BR"/>
              </w:rPr>
            </w:pPr>
            <w:r w:rsidRPr="00816C3B">
              <w:rPr>
                <w:rFonts w:ascii="BancoDoBrasil Textos" w:eastAsia="Times New Roman" w:hAnsi="BancoDoBrasil Textos" w:cs="Calibri"/>
                <w:b/>
                <w:bCs/>
                <w:sz w:val="14"/>
                <w:szCs w:val="14"/>
                <w:lang w:eastAsia="pt-BR"/>
              </w:rPr>
              <w:t>30.06.2026</w:t>
            </w:r>
          </w:p>
        </w:tc>
      </w:tr>
      <w:tr w:rsidR="001A0B2E" w:rsidRPr="00816C3B" w14:paraId="54AD37A2" w14:textId="77777777" w:rsidTr="00816C3B">
        <w:trPr>
          <w:trHeight w:hRule="exact" w:val="227"/>
        </w:trPr>
        <w:tc>
          <w:tcPr>
            <w:tcW w:w="1278" w:type="pct"/>
            <w:vMerge/>
            <w:tcBorders>
              <w:top w:val="single" w:sz="4" w:space="0" w:color="auto"/>
              <w:left w:val="nil"/>
              <w:bottom w:val="single" w:sz="4" w:space="0" w:color="000000"/>
              <w:right w:val="nil"/>
            </w:tcBorders>
            <w:vAlign w:val="center"/>
            <w:hideMark/>
          </w:tcPr>
          <w:p w14:paraId="1460DDE6" w14:textId="77777777" w:rsidR="001A0B2E" w:rsidRPr="00816C3B" w:rsidRDefault="001A0B2E" w:rsidP="00816C3B">
            <w:pPr>
              <w:spacing w:after="0" w:line="240" w:lineRule="auto"/>
              <w:jc w:val="left"/>
              <w:rPr>
                <w:rFonts w:ascii="BancoDoBrasil Textos" w:eastAsia="Times New Roman" w:hAnsi="BancoDoBrasil Textos" w:cs="Calibri"/>
                <w:b/>
                <w:bCs/>
                <w:color w:val="000000"/>
                <w:sz w:val="14"/>
                <w:szCs w:val="14"/>
                <w:lang w:eastAsia="pt-BR"/>
              </w:rPr>
            </w:pPr>
          </w:p>
        </w:tc>
        <w:tc>
          <w:tcPr>
            <w:tcW w:w="696" w:type="pct"/>
            <w:tcBorders>
              <w:top w:val="nil"/>
              <w:left w:val="nil"/>
              <w:bottom w:val="single" w:sz="4" w:space="0" w:color="auto"/>
              <w:right w:val="nil"/>
            </w:tcBorders>
            <w:noWrap/>
            <w:vAlign w:val="center"/>
            <w:hideMark/>
          </w:tcPr>
          <w:p w14:paraId="632D7574" w14:textId="77777777" w:rsidR="001A0B2E" w:rsidRPr="00816C3B" w:rsidRDefault="001A0B2E" w:rsidP="00816C3B">
            <w:pPr>
              <w:spacing w:after="0" w:line="240" w:lineRule="auto"/>
              <w:jc w:val="right"/>
              <w:rPr>
                <w:rFonts w:ascii="BancoDoBrasil Textos" w:eastAsia="Times New Roman" w:hAnsi="BancoDoBrasil Textos" w:cs="Calibri"/>
                <w:b/>
                <w:bCs/>
                <w:color w:val="000000"/>
                <w:sz w:val="14"/>
                <w:szCs w:val="14"/>
                <w:lang w:eastAsia="pt-BR"/>
              </w:rPr>
            </w:pPr>
            <w:r w:rsidRPr="00816C3B">
              <w:rPr>
                <w:rFonts w:ascii="BancoDoBrasil Textos" w:eastAsia="Times New Roman" w:hAnsi="BancoDoBrasil Textos" w:cs="Calibri"/>
                <w:b/>
                <w:bCs/>
                <w:color w:val="000000"/>
                <w:sz w:val="14"/>
                <w:szCs w:val="14"/>
                <w:lang w:eastAsia="pt-BR"/>
              </w:rPr>
              <w:t>Saldo Contábil</w:t>
            </w:r>
          </w:p>
        </w:tc>
        <w:tc>
          <w:tcPr>
            <w:tcW w:w="700" w:type="pct"/>
            <w:tcBorders>
              <w:top w:val="nil"/>
              <w:left w:val="nil"/>
              <w:bottom w:val="single" w:sz="4" w:space="0" w:color="auto"/>
              <w:right w:val="nil"/>
            </w:tcBorders>
            <w:noWrap/>
            <w:vAlign w:val="center"/>
            <w:hideMark/>
          </w:tcPr>
          <w:p w14:paraId="61FFC61F" w14:textId="77777777" w:rsidR="001A0B2E" w:rsidRPr="00816C3B" w:rsidRDefault="001A0B2E" w:rsidP="00816C3B">
            <w:pPr>
              <w:spacing w:after="0" w:line="240" w:lineRule="auto"/>
              <w:jc w:val="right"/>
              <w:rPr>
                <w:rFonts w:ascii="BancoDoBrasil Textos" w:eastAsia="Times New Roman" w:hAnsi="BancoDoBrasil Textos" w:cs="Calibri"/>
                <w:b/>
                <w:bCs/>
                <w:color w:val="000000"/>
                <w:sz w:val="14"/>
                <w:szCs w:val="14"/>
                <w:lang w:eastAsia="pt-BR"/>
              </w:rPr>
            </w:pPr>
            <w:r w:rsidRPr="00816C3B">
              <w:rPr>
                <w:rFonts w:ascii="BancoDoBrasil Textos" w:eastAsia="Times New Roman" w:hAnsi="BancoDoBrasil Textos" w:cs="Calibri"/>
                <w:b/>
                <w:bCs/>
                <w:color w:val="000000"/>
                <w:sz w:val="14"/>
                <w:szCs w:val="14"/>
                <w:lang w:eastAsia="pt-BR"/>
              </w:rPr>
              <w:t>Juros incorridos</w:t>
            </w:r>
          </w:p>
        </w:tc>
        <w:tc>
          <w:tcPr>
            <w:tcW w:w="703" w:type="pct"/>
            <w:tcBorders>
              <w:top w:val="nil"/>
              <w:left w:val="nil"/>
              <w:bottom w:val="single" w:sz="4" w:space="0" w:color="auto"/>
              <w:right w:val="nil"/>
            </w:tcBorders>
            <w:noWrap/>
            <w:vAlign w:val="center"/>
            <w:hideMark/>
          </w:tcPr>
          <w:p w14:paraId="2C606B14" w14:textId="77777777" w:rsidR="001A0B2E" w:rsidRPr="00816C3B" w:rsidRDefault="001A0B2E" w:rsidP="00816C3B">
            <w:pPr>
              <w:spacing w:after="0" w:line="240" w:lineRule="auto"/>
              <w:jc w:val="right"/>
              <w:rPr>
                <w:rFonts w:ascii="BancoDoBrasil Textos" w:eastAsia="Times New Roman" w:hAnsi="BancoDoBrasil Textos" w:cs="Calibri"/>
                <w:b/>
                <w:bCs/>
                <w:color w:val="000000"/>
                <w:sz w:val="14"/>
                <w:szCs w:val="14"/>
                <w:lang w:eastAsia="pt-BR"/>
              </w:rPr>
            </w:pPr>
            <w:r w:rsidRPr="00816C3B">
              <w:rPr>
                <w:rFonts w:ascii="BancoDoBrasil Textos" w:eastAsia="Times New Roman" w:hAnsi="BancoDoBrasil Textos" w:cs="Calibri"/>
                <w:b/>
                <w:bCs/>
                <w:color w:val="000000"/>
                <w:sz w:val="14"/>
                <w:szCs w:val="14"/>
                <w:lang w:eastAsia="pt-BR"/>
              </w:rPr>
              <w:t>Parcelas pagas</w:t>
            </w:r>
          </w:p>
        </w:tc>
        <w:tc>
          <w:tcPr>
            <w:tcW w:w="944" w:type="pct"/>
            <w:tcBorders>
              <w:top w:val="nil"/>
              <w:left w:val="nil"/>
              <w:bottom w:val="single" w:sz="4" w:space="0" w:color="auto"/>
              <w:right w:val="nil"/>
            </w:tcBorders>
            <w:noWrap/>
            <w:vAlign w:val="center"/>
            <w:hideMark/>
          </w:tcPr>
          <w:p w14:paraId="09F8B39D" w14:textId="77777777" w:rsidR="001A0B2E" w:rsidRPr="00816C3B" w:rsidRDefault="001A0B2E" w:rsidP="00816C3B">
            <w:pPr>
              <w:spacing w:after="0" w:line="240" w:lineRule="auto"/>
              <w:jc w:val="right"/>
              <w:rPr>
                <w:rFonts w:ascii="BancoDoBrasil Textos" w:eastAsia="Times New Roman" w:hAnsi="BancoDoBrasil Textos" w:cs="Calibri"/>
                <w:b/>
                <w:bCs/>
                <w:color w:val="000000"/>
                <w:sz w:val="14"/>
                <w:szCs w:val="14"/>
                <w:lang w:eastAsia="pt-BR"/>
              </w:rPr>
            </w:pPr>
            <w:r w:rsidRPr="00816C3B">
              <w:rPr>
                <w:rFonts w:ascii="BancoDoBrasil Textos" w:eastAsia="Times New Roman" w:hAnsi="BancoDoBrasil Textos" w:cs="Calibri"/>
                <w:b/>
                <w:bCs/>
                <w:color w:val="000000"/>
                <w:sz w:val="14"/>
                <w:szCs w:val="14"/>
                <w:lang w:eastAsia="pt-BR"/>
              </w:rPr>
              <w:t xml:space="preserve">Adição/ </w:t>
            </w:r>
            <w:proofErr w:type="spellStart"/>
            <w:r w:rsidRPr="00816C3B">
              <w:rPr>
                <w:rFonts w:ascii="BancoDoBrasil Textos" w:eastAsia="Times New Roman" w:hAnsi="BancoDoBrasil Textos" w:cs="Calibri"/>
                <w:b/>
                <w:bCs/>
                <w:color w:val="000000"/>
                <w:sz w:val="14"/>
                <w:szCs w:val="14"/>
                <w:lang w:eastAsia="pt-BR"/>
              </w:rPr>
              <w:t>Remensuração</w:t>
            </w:r>
            <w:proofErr w:type="spellEnd"/>
          </w:p>
        </w:tc>
        <w:tc>
          <w:tcPr>
            <w:tcW w:w="678" w:type="pct"/>
            <w:tcBorders>
              <w:top w:val="nil"/>
              <w:left w:val="nil"/>
              <w:bottom w:val="single" w:sz="4" w:space="0" w:color="auto"/>
              <w:right w:val="nil"/>
            </w:tcBorders>
            <w:noWrap/>
            <w:vAlign w:val="center"/>
            <w:hideMark/>
          </w:tcPr>
          <w:p w14:paraId="250F3D3E" w14:textId="77777777" w:rsidR="001A0B2E" w:rsidRPr="00816C3B" w:rsidRDefault="001A0B2E" w:rsidP="00816C3B">
            <w:pPr>
              <w:spacing w:after="0" w:line="240" w:lineRule="auto"/>
              <w:jc w:val="right"/>
              <w:rPr>
                <w:rFonts w:ascii="BancoDoBrasil Textos" w:eastAsia="Times New Roman" w:hAnsi="BancoDoBrasil Textos" w:cs="Calibri"/>
                <w:b/>
                <w:bCs/>
                <w:color w:val="000000"/>
                <w:sz w:val="14"/>
                <w:szCs w:val="14"/>
                <w:lang w:eastAsia="pt-BR"/>
              </w:rPr>
            </w:pPr>
            <w:r w:rsidRPr="00816C3B">
              <w:rPr>
                <w:rFonts w:ascii="BancoDoBrasil Textos" w:eastAsia="Times New Roman" w:hAnsi="BancoDoBrasil Textos" w:cs="Calibri"/>
                <w:b/>
                <w:bCs/>
                <w:color w:val="000000"/>
                <w:sz w:val="14"/>
                <w:szCs w:val="14"/>
                <w:lang w:eastAsia="pt-BR"/>
              </w:rPr>
              <w:t>Saldo Contábil</w:t>
            </w:r>
          </w:p>
        </w:tc>
      </w:tr>
      <w:tr w:rsidR="001A0B2E" w:rsidRPr="00816C3B" w14:paraId="52C55555" w14:textId="77777777" w:rsidTr="00816C3B">
        <w:trPr>
          <w:trHeight w:hRule="exact" w:val="227"/>
        </w:trPr>
        <w:tc>
          <w:tcPr>
            <w:tcW w:w="1278" w:type="pct"/>
            <w:tcBorders>
              <w:top w:val="nil"/>
              <w:left w:val="nil"/>
              <w:bottom w:val="single" w:sz="4" w:space="0" w:color="auto"/>
              <w:right w:val="nil"/>
            </w:tcBorders>
            <w:noWrap/>
            <w:vAlign w:val="center"/>
            <w:hideMark/>
          </w:tcPr>
          <w:p w14:paraId="143C1FF7" w14:textId="77777777" w:rsidR="001A0B2E" w:rsidRPr="00816C3B" w:rsidRDefault="001A0B2E" w:rsidP="00816C3B">
            <w:pPr>
              <w:spacing w:after="0" w:line="240" w:lineRule="auto"/>
              <w:jc w:val="left"/>
              <w:rPr>
                <w:rFonts w:ascii="BancoDoBrasil Textos" w:eastAsia="Times New Roman" w:hAnsi="BancoDoBrasil Textos" w:cs="Calibri"/>
                <w:color w:val="000000"/>
                <w:sz w:val="14"/>
                <w:szCs w:val="14"/>
                <w:lang w:eastAsia="pt-BR"/>
              </w:rPr>
            </w:pPr>
            <w:r w:rsidRPr="00816C3B">
              <w:rPr>
                <w:rFonts w:ascii="BancoDoBrasil Textos" w:eastAsia="Times New Roman" w:hAnsi="BancoDoBrasil Textos" w:cs="Calibri"/>
                <w:color w:val="000000"/>
                <w:sz w:val="14"/>
                <w:szCs w:val="14"/>
                <w:lang w:eastAsia="pt-BR"/>
              </w:rPr>
              <w:t>Arrendamento</w:t>
            </w:r>
          </w:p>
        </w:tc>
        <w:tc>
          <w:tcPr>
            <w:tcW w:w="696" w:type="pct"/>
            <w:tcBorders>
              <w:top w:val="nil"/>
              <w:left w:val="nil"/>
              <w:bottom w:val="single" w:sz="4" w:space="0" w:color="auto"/>
              <w:right w:val="nil"/>
            </w:tcBorders>
            <w:vAlign w:val="center"/>
            <w:hideMark/>
          </w:tcPr>
          <w:p w14:paraId="61A2FF99" w14:textId="15DD8EBA" w:rsidR="001A0B2E" w:rsidRPr="00816C3B" w:rsidRDefault="001A0B2E" w:rsidP="00816C3B">
            <w:pPr>
              <w:spacing w:after="0" w:line="240" w:lineRule="auto"/>
              <w:jc w:val="right"/>
              <w:rPr>
                <w:rFonts w:ascii="BancoDoBrasil Textos" w:eastAsia="Times New Roman" w:hAnsi="BancoDoBrasil Textos" w:cs="Calibri"/>
                <w:sz w:val="14"/>
                <w:szCs w:val="14"/>
                <w:lang w:eastAsia="pt-BR"/>
              </w:rPr>
            </w:pPr>
            <w:r w:rsidRPr="00816C3B">
              <w:rPr>
                <w:rFonts w:ascii="BancoDoBrasil Textos" w:eastAsia="Times New Roman" w:hAnsi="BancoDoBrasil Textos" w:cs="Calibri"/>
                <w:sz w:val="14"/>
                <w:szCs w:val="14"/>
                <w:lang w:eastAsia="pt-BR"/>
              </w:rPr>
              <w:t>144.561</w:t>
            </w:r>
          </w:p>
        </w:tc>
        <w:tc>
          <w:tcPr>
            <w:tcW w:w="700" w:type="pct"/>
            <w:tcBorders>
              <w:top w:val="nil"/>
              <w:left w:val="nil"/>
              <w:bottom w:val="single" w:sz="4" w:space="0" w:color="auto"/>
              <w:right w:val="nil"/>
            </w:tcBorders>
            <w:vAlign w:val="center"/>
            <w:hideMark/>
          </w:tcPr>
          <w:p w14:paraId="45348B9D" w14:textId="2D62C34B" w:rsidR="001A0B2E" w:rsidRPr="00816C3B" w:rsidRDefault="001A0B2E" w:rsidP="00816C3B">
            <w:pPr>
              <w:spacing w:after="0" w:line="240" w:lineRule="auto"/>
              <w:jc w:val="right"/>
              <w:rPr>
                <w:rFonts w:ascii="BancoDoBrasil Textos" w:eastAsia="Times New Roman" w:hAnsi="BancoDoBrasil Textos" w:cs="Calibri"/>
                <w:sz w:val="14"/>
                <w:szCs w:val="14"/>
                <w:lang w:eastAsia="pt-BR"/>
              </w:rPr>
            </w:pPr>
            <w:r w:rsidRPr="00816C3B">
              <w:rPr>
                <w:rFonts w:ascii="BancoDoBrasil Textos" w:eastAsia="Times New Roman" w:hAnsi="BancoDoBrasil Textos" w:cs="Calibri"/>
                <w:sz w:val="14"/>
                <w:szCs w:val="14"/>
                <w:lang w:eastAsia="pt-BR"/>
              </w:rPr>
              <w:t>8.824</w:t>
            </w:r>
          </w:p>
        </w:tc>
        <w:tc>
          <w:tcPr>
            <w:tcW w:w="703" w:type="pct"/>
            <w:tcBorders>
              <w:top w:val="nil"/>
              <w:left w:val="nil"/>
              <w:bottom w:val="single" w:sz="4" w:space="0" w:color="auto"/>
              <w:right w:val="nil"/>
            </w:tcBorders>
            <w:vAlign w:val="center"/>
            <w:hideMark/>
          </w:tcPr>
          <w:p w14:paraId="0BDCE99E" w14:textId="40EACF84" w:rsidR="001A0B2E" w:rsidRPr="00816C3B" w:rsidRDefault="001A0B2E" w:rsidP="00816C3B">
            <w:pPr>
              <w:spacing w:after="0" w:line="240" w:lineRule="auto"/>
              <w:jc w:val="right"/>
              <w:rPr>
                <w:rFonts w:ascii="BancoDoBrasil Textos" w:eastAsia="Times New Roman" w:hAnsi="BancoDoBrasil Textos" w:cs="Calibri"/>
                <w:sz w:val="14"/>
                <w:szCs w:val="14"/>
                <w:lang w:eastAsia="pt-BR"/>
              </w:rPr>
            </w:pPr>
            <w:r w:rsidRPr="00816C3B">
              <w:rPr>
                <w:rFonts w:ascii="BancoDoBrasil Textos" w:eastAsia="Times New Roman" w:hAnsi="BancoDoBrasil Textos" w:cs="Calibri"/>
                <w:sz w:val="14"/>
                <w:szCs w:val="14"/>
                <w:lang w:eastAsia="pt-BR"/>
              </w:rPr>
              <w:t>(29.759)</w:t>
            </w:r>
          </w:p>
        </w:tc>
        <w:tc>
          <w:tcPr>
            <w:tcW w:w="944" w:type="pct"/>
            <w:tcBorders>
              <w:top w:val="nil"/>
              <w:left w:val="nil"/>
              <w:bottom w:val="single" w:sz="4" w:space="0" w:color="auto"/>
              <w:right w:val="nil"/>
            </w:tcBorders>
            <w:vAlign w:val="center"/>
            <w:hideMark/>
          </w:tcPr>
          <w:p w14:paraId="34FB153C" w14:textId="1040F6C3" w:rsidR="001A0B2E" w:rsidRPr="00816C3B" w:rsidRDefault="001A0B2E" w:rsidP="00816C3B">
            <w:pPr>
              <w:spacing w:after="0" w:line="240" w:lineRule="auto"/>
              <w:jc w:val="right"/>
              <w:rPr>
                <w:rFonts w:ascii="BancoDoBrasil Textos" w:eastAsia="Times New Roman" w:hAnsi="BancoDoBrasil Textos" w:cs="Calibri"/>
                <w:sz w:val="14"/>
                <w:szCs w:val="14"/>
                <w:lang w:eastAsia="pt-BR"/>
              </w:rPr>
            </w:pPr>
            <w:r w:rsidRPr="00816C3B">
              <w:rPr>
                <w:rFonts w:ascii="BancoDoBrasil Textos" w:eastAsia="Times New Roman" w:hAnsi="BancoDoBrasil Textos" w:cs="Calibri"/>
                <w:sz w:val="14"/>
                <w:szCs w:val="14"/>
                <w:lang w:eastAsia="pt-BR"/>
              </w:rPr>
              <w:t>23.881</w:t>
            </w:r>
          </w:p>
        </w:tc>
        <w:tc>
          <w:tcPr>
            <w:tcW w:w="678" w:type="pct"/>
            <w:tcBorders>
              <w:top w:val="nil"/>
              <w:left w:val="nil"/>
              <w:bottom w:val="single" w:sz="4" w:space="0" w:color="auto"/>
              <w:right w:val="single" w:sz="4" w:space="0" w:color="FFFFFF"/>
            </w:tcBorders>
            <w:vAlign w:val="center"/>
            <w:hideMark/>
          </w:tcPr>
          <w:p w14:paraId="1F6A798A" w14:textId="73544A1B" w:rsidR="001A0B2E" w:rsidRPr="00816C3B" w:rsidRDefault="001A0B2E" w:rsidP="00816C3B">
            <w:pPr>
              <w:spacing w:after="0" w:line="240" w:lineRule="auto"/>
              <w:jc w:val="right"/>
              <w:rPr>
                <w:rFonts w:ascii="BancoDoBrasil Textos" w:eastAsia="Times New Roman" w:hAnsi="BancoDoBrasil Textos" w:cs="Calibri"/>
                <w:sz w:val="14"/>
                <w:szCs w:val="14"/>
                <w:lang w:eastAsia="pt-BR"/>
              </w:rPr>
            </w:pPr>
            <w:r w:rsidRPr="00816C3B">
              <w:rPr>
                <w:rFonts w:ascii="BancoDoBrasil Textos" w:eastAsia="Times New Roman" w:hAnsi="BancoDoBrasil Textos" w:cs="Calibri"/>
                <w:sz w:val="14"/>
                <w:szCs w:val="14"/>
                <w:lang w:eastAsia="pt-BR"/>
              </w:rPr>
              <w:t>147.507</w:t>
            </w:r>
          </w:p>
        </w:tc>
      </w:tr>
      <w:tr w:rsidR="001A0B2E" w:rsidRPr="00816C3B" w14:paraId="57CFF082" w14:textId="77777777" w:rsidTr="00816C3B">
        <w:trPr>
          <w:trHeight w:hRule="exact" w:val="227"/>
        </w:trPr>
        <w:tc>
          <w:tcPr>
            <w:tcW w:w="1278" w:type="pct"/>
            <w:tcBorders>
              <w:top w:val="nil"/>
              <w:left w:val="nil"/>
              <w:bottom w:val="nil"/>
              <w:right w:val="nil"/>
            </w:tcBorders>
            <w:noWrap/>
            <w:vAlign w:val="center"/>
            <w:hideMark/>
          </w:tcPr>
          <w:p w14:paraId="7767928A" w14:textId="77777777" w:rsidR="001A0B2E" w:rsidRPr="00816C3B" w:rsidRDefault="001A0B2E" w:rsidP="00816C3B">
            <w:pPr>
              <w:spacing w:after="0" w:line="240" w:lineRule="auto"/>
              <w:jc w:val="left"/>
              <w:rPr>
                <w:rFonts w:ascii="BancoDoBrasil Textos" w:eastAsia="Times New Roman" w:hAnsi="BancoDoBrasil Textos" w:cs="Calibri"/>
                <w:b/>
                <w:bCs/>
                <w:color w:val="000000"/>
                <w:sz w:val="14"/>
                <w:szCs w:val="14"/>
                <w:lang w:eastAsia="pt-BR"/>
              </w:rPr>
            </w:pPr>
            <w:r w:rsidRPr="00816C3B">
              <w:rPr>
                <w:rFonts w:ascii="BancoDoBrasil Textos" w:eastAsia="Times New Roman" w:hAnsi="BancoDoBrasil Textos" w:cs="Calibri"/>
                <w:b/>
                <w:bCs/>
                <w:color w:val="000000"/>
                <w:sz w:val="14"/>
                <w:szCs w:val="14"/>
                <w:lang w:eastAsia="pt-BR"/>
              </w:rPr>
              <w:t>Total</w:t>
            </w:r>
          </w:p>
        </w:tc>
        <w:tc>
          <w:tcPr>
            <w:tcW w:w="696" w:type="pct"/>
            <w:tcBorders>
              <w:top w:val="nil"/>
              <w:left w:val="nil"/>
              <w:bottom w:val="nil"/>
              <w:right w:val="nil"/>
            </w:tcBorders>
            <w:vAlign w:val="center"/>
            <w:hideMark/>
          </w:tcPr>
          <w:p w14:paraId="5B6DB137" w14:textId="7491E986" w:rsidR="001A0B2E" w:rsidRPr="00816C3B" w:rsidRDefault="001A0B2E" w:rsidP="00816C3B">
            <w:pPr>
              <w:spacing w:after="0" w:line="240" w:lineRule="auto"/>
              <w:jc w:val="right"/>
              <w:rPr>
                <w:rFonts w:ascii="BancoDoBrasil Textos" w:eastAsia="Times New Roman" w:hAnsi="BancoDoBrasil Textos" w:cs="Calibri"/>
                <w:b/>
                <w:bCs/>
                <w:sz w:val="14"/>
                <w:szCs w:val="14"/>
                <w:lang w:eastAsia="pt-BR"/>
              </w:rPr>
            </w:pPr>
            <w:r w:rsidRPr="00816C3B">
              <w:rPr>
                <w:rFonts w:ascii="BancoDoBrasil Textos" w:eastAsia="Times New Roman" w:hAnsi="BancoDoBrasil Textos" w:cs="Calibri"/>
                <w:b/>
                <w:bCs/>
                <w:sz w:val="14"/>
                <w:szCs w:val="14"/>
                <w:lang w:eastAsia="pt-BR"/>
              </w:rPr>
              <w:t>144.561</w:t>
            </w:r>
          </w:p>
        </w:tc>
        <w:tc>
          <w:tcPr>
            <w:tcW w:w="700" w:type="pct"/>
            <w:tcBorders>
              <w:top w:val="nil"/>
              <w:left w:val="nil"/>
              <w:bottom w:val="nil"/>
              <w:right w:val="nil"/>
            </w:tcBorders>
            <w:vAlign w:val="center"/>
            <w:hideMark/>
          </w:tcPr>
          <w:p w14:paraId="1A347934" w14:textId="77777777" w:rsidR="001A0B2E" w:rsidRPr="00816C3B" w:rsidRDefault="001A0B2E" w:rsidP="00816C3B">
            <w:pPr>
              <w:spacing w:after="0" w:line="240" w:lineRule="auto"/>
              <w:jc w:val="right"/>
              <w:rPr>
                <w:rFonts w:ascii="BancoDoBrasil Textos" w:eastAsia="Times New Roman" w:hAnsi="BancoDoBrasil Textos" w:cs="Calibri"/>
                <w:b/>
                <w:bCs/>
                <w:sz w:val="14"/>
                <w:szCs w:val="14"/>
                <w:lang w:eastAsia="pt-BR"/>
              </w:rPr>
            </w:pPr>
          </w:p>
        </w:tc>
        <w:tc>
          <w:tcPr>
            <w:tcW w:w="703" w:type="pct"/>
            <w:tcBorders>
              <w:top w:val="nil"/>
              <w:left w:val="nil"/>
              <w:bottom w:val="nil"/>
              <w:right w:val="nil"/>
            </w:tcBorders>
            <w:vAlign w:val="center"/>
            <w:hideMark/>
          </w:tcPr>
          <w:p w14:paraId="6A1A7AC8" w14:textId="77777777" w:rsidR="001A0B2E" w:rsidRPr="00816C3B" w:rsidRDefault="001A0B2E" w:rsidP="00816C3B">
            <w:pPr>
              <w:spacing w:after="0" w:line="240" w:lineRule="auto"/>
              <w:jc w:val="right"/>
              <w:rPr>
                <w:rFonts w:ascii="Times New Roman" w:eastAsia="Times New Roman" w:hAnsi="Times New Roman" w:cs="Times New Roman"/>
                <w:sz w:val="14"/>
                <w:szCs w:val="14"/>
                <w:lang w:eastAsia="pt-BR"/>
              </w:rPr>
            </w:pPr>
          </w:p>
        </w:tc>
        <w:tc>
          <w:tcPr>
            <w:tcW w:w="944" w:type="pct"/>
            <w:tcBorders>
              <w:top w:val="nil"/>
              <w:left w:val="nil"/>
              <w:bottom w:val="nil"/>
              <w:right w:val="nil"/>
            </w:tcBorders>
            <w:vAlign w:val="center"/>
            <w:hideMark/>
          </w:tcPr>
          <w:p w14:paraId="14E54205" w14:textId="77777777" w:rsidR="001A0B2E" w:rsidRPr="00816C3B" w:rsidRDefault="001A0B2E" w:rsidP="00816C3B">
            <w:pPr>
              <w:spacing w:after="0" w:line="240" w:lineRule="auto"/>
              <w:jc w:val="right"/>
              <w:rPr>
                <w:rFonts w:ascii="Times New Roman" w:eastAsia="Times New Roman" w:hAnsi="Times New Roman" w:cs="Times New Roman"/>
                <w:sz w:val="14"/>
                <w:szCs w:val="14"/>
                <w:lang w:eastAsia="pt-BR"/>
              </w:rPr>
            </w:pPr>
          </w:p>
        </w:tc>
        <w:tc>
          <w:tcPr>
            <w:tcW w:w="678" w:type="pct"/>
            <w:tcBorders>
              <w:top w:val="nil"/>
              <w:left w:val="nil"/>
              <w:bottom w:val="nil"/>
              <w:right w:val="nil"/>
            </w:tcBorders>
            <w:vAlign w:val="center"/>
            <w:hideMark/>
          </w:tcPr>
          <w:p w14:paraId="3A227ADB" w14:textId="72D1A6AD" w:rsidR="001A0B2E" w:rsidRPr="00816C3B" w:rsidRDefault="001A0B2E" w:rsidP="00816C3B">
            <w:pPr>
              <w:spacing w:after="0" w:line="240" w:lineRule="auto"/>
              <w:jc w:val="right"/>
              <w:rPr>
                <w:rFonts w:ascii="BancoDoBrasil Textos" w:eastAsia="Times New Roman" w:hAnsi="BancoDoBrasil Textos" w:cs="Calibri"/>
                <w:b/>
                <w:bCs/>
                <w:sz w:val="14"/>
                <w:szCs w:val="14"/>
                <w:lang w:eastAsia="pt-BR"/>
              </w:rPr>
            </w:pPr>
            <w:r w:rsidRPr="00816C3B">
              <w:rPr>
                <w:rFonts w:ascii="BancoDoBrasil Textos" w:eastAsia="Times New Roman" w:hAnsi="BancoDoBrasil Textos" w:cs="Calibri"/>
                <w:b/>
                <w:bCs/>
                <w:sz w:val="14"/>
                <w:szCs w:val="14"/>
                <w:lang w:eastAsia="pt-BR"/>
              </w:rPr>
              <w:t>147.507</w:t>
            </w:r>
          </w:p>
        </w:tc>
      </w:tr>
      <w:tr w:rsidR="001A0B2E" w:rsidRPr="00816C3B" w14:paraId="45F38BC3" w14:textId="77777777" w:rsidTr="00816C3B">
        <w:trPr>
          <w:trHeight w:hRule="exact" w:val="227"/>
        </w:trPr>
        <w:tc>
          <w:tcPr>
            <w:tcW w:w="1278" w:type="pct"/>
            <w:tcBorders>
              <w:top w:val="nil"/>
              <w:left w:val="nil"/>
              <w:bottom w:val="nil"/>
              <w:right w:val="nil"/>
            </w:tcBorders>
            <w:noWrap/>
            <w:vAlign w:val="center"/>
            <w:hideMark/>
          </w:tcPr>
          <w:p w14:paraId="5F4A99F8" w14:textId="77777777" w:rsidR="001A0B2E" w:rsidRPr="00816C3B" w:rsidRDefault="001A0B2E" w:rsidP="00816C3B">
            <w:pPr>
              <w:spacing w:after="0" w:line="240" w:lineRule="auto"/>
              <w:jc w:val="left"/>
              <w:rPr>
                <w:rFonts w:ascii="BancoDoBrasil Textos" w:eastAsia="Times New Roman" w:hAnsi="BancoDoBrasil Textos" w:cs="Calibri"/>
                <w:color w:val="000000"/>
                <w:sz w:val="14"/>
                <w:szCs w:val="14"/>
                <w:lang w:eastAsia="pt-BR"/>
              </w:rPr>
            </w:pPr>
            <w:r w:rsidRPr="00816C3B">
              <w:rPr>
                <w:rFonts w:ascii="BancoDoBrasil Textos" w:eastAsia="Times New Roman" w:hAnsi="BancoDoBrasil Textos" w:cs="Calibri"/>
                <w:color w:val="000000"/>
                <w:sz w:val="14"/>
                <w:szCs w:val="14"/>
                <w:lang w:eastAsia="pt-BR"/>
              </w:rPr>
              <w:t>Passivo Circulante</w:t>
            </w:r>
          </w:p>
        </w:tc>
        <w:tc>
          <w:tcPr>
            <w:tcW w:w="696" w:type="pct"/>
            <w:tcBorders>
              <w:top w:val="nil"/>
              <w:left w:val="nil"/>
              <w:bottom w:val="nil"/>
              <w:right w:val="nil"/>
            </w:tcBorders>
            <w:vAlign w:val="center"/>
            <w:hideMark/>
          </w:tcPr>
          <w:p w14:paraId="4C01AAC4" w14:textId="04067C07" w:rsidR="001A0B2E" w:rsidRPr="00816C3B" w:rsidRDefault="001A0B2E" w:rsidP="00816C3B">
            <w:pPr>
              <w:spacing w:after="0" w:line="240" w:lineRule="auto"/>
              <w:jc w:val="right"/>
              <w:rPr>
                <w:rFonts w:ascii="BancoDoBrasil Textos" w:eastAsia="Times New Roman" w:hAnsi="BancoDoBrasil Textos" w:cs="Calibri"/>
                <w:sz w:val="14"/>
                <w:szCs w:val="14"/>
                <w:lang w:eastAsia="pt-BR"/>
              </w:rPr>
            </w:pPr>
            <w:r w:rsidRPr="00816C3B">
              <w:rPr>
                <w:rFonts w:ascii="BancoDoBrasil Textos" w:eastAsia="Times New Roman" w:hAnsi="BancoDoBrasil Textos" w:cs="Calibri"/>
                <w:sz w:val="14"/>
                <w:szCs w:val="14"/>
                <w:lang w:eastAsia="pt-BR"/>
              </w:rPr>
              <w:t>35.535</w:t>
            </w:r>
          </w:p>
        </w:tc>
        <w:tc>
          <w:tcPr>
            <w:tcW w:w="700" w:type="pct"/>
            <w:tcBorders>
              <w:top w:val="nil"/>
              <w:left w:val="nil"/>
              <w:bottom w:val="nil"/>
              <w:right w:val="nil"/>
            </w:tcBorders>
            <w:noWrap/>
            <w:vAlign w:val="center"/>
            <w:hideMark/>
          </w:tcPr>
          <w:p w14:paraId="7700FBB7" w14:textId="77777777" w:rsidR="001A0B2E" w:rsidRPr="00816C3B" w:rsidRDefault="001A0B2E" w:rsidP="00816C3B">
            <w:pPr>
              <w:spacing w:after="0" w:line="240" w:lineRule="auto"/>
              <w:jc w:val="right"/>
              <w:rPr>
                <w:rFonts w:ascii="BancoDoBrasil Textos" w:eastAsia="Times New Roman" w:hAnsi="BancoDoBrasil Textos" w:cs="Calibri"/>
                <w:sz w:val="14"/>
                <w:szCs w:val="14"/>
                <w:lang w:eastAsia="pt-BR"/>
              </w:rPr>
            </w:pPr>
          </w:p>
        </w:tc>
        <w:tc>
          <w:tcPr>
            <w:tcW w:w="703" w:type="pct"/>
            <w:tcBorders>
              <w:top w:val="nil"/>
              <w:left w:val="nil"/>
              <w:bottom w:val="nil"/>
              <w:right w:val="nil"/>
            </w:tcBorders>
            <w:noWrap/>
            <w:vAlign w:val="center"/>
            <w:hideMark/>
          </w:tcPr>
          <w:p w14:paraId="7BC58580" w14:textId="77777777" w:rsidR="001A0B2E" w:rsidRPr="00816C3B" w:rsidRDefault="001A0B2E" w:rsidP="00816C3B">
            <w:pPr>
              <w:spacing w:after="0" w:line="240" w:lineRule="auto"/>
              <w:jc w:val="right"/>
              <w:rPr>
                <w:rFonts w:ascii="Times New Roman" w:eastAsia="Times New Roman" w:hAnsi="Times New Roman" w:cs="Times New Roman"/>
                <w:sz w:val="14"/>
                <w:szCs w:val="14"/>
                <w:lang w:eastAsia="pt-BR"/>
              </w:rPr>
            </w:pPr>
          </w:p>
        </w:tc>
        <w:tc>
          <w:tcPr>
            <w:tcW w:w="944" w:type="pct"/>
            <w:tcBorders>
              <w:top w:val="nil"/>
              <w:left w:val="nil"/>
              <w:bottom w:val="nil"/>
              <w:right w:val="nil"/>
            </w:tcBorders>
            <w:noWrap/>
            <w:vAlign w:val="center"/>
            <w:hideMark/>
          </w:tcPr>
          <w:p w14:paraId="639F8099" w14:textId="77777777" w:rsidR="001A0B2E" w:rsidRPr="00816C3B" w:rsidRDefault="001A0B2E" w:rsidP="00816C3B">
            <w:pPr>
              <w:spacing w:after="0" w:line="240" w:lineRule="auto"/>
              <w:jc w:val="right"/>
              <w:rPr>
                <w:rFonts w:ascii="Times New Roman" w:eastAsia="Times New Roman" w:hAnsi="Times New Roman" w:cs="Times New Roman"/>
                <w:sz w:val="14"/>
                <w:szCs w:val="14"/>
                <w:lang w:eastAsia="pt-BR"/>
              </w:rPr>
            </w:pPr>
          </w:p>
        </w:tc>
        <w:tc>
          <w:tcPr>
            <w:tcW w:w="678" w:type="pct"/>
            <w:tcBorders>
              <w:top w:val="nil"/>
              <w:left w:val="nil"/>
              <w:bottom w:val="nil"/>
              <w:right w:val="nil"/>
            </w:tcBorders>
            <w:vAlign w:val="center"/>
            <w:hideMark/>
          </w:tcPr>
          <w:p w14:paraId="79156C95" w14:textId="700D2F0A" w:rsidR="001A0B2E" w:rsidRPr="00816C3B" w:rsidRDefault="001A0B2E" w:rsidP="00816C3B">
            <w:pPr>
              <w:spacing w:after="0" w:line="240" w:lineRule="auto"/>
              <w:jc w:val="right"/>
              <w:rPr>
                <w:rFonts w:ascii="BancoDoBrasil Textos" w:eastAsia="Times New Roman" w:hAnsi="BancoDoBrasil Textos" w:cs="Calibri"/>
                <w:sz w:val="14"/>
                <w:szCs w:val="14"/>
                <w:lang w:eastAsia="pt-BR"/>
              </w:rPr>
            </w:pPr>
            <w:r w:rsidRPr="00816C3B">
              <w:rPr>
                <w:rFonts w:ascii="BancoDoBrasil Textos" w:eastAsia="Times New Roman" w:hAnsi="BancoDoBrasil Textos" w:cs="Calibri"/>
                <w:sz w:val="14"/>
                <w:szCs w:val="14"/>
                <w:lang w:eastAsia="pt-BR"/>
              </w:rPr>
              <w:t>33.604</w:t>
            </w:r>
          </w:p>
        </w:tc>
      </w:tr>
      <w:tr w:rsidR="001A0B2E" w:rsidRPr="00816C3B" w14:paraId="1ED503C1" w14:textId="77777777" w:rsidTr="00816C3B">
        <w:trPr>
          <w:trHeight w:hRule="exact" w:val="227"/>
        </w:trPr>
        <w:tc>
          <w:tcPr>
            <w:tcW w:w="1278" w:type="pct"/>
            <w:tcBorders>
              <w:top w:val="nil"/>
              <w:left w:val="nil"/>
              <w:bottom w:val="single" w:sz="4" w:space="0" w:color="auto"/>
              <w:right w:val="nil"/>
            </w:tcBorders>
            <w:noWrap/>
            <w:vAlign w:val="center"/>
            <w:hideMark/>
          </w:tcPr>
          <w:p w14:paraId="2B458697" w14:textId="77777777" w:rsidR="001A0B2E" w:rsidRPr="00816C3B" w:rsidRDefault="001A0B2E" w:rsidP="00816C3B">
            <w:pPr>
              <w:spacing w:after="0" w:line="240" w:lineRule="auto"/>
              <w:jc w:val="left"/>
              <w:rPr>
                <w:rFonts w:ascii="BancoDoBrasil Textos" w:eastAsia="Times New Roman" w:hAnsi="BancoDoBrasil Textos" w:cs="Calibri"/>
                <w:color w:val="000000"/>
                <w:sz w:val="14"/>
                <w:szCs w:val="14"/>
                <w:lang w:eastAsia="pt-BR"/>
              </w:rPr>
            </w:pPr>
            <w:r w:rsidRPr="00816C3B">
              <w:rPr>
                <w:rFonts w:ascii="BancoDoBrasil Textos" w:eastAsia="Times New Roman" w:hAnsi="BancoDoBrasil Textos" w:cs="Calibri"/>
                <w:color w:val="000000"/>
                <w:sz w:val="14"/>
                <w:szCs w:val="14"/>
                <w:lang w:eastAsia="pt-BR"/>
              </w:rPr>
              <w:t>Passivo Não Circulante</w:t>
            </w:r>
          </w:p>
        </w:tc>
        <w:tc>
          <w:tcPr>
            <w:tcW w:w="696" w:type="pct"/>
            <w:tcBorders>
              <w:top w:val="nil"/>
              <w:left w:val="nil"/>
              <w:bottom w:val="single" w:sz="4" w:space="0" w:color="auto"/>
              <w:right w:val="single" w:sz="8" w:space="0" w:color="FFFFFF"/>
            </w:tcBorders>
            <w:vAlign w:val="center"/>
            <w:hideMark/>
          </w:tcPr>
          <w:p w14:paraId="25492506" w14:textId="59305D57" w:rsidR="001A0B2E" w:rsidRPr="00816C3B" w:rsidRDefault="001A0B2E" w:rsidP="00816C3B">
            <w:pPr>
              <w:spacing w:after="0" w:line="240" w:lineRule="auto"/>
              <w:jc w:val="right"/>
              <w:rPr>
                <w:rFonts w:ascii="BancoDoBrasil Textos" w:eastAsia="Times New Roman" w:hAnsi="BancoDoBrasil Textos" w:cs="Calibri"/>
                <w:sz w:val="14"/>
                <w:szCs w:val="14"/>
                <w:lang w:eastAsia="pt-BR"/>
              </w:rPr>
            </w:pPr>
            <w:r w:rsidRPr="00816C3B">
              <w:rPr>
                <w:rFonts w:ascii="BancoDoBrasil Textos" w:eastAsia="Times New Roman" w:hAnsi="BancoDoBrasil Textos" w:cs="Calibri"/>
                <w:sz w:val="14"/>
                <w:szCs w:val="14"/>
                <w:lang w:eastAsia="pt-BR"/>
              </w:rPr>
              <w:t>109.026</w:t>
            </w:r>
          </w:p>
        </w:tc>
        <w:tc>
          <w:tcPr>
            <w:tcW w:w="700" w:type="pct"/>
            <w:tcBorders>
              <w:top w:val="nil"/>
              <w:left w:val="nil"/>
              <w:bottom w:val="single" w:sz="4" w:space="0" w:color="auto"/>
              <w:right w:val="nil"/>
            </w:tcBorders>
            <w:noWrap/>
            <w:vAlign w:val="center"/>
            <w:hideMark/>
          </w:tcPr>
          <w:p w14:paraId="021E2CAD" w14:textId="2F79A939" w:rsidR="001A0B2E" w:rsidRPr="00816C3B" w:rsidRDefault="001A0B2E" w:rsidP="00816C3B">
            <w:pPr>
              <w:spacing w:after="0" w:line="240" w:lineRule="auto"/>
              <w:jc w:val="right"/>
              <w:rPr>
                <w:rFonts w:ascii="BancoDoBrasil Textos" w:eastAsia="Times New Roman" w:hAnsi="BancoDoBrasil Textos" w:cs="Calibri"/>
                <w:color w:val="000000"/>
                <w:sz w:val="14"/>
                <w:szCs w:val="14"/>
                <w:lang w:eastAsia="pt-BR"/>
              </w:rPr>
            </w:pPr>
          </w:p>
        </w:tc>
        <w:tc>
          <w:tcPr>
            <w:tcW w:w="703" w:type="pct"/>
            <w:tcBorders>
              <w:top w:val="nil"/>
              <w:left w:val="nil"/>
              <w:bottom w:val="single" w:sz="4" w:space="0" w:color="auto"/>
              <w:right w:val="nil"/>
            </w:tcBorders>
            <w:noWrap/>
            <w:vAlign w:val="center"/>
            <w:hideMark/>
          </w:tcPr>
          <w:p w14:paraId="5AA4A5FD" w14:textId="695DC8A5" w:rsidR="001A0B2E" w:rsidRPr="00816C3B" w:rsidRDefault="001A0B2E" w:rsidP="00816C3B">
            <w:pPr>
              <w:spacing w:after="0" w:line="240" w:lineRule="auto"/>
              <w:jc w:val="right"/>
              <w:rPr>
                <w:rFonts w:ascii="BancoDoBrasil Textos" w:eastAsia="Times New Roman" w:hAnsi="BancoDoBrasil Textos" w:cs="Calibri"/>
                <w:color w:val="000000"/>
                <w:sz w:val="14"/>
                <w:szCs w:val="14"/>
                <w:lang w:eastAsia="pt-BR"/>
              </w:rPr>
            </w:pPr>
          </w:p>
        </w:tc>
        <w:tc>
          <w:tcPr>
            <w:tcW w:w="944" w:type="pct"/>
            <w:tcBorders>
              <w:top w:val="nil"/>
              <w:left w:val="nil"/>
              <w:bottom w:val="single" w:sz="4" w:space="0" w:color="auto"/>
              <w:right w:val="nil"/>
            </w:tcBorders>
            <w:noWrap/>
            <w:vAlign w:val="center"/>
            <w:hideMark/>
          </w:tcPr>
          <w:p w14:paraId="7980BD24" w14:textId="4DE75315" w:rsidR="001A0B2E" w:rsidRPr="00816C3B" w:rsidRDefault="001A0B2E" w:rsidP="00816C3B">
            <w:pPr>
              <w:spacing w:after="0" w:line="240" w:lineRule="auto"/>
              <w:jc w:val="right"/>
              <w:rPr>
                <w:rFonts w:ascii="BancoDoBrasil Textos" w:eastAsia="Times New Roman" w:hAnsi="BancoDoBrasil Textos" w:cs="Calibri"/>
                <w:color w:val="000000"/>
                <w:sz w:val="14"/>
                <w:szCs w:val="14"/>
                <w:lang w:eastAsia="pt-BR"/>
              </w:rPr>
            </w:pPr>
          </w:p>
        </w:tc>
        <w:tc>
          <w:tcPr>
            <w:tcW w:w="678" w:type="pct"/>
            <w:tcBorders>
              <w:top w:val="nil"/>
              <w:left w:val="nil"/>
              <w:bottom w:val="single" w:sz="4" w:space="0" w:color="auto"/>
              <w:right w:val="nil"/>
            </w:tcBorders>
            <w:vAlign w:val="center"/>
            <w:hideMark/>
          </w:tcPr>
          <w:p w14:paraId="5AE503F0" w14:textId="3147C8E7" w:rsidR="001A0B2E" w:rsidRPr="00816C3B" w:rsidRDefault="001A0B2E" w:rsidP="00816C3B">
            <w:pPr>
              <w:spacing w:after="0" w:line="240" w:lineRule="auto"/>
              <w:jc w:val="right"/>
              <w:rPr>
                <w:rFonts w:ascii="BancoDoBrasil Textos" w:eastAsia="Times New Roman" w:hAnsi="BancoDoBrasil Textos" w:cs="Calibri"/>
                <w:sz w:val="14"/>
                <w:szCs w:val="14"/>
                <w:lang w:eastAsia="pt-BR"/>
              </w:rPr>
            </w:pPr>
            <w:r w:rsidRPr="00816C3B">
              <w:rPr>
                <w:rFonts w:ascii="BancoDoBrasil Textos" w:eastAsia="Times New Roman" w:hAnsi="BancoDoBrasil Textos" w:cs="Calibri"/>
                <w:sz w:val="14"/>
                <w:szCs w:val="14"/>
                <w:lang w:eastAsia="pt-BR"/>
              </w:rPr>
              <w:t>113.903</w:t>
            </w:r>
          </w:p>
        </w:tc>
      </w:tr>
    </w:tbl>
    <w:p w14:paraId="2F5472E4" w14:textId="5686661E" w:rsidR="007169E6" w:rsidRPr="00B30BF2" w:rsidRDefault="002E5D75" w:rsidP="00B30BF2">
      <w:pPr>
        <w:spacing w:before="120" w:after="120" w:line="240" w:lineRule="auto"/>
        <w:rPr>
          <w:b/>
          <w:bCs/>
        </w:rPr>
      </w:pPr>
      <w:r w:rsidRPr="00B30BF2">
        <w:rPr>
          <w:b/>
          <w:bCs/>
        </w:rPr>
        <w:t>b</w:t>
      </w:r>
      <w:r w:rsidR="005F26B5">
        <w:rPr>
          <w:b/>
          <w:bCs/>
        </w:rPr>
        <w:t>.1</w:t>
      </w:r>
      <w:r w:rsidRPr="00B30BF2">
        <w:rPr>
          <w:b/>
          <w:bCs/>
        </w:rPr>
        <w:t>)</w:t>
      </w:r>
      <w:r w:rsidR="009C6C9A" w:rsidRPr="00B30BF2">
        <w:rPr>
          <w:b/>
          <w:bCs/>
        </w:rPr>
        <w:t xml:space="preserve"> </w:t>
      </w:r>
      <w:bookmarkEnd w:id="79"/>
      <w:r w:rsidRPr="00B30BF2">
        <w:rPr>
          <w:b/>
          <w:bCs/>
        </w:rPr>
        <w:t>Análise de Vencimento dos Passivos de Arrendamento</w:t>
      </w:r>
    </w:p>
    <w:p w14:paraId="0DA93F28" w14:textId="02B17CD6" w:rsidR="002E5D75" w:rsidRPr="00FD27A5" w:rsidRDefault="00AF7F10" w:rsidP="00FD27A5">
      <w:pPr>
        <w:spacing w:before="120" w:after="120"/>
        <w:ind w:right="-1"/>
        <w:rPr>
          <w:rFonts w:ascii="BancoDoBrasil Textos" w:hAnsi="BancoDoBrasil Textos" w:cs="Arial"/>
          <w:sz w:val="18"/>
        </w:rPr>
      </w:pPr>
      <w:r w:rsidRPr="00FD27A5">
        <w:rPr>
          <w:rFonts w:ascii="BancoDoBrasil Textos" w:hAnsi="BancoDoBrasil Textos" w:cs="Arial"/>
          <w:sz w:val="18"/>
        </w:rPr>
        <w:t>Representa os Fluxos de Caixa contratuais não descontados a valor presente por prazo de vencimento.</w:t>
      </w:r>
    </w:p>
    <w:tbl>
      <w:tblPr>
        <w:tblW w:w="5000" w:type="pct"/>
        <w:tblCellMar>
          <w:left w:w="70" w:type="dxa"/>
          <w:right w:w="70" w:type="dxa"/>
        </w:tblCellMar>
        <w:tblLook w:val="04A0" w:firstRow="1" w:lastRow="0" w:firstColumn="1" w:lastColumn="0" w:noHBand="0" w:noVBand="1"/>
      </w:tblPr>
      <w:tblGrid>
        <w:gridCol w:w="5305"/>
        <w:gridCol w:w="2161"/>
        <w:gridCol w:w="2172"/>
      </w:tblGrid>
      <w:tr w:rsidR="002677D0" w:rsidRPr="00DC4A01" w14:paraId="0EC2FFDA" w14:textId="77777777" w:rsidTr="00DB6346">
        <w:trPr>
          <w:trHeight w:hRule="exact" w:val="227"/>
        </w:trPr>
        <w:tc>
          <w:tcPr>
            <w:tcW w:w="2752" w:type="pct"/>
            <w:tcBorders>
              <w:top w:val="single" w:sz="4" w:space="0" w:color="auto"/>
              <w:left w:val="nil"/>
              <w:bottom w:val="single" w:sz="4" w:space="0" w:color="auto"/>
              <w:right w:val="nil"/>
            </w:tcBorders>
            <w:noWrap/>
            <w:vAlign w:val="center"/>
            <w:hideMark/>
          </w:tcPr>
          <w:p w14:paraId="5B14C302" w14:textId="1558C7FF" w:rsidR="002677D0" w:rsidRPr="00AF7F10" w:rsidRDefault="002677D0" w:rsidP="00DB6346">
            <w:pPr>
              <w:spacing w:after="0" w:line="240" w:lineRule="auto"/>
              <w:jc w:val="left"/>
              <w:rPr>
                <w:rFonts w:ascii="BancoDoBrasil Textos" w:eastAsia="Times New Roman" w:hAnsi="BancoDoBrasil Textos" w:cs="Calibri"/>
                <w:b/>
                <w:bCs/>
                <w:color w:val="000000"/>
                <w:sz w:val="14"/>
                <w:szCs w:val="14"/>
                <w:lang w:eastAsia="pt-BR"/>
              </w:rPr>
            </w:pPr>
          </w:p>
        </w:tc>
        <w:tc>
          <w:tcPr>
            <w:tcW w:w="1121" w:type="pct"/>
            <w:tcBorders>
              <w:top w:val="single" w:sz="4" w:space="0" w:color="auto"/>
              <w:left w:val="single" w:sz="8" w:space="0" w:color="FFFFFF"/>
              <w:bottom w:val="single" w:sz="4" w:space="0" w:color="auto"/>
              <w:right w:val="single" w:sz="8" w:space="0" w:color="FFFFFF"/>
            </w:tcBorders>
            <w:noWrap/>
            <w:vAlign w:val="center"/>
            <w:hideMark/>
          </w:tcPr>
          <w:p w14:paraId="4689FE2A" w14:textId="4DDAE48F" w:rsidR="002677D0" w:rsidRPr="00DC4A01" w:rsidRDefault="002677D0" w:rsidP="00DB6346">
            <w:pPr>
              <w:spacing w:after="0" w:line="240" w:lineRule="auto"/>
              <w:jc w:val="right"/>
              <w:rPr>
                <w:rFonts w:ascii="BancoDoBrasil Textos" w:eastAsia="Times New Roman" w:hAnsi="BancoDoBrasil Textos" w:cs="Calibri"/>
                <w:b/>
                <w:bCs/>
                <w:sz w:val="14"/>
                <w:szCs w:val="14"/>
                <w:lang w:eastAsia="pt-BR"/>
              </w:rPr>
            </w:pPr>
            <w:r w:rsidRPr="00DC4A01">
              <w:rPr>
                <w:rFonts w:ascii="BancoDoBrasil Textos" w:eastAsia="Times New Roman" w:hAnsi="BancoDoBrasil Textos" w:cs="Calibri"/>
                <w:b/>
                <w:bCs/>
                <w:sz w:val="14"/>
                <w:szCs w:val="14"/>
                <w:lang w:eastAsia="pt-BR"/>
              </w:rPr>
              <w:t>3</w:t>
            </w:r>
            <w:r w:rsidR="00A106F4">
              <w:rPr>
                <w:rFonts w:ascii="BancoDoBrasil Textos" w:eastAsia="Times New Roman" w:hAnsi="BancoDoBrasil Textos" w:cs="Calibri"/>
                <w:b/>
                <w:bCs/>
                <w:sz w:val="14"/>
                <w:szCs w:val="14"/>
                <w:lang w:eastAsia="pt-BR"/>
              </w:rPr>
              <w:t>0</w:t>
            </w:r>
            <w:r w:rsidRPr="00DC4A01">
              <w:rPr>
                <w:rFonts w:ascii="BancoDoBrasil Textos" w:eastAsia="Times New Roman" w:hAnsi="BancoDoBrasil Textos" w:cs="Calibri"/>
                <w:b/>
                <w:bCs/>
                <w:sz w:val="14"/>
                <w:szCs w:val="14"/>
                <w:lang w:eastAsia="pt-BR"/>
              </w:rPr>
              <w:t>.</w:t>
            </w:r>
            <w:r>
              <w:rPr>
                <w:rFonts w:ascii="BancoDoBrasil Textos" w:eastAsia="Times New Roman" w:hAnsi="BancoDoBrasil Textos" w:cs="Calibri"/>
                <w:b/>
                <w:bCs/>
                <w:sz w:val="14"/>
                <w:szCs w:val="14"/>
                <w:lang w:eastAsia="pt-BR"/>
              </w:rPr>
              <w:t>0</w:t>
            </w:r>
            <w:r w:rsidR="00A106F4">
              <w:rPr>
                <w:rFonts w:ascii="BancoDoBrasil Textos" w:eastAsia="Times New Roman" w:hAnsi="BancoDoBrasil Textos" w:cs="Calibri"/>
                <w:b/>
                <w:bCs/>
                <w:sz w:val="14"/>
                <w:szCs w:val="14"/>
                <w:lang w:eastAsia="pt-BR"/>
              </w:rPr>
              <w:t>6</w:t>
            </w:r>
            <w:r w:rsidRPr="00DC4A01">
              <w:rPr>
                <w:rFonts w:ascii="BancoDoBrasil Textos" w:eastAsia="Times New Roman" w:hAnsi="BancoDoBrasil Textos" w:cs="Calibri"/>
                <w:b/>
                <w:bCs/>
                <w:sz w:val="14"/>
                <w:szCs w:val="14"/>
                <w:lang w:eastAsia="pt-BR"/>
              </w:rPr>
              <w:t>.202</w:t>
            </w:r>
            <w:r>
              <w:rPr>
                <w:rFonts w:ascii="BancoDoBrasil Textos" w:eastAsia="Times New Roman" w:hAnsi="BancoDoBrasil Textos" w:cs="Calibri"/>
                <w:b/>
                <w:bCs/>
                <w:sz w:val="14"/>
                <w:szCs w:val="14"/>
                <w:lang w:eastAsia="pt-BR"/>
              </w:rPr>
              <w:t>6</w:t>
            </w:r>
          </w:p>
        </w:tc>
        <w:tc>
          <w:tcPr>
            <w:tcW w:w="1127" w:type="pct"/>
            <w:tcBorders>
              <w:top w:val="single" w:sz="4" w:space="0" w:color="auto"/>
              <w:left w:val="single" w:sz="12" w:space="0" w:color="FFFFFF"/>
              <w:bottom w:val="single" w:sz="4" w:space="0" w:color="auto"/>
              <w:right w:val="nil"/>
            </w:tcBorders>
            <w:noWrap/>
            <w:vAlign w:val="center"/>
          </w:tcPr>
          <w:p w14:paraId="36E87450" w14:textId="32538F91" w:rsidR="002677D0" w:rsidRPr="0034269D" w:rsidRDefault="002677D0" w:rsidP="00DB6346">
            <w:pPr>
              <w:spacing w:after="0" w:line="240" w:lineRule="auto"/>
              <w:jc w:val="right"/>
              <w:rPr>
                <w:rFonts w:ascii="BancoDoBrasil Textos" w:eastAsia="Times New Roman" w:hAnsi="BancoDoBrasil Textos" w:cs="Calibri"/>
                <w:b/>
                <w:bCs/>
                <w:sz w:val="14"/>
                <w:szCs w:val="14"/>
                <w:lang w:eastAsia="pt-BR"/>
              </w:rPr>
            </w:pPr>
            <w:r w:rsidRPr="002677D0">
              <w:rPr>
                <w:rFonts w:ascii="BancoDoBrasil Textos" w:eastAsia="Times New Roman" w:hAnsi="BancoDoBrasil Textos" w:cs="Calibri"/>
                <w:b/>
                <w:bCs/>
                <w:sz w:val="14"/>
                <w:szCs w:val="14"/>
                <w:lang w:eastAsia="pt-BR"/>
              </w:rPr>
              <w:t>31.12.2025</w:t>
            </w:r>
          </w:p>
        </w:tc>
      </w:tr>
      <w:tr w:rsidR="002677D0" w:rsidRPr="00DC4A01" w14:paraId="4E4D9CA4" w14:textId="77777777" w:rsidTr="000F4939">
        <w:trPr>
          <w:trHeight w:hRule="exact" w:val="227"/>
        </w:trPr>
        <w:tc>
          <w:tcPr>
            <w:tcW w:w="2752" w:type="pct"/>
            <w:tcBorders>
              <w:top w:val="nil"/>
              <w:left w:val="nil"/>
              <w:bottom w:val="nil"/>
              <w:right w:val="nil"/>
            </w:tcBorders>
            <w:noWrap/>
            <w:vAlign w:val="center"/>
            <w:hideMark/>
          </w:tcPr>
          <w:p w14:paraId="69DDF90D" w14:textId="77777777" w:rsidR="002677D0" w:rsidRPr="00DC4A01" w:rsidRDefault="002677D0" w:rsidP="00DB6346">
            <w:pPr>
              <w:spacing w:after="0" w:line="240" w:lineRule="auto"/>
              <w:jc w:val="left"/>
              <w:rPr>
                <w:rFonts w:ascii="BancoDoBrasil Textos" w:eastAsia="Times New Roman" w:hAnsi="BancoDoBrasil Textos" w:cs="Calibri"/>
                <w:color w:val="000000"/>
                <w:sz w:val="14"/>
                <w:szCs w:val="14"/>
                <w:lang w:eastAsia="pt-BR"/>
              </w:rPr>
            </w:pPr>
            <w:r w:rsidRPr="00DC4A01">
              <w:rPr>
                <w:rFonts w:ascii="BancoDoBrasil Textos" w:eastAsia="Times New Roman" w:hAnsi="BancoDoBrasil Textos" w:cs="Calibri"/>
                <w:color w:val="000000"/>
                <w:sz w:val="14"/>
                <w:szCs w:val="14"/>
                <w:lang w:eastAsia="pt-BR"/>
              </w:rPr>
              <w:t>Até 1 ano</w:t>
            </w:r>
          </w:p>
        </w:tc>
        <w:tc>
          <w:tcPr>
            <w:tcW w:w="1121" w:type="pct"/>
            <w:tcBorders>
              <w:top w:val="nil"/>
              <w:left w:val="nil"/>
              <w:bottom w:val="nil"/>
              <w:right w:val="nil"/>
            </w:tcBorders>
            <w:vAlign w:val="center"/>
          </w:tcPr>
          <w:p w14:paraId="03A86408" w14:textId="10C5AF9E" w:rsidR="002677D0" w:rsidRPr="00DC4A01" w:rsidRDefault="003C5489" w:rsidP="00DB6346">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50.835</w:t>
            </w:r>
          </w:p>
        </w:tc>
        <w:tc>
          <w:tcPr>
            <w:tcW w:w="1127" w:type="pct"/>
            <w:tcBorders>
              <w:top w:val="nil"/>
              <w:left w:val="nil"/>
              <w:bottom w:val="nil"/>
              <w:right w:val="nil"/>
            </w:tcBorders>
            <w:vAlign w:val="center"/>
          </w:tcPr>
          <w:p w14:paraId="6E12477E" w14:textId="1A7D7683" w:rsidR="002677D0" w:rsidRPr="002677D0" w:rsidRDefault="002677D0" w:rsidP="00DB6346">
            <w:pPr>
              <w:spacing w:after="0" w:line="240" w:lineRule="auto"/>
              <w:jc w:val="right"/>
              <w:rPr>
                <w:rFonts w:ascii="BancoDoBrasil Textos" w:eastAsia="Times New Roman" w:hAnsi="BancoDoBrasil Textos" w:cs="Calibri"/>
                <w:sz w:val="14"/>
                <w:szCs w:val="14"/>
                <w:lang w:eastAsia="pt-BR"/>
              </w:rPr>
            </w:pPr>
            <w:r w:rsidRPr="002677D0">
              <w:rPr>
                <w:rFonts w:ascii="BancoDoBrasil Textos" w:eastAsia="Times New Roman" w:hAnsi="BancoDoBrasil Textos" w:cs="Calibri"/>
                <w:sz w:val="14"/>
                <w:szCs w:val="14"/>
                <w:lang w:eastAsia="pt-BR"/>
              </w:rPr>
              <w:t>49.203</w:t>
            </w:r>
          </w:p>
        </w:tc>
      </w:tr>
      <w:tr w:rsidR="002677D0" w:rsidRPr="00DC4A01" w14:paraId="38EC0690" w14:textId="77777777" w:rsidTr="000F4939">
        <w:trPr>
          <w:trHeight w:hRule="exact" w:val="227"/>
        </w:trPr>
        <w:tc>
          <w:tcPr>
            <w:tcW w:w="2752" w:type="pct"/>
            <w:tcBorders>
              <w:top w:val="nil"/>
              <w:left w:val="nil"/>
              <w:bottom w:val="nil"/>
              <w:right w:val="nil"/>
            </w:tcBorders>
            <w:noWrap/>
            <w:vAlign w:val="center"/>
            <w:hideMark/>
          </w:tcPr>
          <w:p w14:paraId="127F20C3" w14:textId="77777777" w:rsidR="002677D0" w:rsidRPr="00DC4A01" w:rsidRDefault="002677D0" w:rsidP="00DB6346">
            <w:pPr>
              <w:spacing w:after="0" w:line="240" w:lineRule="auto"/>
              <w:jc w:val="left"/>
              <w:rPr>
                <w:rFonts w:ascii="BancoDoBrasil Textos" w:eastAsia="Times New Roman" w:hAnsi="BancoDoBrasil Textos" w:cs="Calibri"/>
                <w:color w:val="000000"/>
                <w:sz w:val="14"/>
                <w:szCs w:val="14"/>
                <w:lang w:eastAsia="pt-BR"/>
              </w:rPr>
            </w:pPr>
            <w:r w:rsidRPr="00DC4A01">
              <w:rPr>
                <w:rFonts w:ascii="BancoDoBrasil Textos" w:eastAsia="Times New Roman" w:hAnsi="BancoDoBrasil Textos" w:cs="Calibri"/>
                <w:color w:val="000000"/>
                <w:sz w:val="14"/>
                <w:szCs w:val="14"/>
                <w:lang w:eastAsia="pt-BR"/>
              </w:rPr>
              <w:t>Acima de 1 ano até 3 anos</w:t>
            </w:r>
          </w:p>
        </w:tc>
        <w:tc>
          <w:tcPr>
            <w:tcW w:w="1121" w:type="pct"/>
            <w:tcBorders>
              <w:top w:val="nil"/>
              <w:left w:val="nil"/>
              <w:bottom w:val="nil"/>
              <w:right w:val="nil"/>
            </w:tcBorders>
            <w:vAlign w:val="center"/>
          </w:tcPr>
          <w:p w14:paraId="3218A2DF" w14:textId="382F3E96" w:rsidR="002677D0" w:rsidRPr="00DC4A01" w:rsidRDefault="000F4939" w:rsidP="00DB6346">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85.693</w:t>
            </w:r>
          </w:p>
        </w:tc>
        <w:tc>
          <w:tcPr>
            <w:tcW w:w="1127" w:type="pct"/>
            <w:tcBorders>
              <w:top w:val="nil"/>
              <w:left w:val="nil"/>
              <w:bottom w:val="nil"/>
              <w:right w:val="nil"/>
            </w:tcBorders>
            <w:vAlign w:val="center"/>
          </w:tcPr>
          <w:p w14:paraId="762D0A2B" w14:textId="3C254127" w:rsidR="002677D0" w:rsidRPr="002677D0" w:rsidRDefault="002677D0" w:rsidP="00DB6346">
            <w:pPr>
              <w:spacing w:after="0" w:line="240" w:lineRule="auto"/>
              <w:jc w:val="right"/>
              <w:rPr>
                <w:rFonts w:ascii="BancoDoBrasil Textos" w:eastAsia="Times New Roman" w:hAnsi="BancoDoBrasil Textos" w:cs="Calibri"/>
                <w:sz w:val="14"/>
                <w:szCs w:val="14"/>
                <w:lang w:eastAsia="pt-BR"/>
              </w:rPr>
            </w:pPr>
            <w:r w:rsidRPr="002677D0">
              <w:rPr>
                <w:rFonts w:ascii="BancoDoBrasil Textos" w:eastAsia="Times New Roman" w:hAnsi="BancoDoBrasil Textos" w:cs="Calibri"/>
                <w:sz w:val="14"/>
                <w:szCs w:val="14"/>
                <w:lang w:eastAsia="pt-BR"/>
              </w:rPr>
              <w:t>84.613</w:t>
            </w:r>
          </w:p>
        </w:tc>
      </w:tr>
      <w:tr w:rsidR="002677D0" w:rsidRPr="00DC4A01" w14:paraId="324E1B21" w14:textId="77777777" w:rsidTr="000F4939">
        <w:trPr>
          <w:trHeight w:hRule="exact" w:val="227"/>
        </w:trPr>
        <w:tc>
          <w:tcPr>
            <w:tcW w:w="2752" w:type="pct"/>
            <w:tcBorders>
              <w:top w:val="nil"/>
              <w:left w:val="nil"/>
              <w:bottom w:val="nil"/>
              <w:right w:val="nil"/>
            </w:tcBorders>
            <w:noWrap/>
            <w:vAlign w:val="center"/>
            <w:hideMark/>
          </w:tcPr>
          <w:p w14:paraId="51C48E5D" w14:textId="77777777" w:rsidR="002677D0" w:rsidRPr="00DC4A01" w:rsidRDefault="002677D0" w:rsidP="00DB6346">
            <w:pPr>
              <w:spacing w:after="0" w:line="240" w:lineRule="auto"/>
              <w:jc w:val="left"/>
              <w:rPr>
                <w:rFonts w:ascii="BancoDoBrasil Textos" w:eastAsia="Times New Roman" w:hAnsi="BancoDoBrasil Textos" w:cs="Calibri"/>
                <w:color w:val="000000"/>
                <w:sz w:val="14"/>
                <w:szCs w:val="14"/>
                <w:lang w:eastAsia="pt-BR"/>
              </w:rPr>
            </w:pPr>
            <w:r w:rsidRPr="00DC4A01">
              <w:rPr>
                <w:rFonts w:ascii="BancoDoBrasil Textos" w:eastAsia="Times New Roman" w:hAnsi="BancoDoBrasil Textos" w:cs="Calibri"/>
                <w:color w:val="000000"/>
                <w:sz w:val="14"/>
                <w:szCs w:val="14"/>
                <w:lang w:eastAsia="pt-BR"/>
              </w:rPr>
              <w:t>Acima de 3 anos</w:t>
            </w:r>
          </w:p>
        </w:tc>
        <w:tc>
          <w:tcPr>
            <w:tcW w:w="1121" w:type="pct"/>
            <w:tcBorders>
              <w:top w:val="nil"/>
              <w:left w:val="nil"/>
              <w:bottom w:val="nil"/>
              <w:right w:val="nil"/>
            </w:tcBorders>
            <w:vAlign w:val="center"/>
          </w:tcPr>
          <w:p w14:paraId="7C966DA2" w14:textId="01BC7B94" w:rsidR="002677D0" w:rsidRPr="00DC4A01" w:rsidRDefault="000F4939" w:rsidP="00DB6346">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67.549</w:t>
            </w:r>
          </w:p>
        </w:tc>
        <w:tc>
          <w:tcPr>
            <w:tcW w:w="1127" w:type="pct"/>
            <w:tcBorders>
              <w:top w:val="nil"/>
              <w:left w:val="nil"/>
              <w:bottom w:val="nil"/>
              <w:right w:val="nil"/>
            </w:tcBorders>
            <w:vAlign w:val="center"/>
          </w:tcPr>
          <w:p w14:paraId="31F8D69D" w14:textId="7274FAE5" w:rsidR="002677D0" w:rsidRPr="002677D0" w:rsidRDefault="002677D0" w:rsidP="00DB6346">
            <w:pPr>
              <w:spacing w:after="0" w:line="240" w:lineRule="auto"/>
              <w:jc w:val="right"/>
              <w:rPr>
                <w:rFonts w:ascii="BancoDoBrasil Textos" w:eastAsia="Times New Roman" w:hAnsi="BancoDoBrasil Textos" w:cs="Calibri"/>
                <w:sz w:val="14"/>
                <w:szCs w:val="14"/>
                <w:lang w:eastAsia="pt-BR"/>
              </w:rPr>
            </w:pPr>
            <w:r w:rsidRPr="002677D0">
              <w:rPr>
                <w:rFonts w:ascii="BancoDoBrasil Textos" w:eastAsia="Times New Roman" w:hAnsi="BancoDoBrasil Textos" w:cs="Calibri"/>
                <w:sz w:val="14"/>
                <w:szCs w:val="14"/>
                <w:lang w:eastAsia="pt-BR"/>
              </w:rPr>
              <w:t>61.094</w:t>
            </w:r>
          </w:p>
        </w:tc>
      </w:tr>
      <w:tr w:rsidR="002677D0" w:rsidRPr="00AF7F10" w14:paraId="212072FF" w14:textId="77777777" w:rsidTr="000F4939">
        <w:trPr>
          <w:trHeight w:hRule="exact" w:val="227"/>
        </w:trPr>
        <w:tc>
          <w:tcPr>
            <w:tcW w:w="2752" w:type="pct"/>
            <w:tcBorders>
              <w:top w:val="nil"/>
              <w:left w:val="nil"/>
              <w:bottom w:val="single" w:sz="4" w:space="0" w:color="auto"/>
              <w:right w:val="nil"/>
            </w:tcBorders>
            <w:noWrap/>
            <w:vAlign w:val="center"/>
            <w:hideMark/>
          </w:tcPr>
          <w:p w14:paraId="79738F83" w14:textId="77777777" w:rsidR="002677D0" w:rsidRPr="00DC4A01" w:rsidRDefault="002677D0" w:rsidP="00DB6346">
            <w:pPr>
              <w:spacing w:after="0" w:line="240" w:lineRule="auto"/>
              <w:jc w:val="left"/>
              <w:rPr>
                <w:rFonts w:ascii="BancoDoBrasil Textos" w:eastAsia="Times New Roman" w:hAnsi="BancoDoBrasil Textos" w:cs="Calibri"/>
                <w:b/>
                <w:bCs/>
                <w:color w:val="000000"/>
                <w:sz w:val="14"/>
                <w:szCs w:val="14"/>
                <w:lang w:eastAsia="pt-BR"/>
              </w:rPr>
            </w:pPr>
            <w:r w:rsidRPr="00DC4A01">
              <w:rPr>
                <w:rFonts w:ascii="BancoDoBrasil Textos" w:eastAsia="Times New Roman" w:hAnsi="BancoDoBrasil Textos" w:cs="Calibri"/>
                <w:b/>
                <w:bCs/>
                <w:color w:val="000000"/>
                <w:sz w:val="14"/>
                <w:szCs w:val="14"/>
                <w:lang w:eastAsia="pt-BR"/>
              </w:rPr>
              <w:t>Total</w:t>
            </w:r>
          </w:p>
        </w:tc>
        <w:tc>
          <w:tcPr>
            <w:tcW w:w="1121" w:type="pct"/>
            <w:tcBorders>
              <w:top w:val="nil"/>
              <w:left w:val="nil"/>
              <w:bottom w:val="single" w:sz="4" w:space="0" w:color="auto"/>
              <w:right w:val="nil"/>
            </w:tcBorders>
            <w:vAlign w:val="center"/>
          </w:tcPr>
          <w:p w14:paraId="61557C37" w14:textId="0D0342A1" w:rsidR="002677D0" w:rsidRPr="00DC4A01" w:rsidRDefault="000F4939" w:rsidP="00DB6346">
            <w:pPr>
              <w:spacing w:after="0" w:line="240" w:lineRule="auto"/>
              <w:jc w:val="right"/>
              <w:rPr>
                <w:rFonts w:ascii="BancoDoBrasil Textos" w:eastAsia="Times New Roman" w:hAnsi="BancoDoBrasil Textos" w:cs="Calibri"/>
                <w:b/>
                <w:bCs/>
                <w:sz w:val="14"/>
                <w:szCs w:val="14"/>
                <w:lang w:eastAsia="pt-BR"/>
              </w:rPr>
            </w:pPr>
            <w:r>
              <w:rPr>
                <w:rFonts w:ascii="BancoDoBrasil Textos" w:eastAsia="Times New Roman" w:hAnsi="BancoDoBrasil Textos" w:cs="Calibri"/>
                <w:b/>
                <w:bCs/>
                <w:sz w:val="14"/>
                <w:szCs w:val="14"/>
                <w:lang w:eastAsia="pt-BR"/>
              </w:rPr>
              <w:t>204.078</w:t>
            </w:r>
          </w:p>
        </w:tc>
        <w:tc>
          <w:tcPr>
            <w:tcW w:w="1127" w:type="pct"/>
            <w:tcBorders>
              <w:top w:val="nil"/>
              <w:left w:val="nil"/>
              <w:bottom w:val="single" w:sz="4" w:space="0" w:color="auto"/>
              <w:right w:val="nil"/>
            </w:tcBorders>
            <w:vAlign w:val="center"/>
          </w:tcPr>
          <w:p w14:paraId="278B2BEA" w14:textId="3DB1D9FF" w:rsidR="002677D0" w:rsidRPr="0034269D" w:rsidRDefault="002677D0" w:rsidP="00DB6346">
            <w:pPr>
              <w:spacing w:after="0" w:line="240" w:lineRule="auto"/>
              <w:jc w:val="right"/>
              <w:rPr>
                <w:rFonts w:ascii="BancoDoBrasil Textos" w:eastAsia="Times New Roman" w:hAnsi="BancoDoBrasil Textos" w:cs="Calibri"/>
                <w:b/>
                <w:bCs/>
                <w:sz w:val="14"/>
                <w:szCs w:val="14"/>
                <w:lang w:eastAsia="pt-BR"/>
              </w:rPr>
            </w:pPr>
            <w:r w:rsidRPr="002677D0">
              <w:rPr>
                <w:rFonts w:ascii="BancoDoBrasil Textos" w:eastAsia="Times New Roman" w:hAnsi="BancoDoBrasil Textos" w:cs="Calibri"/>
                <w:b/>
                <w:bCs/>
                <w:sz w:val="14"/>
                <w:szCs w:val="14"/>
                <w:lang w:eastAsia="pt-BR"/>
              </w:rPr>
              <w:t>194.910</w:t>
            </w:r>
          </w:p>
        </w:tc>
      </w:tr>
    </w:tbl>
    <w:p w14:paraId="7DC496CE" w14:textId="36545522" w:rsidR="003C3A57" w:rsidRPr="007169E6" w:rsidRDefault="003C3A57" w:rsidP="003C3A57">
      <w:pPr>
        <w:pStyle w:val="Subttulo"/>
        <w:spacing w:before="120" w:after="120"/>
        <w:ind w:right="-1"/>
      </w:pPr>
      <w:bookmarkStart w:id="82" w:name="_Toc238821128"/>
      <w:r w:rsidRPr="00BE5238">
        <w:rPr>
          <w:b/>
          <w:caps w:val="0"/>
          <w:color w:val="auto"/>
          <w:spacing w:val="0"/>
          <w:szCs w:val="20"/>
        </w:rPr>
        <w:t>NOTA 1</w:t>
      </w:r>
      <w:r w:rsidR="002843E0">
        <w:rPr>
          <w:b/>
          <w:caps w:val="0"/>
          <w:color w:val="auto"/>
          <w:spacing w:val="0"/>
          <w:szCs w:val="20"/>
        </w:rPr>
        <w:t>7</w:t>
      </w:r>
      <w:r w:rsidRPr="00BE5238">
        <w:rPr>
          <w:b/>
          <w:caps w:val="0"/>
          <w:color w:val="auto"/>
          <w:spacing w:val="0"/>
          <w:szCs w:val="20"/>
        </w:rPr>
        <w:t xml:space="preserve"> – FORNECEDORES</w:t>
      </w:r>
      <w:bookmarkEnd w:id="82"/>
      <w:r>
        <w:rPr>
          <w:b/>
          <w:caps w:val="0"/>
          <w:color w:val="auto"/>
          <w:spacing w:val="0"/>
          <w:szCs w:val="20"/>
        </w:rPr>
        <w:t xml:space="preserve"> </w:t>
      </w:r>
    </w:p>
    <w:tbl>
      <w:tblPr>
        <w:tblW w:w="5000" w:type="pct"/>
        <w:tblCellMar>
          <w:left w:w="70" w:type="dxa"/>
          <w:right w:w="70" w:type="dxa"/>
        </w:tblCellMar>
        <w:tblLook w:val="04A0" w:firstRow="1" w:lastRow="0" w:firstColumn="1" w:lastColumn="0" w:noHBand="0" w:noVBand="1"/>
      </w:tblPr>
      <w:tblGrid>
        <w:gridCol w:w="5280"/>
        <w:gridCol w:w="2174"/>
        <w:gridCol w:w="2174"/>
      </w:tblGrid>
      <w:tr w:rsidR="008631C6" w:rsidRPr="008631C6" w14:paraId="3824A921" w14:textId="77777777" w:rsidTr="008631C6">
        <w:trPr>
          <w:trHeight w:hRule="exact" w:val="227"/>
        </w:trPr>
        <w:tc>
          <w:tcPr>
            <w:tcW w:w="2742" w:type="pct"/>
            <w:vMerge w:val="restart"/>
            <w:tcBorders>
              <w:top w:val="single" w:sz="4" w:space="0" w:color="auto"/>
              <w:left w:val="single" w:sz="4" w:space="0" w:color="FFFFFF"/>
              <w:bottom w:val="single" w:sz="4" w:space="0" w:color="000000"/>
              <w:right w:val="single" w:sz="12" w:space="0" w:color="FFFFFF"/>
            </w:tcBorders>
            <w:noWrap/>
            <w:vAlign w:val="center"/>
            <w:hideMark/>
          </w:tcPr>
          <w:bookmarkEnd w:id="80"/>
          <w:p w14:paraId="4B7838F0" w14:textId="77777777" w:rsidR="008631C6" w:rsidRPr="008631C6" w:rsidRDefault="008631C6" w:rsidP="008631C6">
            <w:pPr>
              <w:spacing w:after="0" w:line="240" w:lineRule="auto"/>
              <w:jc w:val="left"/>
              <w:rPr>
                <w:rFonts w:ascii="BancoDoBrasil Textos" w:eastAsia="Times New Roman" w:hAnsi="BancoDoBrasil Textos" w:cs="Calibri"/>
                <w:b/>
                <w:bCs/>
                <w:sz w:val="14"/>
                <w:szCs w:val="14"/>
                <w:lang w:eastAsia="pt-BR"/>
              </w:rPr>
            </w:pPr>
            <w:r w:rsidRPr="008631C6">
              <w:rPr>
                <w:rFonts w:ascii="BancoDoBrasil Textos" w:eastAsia="Times New Roman" w:hAnsi="BancoDoBrasil Textos" w:cs="Calibri"/>
                <w:b/>
                <w:bCs/>
                <w:sz w:val="14"/>
                <w:szCs w:val="14"/>
                <w:lang w:eastAsia="pt-BR"/>
              </w:rPr>
              <w:t>Descrição</w:t>
            </w:r>
          </w:p>
        </w:tc>
        <w:tc>
          <w:tcPr>
            <w:tcW w:w="1129" w:type="pct"/>
            <w:tcBorders>
              <w:top w:val="single" w:sz="4" w:space="0" w:color="auto"/>
              <w:left w:val="nil"/>
              <w:bottom w:val="single" w:sz="4" w:space="0" w:color="auto"/>
              <w:right w:val="single" w:sz="4" w:space="0" w:color="FFFFFF"/>
            </w:tcBorders>
            <w:noWrap/>
            <w:vAlign w:val="center"/>
            <w:hideMark/>
          </w:tcPr>
          <w:p w14:paraId="5E2D28A7" w14:textId="77777777" w:rsidR="008631C6" w:rsidRPr="008631C6" w:rsidRDefault="008631C6" w:rsidP="008631C6">
            <w:pPr>
              <w:spacing w:after="0" w:line="240" w:lineRule="auto"/>
              <w:jc w:val="right"/>
              <w:rPr>
                <w:rFonts w:ascii="BancoDoBrasil Textos" w:eastAsia="Times New Roman" w:hAnsi="BancoDoBrasil Textos" w:cs="Calibri"/>
                <w:b/>
                <w:bCs/>
                <w:sz w:val="14"/>
                <w:szCs w:val="14"/>
                <w:lang w:eastAsia="pt-BR"/>
              </w:rPr>
            </w:pPr>
            <w:r w:rsidRPr="008631C6">
              <w:rPr>
                <w:rFonts w:ascii="BancoDoBrasil Textos" w:eastAsia="Times New Roman" w:hAnsi="BancoDoBrasil Textos" w:cs="Calibri"/>
                <w:b/>
                <w:bCs/>
                <w:sz w:val="14"/>
                <w:szCs w:val="14"/>
                <w:lang w:eastAsia="pt-BR"/>
              </w:rPr>
              <w:t>30.06.2026</w:t>
            </w:r>
          </w:p>
        </w:tc>
        <w:tc>
          <w:tcPr>
            <w:tcW w:w="1129" w:type="pct"/>
            <w:tcBorders>
              <w:top w:val="single" w:sz="4" w:space="0" w:color="auto"/>
              <w:left w:val="single" w:sz="12" w:space="0" w:color="FFFFFF"/>
              <w:bottom w:val="single" w:sz="4" w:space="0" w:color="auto"/>
              <w:right w:val="single" w:sz="4" w:space="0" w:color="FFFFFF"/>
            </w:tcBorders>
            <w:noWrap/>
            <w:vAlign w:val="center"/>
            <w:hideMark/>
          </w:tcPr>
          <w:p w14:paraId="057D6F54" w14:textId="77777777" w:rsidR="008631C6" w:rsidRPr="008631C6" w:rsidRDefault="008631C6" w:rsidP="008631C6">
            <w:pPr>
              <w:spacing w:after="0" w:line="240" w:lineRule="auto"/>
              <w:jc w:val="right"/>
              <w:rPr>
                <w:rFonts w:ascii="BancoDoBrasil Textos" w:eastAsia="Times New Roman" w:hAnsi="BancoDoBrasil Textos" w:cs="Calibri"/>
                <w:b/>
                <w:bCs/>
                <w:sz w:val="14"/>
                <w:szCs w:val="14"/>
                <w:lang w:eastAsia="pt-BR"/>
              </w:rPr>
            </w:pPr>
            <w:r w:rsidRPr="008631C6">
              <w:rPr>
                <w:rFonts w:ascii="BancoDoBrasil Textos" w:eastAsia="Times New Roman" w:hAnsi="BancoDoBrasil Textos" w:cs="Calibri"/>
                <w:b/>
                <w:bCs/>
                <w:sz w:val="14"/>
                <w:szCs w:val="14"/>
                <w:lang w:eastAsia="pt-BR"/>
              </w:rPr>
              <w:t>31.12.2025</w:t>
            </w:r>
          </w:p>
        </w:tc>
      </w:tr>
      <w:tr w:rsidR="008631C6" w:rsidRPr="008631C6" w14:paraId="51EDD5B6" w14:textId="77777777" w:rsidTr="008631C6">
        <w:trPr>
          <w:trHeight w:hRule="exact" w:val="227"/>
        </w:trPr>
        <w:tc>
          <w:tcPr>
            <w:tcW w:w="2742" w:type="pct"/>
            <w:vMerge/>
            <w:tcBorders>
              <w:top w:val="single" w:sz="4" w:space="0" w:color="auto"/>
              <w:left w:val="single" w:sz="4" w:space="0" w:color="FFFFFF"/>
              <w:bottom w:val="single" w:sz="4" w:space="0" w:color="000000"/>
              <w:right w:val="single" w:sz="12" w:space="0" w:color="FFFFFF"/>
            </w:tcBorders>
            <w:vAlign w:val="center"/>
            <w:hideMark/>
          </w:tcPr>
          <w:p w14:paraId="717938FE" w14:textId="77777777" w:rsidR="008631C6" w:rsidRPr="008631C6" w:rsidRDefault="008631C6" w:rsidP="008631C6">
            <w:pPr>
              <w:spacing w:after="0" w:line="240" w:lineRule="auto"/>
              <w:jc w:val="left"/>
              <w:rPr>
                <w:rFonts w:ascii="BancoDoBrasil Textos" w:eastAsia="Times New Roman" w:hAnsi="BancoDoBrasil Textos" w:cs="Calibri"/>
                <w:b/>
                <w:bCs/>
                <w:sz w:val="14"/>
                <w:szCs w:val="14"/>
                <w:lang w:eastAsia="pt-BR"/>
              </w:rPr>
            </w:pPr>
          </w:p>
        </w:tc>
        <w:tc>
          <w:tcPr>
            <w:tcW w:w="1129" w:type="pct"/>
            <w:tcBorders>
              <w:top w:val="nil"/>
              <w:left w:val="nil"/>
              <w:bottom w:val="single" w:sz="4" w:space="0" w:color="auto"/>
              <w:right w:val="single" w:sz="4" w:space="0" w:color="FFFFFF"/>
            </w:tcBorders>
            <w:noWrap/>
            <w:vAlign w:val="center"/>
            <w:hideMark/>
          </w:tcPr>
          <w:p w14:paraId="528C5897" w14:textId="77777777" w:rsidR="008631C6" w:rsidRPr="008631C6" w:rsidRDefault="008631C6" w:rsidP="008631C6">
            <w:pPr>
              <w:spacing w:after="0" w:line="240" w:lineRule="auto"/>
              <w:jc w:val="right"/>
              <w:rPr>
                <w:rFonts w:ascii="BancoDoBrasil Textos" w:eastAsia="Times New Roman" w:hAnsi="BancoDoBrasil Textos" w:cs="Calibri"/>
                <w:b/>
                <w:bCs/>
                <w:sz w:val="14"/>
                <w:szCs w:val="14"/>
                <w:lang w:eastAsia="pt-BR"/>
              </w:rPr>
            </w:pPr>
            <w:r w:rsidRPr="008631C6">
              <w:rPr>
                <w:rFonts w:ascii="BancoDoBrasil Textos" w:eastAsia="Times New Roman" w:hAnsi="BancoDoBrasil Textos" w:cs="Calibri"/>
                <w:b/>
                <w:bCs/>
                <w:sz w:val="14"/>
                <w:szCs w:val="14"/>
                <w:lang w:eastAsia="pt-BR"/>
              </w:rPr>
              <w:t>Circulante</w:t>
            </w:r>
          </w:p>
        </w:tc>
        <w:tc>
          <w:tcPr>
            <w:tcW w:w="1129" w:type="pct"/>
            <w:tcBorders>
              <w:top w:val="nil"/>
              <w:left w:val="single" w:sz="12" w:space="0" w:color="FFFFFF"/>
              <w:bottom w:val="single" w:sz="4" w:space="0" w:color="auto"/>
              <w:right w:val="single" w:sz="4" w:space="0" w:color="FFFFFF"/>
            </w:tcBorders>
            <w:noWrap/>
            <w:vAlign w:val="center"/>
            <w:hideMark/>
          </w:tcPr>
          <w:p w14:paraId="6D2F7D7B" w14:textId="77777777" w:rsidR="008631C6" w:rsidRPr="008631C6" w:rsidRDefault="008631C6" w:rsidP="008631C6">
            <w:pPr>
              <w:spacing w:after="0" w:line="240" w:lineRule="auto"/>
              <w:jc w:val="right"/>
              <w:rPr>
                <w:rFonts w:ascii="BancoDoBrasil Textos" w:eastAsia="Times New Roman" w:hAnsi="BancoDoBrasil Textos" w:cs="Calibri"/>
                <w:b/>
                <w:bCs/>
                <w:sz w:val="14"/>
                <w:szCs w:val="14"/>
                <w:lang w:eastAsia="pt-BR"/>
              </w:rPr>
            </w:pPr>
            <w:r w:rsidRPr="008631C6">
              <w:rPr>
                <w:rFonts w:ascii="BancoDoBrasil Textos" w:eastAsia="Times New Roman" w:hAnsi="BancoDoBrasil Textos" w:cs="Calibri"/>
                <w:b/>
                <w:bCs/>
                <w:sz w:val="14"/>
                <w:szCs w:val="14"/>
                <w:lang w:eastAsia="pt-BR"/>
              </w:rPr>
              <w:t>Circulante</w:t>
            </w:r>
          </w:p>
        </w:tc>
      </w:tr>
      <w:tr w:rsidR="008631C6" w:rsidRPr="008631C6" w14:paraId="319E1EBA" w14:textId="77777777" w:rsidTr="008631C6">
        <w:trPr>
          <w:trHeight w:hRule="exact" w:val="227"/>
        </w:trPr>
        <w:tc>
          <w:tcPr>
            <w:tcW w:w="2742" w:type="pct"/>
            <w:tcBorders>
              <w:top w:val="single" w:sz="4" w:space="0" w:color="FFFFFF"/>
              <w:left w:val="single" w:sz="4" w:space="0" w:color="FFFFFF"/>
              <w:bottom w:val="single" w:sz="4" w:space="0" w:color="FFFFFF"/>
              <w:right w:val="single" w:sz="4" w:space="0" w:color="FFFFFF"/>
            </w:tcBorders>
            <w:noWrap/>
            <w:vAlign w:val="center"/>
            <w:hideMark/>
          </w:tcPr>
          <w:p w14:paraId="2C2C950A" w14:textId="3681870A" w:rsidR="008631C6" w:rsidRPr="008631C6" w:rsidRDefault="008631C6" w:rsidP="008631C6">
            <w:pPr>
              <w:spacing w:after="0" w:line="240" w:lineRule="auto"/>
              <w:jc w:val="left"/>
              <w:rPr>
                <w:rFonts w:ascii="BancoDoBrasil Textos" w:eastAsia="Times New Roman" w:hAnsi="BancoDoBrasil Textos" w:cs="Calibri"/>
                <w:color w:val="000000"/>
                <w:sz w:val="14"/>
                <w:szCs w:val="14"/>
                <w:lang w:eastAsia="pt-BR"/>
              </w:rPr>
            </w:pPr>
            <w:r w:rsidRPr="008631C6">
              <w:rPr>
                <w:rFonts w:ascii="BancoDoBrasil Textos" w:eastAsia="Times New Roman" w:hAnsi="BancoDoBrasil Textos" w:cs="Calibri"/>
                <w:color w:val="000000"/>
                <w:sz w:val="14"/>
                <w:szCs w:val="14"/>
                <w:lang w:eastAsia="pt-BR"/>
              </w:rPr>
              <w:t>Fornecedores</w:t>
            </w:r>
          </w:p>
        </w:tc>
        <w:tc>
          <w:tcPr>
            <w:tcW w:w="1129" w:type="pct"/>
            <w:tcBorders>
              <w:top w:val="single" w:sz="4" w:space="0" w:color="FFFFFF"/>
              <w:left w:val="nil"/>
              <w:bottom w:val="single" w:sz="4" w:space="0" w:color="FFFFFF"/>
              <w:right w:val="single" w:sz="4" w:space="0" w:color="FFFFFF"/>
            </w:tcBorders>
            <w:noWrap/>
            <w:vAlign w:val="center"/>
            <w:hideMark/>
          </w:tcPr>
          <w:p w14:paraId="455E6604" w14:textId="2E6ACA40" w:rsidR="008631C6" w:rsidRPr="008631C6" w:rsidRDefault="008631C6" w:rsidP="008631C6">
            <w:pPr>
              <w:spacing w:after="0" w:line="240" w:lineRule="auto"/>
              <w:jc w:val="right"/>
              <w:rPr>
                <w:rFonts w:ascii="BancoDoBrasil Textos" w:eastAsia="Times New Roman" w:hAnsi="BancoDoBrasil Textos" w:cs="Calibri"/>
                <w:sz w:val="14"/>
                <w:szCs w:val="14"/>
                <w:lang w:eastAsia="pt-BR"/>
              </w:rPr>
            </w:pPr>
            <w:r w:rsidRPr="008631C6">
              <w:rPr>
                <w:rFonts w:ascii="BancoDoBrasil Textos" w:eastAsia="Times New Roman" w:hAnsi="BancoDoBrasil Textos" w:cs="Calibri"/>
                <w:sz w:val="14"/>
                <w:szCs w:val="14"/>
                <w:lang w:eastAsia="pt-BR"/>
              </w:rPr>
              <w:t>59.235</w:t>
            </w:r>
          </w:p>
        </w:tc>
        <w:tc>
          <w:tcPr>
            <w:tcW w:w="1129" w:type="pct"/>
            <w:tcBorders>
              <w:top w:val="single" w:sz="4" w:space="0" w:color="FFFFFF"/>
              <w:left w:val="nil"/>
              <w:bottom w:val="single" w:sz="4" w:space="0" w:color="FFFFFF"/>
              <w:right w:val="single" w:sz="4" w:space="0" w:color="FFFFFF"/>
            </w:tcBorders>
            <w:noWrap/>
            <w:vAlign w:val="center"/>
            <w:hideMark/>
          </w:tcPr>
          <w:p w14:paraId="517C88EF" w14:textId="42CD4F7F" w:rsidR="008631C6" w:rsidRPr="008631C6" w:rsidRDefault="008631C6" w:rsidP="008631C6">
            <w:pPr>
              <w:spacing w:after="0" w:line="240" w:lineRule="auto"/>
              <w:jc w:val="right"/>
              <w:rPr>
                <w:rFonts w:ascii="BancoDoBrasil Textos" w:eastAsia="Times New Roman" w:hAnsi="BancoDoBrasil Textos" w:cs="Calibri"/>
                <w:sz w:val="14"/>
                <w:szCs w:val="14"/>
                <w:lang w:eastAsia="pt-BR"/>
              </w:rPr>
            </w:pPr>
            <w:r w:rsidRPr="008631C6">
              <w:rPr>
                <w:rFonts w:ascii="BancoDoBrasil Textos" w:eastAsia="Times New Roman" w:hAnsi="BancoDoBrasil Textos" w:cs="Calibri"/>
                <w:sz w:val="14"/>
                <w:szCs w:val="14"/>
                <w:lang w:eastAsia="pt-BR"/>
              </w:rPr>
              <w:t>42.644</w:t>
            </w:r>
          </w:p>
        </w:tc>
      </w:tr>
      <w:tr w:rsidR="008631C6" w:rsidRPr="008631C6" w14:paraId="014B63E6" w14:textId="77777777" w:rsidTr="008631C6">
        <w:trPr>
          <w:trHeight w:hRule="exact" w:val="227"/>
        </w:trPr>
        <w:tc>
          <w:tcPr>
            <w:tcW w:w="2742" w:type="pct"/>
            <w:tcBorders>
              <w:top w:val="nil"/>
              <w:left w:val="single" w:sz="4" w:space="0" w:color="FFFFFF"/>
              <w:bottom w:val="single" w:sz="4" w:space="0" w:color="FFFFFF"/>
              <w:right w:val="single" w:sz="4" w:space="0" w:color="FFFFFF"/>
            </w:tcBorders>
            <w:noWrap/>
            <w:vAlign w:val="center"/>
            <w:hideMark/>
          </w:tcPr>
          <w:p w14:paraId="1A0DA09C" w14:textId="0498D995" w:rsidR="008631C6" w:rsidRPr="008631C6" w:rsidRDefault="00A64624" w:rsidP="008631C6">
            <w:pPr>
              <w:spacing w:after="0" w:line="240" w:lineRule="auto"/>
              <w:jc w:val="left"/>
              <w:rPr>
                <w:rFonts w:ascii="BancoDoBrasil Textos" w:eastAsia="Times New Roman" w:hAnsi="BancoDoBrasil Textos" w:cs="Calibri"/>
                <w:color w:val="000000"/>
                <w:sz w:val="14"/>
                <w:szCs w:val="14"/>
                <w:lang w:eastAsia="pt-BR"/>
              </w:rPr>
            </w:pPr>
            <w:r>
              <w:rPr>
                <w:rFonts w:ascii="BancoDoBrasil Textos" w:eastAsia="Times New Roman" w:hAnsi="BancoDoBrasil Textos" w:cs="Calibri"/>
                <w:color w:val="000000"/>
                <w:sz w:val="14"/>
                <w:szCs w:val="14"/>
                <w:lang w:eastAsia="pt-BR"/>
              </w:rPr>
              <w:t>Apropriação</w:t>
            </w:r>
            <w:r w:rsidR="008631C6" w:rsidRPr="008631C6">
              <w:rPr>
                <w:rFonts w:ascii="BancoDoBrasil Textos" w:eastAsia="Times New Roman" w:hAnsi="BancoDoBrasil Textos" w:cs="Calibri"/>
                <w:color w:val="000000"/>
                <w:sz w:val="14"/>
                <w:szCs w:val="14"/>
                <w:lang w:eastAsia="pt-BR"/>
              </w:rPr>
              <w:t xml:space="preserve"> de Contas a Pagar</w:t>
            </w:r>
          </w:p>
        </w:tc>
        <w:tc>
          <w:tcPr>
            <w:tcW w:w="1129" w:type="pct"/>
            <w:tcBorders>
              <w:top w:val="nil"/>
              <w:left w:val="nil"/>
              <w:bottom w:val="single" w:sz="4" w:space="0" w:color="FFFFFF"/>
              <w:right w:val="single" w:sz="4" w:space="0" w:color="FFFFFF"/>
            </w:tcBorders>
            <w:noWrap/>
            <w:vAlign w:val="center"/>
            <w:hideMark/>
          </w:tcPr>
          <w:p w14:paraId="17D74EC0" w14:textId="3AC9D5EF" w:rsidR="008631C6" w:rsidRPr="008631C6" w:rsidRDefault="008631C6" w:rsidP="008631C6">
            <w:pPr>
              <w:spacing w:after="0" w:line="240" w:lineRule="auto"/>
              <w:jc w:val="right"/>
              <w:rPr>
                <w:rFonts w:ascii="BancoDoBrasil Textos" w:eastAsia="Times New Roman" w:hAnsi="BancoDoBrasil Textos" w:cs="Calibri"/>
                <w:sz w:val="14"/>
                <w:szCs w:val="14"/>
                <w:lang w:eastAsia="pt-BR"/>
              </w:rPr>
            </w:pPr>
            <w:r w:rsidRPr="008631C6">
              <w:rPr>
                <w:rFonts w:ascii="BancoDoBrasil Textos" w:eastAsia="Times New Roman" w:hAnsi="BancoDoBrasil Textos" w:cs="Calibri"/>
                <w:sz w:val="14"/>
                <w:szCs w:val="14"/>
                <w:lang w:eastAsia="pt-BR"/>
              </w:rPr>
              <w:t>88.90</w:t>
            </w:r>
            <w:r w:rsidR="00B3354E">
              <w:rPr>
                <w:rFonts w:ascii="BancoDoBrasil Textos" w:eastAsia="Times New Roman" w:hAnsi="BancoDoBrasil Textos" w:cs="Calibri"/>
                <w:sz w:val="14"/>
                <w:szCs w:val="14"/>
                <w:lang w:eastAsia="pt-BR"/>
              </w:rPr>
              <w:t>2</w:t>
            </w:r>
          </w:p>
        </w:tc>
        <w:tc>
          <w:tcPr>
            <w:tcW w:w="1129" w:type="pct"/>
            <w:tcBorders>
              <w:top w:val="nil"/>
              <w:left w:val="nil"/>
              <w:bottom w:val="single" w:sz="4" w:space="0" w:color="FFFFFF"/>
              <w:right w:val="single" w:sz="4" w:space="0" w:color="FFFFFF"/>
            </w:tcBorders>
            <w:noWrap/>
            <w:vAlign w:val="center"/>
            <w:hideMark/>
          </w:tcPr>
          <w:p w14:paraId="39F4D991" w14:textId="1EB991AF" w:rsidR="008631C6" w:rsidRPr="008631C6" w:rsidRDefault="008631C6" w:rsidP="008631C6">
            <w:pPr>
              <w:spacing w:after="0" w:line="240" w:lineRule="auto"/>
              <w:jc w:val="right"/>
              <w:rPr>
                <w:rFonts w:ascii="BancoDoBrasil Textos" w:eastAsia="Times New Roman" w:hAnsi="BancoDoBrasil Textos" w:cs="Calibri"/>
                <w:sz w:val="14"/>
                <w:szCs w:val="14"/>
                <w:lang w:eastAsia="pt-BR"/>
              </w:rPr>
            </w:pPr>
            <w:r w:rsidRPr="008631C6">
              <w:rPr>
                <w:rFonts w:ascii="BancoDoBrasil Textos" w:eastAsia="Times New Roman" w:hAnsi="BancoDoBrasil Textos" w:cs="Calibri"/>
                <w:sz w:val="14"/>
                <w:szCs w:val="14"/>
                <w:lang w:eastAsia="pt-BR"/>
              </w:rPr>
              <w:t>113.761</w:t>
            </w:r>
          </w:p>
        </w:tc>
      </w:tr>
      <w:tr w:rsidR="008631C6" w:rsidRPr="008631C6" w14:paraId="69724300" w14:textId="77777777" w:rsidTr="008631C6">
        <w:trPr>
          <w:trHeight w:hRule="exact" w:val="227"/>
        </w:trPr>
        <w:tc>
          <w:tcPr>
            <w:tcW w:w="2742" w:type="pct"/>
            <w:tcBorders>
              <w:top w:val="nil"/>
              <w:left w:val="single" w:sz="4" w:space="0" w:color="FFFFFF"/>
              <w:bottom w:val="single" w:sz="4" w:space="0" w:color="FFFFFF"/>
              <w:right w:val="single" w:sz="4" w:space="0" w:color="FFFFFF"/>
            </w:tcBorders>
            <w:noWrap/>
            <w:vAlign w:val="center"/>
            <w:hideMark/>
          </w:tcPr>
          <w:p w14:paraId="44442853" w14:textId="77777777" w:rsidR="008631C6" w:rsidRPr="008631C6" w:rsidRDefault="008631C6" w:rsidP="008631C6">
            <w:pPr>
              <w:spacing w:after="0" w:line="240" w:lineRule="auto"/>
              <w:jc w:val="left"/>
              <w:rPr>
                <w:rFonts w:ascii="BancoDoBrasil Textos" w:eastAsia="Times New Roman" w:hAnsi="BancoDoBrasil Textos" w:cs="Calibri"/>
                <w:color w:val="000000"/>
                <w:sz w:val="14"/>
                <w:szCs w:val="14"/>
                <w:lang w:eastAsia="pt-BR"/>
              </w:rPr>
            </w:pPr>
            <w:r w:rsidRPr="008631C6">
              <w:rPr>
                <w:rFonts w:ascii="BancoDoBrasil Textos" w:eastAsia="Times New Roman" w:hAnsi="BancoDoBrasil Textos" w:cs="Calibri"/>
                <w:color w:val="000000"/>
                <w:sz w:val="14"/>
                <w:szCs w:val="14"/>
                <w:lang w:eastAsia="pt-BR"/>
              </w:rPr>
              <w:t>Demais</w:t>
            </w:r>
          </w:p>
        </w:tc>
        <w:tc>
          <w:tcPr>
            <w:tcW w:w="1129" w:type="pct"/>
            <w:tcBorders>
              <w:top w:val="nil"/>
              <w:left w:val="nil"/>
              <w:bottom w:val="single" w:sz="4" w:space="0" w:color="FFFFFF"/>
              <w:right w:val="single" w:sz="4" w:space="0" w:color="FFFFFF"/>
            </w:tcBorders>
            <w:noWrap/>
            <w:vAlign w:val="center"/>
            <w:hideMark/>
          </w:tcPr>
          <w:p w14:paraId="05CBD3B8" w14:textId="02FBFDB9" w:rsidR="008631C6" w:rsidRPr="008631C6" w:rsidRDefault="008631C6" w:rsidP="008631C6">
            <w:pPr>
              <w:spacing w:after="0" w:line="240" w:lineRule="auto"/>
              <w:jc w:val="right"/>
              <w:rPr>
                <w:rFonts w:ascii="BancoDoBrasil Textos" w:eastAsia="Times New Roman" w:hAnsi="BancoDoBrasil Textos" w:cs="Calibri"/>
                <w:sz w:val="14"/>
                <w:szCs w:val="14"/>
                <w:lang w:eastAsia="pt-BR"/>
              </w:rPr>
            </w:pPr>
            <w:r w:rsidRPr="008631C6">
              <w:rPr>
                <w:rFonts w:ascii="BancoDoBrasil Textos" w:eastAsia="Times New Roman" w:hAnsi="BancoDoBrasil Textos" w:cs="Calibri"/>
                <w:sz w:val="14"/>
                <w:szCs w:val="14"/>
                <w:lang w:eastAsia="pt-BR"/>
              </w:rPr>
              <w:t>2.86</w:t>
            </w:r>
            <w:r w:rsidR="0072558C">
              <w:rPr>
                <w:rFonts w:ascii="BancoDoBrasil Textos" w:eastAsia="Times New Roman" w:hAnsi="BancoDoBrasil Textos" w:cs="Calibri"/>
                <w:sz w:val="14"/>
                <w:szCs w:val="14"/>
                <w:lang w:eastAsia="pt-BR"/>
              </w:rPr>
              <w:t>0</w:t>
            </w:r>
          </w:p>
        </w:tc>
        <w:tc>
          <w:tcPr>
            <w:tcW w:w="1129" w:type="pct"/>
            <w:tcBorders>
              <w:top w:val="nil"/>
              <w:left w:val="nil"/>
              <w:bottom w:val="single" w:sz="4" w:space="0" w:color="FFFFFF"/>
              <w:right w:val="single" w:sz="4" w:space="0" w:color="FFFFFF"/>
            </w:tcBorders>
            <w:noWrap/>
            <w:vAlign w:val="center"/>
            <w:hideMark/>
          </w:tcPr>
          <w:p w14:paraId="7785F76F" w14:textId="5EE1D0D7" w:rsidR="008631C6" w:rsidRPr="008631C6" w:rsidRDefault="008631C6" w:rsidP="008631C6">
            <w:pPr>
              <w:spacing w:after="0" w:line="240" w:lineRule="auto"/>
              <w:jc w:val="right"/>
              <w:rPr>
                <w:rFonts w:ascii="BancoDoBrasil Textos" w:eastAsia="Times New Roman" w:hAnsi="BancoDoBrasil Textos" w:cs="Calibri"/>
                <w:sz w:val="14"/>
                <w:szCs w:val="14"/>
                <w:lang w:eastAsia="pt-BR"/>
              </w:rPr>
            </w:pPr>
            <w:r w:rsidRPr="008631C6">
              <w:rPr>
                <w:rFonts w:ascii="BancoDoBrasil Textos" w:eastAsia="Times New Roman" w:hAnsi="BancoDoBrasil Textos" w:cs="Calibri"/>
                <w:sz w:val="14"/>
                <w:szCs w:val="14"/>
                <w:lang w:eastAsia="pt-BR"/>
              </w:rPr>
              <w:t>2.389</w:t>
            </w:r>
          </w:p>
        </w:tc>
      </w:tr>
      <w:tr w:rsidR="008631C6" w:rsidRPr="008631C6" w14:paraId="2F967A91" w14:textId="77777777" w:rsidTr="008631C6">
        <w:trPr>
          <w:trHeight w:hRule="exact" w:val="227"/>
        </w:trPr>
        <w:tc>
          <w:tcPr>
            <w:tcW w:w="2742" w:type="pct"/>
            <w:tcBorders>
              <w:top w:val="nil"/>
              <w:left w:val="single" w:sz="4" w:space="0" w:color="FFFFFF"/>
              <w:bottom w:val="single" w:sz="4" w:space="0" w:color="auto"/>
              <w:right w:val="single" w:sz="4" w:space="0" w:color="FFFFFF"/>
            </w:tcBorders>
            <w:noWrap/>
            <w:vAlign w:val="center"/>
            <w:hideMark/>
          </w:tcPr>
          <w:p w14:paraId="5F814392" w14:textId="77777777" w:rsidR="008631C6" w:rsidRPr="008631C6" w:rsidRDefault="008631C6" w:rsidP="008631C6">
            <w:pPr>
              <w:spacing w:after="0" w:line="240" w:lineRule="auto"/>
              <w:jc w:val="left"/>
              <w:rPr>
                <w:rFonts w:ascii="BancoDoBrasil Textos" w:eastAsia="Times New Roman" w:hAnsi="BancoDoBrasil Textos" w:cs="Calibri"/>
                <w:b/>
                <w:bCs/>
                <w:sz w:val="14"/>
                <w:szCs w:val="14"/>
                <w:lang w:eastAsia="pt-BR"/>
              </w:rPr>
            </w:pPr>
            <w:r w:rsidRPr="008631C6">
              <w:rPr>
                <w:rFonts w:ascii="BancoDoBrasil Textos" w:eastAsia="Times New Roman" w:hAnsi="BancoDoBrasil Textos" w:cs="Calibri"/>
                <w:b/>
                <w:bCs/>
                <w:sz w:val="14"/>
                <w:szCs w:val="14"/>
                <w:lang w:eastAsia="pt-BR"/>
              </w:rPr>
              <w:lastRenderedPageBreak/>
              <w:t>Total</w:t>
            </w:r>
          </w:p>
        </w:tc>
        <w:tc>
          <w:tcPr>
            <w:tcW w:w="1129" w:type="pct"/>
            <w:tcBorders>
              <w:top w:val="nil"/>
              <w:left w:val="single" w:sz="12" w:space="0" w:color="FFFFFF"/>
              <w:bottom w:val="single" w:sz="4" w:space="0" w:color="auto"/>
              <w:right w:val="single" w:sz="4" w:space="0" w:color="FFFFFF"/>
            </w:tcBorders>
            <w:noWrap/>
            <w:vAlign w:val="center"/>
            <w:hideMark/>
          </w:tcPr>
          <w:p w14:paraId="7D0A1971" w14:textId="11EF8735" w:rsidR="008631C6" w:rsidRPr="008631C6" w:rsidRDefault="008631C6" w:rsidP="008631C6">
            <w:pPr>
              <w:spacing w:after="0" w:line="240" w:lineRule="auto"/>
              <w:jc w:val="right"/>
              <w:rPr>
                <w:rFonts w:ascii="BancoDoBrasil Textos" w:eastAsia="Times New Roman" w:hAnsi="BancoDoBrasil Textos" w:cs="Calibri"/>
                <w:b/>
                <w:bCs/>
                <w:sz w:val="14"/>
                <w:szCs w:val="14"/>
                <w:lang w:eastAsia="pt-BR"/>
              </w:rPr>
            </w:pPr>
            <w:r w:rsidRPr="008631C6">
              <w:rPr>
                <w:rFonts w:ascii="BancoDoBrasil Textos" w:eastAsia="Times New Roman" w:hAnsi="BancoDoBrasil Textos" w:cs="Calibri"/>
                <w:b/>
                <w:bCs/>
                <w:sz w:val="14"/>
                <w:szCs w:val="14"/>
                <w:lang w:eastAsia="pt-BR"/>
              </w:rPr>
              <w:t>150.997</w:t>
            </w:r>
          </w:p>
        </w:tc>
        <w:tc>
          <w:tcPr>
            <w:tcW w:w="1129" w:type="pct"/>
            <w:tcBorders>
              <w:top w:val="nil"/>
              <w:left w:val="single" w:sz="12" w:space="0" w:color="FFFFFF"/>
              <w:bottom w:val="single" w:sz="4" w:space="0" w:color="auto"/>
              <w:right w:val="single" w:sz="4" w:space="0" w:color="FFFFFF"/>
            </w:tcBorders>
            <w:noWrap/>
            <w:vAlign w:val="center"/>
            <w:hideMark/>
          </w:tcPr>
          <w:p w14:paraId="077F095A" w14:textId="29D0072C" w:rsidR="008631C6" w:rsidRPr="008631C6" w:rsidRDefault="008631C6" w:rsidP="008631C6">
            <w:pPr>
              <w:spacing w:after="0" w:line="240" w:lineRule="auto"/>
              <w:jc w:val="right"/>
              <w:rPr>
                <w:rFonts w:ascii="BancoDoBrasil Textos" w:eastAsia="Times New Roman" w:hAnsi="BancoDoBrasil Textos" w:cs="Calibri"/>
                <w:b/>
                <w:bCs/>
                <w:sz w:val="14"/>
                <w:szCs w:val="14"/>
                <w:lang w:eastAsia="pt-BR"/>
              </w:rPr>
            </w:pPr>
            <w:r w:rsidRPr="008631C6">
              <w:rPr>
                <w:rFonts w:ascii="BancoDoBrasil Textos" w:eastAsia="Times New Roman" w:hAnsi="BancoDoBrasil Textos" w:cs="Calibri"/>
                <w:b/>
                <w:bCs/>
                <w:sz w:val="14"/>
                <w:szCs w:val="14"/>
                <w:lang w:eastAsia="pt-BR"/>
              </w:rPr>
              <w:t>158.794</w:t>
            </w:r>
          </w:p>
        </w:tc>
      </w:tr>
    </w:tbl>
    <w:p w14:paraId="7A9AB838" w14:textId="49AAAC77" w:rsidR="000E42FD" w:rsidRPr="000E42FD" w:rsidRDefault="006117CA" w:rsidP="00E032E7">
      <w:pPr>
        <w:suppressAutoHyphens/>
        <w:adjustRightInd w:val="0"/>
        <w:spacing w:before="120" w:after="120"/>
        <w:textAlignment w:val="baseline"/>
        <w:rPr>
          <w:rFonts w:ascii="BancoDoBrasil Textos" w:hAnsi="BancoDoBrasil Textos" w:cs="Arial"/>
          <w:sz w:val="18"/>
        </w:rPr>
      </w:pPr>
      <w:r w:rsidRPr="006117CA">
        <w:rPr>
          <w:rFonts w:ascii="BancoDoBrasil Textos" w:hAnsi="BancoDoBrasil Textos" w:cs="Arial"/>
          <w:sz w:val="18"/>
        </w:rPr>
        <w:t>O saldo de fornecedores refere-se ao registro das notas fiscais ou faturas provenientes da compra de bens e serviços adquiridos no curso normal das atividades da BB TECNOLOGIA E SERVIÇOS. O registro da obrigação ocorre em função do cumprimento da obrigação de performance pelo fornecedor. Na linha de apropriação de contas a pagar, registram-se os passivos derivados de apropriação por competência (</w:t>
      </w:r>
      <w:proofErr w:type="spellStart"/>
      <w:r w:rsidRPr="00076C17">
        <w:rPr>
          <w:rFonts w:ascii="BancoDoBrasil Textos" w:hAnsi="BancoDoBrasil Textos" w:cs="Arial"/>
          <w:i/>
          <w:iCs/>
          <w:sz w:val="18"/>
        </w:rPr>
        <w:t>accruals</w:t>
      </w:r>
      <w:proofErr w:type="spellEnd"/>
      <w:r w:rsidRPr="006117CA">
        <w:rPr>
          <w:rFonts w:ascii="BancoDoBrasil Textos" w:hAnsi="BancoDoBrasil Textos" w:cs="Arial"/>
          <w:sz w:val="18"/>
        </w:rPr>
        <w:t>).</w:t>
      </w:r>
    </w:p>
    <w:p w14:paraId="2C288BD4" w14:textId="6E31F7A3" w:rsidR="006C53EB" w:rsidRDefault="009C6C9A" w:rsidP="006C53EB">
      <w:pPr>
        <w:pStyle w:val="Subttulo"/>
        <w:spacing w:before="120" w:after="120"/>
        <w:rPr>
          <w:b/>
          <w:caps w:val="0"/>
          <w:color w:val="auto"/>
          <w:spacing w:val="0"/>
          <w:szCs w:val="20"/>
        </w:rPr>
      </w:pPr>
      <w:bookmarkStart w:id="83" w:name="_Toc129358996"/>
      <w:bookmarkStart w:id="84" w:name="OLE_LINK2"/>
      <w:bookmarkStart w:id="85" w:name="_Toc238821129"/>
      <w:r w:rsidRPr="00350BD0">
        <w:rPr>
          <w:b/>
          <w:caps w:val="0"/>
          <w:color w:val="auto"/>
          <w:spacing w:val="0"/>
          <w:szCs w:val="20"/>
        </w:rPr>
        <w:t xml:space="preserve">NOTA </w:t>
      </w:r>
      <w:bookmarkStart w:id="86" w:name="OLE_LINK20"/>
      <w:r w:rsidRPr="00350BD0">
        <w:rPr>
          <w:b/>
          <w:caps w:val="0"/>
          <w:color w:val="auto"/>
          <w:spacing w:val="0"/>
          <w:szCs w:val="20"/>
        </w:rPr>
        <w:t>1</w:t>
      </w:r>
      <w:r w:rsidR="00BB0EED">
        <w:rPr>
          <w:b/>
          <w:caps w:val="0"/>
          <w:color w:val="auto"/>
          <w:spacing w:val="0"/>
          <w:szCs w:val="20"/>
        </w:rPr>
        <w:t>8</w:t>
      </w:r>
      <w:r w:rsidRPr="00350BD0">
        <w:rPr>
          <w:b/>
          <w:caps w:val="0"/>
          <w:color w:val="auto"/>
          <w:spacing w:val="0"/>
          <w:szCs w:val="20"/>
        </w:rPr>
        <w:t xml:space="preserve"> </w:t>
      </w:r>
      <w:r w:rsidR="003B2F45" w:rsidRPr="00350BD0">
        <w:rPr>
          <w:b/>
          <w:caps w:val="0"/>
          <w:color w:val="auto"/>
          <w:spacing w:val="0"/>
          <w:szCs w:val="20"/>
        </w:rPr>
        <w:t>–</w:t>
      </w:r>
      <w:r w:rsidRPr="00350BD0">
        <w:rPr>
          <w:b/>
          <w:caps w:val="0"/>
          <w:color w:val="auto"/>
          <w:spacing w:val="0"/>
          <w:szCs w:val="20"/>
        </w:rPr>
        <w:t xml:space="preserve"> IMPOSTOS E CONTRIBUIÇÕES</w:t>
      </w:r>
      <w:bookmarkEnd w:id="83"/>
      <w:bookmarkEnd w:id="85"/>
      <w:bookmarkEnd w:id="86"/>
    </w:p>
    <w:tbl>
      <w:tblPr>
        <w:tblW w:w="5000" w:type="pct"/>
        <w:tblCellMar>
          <w:left w:w="70" w:type="dxa"/>
          <w:right w:w="70" w:type="dxa"/>
        </w:tblCellMar>
        <w:tblLook w:val="04A0" w:firstRow="1" w:lastRow="0" w:firstColumn="1" w:lastColumn="0" w:noHBand="0" w:noVBand="1"/>
      </w:tblPr>
      <w:tblGrid>
        <w:gridCol w:w="3250"/>
        <w:gridCol w:w="1375"/>
        <w:gridCol w:w="1689"/>
        <w:gridCol w:w="1618"/>
        <w:gridCol w:w="1696"/>
      </w:tblGrid>
      <w:tr w:rsidR="00441574" w:rsidRPr="00441574" w14:paraId="48CC43C4" w14:textId="77777777" w:rsidTr="00441574">
        <w:trPr>
          <w:trHeight w:hRule="exact" w:val="227"/>
        </w:trPr>
        <w:tc>
          <w:tcPr>
            <w:tcW w:w="1688" w:type="pct"/>
            <w:vMerge w:val="restart"/>
            <w:tcBorders>
              <w:top w:val="single" w:sz="4" w:space="0" w:color="auto"/>
              <w:left w:val="single" w:sz="4" w:space="0" w:color="FFFFFF"/>
              <w:bottom w:val="single" w:sz="4" w:space="0" w:color="000000"/>
              <w:right w:val="single" w:sz="12" w:space="0" w:color="FFFFFF"/>
            </w:tcBorders>
            <w:noWrap/>
            <w:vAlign w:val="center"/>
            <w:hideMark/>
          </w:tcPr>
          <w:p w14:paraId="75CB83E8" w14:textId="77777777" w:rsidR="00441574" w:rsidRPr="00441574" w:rsidRDefault="00441574" w:rsidP="00441574">
            <w:pPr>
              <w:spacing w:after="0" w:line="240" w:lineRule="auto"/>
              <w:jc w:val="left"/>
              <w:rPr>
                <w:rFonts w:ascii="BancoDoBrasil Textos" w:eastAsia="Times New Roman" w:hAnsi="BancoDoBrasil Textos" w:cs="Calibri"/>
                <w:b/>
                <w:bCs/>
                <w:sz w:val="14"/>
                <w:szCs w:val="14"/>
                <w:lang w:eastAsia="pt-BR"/>
              </w:rPr>
            </w:pPr>
            <w:bookmarkStart w:id="87" w:name="_Toc129358997"/>
            <w:bookmarkEnd w:id="84"/>
            <w:r w:rsidRPr="00441574">
              <w:rPr>
                <w:rFonts w:ascii="BancoDoBrasil Textos" w:eastAsia="Times New Roman" w:hAnsi="BancoDoBrasil Textos" w:cs="Calibri"/>
                <w:b/>
                <w:bCs/>
                <w:sz w:val="14"/>
                <w:szCs w:val="14"/>
                <w:lang w:eastAsia="pt-BR"/>
              </w:rPr>
              <w:t>Descrição</w:t>
            </w:r>
          </w:p>
        </w:tc>
        <w:tc>
          <w:tcPr>
            <w:tcW w:w="1590" w:type="pct"/>
            <w:gridSpan w:val="2"/>
            <w:tcBorders>
              <w:top w:val="single" w:sz="4" w:space="0" w:color="auto"/>
              <w:left w:val="nil"/>
              <w:bottom w:val="single" w:sz="4" w:space="0" w:color="auto"/>
              <w:right w:val="single" w:sz="4" w:space="0" w:color="FFFFFF"/>
            </w:tcBorders>
            <w:noWrap/>
            <w:vAlign w:val="center"/>
            <w:hideMark/>
          </w:tcPr>
          <w:p w14:paraId="1B9064A1" w14:textId="77777777" w:rsidR="00441574" w:rsidRPr="00441574" w:rsidRDefault="00441574" w:rsidP="00441574">
            <w:pPr>
              <w:spacing w:after="0" w:line="240" w:lineRule="auto"/>
              <w:jc w:val="center"/>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30.06.2026</w:t>
            </w:r>
          </w:p>
        </w:tc>
        <w:tc>
          <w:tcPr>
            <w:tcW w:w="1721" w:type="pct"/>
            <w:gridSpan w:val="2"/>
            <w:tcBorders>
              <w:top w:val="single" w:sz="4" w:space="0" w:color="auto"/>
              <w:left w:val="single" w:sz="12" w:space="0" w:color="FFFFFF"/>
              <w:bottom w:val="single" w:sz="4" w:space="0" w:color="auto"/>
              <w:right w:val="single" w:sz="4" w:space="0" w:color="FFFFFF"/>
            </w:tcBorders>
            <w:noWrap/>
            <w:vAlign w:val="center"/>
            <w:hideMark/>
          </w:tcPr>
          <w:p w14:paraId="0D712605" w14:textId="77777777" w:rsidR="00441574" w:rsidRPr="00441574" w:rsidRDefault="00441574" w:rsidP="00441574">
            <w:pPr>
              <w:spacing w:after="0" w:line="240" w:lineRule="auto"/>
              <w:jc w:val="center"/>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31.12.2025</w:t>
            </w:r>
          </w:p>
        </w:tc>
      </w:tr>
      <w:tr w:rsidR="00441574" w:rsidRPr="00441574" w14:paraId="4A761DBE" w14:textId="77777777" w:rsidTr="00441574">
        <w:trPr>
          <w:trHeight w:hRule="exact" w:val="227"/>
        </w:trPr>
        <w:tc>
          <w:tcPr>
            <w:tcW w:w="1688" w:type="pct"/>
            <w:vMerge/>
            <w:tcBorders>
              <w:top w:val="single" w:sz="4" w:space="0" w:color="auto"/>
              <w:left w:val="single" w:sz="4" w:space="0" w:color="FFFFFF"/>
              <w:bottom w:val="single" w:sz="4" w:space="0" w:color="000000"/>
              <w:right w:val="single" w:sz="12" w:space="0" w:color="FFFFFF"/>
            </w:tcBorders>
            <w:vAlign w:val="center"/>
            <w:hideMark/>
          </w:tcPr>
          <w:p w14:paraId="5F5087A6" w14:textId="77777777" w:rsidR="00441574" w:rsidRPr="00441574" w:rsidRDefault="00441574" w:rsidP="00441574">
            <w:pPr>
              <w:spacing w:after="0" w:line="240" w:lineRule="auto"/>
              <w:jc w:val="left"/>
              <w:rPr>
                <w:rFonts w:ascii="BancoDoBrasil Textos" w:eastAsia="Times New Roman" w:hAnsi="BancoDoBrasil Textos" w:cs="Calibri"/>
                <w:b/>
                <w:bCs/>
                <w:sz w:val="14"/>
                <w:szCs w:val="14"/>
                <w:lang w:eastAsia="pt-BR"/>
              </w:rPr>
            </w:pPr>
          </w:p>
        </w:tc>
        <w:tc>
          <w:tcPr>
            <w:tcW w:w="714" w:type="pct"/>
            <w:tcBorders>
              <w:top w:val="nil"/>
              <w:left w:val="nil"/>
              <w:bottom w:val="single" w:sz="4" w:space="0" w:color="auto"/>
              <w:right w:val="single" w:sz="4" w:space="0" w:color="FFFFFF"/>
            </w:tcBorders>
            <w:noWrap/>
            <w:vAlign w:val="center"/>
            <w:hideMark/>
          </w:tcPr>
          <w:p w14:paraId="2F70D627" w14:textId="77777777"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Circulante</w:t>
            </w:r>
          </w:p>
        </w:tc>
        <w:tc>
          <w:tcPr>
            <w:tcW w:w="877" w:type="pct"/>
            <w:tcBorders>
              <w:top w:val="nil"/>
              <w:left w:val="nil"/>
              <w:bottom w:val="single" w:sz="4" w:space="0" w:color="auto"/>
              <w:right w:val="nil"/>
            </w:tcBorders>
            <w:noWrap/>
            <w:vAlign w:val="center"/>
            <w:hideMark/>
          </w:tcPr>
          <w:p w14:paraId="16D470C2" w14:textId="77777777"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Não Circulante</w:t>
            </w:r>
          </w:p>
        </w:tc>
        <w:tc>
          <w:tcPr>
            <w:tcW w:w="840" w:type="pct"/>
            <w:tcBorders>
              <w:top w:val="nil"/>
              <w:left w:val="single" w:sz="12" w:space="0" w:color="FFFFFF"/>
              <w:bottom w:val="single" w:sz="4" w:space="0" w:color="auto"/>
              <w:right w:val="single" w:sz="4" w:space="0" w:color="FFFFFF"/>
            </w:tcBorders>
            <w:noWrap/>
            <w:vAlign w:val="center"/>
            <w:hideMark/>
          </w:tcPr>
          <w:p w14:paraId="6EF68D1A" w14:textId="77777777"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Circulante</w:t>
            </w:r>
          </w:p>
        </w:tc>
        <w:tc>
          <w:tcPr>
            <w:tcW w:w="881" w:type="pct"/>
            <w:tcBorders>
              <w:top w:val="nil"/>
              <w:left w:val="single" w:sz="12" w:space="0" w:color="FFFFFF"/>
              <w:bottom w:val="single" w:sz="4" w:space="0" w:color="auto"/>
              <w:right w:val="single" w:sz="4" w:space="0" w:color="FFFFFF"/>
            </w:tcBorders>
            <w:noWrap/>
            <w:vAlign w:val="center"/>
            <w:hideMark/>
          </w:tcPr>
          <w:p w14:paraId="03901B5B" w14:textId="77777777"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Não Circulante</w:t>
            </w:r>
          </w:p>
        </w:tc>
      </w:tr>
      <w:tr w:rsidR="00441574" w:rsidRPr="00441574" w14:paraId="1B9AF290" w14:textId="77777777" w:rsidTr="00441574">
        <w:trPr>
          <w:trHeight w:hRule="exact" w:val="227"/>
        </w:trPr>
        <w:tc>
          <w:tcPr>
            <w:tcW w:w="1688" w:type="pct"/>
            <w:tcBorders>
              <w:top w:val="nil"/>
              <w:left w:val="single" w:sz="4" w:space="0" w:color="FFFFFF"/>
              <w:bottom w:val="nil"/>
              <w:right w:val="nil"/>
            </w:tcBorders>
            <w:noWrap/>
            <w:vAlign w:val="center"/>
            <w:hideMark/>
          </w:tcPr>
          <w:p w14:paraId="305FD7E4" w14:textId="77777777" w:rsidR="00441574" w:rsidRPr="00441574" w:rsidRDefault="00441574" w:rsidP="00441574">
            <w:pPr>
              <w:spacing w:after="0" w:line="240" w:lineRule="auto"/>
              <w:jc w:val="lef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Impostos e Contribuições a Pagar</w:t>
            </w:r>
          </w:p>
        </w:tc>
        <w:tc>
          <w:tcPr>
            <w:tcW w:w="714" w:type="pct"/>
            <w:tcBorders>
              <w:top w:val="nil"/>
              <w:left w:val="nil"/>
              <w:bottom w:val="nil"/>
              <w:right w:val="single" w:sz="4" w:space="0" w:color="FFFFFF"/>
            </w:tcBorders>
            <w:noWrap/>
            <w:vAlign w:val="center"/>
            <w:hideMark/>
          </w:tcPr>
          <w:p w14:paraId="67EA25CF" w14:textId="0965C736"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52.938</w:t>
            </w:r>
          </w:p>
        </w:tc>
        <w:tc>
          <w:tcPr>
            <w:tcW w:w="877" w:type="pct"/>
            <w:tcBorders>
              <w:top w:val="nil"/>
              <w:left w:val="nil"/>
              <w:bottom w:val="nil"/>
              <w:right w:val="single" w:sz="4" w:space="0" w:color="FFFFFF"/>
            </w:tcBorders>
            <w:noWrap/>
            <w:vAlign w:val="center"/>
            <w:hideMark/>
          </w:tcPr>
          <w:p w14:paraId="1CB96A31" w14:textId="086BA7AD"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w:t>
            </w:r>
          </w:p>
        </w:tc>
        <w:tc>
          <w:tcPr>
            <w:tcW w:w="840" w:type="pct"/>
            <w:tcBorders>
              <w:top w:val="nil"/>
              <w:left w:val="nil"/>
              <w:bottom w:val="nil"/>
              <w:right w:val="single" w:sz="4" w:space="0" w:color="FFFFFF"/>
            </w:tcBorders>
            <w:noWrap/>
            <w:vAlign w:val="center"/>
            <w:hideMark/>
          </w:tcPr>
          <w:p w14:paraId="102B942C" w14:textId="629BAD5E"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71.878</w:t>
            </w:r>
          </w:p>
        </w:tc>
        <w:tc>
          <w:tcPr>
            <w:tcW w:w="881" w:type="pct"/>
            <w:tcBorders>
              <w:top w:val="nil"/>
              <w:left w:val="nil"/>
              <w:bottom w:val="nil"/>
              <w:right w:val="single" w:sz="4" w:space="0" w:color="FFFFFF"/>
            </w:tcBorders>
            <w:noWrap/>
            <w:vAlign w:val="center"/>
            <w:hideMark/>
          </w:tcPr>
          <w:p w14:paraId="72E02290" w14:textId="63C2288D"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w:t>
            </w:r>
          </w:p>
        </w:tc>
      </w:tr>
      <w:tr w:rsidR="00441574" w:rsidRPr="00441574" w14:paraId="191A5E63" w14:textId="77777777" w:rsidTr="00441574">
        <w:trPr>
          <w:trHeight w:hRule="exact" w:val="227"/>
        </w:trPr>
        <w:tc>
          <w:tcPr>
            <w:tcW w:w="1688" w:type="pct"/>
            <w:tcBorders>
              <w:top w:val="single" w:sz="4" w:space="0" w:color="FFFFFF"/>
              <w:left w:val="single" w:sz="4" w:space="0" w:color="FFFFFF"/>
              <w:bottom w:val="single" w:sz="4" w:space="0" w:color="FFFFFF"/>
              <w:right w:val="single" w:sz="4" w:space="0" w:color="FFFFFF"/>
            </w:tcBorders>
            <w:noWrap/>
            <w:vAlign w:val="center"/>
            <w:hideMark/>
          </w:tcPr>
          <w:p w14:paraId="225848B8" w14:textId="77777777" w:rsidR="00441574" w:rsidRPr="00441574" w:rsidRDefault="00441574" w:rsidP="00441574">
            <w:pPr>
              <w:spacing w:after="0" w:line="240" w:lineRule="auto"/>
              <w:ind w:firstLineChars="100" w:firstLine="140"/>
              <w:jc w:val="lef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ISS</w:t>
            </w:r>
          </w:p>
        </w:tc>
        <w:tc>
          <w:tcPr>
            <w:tcW w:w="714" w:type="pct"/>
            <w:tcBorders>
              <w:top w:val="single" w:sz="4" w:space="0" w:color="FFFFFF"/>
              <w:left w:val="nil"/>
              <w:bottom w:val="single" w:sz="4" w:space="0" w:color="FFFFFF"/>
              <w:right w:val="single" w:sz="4" w:space="0" w:color="FFFFFF"/>
            </w:tcBorders>
            <w:noWrap/>
            <w:vAlign w:val="center"/>
            <w:hideMark/>
          </w:tcPr>
          <w:p w14:paraId="2FEA7C7B" w14:textId="07B94AEC"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18.765</w:t>
            </w:r>
          </w:p>
        </w:tc>
        <w:tc>
          <w:tcPr>
            <w:tcW w:w="877" w:type="pct"/>
            <w:tcBorders>
              <w:top w:val="single" w:sz="4" w:space="0" w:color="FFFFFF"/>
              <w:left w:val="nil"/>
              <w:bottom w:val="single" w:sz="4" w:space="0" w:color="FFFFFF"/>
              <w:right w:val="single" w:sz="4" w:space="0" w:color="FFFFFF"/>
            </w:tcBorders>
            <w:noWrap/>
            <w:vAlign w:val="center"/>
            <w:hideMark/>
          </w:tcPr>
          <w:p w14:paraId="51B65904" w14:textId="32C072AD"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40" w:type="pct"/>
            <w:tcBorders>
              <w:top w:val="single" w:sz="4" w:space="0" w:color="FFFFFF"/>
              <w:left w:val="nil"/>
              <w:bottom w:val="single" w:sz="4" w:space="0" w:color="FFFFFF"/>
              <w:right w:val="single" w:sz="4" w:space="0" w:color="FFFFFF"/>
            </w:tcBorders>
            <w:noWrap/>
            <w:vAlign w:val="center"/>
            <w:hideMark/>
          </w:tcPr>
          <w:p w14:paraId="5B81E297" w14:textId="3160EA17"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18.110</w:t>
            </w:r>
          </w:p>
        </w:tc>
        <w:tc>
          <w:tcPr>
            <w:tcW w:w="881" w:type="pct"/>
            <w:tcBorders>
              <w:top w:val="single" w:sz="4" w:space="0" w:color="FFFFFF"/>
              <w:left w:val="nil"/>
              <w:bottom w:val="single" w:sz="4" w:space="0" w:color="FFFFFF"/>
              <w:right w:val="single" w:sz="4" w:space="0" w:color="FFFFFF"/>
            </w:tcBorders>
            <w:noWrap/>
            <w:vAlign w:val="center"/>
            <w:hideMark/>
          </w:tcPr>
          <w:p w14:paraId="20DEA987" w14:textId="40E59F92"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r>
      <w:tr w:rsidR="00441574" w:rsidRPr="00441574" w14:paraId="1A1B16A2" w14:textId="77777777" w:rsidTr="00441574">
        <w:trPr>
          <w:trHeight w:hRule="exact" w:val="227"/>
        </w:trPr>
        <w:tc>
          <w:tcPr>
            <w:tcW w:w="1688" w:type="pct"/>
            <w:tcBorders>
              <w:top w:val="nil"/>
              <w:left w:val="single" w:sz="4" w:space="0" w:color="FFFFFF"/>
              <w:bottom w:val="single" w:sz="4" w:space="0" w:color="FFFFFF"/>
              <w:right w:val="single" w:sz="4" w:space="0" w:color="FFFFFF"/>
            </w:tcBorders>
            <w:noWrap/>
            <w:vAlign w:val="center"/>
            <w:hideMark/>
          </w:tcPr>
          <w:p w14:paraId="23A3B43D" w14:textId="77777777" w:rsidR="00441574" w:rsidRPr="00441574" w:rsidRDefault="00441574" w:rsidP="00441574">
            <w:pPr>
              <w:spacing w:after="0" w:line="240" w:lineRule="auto"/>
              <w:ind w:firstLineChars="100" w:firstLine="140"/>
              <w:jc w:val="lef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PASEP/COFINS/CSLL</w:t>
            </w:r>
          </w:p>
        </w:tc>
        <w:tc>
          <w:tcPr>
            <w:tcW w:w="714" w:type="pct"/>
            <w:tcBorders>
              <w:top w:val="nil"/>
              <w:left w:val="nil"/>
              <w:bottom w:val="single" w:sz="4" w:space="0" w:color="FFFFFF"/>
              <w:right w:val="single" w:sz="4" w:space="0" w:color="FFFFFF"/>
            </w:tcBorders>
            <w:noWrap/>
            <w:vAlign w:val="center"/>
            <w:hideMark/>
          </w:tcPr>
          <w:p w14:paraId="5A464B72" w14:textId="3C315A19"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9.164</w:t>
            </w:r>
          </w:p>
        </w:tc>
        <w:tc>
          <w:tcPr>
            <w:tcW w:w="877" w:type="pct"/>
            <w:tcBorders>
              <w:top w:val="nil"/>
              <w:left w:val="nil"/>
              <w:bottom w:val="single" w:sz="4" w:space="0" w:color="FFFFFF"/>
              <w:right w:val="single" w:sz="4" w:space="0" w:color="FFFFFF"/>
            </w:tcBorders>
            <w:noWrap/>
            <w:vAlign w:val="center"/>
            <w:hideMark/>
          </w:tcPr>
          <w:p w14:paraId="55C93299" w14:textId="3DC85F1D"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40" w:type="pct"/>
            <w:tcBorders>
              <w:top w:val="nil"/>
              <w:left w:val="nil"/>
              <w:bottom w:val="single" w:sz="4" w:space="0" w:color="FFFFFF"/>
              <w:right w:val="single" w:sz="4" w:space="0" w:color="FFFFFF"/>
            </w:tcBorders>
            <w:noWrap/>
            <w:vAlign w:val="center"/>
            <w:hideMark/>
          </w:tcPr>
          <w:p w14:paraId="22A6FDC9" w14:textId="5163DCB7"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13.262</w:t>
            </w:r>
          </w:p>
        </w:tc>
        <w:tc>
          <w:tcPr>
            <w:tcW w:w="881" w:type="pct"/>
            <w:tcBorders>
              <w:top w:val="nil"/>
              <w:left w:val="nil"/>
              <w:bottom w:val="single" w:sz="4" w:space="0" w:color="FFFFFF"/>
              <w:right w:val="single" w:sz="4" w:space="0" w:color="FFFFFF"/>
            </w:tcBorders>
            <w:noWrap/>
            <w:vAlign w:val="center"/>
            <w:hideMark/>
          </w:tcPr>
          <w:p w14:paraId="7B62D890" w14:textId="3A08ED68"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r>
      <w:tr w:rsidR="00441574" w:rsidRPr="00441574" w14:paraId="5BF45BCD" w14:textId="77777777" w:rsidTr="00441574">
        <w:trPr>
          <w:trHeight w:hRule="exact" w:val="227"/>
        </w:trPr>
        <w:tc>
          <w:tcPr>
            <w:tcW w:w="1688" w:type="pct"/>
            <w:tcBorders>
              <w:top w:val="nil"/>
              <w:left w:val="single" w:sz="4" w:space="0" w:color="FFFFFF"/>
              <w:bottom w:val="single" w:sz="4" w:space="0" w:color="FFFFFF"/>
              <w:right w:val="single" w:sz="4" w:space="0" w:color="FFFFFF"/>
            </w:tcBorders>
            <w:noWrap/>
            <w:vAlign w:val="center"/>
            <w:hideMark/>
          </w:tcPr>
          <w:p w14:paraId="1C400451" w14:textId="77777777" w:rsidR="00441574" w:rsidRPr="00441574" w:rsidRDefault="00441574" w:rsidP="00441574">
            <w:pPr>
              <w:spacing w:after="0" w:line="240" w:lineRule="auto"/>
              <w:ind w:firstLineChars="100" w:firstLine="140"/>
              <w:jc w:val="lef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INSS</w:t>
            </w:r>
          </w:p>
        </w:tc>
        <w:tc>
          <w:tcPr>
            <w:tcW w:w="714" w:type="pct"/>
            <w:tcBorders>
              <w:top w:val="nil"/>
              <w:left w:val="nil"/>
              <w:bottom w:val="single" w:sz="4" w:space="0" w:color="FFFFFF"/>
              <w:right w:val="single" w:sz="4" w:space="0" w:color="FFFFFF"/>
            </w:tcBorders>
            <w:noWrap/>
            <w:vAlign w:val="center"/>
            <w:hideMark/>
          </w:tcPr>
          <w:p w14:paraId="5EF26B7E" w14:textId="27F98CEB"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8.337</w:t>
            </w:r>
          </w:p>
        </w:tc>
        <w:tc>
          <w:tcPr>
            <w:tcW w:w="877" w:type="pct"/>
            <w:tcBorders>
              <w:top w:val="nil"/>
              <w:left w:val="nil"/>
              <w:bottom w:val="single" w:sz="4" w:space="0" w:color="FFFFFF"/>
              <w:right w:val="single" w:sz="4" w:space="0" w:color="FFFFFF"/>
            </w:tcBorders>
            <w:noWrap/>
            <w:vAlign w:val="center"/>
            <w:hideMark/>
          </w:tcPr>
          <w:p w14:paraId="1512B956" w14:textId="2ED25F85"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40" w:type="pct"/>
            <w:tcBorders>
              <w:top w:val="nil"/>
              <w:left w:val="nil"/>
              <w:bottom w:val="single" w:sz="4" w:space="0" w:color="FFFFFF"/>
              <w:right w:val="single" w:sz="4" w:space="0" w:color="FFFFFF"/>
            </w:tcBorders>
            <w:noWrap/>
            <w:vAlign w:val="center"/>
            <w:hideMark/>
          </w:tcPr>
          <w:p w14:paraId="0A5CD5B0" w14:textId="43C23FD4"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8.612</w:t>
            </w:r>
          </w:p>
        </w:tc>
        <w:tc>
          <w:tcPr>
            <w:tcW w:w="881" w:type="pct"/>
            <w:tcBorders>
              <w:top w:val="nil"/>
              <w:left w:val="nil"/>
              <w:bottom w:val="single" w:sz="4" w:space="0" w:color="FFFFFF"/>
              <w:right w:val="single" w:sz="4" w:space="0" w:color="FFFFFF"/>
            </w:tcBorders>
            <w:noWrap/>
            <w:vAlign w:val="center"/>
            <w:hideMark/>
          </w:tcPr>
          <w:p w14:paraId="267E7251" w14:textId="390B2724"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r>
      <w:tr w:rsidR="00441574" w:rsidRPr="00441574" w14:paraId="6FCBF04B" w14:textId="77777777" w:rsidTr="00441574">
        <w:trPr>
          <w:trHeight w:hRule="exact" w:val="227"/>
        </w:trPr>
        <w:tc>
          <w:tcPr>
            <w:tcW w:w="1688" w:type="pct"/>
            <w:tcBorders>
              <w:top w:val="nil"/>
              <w:left w:val="single" w:sz="4" w:space="0" w:color="FFFFFF"/>
              <w:bottom w:val="single" w:sz="4" w:space="0" w:color="FFFFFF"/>
              <w:right w:val="single" w:sz="4" w:space="0" w:color="FFFFFF"/>
            </w:tcBorders>
            <w:noWrap/>
            <w:vAlign w:val="center"/>
            <w:hideMark/>
          </w:tcPr>
          <w:p w14:paraId="4872A129" w14:textId="77777777" w:rsidR="00441574" w:rsidRPr="00441574" w:rsidRDefault="00441574" w:rsidP="00441574">
            <w:pPr>
              <w:spacing w:after="0" w:line="240" w:lineRule="auto"/>
              <w:ind w:firstLineChars="100" w:firstLine="140"/>
              <w:jc w:val="lef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IR-Retido na Fonte</w:t>
            </w:r>
          </w:p>
        </w:tc>
        <w:tc>
          <w:tcPr>
            <w:tcW w:w="714" w:type="pct"/>
            <w:tcBorders>
              <w:top w:val="nil"/>
              <w:left w:val="nil"/>
              <w:bottom w:val="single" w:sz="4" w:space="0" w:color="FFFFFF"/>
              <w:right w:val="single" w:sz="4" w:space="0" w:color="FFFFFF"/>
            </w:tcBorders>
            <w:noWrap/>
            <w:vAlign w:val="center"/>
            <w:hideMark/>
          </w:tcPr>
          <w:p w14:paraId="709D8BFE" w14:textId="456BA437"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2.166</w:t>
            </w:r>
          </w:p>
        </w:tc>
        <w:tc>
          <w:tcPr>
            <w:tcW w:w="877" w:type="pct"/>
            <w:tcBorders>
              <w:top w:val="nil"/>
              <w:left w:val="nil"/>
              <w:bottom w:val="single" w:sz="4" w:space="0" w:color="FFFFFF"/>
              <w:right w:val="single" w:sz="4" w:space="0" w:color="FFFFFF"/>
            </w:tcBorders>
            <w:noWrap/>
            <w:vAlign w:val="center"/>
            <w:hideMark/>
          </w:tcPr>
          <w:p w14:paraId="671070E7" w14:textId="67DA7457"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40" w:type="pct"/>
            <w:tcBorders>
              <w:top w:val="nil"/>
              <w:left w:val="nil"/>
              <w:bottom w:val="single" w:sz="4" w:space="0" w:color="FFFFFF"/>
              <w:right w:val="single" w:sz="4" w:space="0" w:color="FFFFFF"/>
            </w:tcBorders>
            <w:noWrap/>
            <w:vAlign w:val="center"/>
            <w:hideMark/>
          </w:tcPr>
          <w:p w14:paraId="7CC841D4" w14:textId="2BEA14DC"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4.762</w:t>
            </w:r>
          </w:p>
        </w:tc>
        <w:tc>
          <w:tcPr>
            <w:tcW w:w="881" w:type="pct"/>
            <w:tcBorders>
              <w:top w:val="nil"/>
              <w:left w:val="nil"/>
              <w:bottom w:val="single" w:sz="4" w:space="0" w:color="FFFFFF"/>
              <w:right w:val="single" w:sz="4" w:space="0" w:color="FFFFFF"/>
            </w:tcBorders>
            <w:noWrap/>
            <w:vAlign w:val="center"/>
            <w:hideMark/>
          </w:tcPr>
          <w:p w14:paraId="29926225" w14:textId="7DB93EA6"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r>
      <w:tr w:rsidR="00441574" w:rsidRPr="00441574" w14:paraId="2D2FC05E" w14:textId="77777777" w:rsidTr="00441574">
        <w:trPr>
          <w:trHeight w:hRule="exact" w:val="227"/>
        </w:trPr>
        <w:tc>
          <w:tcPr>
            <w:tcW w:w="1688" w:type="pct"/>
            <w:tcBorders>
              <w:top w:val="nil"/>
              <w:left w:val="single" w:sz="4" w:space="0" w:color="FFFFFF"/>
              <w:bottom w:val="single" w:sz="4" w:space="0" w:color="FFFFFF"/>
              <w:right w:val="single" w:sz="4" w:space="0" w:color="FFFFFF"/>
            </w:tcBorders>
            <w:noWrap/>
            <w:vAlign w:val="center"/>
            <w:hideMark/>
          </w:tcPr>
          <w:p w14:paraId="7DCE58B1" w14:textId="77777777" w:rsidR="00441574" w:rsidRPr="00441574" w:rsidRDefault="00441574" w:rsidP="00441574">
            <w:pPr>
              <w:spacing w:after="0" w:line="240" w:lineRule="auto"/>
              <w:ind w:firstLineChars="100" w:firstLine="140"/>
              <w:jc w:val="lef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ICMS</w:t>
            </w:r>
          </w:p>
        </w:tc>
        <w:tc>
          <w:tcPr>
            <w:tcW w:w="714" w:type="pct"/>
            <w:tcBorders>
              <w:top w:val="nil"/>
              <w:left w:val="nil"/>
              <w:bottom w:val="single" w:sz="4" w:space="0" w:color="FFFFFF"/>
              <w:right w:val="single" w:sz="4" w:space="0" w:color="FFFFFF"/>
            </w:tcBorders>
            <w:noWrap/>
            <w:vAlign w:val="center"/>
            <w:hideMark/>
          </w:tcPr>
          <w:p w14:paraId="702D6A6B" w14:textId="51B3A279"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12.671</w:t>
            </w:r>
          </w:p>
        </w:tc>
        <w:tc>
          <w:tcPr>
            <w:tcW w:w="877" w:type="pct"/>
            <w:tcBorders>
              <w:top w:val="nil"/>
              <w:left w:val="nil"/>
              <w:bottom w:val="single" w:sz="4" w:space="0" w:color="FFFFFF"/>
              <w:right w:val="single" w:sz="4" w:space="0" w:color="FFFFFF"/>
            </w:tcBorders>
            <w:noWrap/>
            <w:vAlign w:val="center"/>
            <w:hideMark/>
          </w:tcPr>
          <w:p w14:paraId="19588F46" w14:textId="33A00A45"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40" w:type="pct"/>
            <w:tcBorders>
              <w:top w:val="nil"/>
              <w:left w:val="nil"/>
              <w:bottom w:val="single" w:sz="4" w:space="0" w:color="FFFFFF"/>
              <w:right w:val="single" w:sz="4" w:space="0" w:color="FFFFFF"/>
            </w:tcBorders>
            <w:noWrap/>
            <w:vAlign w:val="center"/>
            <w:hideMark/>
          </w:tcPr>
          <w:p w14:paraId="757D2267" w14:textId="0997E207"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23.089</w:t>
            </w:r>
          </w:p>
        </w:tc>
        <w:tc>
          <w:tcPr>
            <w:tcW w:w="881" w:type="pct"/>
            <w:tcBorders>
              <w:top w:val="nil"/>
              <w:left w:val="nil"/>
              <w:bottom w:val="single" w:sz="4" w:space="0" w:color="FFFFFF"/>
              <w:right w:val="single" w:sz="4" w:space="0" w:color="FFFFFF"/>
            </w:tcBorders>
            <w:noWrap/>
            <w:vAlign w:val="center"/>
            <w:hideMark/>
          </w:tcPr>
          <w:p w14:paraId="5C9DCF8A" w14:textId="3FF796E3"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r>
      <w:tr w:rsidR="00441574" w:rsidRPr="00441574" w14:paraId="0A99A5B0" w14:textId="77777777" w:rsidTr="00441574">
        <w:trPr>
          <w:trHeight w:hRule="exact" w:val="227"/>
        </w:trPr>
        <w:tc>
          <w:tcPr>
            <w:tcW w:w="1688" w:type="pct"/>
            <w:tcBorders>
              <w:top w:val="nil"/>
              <w:left w:val="single" w:sz="4" w:space="0" w:color="FFFFFF"/>
              <w:bottom w:val="single" w:sz="4" w:space="0" w:color="FFFFFF"/>
              <w:right w:val="single" w:sz="4" w:space="0" w:color="FFFFFF"/>
            </w:tcBorders>
            <w:noWrap/>
            <w:vAlign w:val="center"/>
            <w:hideMark/>
          </w:tcPr>
          <w:p w14:paraId="1BF3AAD2" w14:textId="77777777" w:rsidR="00441574" w:rsidRPr="00441574" w:rsidRDefault="00441574" w:rsidP="00441574">
            <w:pPr>
              <w:spacing w:after="0" w:line="240" w:lineRule="auto"/>
              <w:ind w:firstLineChars="100" w:firstLine="140"/>
              <w:jc w:val="lef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FGTS</w:t>
            </w:r>
          </w:p>
        </w:tc>
        <w:tc>
          <w:tcPr>
            <w:tcW w:w="714" w:type="pct"/>
            <w:tcBorders>
              <w:top w:val="nil"/>
              <w:left w:val="nil"/>
              <w:bottom w:val="single" w:sz="4" w:space="0" w:color="FFFFFF"/>
              <w:right w:val="single" w:sz="4" w:space="0" w:color="FFFFFF"/>
            </w:tcBorders>
            <w:noWrap/>
            <w:vAlign w:val="center"/>
            <w:hideMark/>
          </w:tcPr>
          <w:p w14:paraId="6DECF781" w14:textId="5DCB6748"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1.821</w:t>
            </w:r>
          </w:p>
        </w:tc>
        <w:tc>
          <w:tcPr>
            <w:tcW w:w="877" w:type="pct"/>
            <w:tcBorders>
              <w:top w:val="nil"/>
              <w:left w:val="nil"/>
              <w:bottom w:val="single" w:sz="4" w:space="0" w:color="FFFFFF"/>
              <w:right w:val="single" w:sz="4" w:space="0" w:color="FFFFFF"/>
            </w:tcBorders>
            <w:noWrap/>
            <w:vAlign w:val="center"/>
            <w:hideMark/>
          </w:tcPr>
          <w:p w14:paraId="36DFF910" w14:textId="200A43AB"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40" w:type="pct"/>
            <w:tcBorders>
              <w:top w:val="nil"/>
              <w:left w:val="nil"/>
              <w:bottom w:val="single" w:sz="4" w:space="0" w:color="FFFFFF"/>
              <w:right w:val="single" w:sz="4" w:space="0" w:color="FFFFFF"/>
            </w:tcBorders>
            <w:noWrap/>
            <w:vAlign w:val="center"/>
            <w:hideMark/>
          </w:tcPr>
          <w:p w14:paraId="4962B58D" w14:textId="65D84859"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3.796</w:t>
            </w:r>
          </w:p>
        </w:tc>
        <w:tc>
          <w:tcPr>
            <w:tcW w:w="881" w:type="pct"/>
            <w:tcBorders>
              <w:top w:val="nil"/>
              <w:left w:val="nil"/>
              <w:bottom w:val="single" w:sz="4" w:space="0" w:color="FFFFFF"/>
              <w:right w:val="single" w:sz="4" w:space="0" w:color="FFFFFF"/>
            </w:tcBorders>
            <w:noWrap/>
            <w:vAlign w:val="center"/>
            <w:hideMark/>
          </w:tcPr>
          <w:p w14:paraId="6ADBBAC9" w14:textId="36D6F1CE"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r>
      <w:tr w:rsidR="00441574" w:rsidRPr="00441574" w14:paraId="515B51EE" w14:textId="77777777" w:rsidTr="00441574">
        <w:trPr>
          <w:trHeight w:hRule="exact" w:val="227"/>
        </w:trPr>
        <w:tc>
          <w:tcPr>
            <w:tcW w:w="1688" w:type="pct"/>
            <w:tcBorders>
              <w:top w:val="nil"/>
              <w:left w:val="single" w:sz="4" w:space="0" w:color="FFFFFF"/>
              <w:bottom w:val="single" w:sz="4" w:space="0" w:color="FFFFFF"/>
              <w:right w:val="single" w:sz="4" w:space="0" w:color="FFFFFF"/>
            </w:tcBorders>
            <w:noWrap/>
            <w:vAlign w:val="center"/>
            <w:hideMark/>
          </w:tcPr>
          <w:p w14:paraId="4375FD5F" w14:textId="77777777" w:rsidR="00441574" w:rsidRPr="00441574" w:rsidRDefault="00441574" w:rsidP="00441574">
            <w:pPr>
              <w:spacing w:after="0" w:line="240" w:lineRule="auto"/>
              <w:ind w:firstLineChars="100" w:firstLine="140"/>
              <w:jc w:val="lef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Outros</w:t>
            </w:r>
          </w:p>
        </w:tc>
        <w:tc>
          <w:tcPr>
            <w:tcW w:w="714" w:type="pct"/>
            <w:tcBorders>
              <w:top w:val="nil"/>
              <w:left w:val="nil"/>
              <w:bottom w:val="single" w:sz="4" w:space="0" w:color="FFFFFF"/>
              <w:right w:val="single" w:sz="4" w:space="0" w:color="FFFFFF"/>
            </w:tcBorders>
            <w:noWrap/>
            <w:vAlign w:val="center"/>
            <w:hideMark/>
          </w:tcPr>
          <w:p w14:paraId="2085F457" w14:textId="066D3F7D"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14</w:t>
            </w:r>
          </w:p>
        </w:tc>
        <w:tc>
          <w:tcPr>
            <w:tcW w:w="877" w:type="pct"/>
            <w:tcBorders>
              <w:top w:val="nil"/>
              <w:left w:val="nil"/>
              <w:bottom w:val="single" w:sz="4" w:space="0" w:color="FFFFFF"/>
              <w:right w:val="single" w:sz="4" w:space="0" w:color="FFFFFF"/>
            </w:tcBorders>
            <w:noWrap/>
            <w:vAlign w:val="center"/>
            <w:hideMark/>
          </w:tcPr>
          <w:p w14:paraId="4DFB6461" w14:textId="525458DD"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40" w:type="pct"/>
            <w:tcBorders>
              <w:top w:val="nil"/>
              <w:left w:val="nil"/>
              <w:bottom w:val="single" w:sz="4" w:space="0" w:color="FFFFFF"/>
              <w:right w:val="single" w:sz="4" w:space="0" w:color="FFFFFF"/>
            </w:tcBorders>
            <w:noWrap/>
            <w:vAlign w:val="center"/>
            <w:hideMark/>
          </w:tcPr>
          <w:p w14:paraId="4046AE9C" w14:textId="5EF98AF8"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247</w:t>
            </w:r>
          </w:p>
        </w:tc>
        <w:tc>
          <w:tcPr>
            <w:tcW w:w="881" w:type="pct"/>
            <w:tcBorders>
              <w:top w:val="nil"/>
              <w:left w:val="nil"/>
              <w:bottom w:val="single" w:sz="4" w:space="0" w:color="FFFFFF"/>
              <w:right w:val="single" w:sz="4" w:space="0" w:color="FFFFFF"/>
            </w:tcBorders>
            <w:noWrap/>
            <w:vAlign w:val="center"/>
            <w:hideMark/>
          </w:tcPr>
          <w:p w14:paraId="72A57A8C" w14:textId="2BED8FE0"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r>
      <w:tr w:rsidR="00441574" w:rsidRPr="00441574" w14:paraId="4435C2BD" w14:textId="77777777" w:rsidTr="00441574">
        <w:trPr>
          <w:trHeight w:hRule="exact" w:val="227"/>
        </w:trPr>
        <w:tc>
          <w:tcPr>
            <w:tcW w:w="1688" w:type="pct"/>
            <w:tcBorders>
              <w:top w:val="nil"/>
              <w:left w:val="single" w:sz="4" w:space="0" w:color="FFFFFF"/>
              <w:bottom w:val="nil"/>
              <w:right w:val="nil"/>
            </w:tcBorders>
            <w:noWrap/>
            <w:vAlign w:val="center"/>
            <w:hideMark/>
          </w:tcPr>
          <w:p w14:paraId="37630814" w14:textId="53B55D77" w:rsidR="00441574" w:rsidRPr="00441574" w:rsidRDefault="00441574" w:rsidP="00441574">
            <w:pPr>
              <w:spacing w:after="0" w:line="240" w:lineRule="auto"/>
              <w:jc w:val="lef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Provisões de Impostos e Contribuições</w:t>
            </w:r>
          </w:p>
        </w:tc>
        <w:tc>
          <w:tcPr>
            <w:tcW w:w="714" w:type="pct"/>
            <w:tcBorders>
              <w:top w:val="nil"/>
              <w:left w:val="nil"/>
              <w:bottom w:val="nil"/>
              <w:right w:val="single" w:sz="4" w:space="0" w:color="FFFFFF"/>
            </w:tcBorders>
            <w:noWrap/>
            <w:vAlign w:val="center"/>
            <w:hideMark/>
          </w:tcPr>
          <w:p w14:paraId="6D39C154" w14:textId="0512FE28"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4.931</w:t>
            </w:r>
          </w:p>
        </w:tc>
        <w:tc>
          <w:tcPr>
            <w:tcW w:w="877" w:type="pct"/>
            <w:tcBorders>
              <w:top w:val="nil"/>
              <w:left w:val="nil"/>
              <w:bottom w:val="nil"/>
              <w:right w:val="single" w:sz="4" w:space="0" w:color="FFFFFF"/>
            </w:tcBorders>
            <w:noWrap/>
            <w:vAlign w:val="center"/>
            <w:hideMark/>
          </w:tcPr>
          <w:p w14:paraId="5BBA9A17" w14:textId="3868D0C8"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21.021</w:t>
            </w:r>
          </w:p>
        </w:tc>
        <w:tc>
          <w:tcPr>
            <w:tcW w:w="840" w:type="pct"/>
            <w:tcBorders>
              <w:top w:val="nil"/>
              <w:left w:val="nil"/>
              <w:bottom w:val="nil"/>
              <w:right w:val="single" w:sz="4" w:space="0" w:color="FFFFFF"/>
            </w:tcBorders>
            <w:noWrap/>
            <w:vAlign w:val="center"/>
            <w:hideMark/>
          </w:tcPr>
          <w:p w14:paraId="20B657D2" w14:textId="3025BA47"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4.764</w:t>
            </w:r>
          </w:p>
        </w:tc>
        <w:tc>
          <w:tcPr>
            <w:tcW w:w="881" w:type="pct"/>
            <w:tcBorders>
              <w:top w:val="nil"/>
              <w:left w:val="nil"/>
              <w:bottom w:val="nil"/>
              <w:right w:val="single" w:sz="4" w:space="0" w:color="FFFFFF"/>
            </w:tcBorders>
            <w:noWrap/>
            <w:vAlign w:val="center"/>
            <w:hideMark/>
          </w:tcPr>
          <w:p w14:paraId="0E53E99C" w14:textId="597DB5F1"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19.671</w:t>
            </w:r>
          </w:p>
        </w:tc>
      </w:tr>
      <w:tr w:rsidR="00441574" w:rsidRPr="00441574" w14:paraId="7E9F10B9" w14:textId="77777777" w:rsidTr="00441574">
        <w:trPr>
          <w:trHeight w:hRule="exact" w:val="227"/>
        </w:trPr>
        <w:tc>
          <w:tcPr>
            <w:tcW w:w="1688" w:type="pct"/>
            <w:tcBorders>
              <w:top w:val="nil"/>
              <w:left w:val="nil"/>
              <w:bottom w:val="nil"/>
              <w:right w:val="single" w:sz="4" w:space="0" w:color="FFFFFF"/>
            </w:tcBorders>
            <w:noWrap/>
            <w:vAlign w:val="center"/>
            <w:hideMark/>
          </w:tcPr>
          <w:p w14:paraId="5D7CA7EC" w14:textId="77777777" w:rsidR="00441574" w:rsidRPr="00441574" w:rsidRDefault="00441574" w:rsidP="00441574">
            <w:pPr>
              <w:spacing w:after="0" w:line="240" w:lineRule="auto"/>
              <w:ind w:firstLineChars="100" w:firstLine="140"/>
              <w:jc w:val="lef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Provisão IRPJ</w:t>
            </w:r>
          </w:p>
        </w:tc>
        <w:tc>
          <w:tcPr>
            <w:tcW w:w="714" w:type="pct"/>
            <w:tcBorders>
              <w:top w:val="single" w:sz="4" w:space="0" w:color="FFFFFF"/>
              <w:left w:val="nil"/>
              <w:bottom w:val="single" w:sz="4" w:space="0" w:color="FFFFFF"/>
              <w:right w:val="single" w:sz="4" w:space="0" w:color="FFFFFF"/>
            </w:tcBorders>
            <w:noWrap/>
            <w:vAlign w:val="center"/>
            <w:hideMark/>
          </w:tcPr>
          <w:p w14:paraId="1242EBB8" w14:textId="5F2B5741"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3.626</w:t>
            </w:r>
          </w:p>
        </w:tc>
        <w:tc>
          <w:tcPr>
            <w:tcW w:w="877" w:type="pct"/>
            <w:tcBorders>
              <w:top w:val="single" w:sz="4" w:space="0" w:color="FFFFFF"/>
              <w:left w:val="nil"/>
              <w:bottom w:val="single" w:sz="4" w:space="0" w:color="FFFFFF"/>
              <w:right w:val="single" w:sz="4" w:space="0" w:color="FFFFFF"/>
            </w:tcBorders>
            <w:noWrap/>
            <w:vAlign w:val="center"/>
            <w:hideMark/>
          </w:tcPr>
          <w:p w14:paraId="2C59A34C" w14:textId="7243ACAA"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40" w:type="pct"/>
            <w:tcBorders>
              <w:top w:val="single" w:sz="4" w:space="0" w:color="FFFFFF"/>
              <w:left w:val="nil"/>
              <w:bottom w:val="single" w:sz="4" w:space="0" w:color="FFFFFF"/>
              <w:right w:val="single" w:sz="4" w:space="0" w:color="FFFFFF"/>
            </w:tcBorders>
            <w:noWrap/>
            <w:vAlign w:val="center"/>
            <w:hideMark/>
          </w:tcPr>
          <w:p w14:paraId="05DA6FF5" w14:textId="3036E4FE"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3.503</w:t>
            </w:r>
          </w:p>
        </w:tc>
        <w:tc>
          <w:tcPr>
            <w:tcW w:w="881" w:type="pct"/>
            <w:tcBorders>
              <w:top w:val="single" w:sz="4" w:space="0" w:color="FFFFFF"/>
              <w:left w:val="nil"/>
              <w:bottom w:val="single" w:sz="4" w:space="0" w:color="FFFFFF"/>
              <w:right w:val="single" w:sz="4" w:space="0" w:color="FFFFFF"/>
            </w:tcBorders>
            <w:noWrap/>
            <w:vAlign w:val="center"/>
            <w:hideMark/>
          </w:tcPr>
          <w:p w14:paraId="2805B936" w14:textId="085494BD"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r>
      <w:tr w:rsidR="00441574" w:rsidRPr="00441574" w14:paraId="21E42CE2" w14:textId="77777777" w:rsidTr="00441574">
        <w:trPr>
          <w:trHeight w:hRule="exact" w:val="227"/>
        </w:trPr>
        <w:tc>
          <w:tcPr>
            <w:tcW w:w="1688" w:type="pct"/>
            <w:tcBorders>
              <w:top w:val="nil"/>
              <w:left w:val="nil"/>
              <w:bottom w:val="nil"/>
              <w:right w:val="single" w:sz="4" w:space="0" w:color="FFFFFF"/>
            </w:tcBorders>
            <w:noWrap/>
            <w:vAlign w:val="center"/>
            <w:hideMark/>
          </w:tcPr>
          <w:p w14:paraId="37518DAE" w14:textId="77777777" w:rsidR="00441574" w:rsidRPr="00441574" w:rsidRDefault="00441574" w:rsidP="00441574">
            <w:pPr>
              <w:spacing w:after="0" w:line="240" w:lineRule="auto"/>
              <w:ind w:firstLineChars="100" w:firstLine="140"/>
              <w:jc w:val="lef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Provisão CSLL</w:t>
            </w:r>
          </w:p>
        </w:tc>
        <w:tc>
          <w:tcPr>
            <w:tcW w:w="714" w:type="pct"/>
            <w:tcBorders>
              <w:top w:val="nil"/>
              <w:left w:val="nil"/>
              <w:bottom w:val="single" w:sz="4" w:space="0" w:color="FFFFFF"/>
              <w:right w:val="single" w:sz="4" w:space="0" w:color="FFFFFF"/>
            </w:tcBorders>
            <w:noWrap/>
            <w:vAlign w:val="center"/>
            <w:hideMark/>
          </w:tcPr>
          <w:p w14:paraId="4EB52B72" w14:textId="7616A311"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1.305</w:t>
            </w:r>
          </w:p>
        </w:tc>
        <w:tc>
          <w:tcPr>
            <w:tcW w:w="877" w:type="pct"/>
            <w:tcBorders>
              <w:top w:val="nil"/>
              <w:left w:val="nil"/>
              <w:bottom w:val="single" w:sz="4" w:space="0" w:color="FFFFFF"/>
              <w:right w:val="single" w:sz="4" w:space="0" w:color="FFFFFF"/>
            </w:tcBorders>
            <w:noWrap/>
            <w:vAlign w:val="center"/>
            <w:hideMark/>
          </w:tcPr>
          <w:p w14:paraId="17508916" w14:textId="48C31C20"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40" w:type="pct"/>
            <w:tcBorders>
              <w:top w:val="nil"/>
              <w:left w:val="nil"/>
              <w:bottom w:val="single" w:sz="4" w:space="0" w:color="FFFFFF"/>
              <w:right w:val="single" w:sz="4" w:space="0" w:color="FFFFFF"/>
            </w:tcBorders>
            <w:noWrap/>
            <w:vAlign w:val="center"/>
            <w:hideMark/>
          </w:tcPr>
          <w:p w14:paraId="07A7CE36" w14:textId="229D147A"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1.261</w:t>
            </w:r>
          </w:p>
        </w:tc>
        <w:tc>
          <w:tcPr>
            <w:tcW w:w="881" w:type="pct"/>
            <w:tcBorders>
              <w:top w:val="nil"/>
              <w:left w:val="nil"/>
              <w:bottom w:val="single" w:sz="4" w:space="0" w:color="FFFFFF"/>
              <w:right w:val="single" w:sz="4" w:space="0" w:color="FFFFFF"/>
            </w:tcBorders>
            <w:noWrap/>
            <w:vAlign w:val="center"/>
            <w:hideMark/>
          </w:tcPr>
          <w:p w14:paraId="4B9EB074" w14:textId="24DD7A96"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r>
      <w:tr w:rsidR="00441574" w:rsidRPr="00441574" w14:paraId="013A258F" w14:textId="77777777" w:rsidTr="00441574">
        <w:trPr>
          <w:trHeight w:hRule="exact" w:val="227"/>
        </w:trPr>
        <w:tc>
          <w:tcPr>
            <w:tcW w:w="1688" w:type="pct"/>
            <w:tcBorders>
              <w:top w:val="nil"/>
              <w:left w:val="nil"/>
              <w:bottom w:val="nil"/>
              <w:right w:val="single" w:sz="4" w:space="0" w:color="FFFFFF"/>
            </w:tcBorders>
            <w:noWrap/>
            <w:vAlign w:val="center"/>
            <w:hideMark/>
          </w:tcPr>
          <w:p w14:paraId="499A8C4E" w14:textId="77777777" w:rsidR="00441574" w:rsidRPr="00441574" w:rsidRDefault="00441574" w:rsidP="00441574">
            <w:pPr>
              <w:spacing w:after="0" w:line="240" w:lineRule="auto"/>
              <w:ind w:firstLineChars="100" w:firstLine="140"/>
              <w:jc w:val="lef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Provisão INSS</w:t>
            </w:r>
          </w:p>
        </w:tc>
        <w:tc>
          <w:tcPr>
            <w:tcW w:w="714" w:type="pct"/>
            <w:tcBorders>
              <w:top w:val="nil"/>
              <w:left w:val="nil"/>
              <w:bottom w:val="single" w:sz="4" w:space="0" w:color="FFFFFF"/>
              <w:right w:val="single" w:sz="4" w:space="0" w:color="FFFFFF"/>
            </w:tcBorders>
            <w:noWrap/>
            <w:vAlign w:val="center"/>
            <w:hideMark/>
          </w:tcPr>
          <w:p w14:paraId="49055AA3" w14:textId="2BC91151"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77" w:type="pct"/>
            <w:tcBorders>
              <w:top w:val="nil"/>
              <w:left w:val="nil"/>
              <w:bottom w:val="single" w:sz="4" w:space="0" w:color="FFFFFF"/>
              <w:right w:val="single" w:sz="4" w:space="0" w:color="FFFFFF"/>
            </w:tcBorders>
            <w:noWrap/>
            <w:vAlign w:val="center"/>
            <w:hideMark/>
          </w:tcPr>
          <w:p w14:paraId="6D72F1EF" w14:textId="29161089"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21.021</w:t>
            </w:r>
          </w:p>
        </w:tc>
        <w:tc>
          <w:tcPr>
            <w:tcW w:w="840" w:type="pct"/>
            <w:tcBorders>
              <w:top w:val="nil"/>
              <w:left w:val="nil"/>
              <w:bottom w:val="single" w:sz="4" w:space="0" w:color="FFFFFF"/>
              <w:right w:val="single" w:sz="4" w:space="0" w:color="FFFFFF"/>
            </w:tcBorders>
            <w:noWrap/>
            <w:vAlign w:val="center"/>
            <w:hideMark/>
          </w:tcPr>
          <w:p w14:paraId="6DB84C0B" w14:textId="618BBBDE"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w:t>
            </w:r>
          </w:p>
        </w:tc>
        <w:tc>
          <w:tcPr>
            <w:tcW w:w="881" w:type="pct"/>
            <w:tcBorders>
              <w:top w:val="nil"/>
              <w:left w:val="nil"/>
              <w:bottom w:val="single" w:sz="4" w:space="0" w:color="FFFFFF"/>
              <w:right w:val="single" w:sz="4" w:space="0" w:color="FFFFFF"/>
            </w:tcBorders>
            <w:noWrap/>
            <w:vAlign w:val="center"/>
            <w:hideMark/>
          </w:tcPr>
          <w:p w14:paraId="524A2354" w14:textId="199A74C1" w:rsidR="00441574" w:rsidRPr="00441574" w:rsidRDefault="00441574" w:rsidP="00441574">
            <w:pPr>
              <w:spacing w:after="0" w:line="240" w:lineRule="auto"/>
              <w:jc w:val="right"/>
              <w:rPr>
                <w:rFonts w:ascii="BancoDoBrasil Textos" w:eastAsia="Times New Roman" w:hAnsi="BancoDoBrasil Textos" w:cs="Calibri"/>
                <w:sz w:val="14"/>
                <w:szCs w:val="14"/>
                <w:lang w:eastAsia="pt-BR"/>
              </w:rPr>
            </w:pPr>
            <w:r w:rsidRPr="00441574">
              <w:rPr>
                <w:rFonts w:ascii="BancoDoBrasil Textos" w:eastAsia="Times New Roman" w:hAnsi="BancoDoBrasil Textos" w:cs="Calibri"/>
                <w:sz w:val="14"/>
                <w:szCs w:val="14"/>
                <w:lang w:eastAsia="pt-BR"/>
              </w:rPr>
              <w:t>19.671</w:t>
            </w:r>
          </w:p>
        </w:tc>
      </w:tr>
      <w:tr w:rsidR="00441574" w:rsidRPr="00441574" w14:paraId="3111E38D" w14:textId="77777777" w:rsidTr="00441574">
        <w:trPr>
          <w:trHeight w:hRule="exact" w:val="227"/>
        </w:trPr>
        <w:tc>
          <w:tcPr>
            <w:tcW w:w="1688" w:type="pct"/>
            <w:tcBorders>
              <w:top w:val="nil"/>
              <w:left w:val="single" w:sz="12" w:space="0" w:color="FFFFFF"/>
              <w:bottom w:val="single" w:sz="4" w:space="0" w:color="auto"/>
              <w:right w:val="single" w:sz="4" w:space="0" w:color="FFFFFF"/>
            </w:tcBorders>
            <w:noWrap/>
            <w:vAlign w:val="center"/>
            <w:hideMark/>
          </w:tcPr>
          <w:p w14:paraId="2EBFA2D6" w14:textId="582F2236" w:rsidR="00441574" w:rsidRPr="00441574" w:rsidRDefault="00441574" w:rsidP="00441574">
            <w:pPr>
              <w:spacing w:after="0" w:line="240" w:lineRule="auto"/>
              <w:jc w:val="lef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Total</w:t>
            </w:r>
          </w:p>
        </w:tc>
        <w:tc>
          <w:tcPr>
            <w:tcW w:w="714" w:type="pct"/>
            <w:tcBorders>
              <w:top w:val="nil"/>
              <w:left w:val="single" w:sz="12" w:space="0" w:color="FFFFFF"/>
              <w:bottom w:val="single" w:sz="4" w:space="0" w:color="auto"/>
              <w:right w:val="single" w:sz="4" w:space="0" w:color="FFFFFF"/>
            </w:tcBorders>
            <w:noWrap/>
            <w:vAlign w:val="center"/>
            <w:hideMark/>
          </w:tcPr>
          <w:p w14:paraId="08D6B4F4" w14:textId="76844330"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57.869</w:t>
            </w:r>
          </w:p>
        </w:tc>
        <w:tc>
          <w:tcPr>
            <w:tcW w:w="877" w:type="pct"/>
            <w:tcBorders>
              <w:top w:val="nil"/>
              <w:left w:val="single" w:sz="12" w:space="0" w:color="FFFFFF"/>
              <w:bottom w:val="single" w:sz="4" w:space="0" w:color="auto"/>
              <w:right w:val="single" w:sz="4" w:space="0" w:color="FFFFFF"/>
            </w:tcBorders>
            <w:noWrap/>
            <w:vAlign w:val="center"/>
            <w:hideMark/>
          </w:tcPr>
          <w:p w14:paraId="2FE89F04" w14:textId="1F7E5F6F"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21.021</w:t>
            </w:r>
          </w:p>
        </w:tc>
        <w:tc>
          <w:tcPr>
            <w:tcW w:w="840" w:type="pct"/>
            <w:tcBorders>
              <w:top w:val="nil"/>
              <w:left w:val="single" w:sz="12" w:space="0" w:color="FFFFFF"/>
              <w:bottom w:val="single" w:sz="4" w:space="0" w:color="auto"/>
              <w:right w:val="single" w:sz="4" w:space="0" w:color="FFFFFF"/>
            </w:tcBorders>
            <w:noWrap/>
            <w:vAlign w:val="center"/>
            <w:hideMark/>
          </w:tcPr>
          <w:p w14:paraId="0A291849" w14:textId="3800944F"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76.642</w:t>
            </w:r>
          </w:p>
        </w:tc>
        <w:tc>
          <w:tcPr>
            <w:tcW w:w="881" w:type="pct"/>
            <w:tcBorders>
              <w:top w:val="nil"/>
              <w:left w:val="single" w:sz="12" w:space="0" w:color="FFFFFF"/>
              <w:bottom w:val="single" w:sz="4" w:space="0" w:color="auto"/>
              <w:right w:val="single" w:sz="4" w:space="0" w:color="FFFFFF"/>
            </w:tcBorders>
            <w:noWrap/>
            <w:vAlign w:val="center"/>
            <w:hideMark/>
          </w:tcPr>
          <w:p w14:paraId="659570B6" w14:textId="6C09254C" w:rsidR="00441574" w:rsidRPr="00441574" w:rsidRDefault="00441574" w:rsidP="00441574">
            <w:pPr>
              <w:spacing w:after="0" w:line="240" w:lineRule="auto"/>
              <w:jc w:val="right"/>
              <w:rPr>
                <w:rFonts w:ascii="BancoDoBrasil Textos" w:eastAsia="Times New Roman" w:hAnsi="BancoDoBrasil Textos" w:cs="Calibri"/>
                <w:b/>
                <w:bCs/>
                <w:sz w:val="14"/>
                <w:szCs w:val="14"/>
                <w:lang w:eastAsia="pt-BR"/>
              </w:rPr>
            </w:pPr>
            <w:r w:rsidRPr="00441574">
              <w:rPr>
                <w:rFonts w:ascii="BancoDoBrasil Textos" w:eastAsia="Times New Roman" w:hAnsi="BancoDoBrasil Textos" w:cs="Calibri"/>
                <w:b/>
                <w:bCs/>
                <w:sz w:val="14"/>
                <w:szCs w:val="14"/>
                <w:lang w:eastAsia="pt-BR"/>
              </w:rPr>
              <w:t>19.671</w:t>
            </w:r>
          </w:p>
        </w:tc>
      </w:tr>
    </w:tbl>
    <w:p w14:paraId="196B11EC" w14:textId="60EB0608" w:rsidR="006C53EB" w:rsidRPr="003E3CBC" w:rsidRDefault="006C53EB" w:rsidP="006C53EB">
      <w:pPr>
        <w:spacing w:before="120" w:after="120"/>
        <w:ind w:right="-1"/>
        <w:rPr>
          <w:rFonts w:ascii="BancoDoBrasil Textos" w:hAnsi="BancoDoBrasil Textos" w:cs="Arial"/>
          <w:sz w:val="18"/>
        </w:rPr>
      </w:pPr>
      <w:r w:rsidRPr="006C53EB">
        <w:rPr>
          <w:rFonts w:ascii="BancoDoBrasil Textos" w:hAnsi="BancoDoBrasil Textos" w:cs="Arial"/>
          <w:sz w:val="18"/>
        </w:rPr>
        <w:t xml:space="preserve">Os saldos apresentados em Impostos e Contribuições a Pagar representam obrigações tributárias reconhecidas segundo o regime de competência e mensuradas pelos valores exigíveis das correspondentes bases de cálculo </w:t>
      </w:r>
      <w:r w:rsidRPr="003E3CBC">
        <w:rPr>
          <w:rFonts w:ascii="BancoDoBrasil Textos" w:hAnsi="BancoDoBrasil Textos" w:cs="Arial"/>
          <w:sz w:val="18"/>
        </w:rPr>
        <w:t>apuradas pela Companhia.</w:t>
      </w:r>
    </w:p>
    <w:p w14:paraId="2F1060F2" w14:textId="3FFF7C59" w:rsidR="006C53EB" w:rsidRPr="0067773B" w:rsidRDefault="006C53EB" w:rsidP="006C53EB">
      <w:pPr>
        <w:suppressAutoHyphens/>
        <w:adjustRightInd w:val="0"/>
        <w:spacing w:before="120" w:after="120"/>
        <w:ind w:right="-1"/>
        <w:textAlignment w:val="baseline"/>
        <w:rPr>
          <w:rFonts w:ascii="BancoDoBrasil Textos" w:eastAsia="Batang" w:hAnsi="BancoDoBrasil Textos" w:cs="Arial"/>
          <w:sz w:val="18"/>
          <w:szCs w:val="18"/>
          <w:lang w:eastAsia="ar-SA"/>
        </w:rPr>
      </w:pPr>
      <w:r w:rsidRPr="003E3CBC">
        <w:rPr>
          <w:rFonts w:ascii="BancoDoBrasil Textos" w:eastAsia="Batang" w:hAnsi="BancoDoBrasil Textos" w:cs="Arial"/>
          <w:sz w:val="18"/>
          <w:szCs w:val="18"/>
          <w:lang w:eastAsia="ar-SA"/>
        </w:rPr>
        <w:t>As provisões foram constituída</w:t>
      </w:r>
      <w:r w:rsidR="00293CF1" w:rsidRPr="003E3CBC">
        <w:rPr>
          <w:rFonts w:ascii="BancoDoBrasil Textos" w:eastAsia="Batang" w:hAnsi="BancoDoBrasil Textos" w:cs="Arial"/>
          <w:sz w:val="18"/>
          <w:szCs w:val="18"/>
          <w:lang w:eastAsia="ar-SA"/>
        </w:rPr>
        <w:t>s</w:t>
      </w:r>
      <w:r w:rsidRPr="003E3CBC">
        <w:rPr>
          <w:rFonts w:ascii="BancoDoBrasil Textos" w:eastAsia="Batang" w:hAnsi="BancoDoBrasil Textos" w:cs="Arial"/>
          <w:sz w:val="18"/>
          <w:szCs w:val="18"/>
          <w:lang w:eastAsia="ar-SA"/>
        </w:rPr>
        <w:t xml:space="preserve"> com base na incidência do Imposto de Renda (IRPJ) e da Contribuição Social (CSLL) sobre os tributos federais de PASEP/COFINS, anos 2015, 2016 e 2017, quando da mudança do regime não cumulativo para o regime misto (cumulativo e não cumulativo).</w:t>
      </w:r>
      <w:r w:rsidRPr="0067773B">
        <w:rPr>
          <w:rFonts w:ascii="BancoDoBrasil Textos" w:eastAsia="Batang" w:hAnsi="BancoDoBrasil Textos" w:cs="Arial"/>
          <w:sz w:val="18"/>
          <w:szCs w:val="18"/>
          <w:lang w:eastAsia="ar-SA"/>
        </w:rPr>
        <w:t xml:space="preserve"> </w:t>
      </w:r>
    </w:p>
    <w:p w14:paraId="2263E15B" w14:textId="77777777" w:rsidR="006C53EB" w:rsidRDefault="006C53EB" w:rsidP="006C53EB">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Os valores recalculados com a adoção do regime misto foram pleiteados na ação de repetição de indébito sob o número 1071470-93.2020.4.01.3400 contra a União Federal (Fazenda Nacional).</w:t>
      </w:r>
    </w:p>
    <w:p w14:paraId="4E6D9BCC" w14:textId="77777777" w:rsidR="00C66EC4" w:rsidRDefault="006C53EB" w:rsidP="004B27F5">
      <w:pPr>
        <w:suppressAutoHyphens/>
        <w:adjustRightInd w:val="0"/>
        <w:spacing w:before="120" w:after="120"/>
        <w:ind w:right="-1"/>
        <w:textAlignment w:val="baseline"/>
        <w:rPr>
          <w:rFonts w:ascii="BancoDoBrasil Textos" w:eastAsia="Batang" w:hAnsi="BancoDoBrasil Textos" w:cs="Arial"/>
          <w:sz w:val="18"/>
          <w:szCs w:val="18"/>
          <w:lang w:eastAsia="ar-SA"/>
        </w:rPr>
      </w:pPr>
      <w:r w:rsidRPr="00206652">
        <w:rPr>
          <w:rFonts w:ascii="BancoDoBrasil Textos" w:eastAsia="Batang" w:hAnsi="BancoDoBrasil Textos" w:cs="Arial"/>
          <w:sz w:val="18"/>
          <w:szCs w:val="18"/>
          <w:lang w:eastAsia="ar-SA"/>
        </w:rPr>
        <w:t>Foram identificados créditos tributários vinculados à folha de pagamento, utilizados na compensação do INSS e IR em 2025. Contudo, esses créditos ainda não foram homologados pela Receita Federal do Brasil (RFB). Para mitigar os riscos inerentes a esse processo, foi realizada a provisão desses valores, sendo a provisão do INSS constituída até a homologação dos créditos pela RFB.</w:t>
      </w:r>
    </w:p>
    <w:p w14:paraId="69FC9EC3" w14:textId="0D176399" w:rsidR="009C6C9A" w:rsidRPr="006B0666" w:rsidRDefault="009C6C9A" w:rsidP="006B0666">
      <w:pPr>
        <w:pStyle w:val="Subttulo"/>
        <w:spacing w:before="120" w:after="120"/>
        <w:rPr>
          <w:b/>
          <w:caps w:val="0"/>
          <w:color w:val="auto"/>
          <w:spacing w:val="0"/>
          <w:szCs w:val="20"/>
        </w:rPr>
      </w:pPr>
      <w:bookmarkStart w:id="88" w:name="_Toc238821130"/>
      <w:r w:rsidRPr="006B0666">
        <w:rPr>
          <w:b/>
          <w:caps w:val="0"/>
          <w:color w:val="auto"/>
          <w:spacing w:val="0"/>
          <w:szCs w:val="20"/>
        </w:rPr>
        <w:t xml:space="preserve">NOTA </w:t>
      </w:r>
      <w:r w:rsidR="00DB3E78" w:rsidRPr="006B0666">
        <w:rPr>
          <w:b/>
          <w:caps w:val="0"/>
          <w:color w:val="auto"/>
          <w:spacing w:val="0"/>
          <w:szCs w:val="20"/>
        </w:rPr>
        <w:t>19</w:t>
      </w:r>
      <w:r w:rsidRPr="006B0666">
        <w:rPr>
          <w:b/>
          <w:caps w:val="0"/>
          <w:color w:val="auto"/>
          <w:spacing w:val="0"/>
          <w:szCs w:val="20"/>
        </w:rPr>
        <w:t xml:space="preserve"> – EMPRÉSTIMOS</w:t>
      </w:r>
      <w:bookmarkEnd w:id="87"/>
      <w:bookmarkEnd w:id="88"/>
    </w:p>
    <w:p w14:paraId="1B637C0E" w14:textId="1718A238" w:rsidR="009C6C9A" w:rsidRPr="0067773B" w:rsidRDefault="009C6C9A" w:rsidP="00CF4002">
      <w:pPr>
        <w:spacing w:before="120" w:after="120"/>
        <w:ind w:right="-1"/>
        <w:rPr>
          <w:rFonts w:ascii="BancoDoBrasil Textos" w:hAnsi="BancoDoBrasil Textos" w:cs="Arial"/>
          <w:sz w:val="18"/>
        </w:rPr>
      </w:pPr>
      <w:r w:rsidRPr="0067773B">
        <w:rPr>
          <w:rFonts w:ascii="BancoDoBrasil Textos" w:hAnsi="BancoDoBrasil Textos" w:cs="Arial"/>
          <w:sz w:val="18"/>
        </w:rPr>
        <w:t>Os Empréstimos são reconhecidos, inicialmente, pelo valor justo, líquido dos custos incorridos na transação, e</w:t>
      </w:r>
      <w:r w:rsidR="00A72C23">
        <w:rPr>
          <w:rFonts w:ascii="BancoDoBrasil Textos" w:hAnsi="BancoDoBrasil Textos" w:cs="Arial"/>
          <w:sz w:val="18"/>
        </w:rPr>
        <w:t>, subsequentemente</w:t>
      </w:r>
      <w:r w:rsidR="00C973EF">
        <w:rPr>
          <w:rFonts w:ascii="BancoDoBrasil Textos" w:hAnsi="BancoDoBrasil Textos" w:cs="Arial"/>
          <w:sz w:val="18"/>
        </w:rPr>
        <w:t>,</w:t>
      </w:r>
      <w:r w:rsidR="00A72C23">
        <w:rPr>
          <w:rFonts w:ascii="BancoDoBrasil Textos" w:hAnsi="BancoDoBrasil Textos" w:cs="Arial"/>
          <w:sz w:val="18"/>
        </w:rPr>
        <w:t xml:space="preserve"> </w:t>
      </w:r>
      <w:r w:rsidR="005229F2">
        <w:rPr>
          <w:rFonts w:ascii="BancoDoBrasil Textos" w:hAnsi="BancoDoBrasil Textos" w:cs="Arial"/>
          <w:sz w:val="18"/>
        </w:rPr>
        <w:t xml:space="preserve">mensurados </w:t>
      </w:r>
      <w:r w:rsidR="001F6BC4">
        <w:rPr>
          <w:rFonts w:ascii="BancoDoBrasil Textos" w:hAnsi="BancoDoBrasil Textos" w:cs="Arial"/>
          <w:sz w:val="18"/>
        </w:rPr>
        <w:t xml:space="preserve">ao </w:t>
      </w:r>
      <w:r w:rsidRPr="0067773B">
        <w:rPr>
          <w:rFonts w:ascii="BancoDoBrasil Textos" w:hAnsi="BancoDoBrasil Textos" w:cs="Arial"/>
          <w:sz w:val="18"/>
        </w:rPr>
        <w:t xml:space="preserve">custo amortizado, </w:t>
      </w:r>
      <w:r w:rsidR="00CB3365">
        <w:rPr>
          <w:rFonts w:ascii="BancoDoBrasil Textos" w:hAnsi="BancoDoBrasil Textos" w:cs="Arial"/>
          <w:sz w:val="18"/>
        </w:rPr>
        <w:t>utilizando juros efetivo</w:t>
      </w:r>
      <w:r w:rsidR="00937315">
        <w:rPr>
          <w:rFonts w:ascii="BancoDoBrasil Textos" w:hAnsi="BancoDoBrasil Textos" w:cs="Arial"/>
          <w:sz w:val="18"/>
        </w:rPr>
        <w:t>s</w:t>
      </w:r>
      <w:r w:rsidRPr="0067773B">
        <w:rPr>
          <w:rFonts w:ascii="BancoDoBrasil Textos" w:hAnsi="BancoDoBrasil Textos" w:cs="Arial"/>
          <w:sz w:val="18"/>
        </w:rPr>
        <w:t>.</w:t>
      </w:r>
    </w:p>
    <w:p w14:paraId="529AD710" w14:textId="77777777" w:rsidR="009C6C9A" w:rsidRPr="0067773B" w:rsidRDefault="009C6C9A" w:rsidP="00CF4002">
      <w:pPr>
        <w:spacing w:before="120" w:after="120"/>
        <w:ind w:right="-1"/>
        <w:rPr>
          <w:rFonts w:ascii="BancoDoBrasil Textos" w:hAnsi="BancoDoBrasil Textos" w:cs="Arial"/>
          <w:sz w:val="18"/>
        </w:rPr>
      </w:pPr>
      <w:r w:rsidRPr="0067773B">
        <w:rPr>
          <w:rFonts w:ascii="BancoDoBrasil Textos" w:hAnsi="BancoDoBrasil Textos" w:cs="Arial"/>
          <w:sz w:val="18"/>
        </w:rPr>
        <w:t>São classificados no Passivo Circulante, a menos que a Companhia tenha um direito incondicional de diferir a liquidação do passivo por, pelo menos, 12 meses após a data do balanço.</w:t>
      </w:r>
    </w:p>
    <w:p w14:paraId="2A56B673" w14:textId="77777777" w:rsidR="00E043CF" w:rsidRPr="00E043CF" w:rsidRDefault="00E043CF" w:rsidP="00E043CF">
      <w:pPr>
        <w:spacing w:before="120" w:after="120"/>
        <w:ind w:right="-1"/>
        <w:rPr>
          <w:rFonts w:ascii="BancoDoBrasil Textos" w:hAnsi="BancoDoBrasil Textos" w:cs="Arial"/>
          <w:sz w:val="18"/>
        </w:rPr>
      </w:pPr>
      <w:r w:rsidRPr="00E043CF">
        <w:rPr>
          <w:rFonts w:ascii="BancoDoBrasil Textos" w:hAnsi="BancoDoBrasil Textos" w:cs="Arial"/>
          <w:sz w:val="18"/>
        </w:rPr>
        <w:t>O saldo refere-se a empréstimo contratado junto ao Banco do Brasil S.A. para financiamento de obrigações decorrentes de processo arbitral envolvendo o Banco da Amazônia S.A. Em fevereiro de 2026, foi celebrado termo aditivo ao contrato, prorrogando o vencimento final para março de 2027, com amortização em parcela única no vencimento e encargos financeiros correspondentes à taxa CDI acrescida de 1,5% ao ano.</w:t>
      </w:r>
    </w:p>
    <w:tbl>
      <w:tblPr>
        <w:tblW w:w="5000" w:type="pct"/>
        <w:tblCellMar>
          <w:left w:w="70" w:type="dxa"/>
          <w:right w:w="70" w:type="dxa"/>
        </w:tblCellMar>
        <w:tblLook w:val="04A0" w:firstRow="1" w:lastRow="0" w:firstColumn="1" w:lastColumn="0" w:noHBand="0" w:noVBand="1"/>
      </w:tblPr>
      <w:tblGrid>
        <w:gridCol w:w="4470"/>
        <w:gridCol w:w="2579"/>
        <w:gridCol w:w="2579"/>
      </w:tblGrid>
      <w:tr w:rsidR="00266E0D" w:rsidRPr="00266E0D" w14:paraId="303C3165" w14:textId="77777777" w:rsidTr="00266E0D">
        <w:trPr>
          <w:trHeight w:hRule="exact" w:val="227"/>
        </w:trPr>
        <w:tc>
          <w:tcPr>
            <w:tcW w:w="2321" w:type="pct"/>
            <w:vMerge w:val="restart"/>
            <w:tcBorders>
              <w:top w:val="single" w:sz="4" w:space="0" w:color="auto"/>
              <w:left w:val="single" w:sz="4" w:space="0" w:color="FFFFFF"/>
              <w:bottom w:val="single" w:sz="4" w:space="0" w:color="000000"/>
              <w:right w:val="single" w:sz="12" w:space="0" w:color="FFFFFF"/>
            </w:tcBorders>
            <w:noWrap/>
            <w:vAlign w:val="center"/>
            <w:hideMark/>
          </w:tcPr>
          <w:p w14:paraId="5940CDF6" w14:textId="77777777" w:rsidR="00266E0D" w:rsidRPr="00266E0D" w:rsidRDefault="00266E0D" w:rsidP="00266E0D">
            <w:pPr>
              <w:spacing w:after="0" w:line="240" w:lineRule="auto"/>
              <w:jc w:val="left"/>
              <w:rPr>
                <w:rFonts w:ascii="BancoDoBrasil Textos" w:eastAsia="Times New Roman" w:hAnsi="BancoDoBrasil Textos" w:cs="Calibri"/>
                <w:b/>
                <w:bCs/>
                <w:sz w:val="14"/>
                <w:szCs w:val="14"/>
                <w:lang w:eastAsia="pt-BR"/>
              </w:rPr>
            </w:pPr>
            <w:bookmarkStart w:id="89" w:name="OLE_LINK3"/>
            <w:r w:rsidRPr="00266E0D">
              <w:rPr>
                <w:rFonts w:ascii="BancoDoBrasil Textos" w:eastAsia="Times New Roman" w:hAnsi="BancoDoBrasil Textos" w:cs="Calibri"/>
                <w:b/>
                <w:bCs/>
                <w:sz w:val="14"/>
                <w:szCs w:val="14"/>
                <w:lang w:eastAsia="pt-BR"/>
              </w:rPr>
              <w:t>Descrição</w:t>
            </w:r>
          </w:p>
        </w:tc>
        <w:tc>
          <w:tcPr>
            <w:tcW w:w="1339" w:type="pct"/>
            <w:tcBorders>
              <w:top w:val="single" w:sz="4" w:space="0" w:color="auto"/>
              <w:left w:val="nil"/>
              <w:bottom w:val="single" w:sz="4" w:space="0" w:color="auto"/>
              <w:right w:val="single" w:sz="4" w:space="0" w:color="FFFFFF"/>
            </w:tcBorders>
            <w:noWrap/>
            <w:vAlign w:val="center"/>
            <w:hideMark/>
          </w:tcPr>
          <w:p w14:paraId="262A2C29" w14:textId="77777777" w:rsidR="00266E0D" w:rsidRPr="00266E0D" w:rsidRDefault="00266E0D" w:rsidP="00266E0D">
            <w:pPr>
              <w:spacing w:after="0" w:line="240" w:lineRule="auto"/>
              <w:jc w:val="right"/>
              <w:rPr>
                <w:rFonts w:ascii="BancoDoBrasil Textos" w:eastAsia="Times New Roman" w:hAnsi="BancoDoBrasil Textos" w:cs="Calibri"/>
                <w:b/>
                <w:bCs/>
                <w:sz w:val="14"/>
                <w:szCs w:val="14"/>
                <w:lang w:eastAsia="pt-BR"/>
              </w:rPr>
            </w:pPr>
            <w:r w:rsidRPr="00266E0D">
              <w:rPr>
                <w:rFonts w:ascii="BancoDoBrasil Textos" w:eastAsia="Times New Roman" w:hAnsi="BancoDoBrasil Textos" w:cs="Calibri"/>
                <w:b/>
                <w:bCs/>
                <w:sz w:val="14"/>
                <w:szCs w:val="14"/>
                <w:lang w:eastAsia="pt-BR"/>
              </w:rPr>
              <w:t>30.06.2026</w:t>
            </w:r>
          </w:p>
        </w:tc>
        <w:tc>
          <w:tcPr>
            <w:tcW w:w="1339" w:type="pct"/>
            <w:tcBorders>
              <w:top w:val="single" w:sz="4" w:space="0" w:color="auto"/>
              <w:left w:val="single" w:sz="12" w:space="0" w:color="FFFFFF"/>
              <w:bottom w:val="single" w:sz="4" w:space="0" w:color="auto"/>
              <w:right w:val="single" w:sz="4" w:space="0" w:color="FFFFFF"/>
            </w:tcBorders>
            <w:noWrap/>
            <w:vAlign w:val="center"/>
            <w:hideMark/>
          </w:tcPr>
          <w:p w14:paraId="3AECF9E9" w14:textId="77777777" w:rsidR="00266E0D" w:rsidRPr="00266E0D" w:rsidRDefault="00266E0D" w:rsidP="00266E0D">
            <w:pPr>
              <w:spacing w:after="0" w:line="240" w:lineRule="auto"/>
              <w:jc w:val="right"/>
              <w:rPr>
                <w:rFonts w:ascii="BancoDoBrasil Textos" w:eastAsia="Times New Roman" w:hAnsi="BancoDoBrasil Textos" w:cs="Calibri"/>
                <w:b/>
                <w:bCs/>
                <w:sz w:val="14"/>
                <w:szCs w:val="14"/>
                <w:lang w:eastAsia="pt-BR"/>
              </w:rPr>
            </w:pPr>
            <w:r w:rsidRPr="00266E0D">
              <w:rPr>
                <w:rFonts w:ascii="BancoDoBrasil Textos" w:eastAsia="Times New Roman" w:hAnsi="BancoDoBrasil Textos" w:cs="Calibri"/>
                <w:b/>
                <w:bCs/>
                <w:sz w:val="14"/>
                <w:szCs w:val="14"/>
                <w:lang w:eastAsia="pt-BR"/>
              </w:rPr>
              <w:t>31.12.2025</w:t>
            </w:r>
          </w:p>
        </w:tc>
      </w:tr>
      <w:tr w:rsidR="00266E0D" w:rsidRPr="00266E0D" w14:paraId="7E454514" w14:textId="77777777" w:rsidTr="00266E0D">
        <w:trPr>
          <w:trHeight w:hRule="exact" w:val="227"/>
        </w:trPr>
        <w:tc>
          <w:tcPr>
            <w:tcW w:w="2321" w:type="pct"/>
            <w:vMerge/>
            <w:tcBorders>
              <w:top w:val="single" w:sz="4" w:space="0" w:color="auto"/>
              <w:left w:val="single" w:sz="4" w:space="0" w:color="FFFFFF"/>
              <w:bottom w:val="single" w:sz="4" w:space="0" w:color="000000"/>
              <w:right w:val="single" w:sz="12" w:space="0" w:color="FFFFFF"/>
            </w:tcBorders>
            <w:vAlign w:val="center"/>
            <w:hideMark/>
          </w:tcPr>
          <w:p w14:paraId="103FA9B0" w14:textId="77777777" w:rsidR="00266E0D" w:rsidRPr="00266E0D" w:rsidRDefault="00266E0D" w:rsidP="00266E0D">
            <w:pPr>
              <w:spacing w:after="0" w:line="240" w:lineRule="auto"/>
              <w:jc w:val="left"/>
              <w:rPr>
                <w:rFonts w:ascii="BancoDoBrasil Textos" w:eastAsia="Times New Roman" w:hAnsi="BancoDoBrasil Textos" w:cs="Calibri"/>
                <w:b/>
                <w:bCs/>
                <w:sz w:val="14"/>
                <w:szCs w:val="14"/>
                <w:lang w:eastAsia="pt-BR"/>
              </w:rPr>
            </w:pPr>
          </w:p>
        </w:tc>
        <w:tc>
          <w:tcPr>
            <w:tcW w:w="1339" w:type="pct"/>
            <w:tcBorders>
              <w:top w:val="nil"/>
              <w:left w:val="nil"/>
              <w:bottom w:val="single" w:sz="4" w:space="0" w:color="auto"/>
              <w:right w:val="single" w:sz="4" w:space="0" w:color="FFFFFF"/>
            </w:tcBorders>
            <w:noWrap/>
            <w:vAlign w:val="center"/>
            <w:hideMark/>
          </w:tcPr>
          <w:p w14:paraId="755D8F0A" w14:textId="77777777" w:rsidR="00266E0D" w:rsidRPr="00266E0D" w:rsidRDefault="00266E0D" w:rsidP="00266E0D">
            <w:pPr>
              <w:spacing w:after="0" w:line="240" w:lineRule="auto"/>
              <w:jc w:val="right"/>
              <w:rPr>
                <w:rFonts w:ascii="BancoDoBrasil Textos" w:eastAsia="Times New Roman" w:hAnsi="BancoDoBrasil Textos" w:cs="Calibri"/>
                <w:b/>
                <w:bCs/>
                <w:sz w:val="14"/>
                <w:szCs w:val="14"/>
                <w:lang w:eastAsia="pt-BR"/>
              </w:rPr>
            </w:pPr>
            <w:r w:rsidRPr="00266E0D">
              <w:rPr>
                <w:rFonts w:ascii="BancoDoBrasil Textos" w:eastAsia="Times New Roman" w:hAnsi="BancoDoBrasil Textos" w:cs="Calibri"/>
                <w:b/>
                <w:bCs/>
                <w:sz w:val="14"/>
                <w:szCs w:val="14"/>
                <w:lang w:eastAsia="pt-BR"/>
              </w:rPr>
              <w:t>Circulante</w:t>
            </w:r>
          </w:p>
        </w:tc>
        <w:tc>
          <w:tcPr>
            <w:tcW w:w="1339" w:type="pct"/>
            <w:tcBorders>
              <w:top w:val="nil"/>
              <w:left w:val="single" w:sz="12" w:space="0" w:color="FFFFFF"/>
              <w:bottom w:val="single" w:sz="4" w:space="0" w:color="auto"/>
              <w:right w:val="single" w:sz="4" w:space="0" w:color="FFFFFF"/>
            </w:tcBorders>
            <w:noWrap/>
            <w:vAlign w:val="center"/>
            <w:hideMark/>
          </w:tcPr>
          <w:p w14:paraId="21456520" w14:textId="77777777" w:rsidR="00266E0D" w:rsidRPr="00266E0D" w:rsidRDefault="00266E0D" w:rsidP="00266E0D">
            <w:pPr>
              <w:spacing w:after="0" w:line="240" w:lineRule="auto"/>
              <w:jc w:val="right"/>
              <w:rPr>
                <w:rFonts w:ascii="BancoDoBrasil Textos" w:eastAsia="Times New Roman" w:hAnsi="BancoDoBrasil Textos" w:cs="Calibri"/>
                <w:b/>
                <w:bCs/>
                <w:sz w:val="14"/>
                <w:szCs w:val="14"/>
                <w:lang w:eastAsia="pt-BR"/>
              </w:rPr>
            </w:pPr>
            <w:r w:rsidRPr="00266E0D">
              <w:rPr>
                <w:rFonts w:ascii="BancoDoBrasil Textos" w:eastAsia="Times New Roman" w:hAnsi="BancoDoBrasil Textos" w:cs="Calibri"/>
                <w:b/>
                <w:bCs/>
                <w:sz w:val="14"/>
                <w:szCs w:val="14"/>
                <w:lang w:eastAsia="pt-BR"/>
              </w:rPr>
              <w:t>Circulante</w:t>
            </w:r>
          </w:p>
        </w:tc>
      </w:tr>
      <w:tr w:rsidR="00266E0D" w:rsidRPr="00266E0D" w14:paraId="29E36D07" w14:textId="77777777" w:rsidTr="00266E0D">
        <w:trPr>
          <w:trHeight w:hRule="exact" w:val="227"/>
        </w:trPr>
        <w:tc>
          <w:tcPr>
            <w:tcW w:w="2321" w:type="pct"/>
            <w:tcBorders>
              <w:top w:val="single" w:sz="4" w:space="0" w:color="FFFFFF"/>
              <w:left w:val="single" w:sz="4" w:space="0" w:color="FFFFFF"/>
              <w:bottom w:val="single" w:sz="4" w:space="0" w:color="FFFFFF"/>
              <w:right w:val="single" w:sz="4" w:space="0" w:color="FFFFFF"/>
            </w:tcBorders>
            <w:noWrap/>
            <w:vAlign w:val="center"/>
            <w:hideMark/>
          </w:tcPr>
          <w:p w14:paraId="427802E8" w14:textId="77777777" w:rsidR="00266E0D" w:rsidRPr="00266E0D" w:rsidRDefault="00266E0D" w:rsidP="00266E0D">
            <w:pPr>
              <w:spacing w:after="0" w:line="240" w:lineRule="auto"/>
              <w:jc w:val="left"/>
              <w:rPr>
                <w:rFonts w:ascii="BancoDoBrasil Textos" w:eastAsia="Times New Roman" w:hAnsi="BancoDoBrasil Textos" w:cs="Calibri"/>
                <w:sz w:val="14"/>
                <w:szCs w:val="14"/>
                <w:lang w:eastAsia="pt-BR"/>
              </w:rPr>
            </w:pPr>
            <w:r w:rsidRPr="00266E0D">
              <w:rPr>
                <w:rFonts w:ascii="BancoDoBrasil Textos" w:eastAsia="Times New Roman" w:hAnsi="BancoDoBrasil Textos" w:cs="Calibri"/>
                <w:sz w:val="14"/>
                <w:szCs w:val="14"/>
                <w:lang w:eastAsia="pt-BR"/>
              </w:rPr>
              <w:t>Empréstimos</w:t>
            </w:r>
          </w:p>
        </w:tc>
        <w:tc>
          <w:tcPr>
            <w:tcW w:w="1339" w:type="pct"/>
            <w:tcBorders>
              <w:top w:val="single" w:sz="4" w:space="0" w:color="FFFFFF"/>
              <w:left w:val="nil"/>
              <w:bottom w:val="single" w:sz="4" w:space="0" w:color="FFFFFF"/>
              <w:right w:val="single" w:sz="4" w:space="0" w:color="FFFFFF"/>
            </w:tcBorders>
            <w:noWrap/>
            <w:vAlign w:val="center"/>
            <w:hideMark/>
          </w:tcPr>
          <w:p w14:paraId="111454D4" w14:textId="5808CB9E" w:rsidR="00266E0D" w:rsidRPr="00266E0D" w:rsidRDefault="00266E0D" w:rsidP="00266E0D">
            <w:pPr>
              <w:spacing w:after="0" w:line="240" w:lineRule="auto"/>
              <w:jc w:val="right"/>
              <w:rPr>
                <w:rFonts w:ascii="BancoDoBrasil Textos" w:eastAsia="Times New Roman" w:hAnsi="BancoDoBrasil Textos" w:cs="Calibri"/>
                <w:sz w:val="14"/>
                <w:szCs w:val="14"/>
                <w:lang w:eastAsia="pt-BR"/>
              </w:rPr>
            </w:pPr>
            <w:r w:rsidRPr="00266E0D">
              <w:rPr>
                <w:rFonts w:ascii="BancoDoBrasil Textos" w:eastAsia="Times New Roman" w:hAnsi="BancoDoBrasil Textos" w:cs="Calibri"/>
                <w:sz w:val="14"/>
                <w:szCs w:val="14"/>
                <w:lang w:eastAsia="pt-BR"/>
              </w:rPr>
              <w:t>82.033</w:t>
            </w:r>
          </w:p>
        </w:tc>
        <w:tc>
          <w:tcPr>
            <w:tcW w:w="1339" w:type="pct"/>
            <w:tcBorders>
              <w:top w:val="single" w:sz="4" w:space="0" w:color="FFFFFF"/>
              <w:left w:val="nil"/>
              <w:bottom w:val="single" w:sz="4" w:space="0" w:color="FFFFFF"/>
              <w:right w:val="single" w:sz="4" w:space="0" w:color="FFFFFF"/>
            </w:tcBorders>
            <w:noWrap/>
            <w:vAlign w:val="center"/>
            <w:hideMark/>
          </w:tcPr>
          <w:p w14:paraId="5406F49F" w14:textId="7837D0C1" w:rsidR="00266E0D" w:rsidRPr="00266E0D" w:rsidRDefault="00266E0D" w:rsidP="00266E0D">
            <w:pPr>
              <w:spacing w:after="0" w:line="240" w:lineRule="auto"/>
              <w:jc w:val="right"/>
              <w:rPr>
                <w:rFonts w:ascii="BancoDoBrasil Textos" w:eastAsia="Times New Roman" w:hAnsi="BancoDoBrasil Textos" w:cs="Calibri"/>
                <w:sz w:val="14"/>
                <w:szCs w:val="14"/>
                <w:lang w:eastAsia="pt-BR"/>
              </w:rPr>
            </w:pPr>
            <w:r w:rsidRPr="00266E0D">
              <w:rPr>
                <w:rFonts w:ascii="BancoDoBrasil Textos" w:eastAsia="Times New Roman" w:hAnsi="BancoDoBrasil Textos" w:cs="Calibri"/>
                <w:sz w:val="14"/>
                <w:szCs w:val="14"/>
                <w:lang w:eastAsia="pt-BR"/>
              </w:rPr>
              <w:t>82.065</w:t>
            </w:r>
          </w:p>
        </w:tc>
      </w:tr>
      <w:tr w:rsidR="00266E0D" w:rsidRPr="00266E0D" w14:paraId="32F2CC7A" w14:textId="77777777" w:rsidTr="00266E0D">
        <w:trPr>
          <w:trHeight w:hRule="exact" w:val="227"/>
        </w:trPr>
        <w:tc>
          <w:tcPr>
            <w:tcW w:w="2321" w:type="pct"/>
            <w:tcBorders>
              <w:top w:val="nil"/>
              <w:left w:val="single" w:sz="4" w:space="0" w:color="FFFFFF"/>
              <w:bottom w:val="single" w:sz="4" w:space="0" w:color="auto"/>
              <w:right w:val="single" w:sz="4" w:space="0" w:color="FFFFFF"/>
            </w:tcBorders>
            <w:noWrap/>
            <w:vAlign w:val="center"/>
            <w:hideMark/>
          </w:tcPr>
          <w:p w14:paraId="14DA6349" w14:textId="77777777" w:rsidR="00266E0D" w:rsidRPr="00266E0D" w:rsidRDefault="00266E0D" w:rsidP="00266E0D">
            <w:pPr>
              <w:spacing w:after="0" w:line="240" w:lineRule="auto"/>
              <w:jc w:val="left"/>
              <w:rPr>
                <w:rFonts w:ascii="BancoDoBrasil Textos" w:eastAsia="Times New Roman" w:hAnsi="BancoDoBrasil Textos" w:cs="Calibri"/>
                <w:b/>
                <w:bCs/>
                <w:sz w:val="14"/>
                <w:szCs w:val="14"/>
                <w:lang w:eastAsia="pt-BR"/>
              </w:rPr>
            </w:pPr>
            <w:r w:rsidRPr="00266E0D">
              <w:rPr>
                <w:rFonts w:ascii="BancoDoBrasil Textos" w:eastAsia="Times New Roman" w:hAnsi="BancoDoBrasil Textos" w:cs="Calibri"/>
                <w:b/>
                <w:bCs/>
                <w:sz w:val="14"/>
                <w:szCs w:val="14"/>
                <w:lang w:eastAsia="pt-BR"/>
              </w:rPr>
              <w:lastRenderedPageBreak/>
              <w:t>Total</w:t>
            </w:r>
          </w:p>
        </w:tc>
        <w:tc>
          <w:tcPr>
            <w:tcW w:w="1339" w:type="pct"/>
            <w:tcBorders>
              <w:top w:val="nil"/>
              <w:left w:val="single" w:sz="12" w:space="0" w:color="FFFFFF"/>
              <w:bottom w:val="single" w:sz="4" w:space="0" w:color="auto"/>
              <w:right w:val="single" w:sz="4" w:space="0" w:color="FFFFFF"/>
            </w:tcBorders>
            <w:noWrap/>
            <w:vAlign w:val="center"/>
            <w:hideMark/>
          </w:tcPr>
          <w:p w14:paraId="191FB4C6" w14:textId="7A3F86DC" w:rsidR="00266E0D" w:rsidRPr="00266E0D" w:rsidRDefault="00266E0D" w:rsidP="00266E0D">
            <w:pPr>
              <w:spacing w:after="0" w:line="240" w:lineRule="auto"/>
              <w:jc w:val="right"/>
              <w:rPr>
                <w:rFonts w:ascii="BancoDoBrasil Textos" w:eastAsia="Times New Roman" w:hAnsi="BancoDoBrasil Textos" w:cs="Calibri"/>
                <w:b/>
                <w:bCs/>
                <w:sz w:val="14"/>
                <w:szCs w:val="14"/>
                <w:lang w:eastAsia="pt-BR"/>
              </w:rPr>
            </w:pPr>
            <w:r w:rsidRPr="00266E0D">
              <w:rPr>
                <w:rFonts w:ascii="BancoDoBrasil Textos" w:eastAsia="Times New Roman" w:hAnsi="BancoDoBrasil Textos" w:cs="Calibri"/>
                <w:b/>
                <w:bCs/>
                <w:sz w:val="14"/>
                <w:szCs w:val="14"/>
                <w:lang w:eastAsia="pt-BR"/>
              </w:rPr>
              <w:t>82.033</w:t>
            </w:r>
          </w:p>
        </w:tc>
        <w:tc>
          <w:tcPr>
            <w:tcW w:w="1339" w:type="pct"/>
            <w:tcBorders>
              <w:top w:val="nil"/>
              <w:left w:val="single" w:sz="12" w:space="0" w:color="FFFFFF"/>
              <w:bottom w:val="single" w:sz="4" w:space="0" w:color="auto"/>
              <w:right w:val="single" w:sz="4" w:space="0" w:color="FFFFFF"/>
            </w:tcBorders>
            <w:noWrap/>
            <w:vAlign w:val="center"/>
            <w:hideMark/>
          </w:tcPr>
          <w:p w14:paraId="7066CDD1" w14:textId="28CA924D" w:rsidR="00266E0D" w:rsidRPr="00266E0D" w:rsidRDefault="00266E0D" w:rsidP="00266E0D">
            <w:pPr>
              <w:spacing w:after="0" w:line="240" w:lineRule="auto"/>
              <w:jc w:val="right"/>
              <w:rPr>
                <w:rFonts w:ascii="BancoDoBrasil Textos" w:eastAsia="Times New Roman" w:hAnsi="BancoDoBrasil Textos" w:cs="Calibri"/>
                <w:b/>
                <w:bCs/>
                <w:sz w:val="14"/>
                <w:szCs w:val="14"/>
                <w:lang w:eastAsia="pt-BR"/>
              </w:rPr>
            </w:pPr>
            <w:r w:rsidRPr="00266E0D">
              <w:rPr>
                <w:rFonts w:ascii="BancoDoBrasil Textos" w:eastAsia="Times New Roman" w:hAnsi="BancoDoBrasil Textos" w:cs="Calibri"/>
                <w:b/>
                <w:bCs/>
                <w:sz w:val="14"/>
                <w:szCs w:val="14"/>
                <w:lang w:eastAsia="pt-BR"/>
              </w:rPr>
              <w:t>82.065</w:t>
            </w:r>
          </w:p>
        </w:tc>
      </w:tr>
    </w:tbl>
    <w:p w14:paraId="67F4738B" w14:textId="17A55EA6" w:rsidR="009C6C9A" w:rsidRPr="0067773B" w:rsidRDefault="009C6C9A" w:rsidP="00CF4002">
      <w:pPr>
        <w:spacing w:before="120" w:after="120"/>
        <w:ind w:right="-1"/>
        <w:rPr>
          <w:rFonts w:ascii="BancoDoBrasil Textos" w:hAnsi="BancoDoBrasil Textos" w:cs="Arial"/>
          <w:sz w:val="18"/>
        </w:rPr>
      </w:pPr>
      <w:r w:rsidRPr="0067773B">
        <w:rPr>
          <w:rFonts w:ascii="BancoDoBrasil Textos" w:hAnsi="BancoDoBrasil Textos" w:cs="Arial"/>
          <w:sz w:val="18"/>
        </w:rPr>
        <w:t xml:space="preserve">Em caso de descumprimento de qualquer obrigação legal ou </w:t>
      </w:r>
      <w:r w:rsidRPr="00F2247E">
        <w:rPr>
          <w:rFonts w:ascii="BancoDoBrasil Textos" w:hAnsi="BancoDoBrasil Textos" w:cs="Arial"/>
          <w:sz w:val="18"/>
        </w:rPr>
        <w:t xml:space="preserve">convencional, ou no caso de vencimento antecipado da operação, a partir do inadimplemento e sobre o valor inadimplido, serão exigidos, nos termos </w:t>
      </w:r>
      <w:r w:rsidRPr="00D24A61">
        <w:rPr>
          <w:rFonts w:ascii="BancoDoBrasil Textos" w:hAnsi="BancoDoBrasil Textos" w:cs="Arial"/>
          <w:sz w:val="18"/>
        </w:rPr>
        <w:t xml:space="preserve">da Resolução </w:t>
      </w:r>
      <w:r w:rsidR="000D217A" w:rsidRPr="00D24A61">
        <w:rPr>
          <w:rFonts w:ascii="BancoDoBrasil Textos" w:hAnsi="BancoDoBrasil Textos" w:cs="Arial"/>
          <w:sz w:val="18"/>
        </w:rPr>
        <w:t xml:space="preserve">CMN </w:t>
      </w:r>
      <w:r w:rsidR="0030662D" w:rsidRPr="00D24A61">
        <w:rPr>
          <w:rFonts w:ascii="BancoDoBrasil Textos" w:hAnsi="BancoDoBrasil Textos" w:cs="Arial"/>
          <w:sz w:val="18"/>
        </w:rPr>
        <w:t>nº</w:t>
      </w:r>
      <w:r w:rsidR="00E23F02">
        <w:rPr>
          <w:rFonts w:ascii="BancoDoBrasil Textos" w:hAnsi="BancoDoBrasil Textos" w:cs="Arial"/>
          <w:sz w:val="18"/>
        </w:rPr>
        <w:t xml:space="preserve"> </w:t>
      </w:r>
      <w:r w:rsidRPr="00D24A61">
        <w:rPr>
          <w:rFonts w:ascii="BancoDoBrasil Textos" w:hAnsi="BancoDoBrasil Textos" w:cs="Arial"/>
          <w:sz w:val="18"/>
        </w:rPr>
        <w:t>4.882</w:t>
      </w:r>
      <w:r w:rsidR="00C325B2" w:rsidRPr="00D24A61">
        <w:rPr>
          <w:rFonts w:ascii="BancoDoBrasil Textos" w:hAnsi="BancoDoBrasil Textos" w:cs="Arial"/>
          <w:sz w:val="18"/>
        </w:rPr>
        <w:t>/</w:t>
      </w:r>
      <w:r w:rsidRPr="00D24A61">
        <w:rPr>
          <w:rFonts w:ascii="BancoDoBrasil Textos" w:hAnsi="BancoDoBrasil Textos" w:cs="Arial"/>
          <w:sz w:val="18"/>
        </w:rPr>
        <w:t>20: encargos</w:t>
      </w:r>
      <w:r w:rsidRPr="00F2247E">
        <w:rPr>
          <w:rFonts w:ascii="BancoDoBrasil Textos" w:hAnsi="BancoDoBrasil Textos" w:cs="Arial"/>
          <w:sz w:val="18"/>
        </w:rPr>
        <w:t xml:space="preserve"> financeiros contratados para o período de adimplência da operação, juros moratórios de 1% a.m. sobre o valor inadimplido e multa de 2% calculada e exigida nos pagamentos parciais, sobre os valores amortizados e na liquidação final.</w:t>
      </w:r>
      <w:r w:rsidR="002841F5">
        <w:rPr>
          <w:rFonts w:ascii="BancoDoBrasil Textos" w:hAnsi="BancoDoBrasil Textos" w:cs="Arial"/>
          <w:sz w:val="18"/>
        </w:rPr>
        <w:t xml:space="preserve"> </w:t>
      </w:r>
    </w:p>
    <w:p w14:paraId="28018EAA" w14:textId="610320B4" w:rsidR="009C6C9A" w:rsidRDefault="009C6C9A" w:rsidP="00E73818">
      <w:pPr>
        <w:spacing w:before="120" w:after="120"/>
        <w:rPr>
          <w:rFonts w:ascii="BancoDoBrasil Textos" w:hAnsi="BancoDoBrasil Textos" w:cs="Arial"/>
          <w:sz w:val="18"/>
        </w:rPr>
      </w:pPr>
      <w:r w:rsidRPr="0067773B">
        <w:rPr>
          <w:rFonts w:ascii="BancoDoBrasil Textos" w:hAnsi="BancoDoBrasil Textos" w:cs="Arial"/>
          <w:sz w:val="18"/>
        </w:rPr>
        <w:t>Conforme previsto em cláusula especial de vencimento antecipado do contrato de empréstimo, sem prejuízo de outras causas de vencimento antecipado da obrigação, o banco poderá considerar vencida a operação de crédito e exigir sua imediata liquidação se, na sua vigência e sem expressa concordância do banco: for transferido o controle direto e/ou indireto do seu capital; houver alteração de titularidade do seu capital social; houver alteração do capital social de qualquer de suas controladas que resulte em perda do seu controle societário.</w:t>
      </w:r>
      <w:r w:rsidR="00B40959" w:rsidRPr="0067773B">
        <w:rPr>
          <w:rFonts w:ascii="BancoDoBrasil Textos" w:hAnsi="BancoDoBrasil Textos" w:cs="Arial"/>
          <w:sz w:val="18"/>
        </w:rPr>
        <w:t xml:space="preserve"> </w:t>
      </w:r>
      <w:r w:rsidR="00BB5D94" w:rsidRPr="0067773B">
        <w:rPr>
          <w:rFonts w:ascii="BancoDoBrasil Textos" w:hAnsi="BancoDoBrasil Textos" w:cs="Arial"/>
          <w:sz w:val="18"/>
        </w:rPr>
        <w:t>A Companhia está adimplente conforme previsto na cláusula especial de vencimento antecipado do contrato.</w:t>
      </w:r>
    </w:p>
    <w:tbl>
      <w:tblPr>
        <w:tblW w:w="5000" w:type="pct"/>
        <w:tblCellMar>
          <w:left w:w="70" w:type="dxa"/>
          <w:right w:w="70" w:type="dxa"/>
        </w:tblCellMar>
        <w:tblLook w:val="04A0" w:firstRow="1" w:lastRow="0" w:firstColumn="1" w:lastColumn="0" w:noHBand="0" w:noVBand="1"/>
      </w:tblPr>
      <w:tblGrid>
        <w:gridCol w:w="6106"/>
        <w:gridCol w:w="3522"/>
      </w:tblGrid>
      <w:tr w:rsidR="00C61AEA" w:rsidRPr="00C61AEA" w14:paraId="781C403D" w14:textId="77777777" w:rsidTr="00C61AEA">
        <w:trPr>
          <w:trHeight w:hRule="exact" w:val="227"/>
        </w:trPr>
        <w:tc>
          <w:tcPr>
            <w:tcW w:w="3171" w:type="pct"/>
            <w:tcBorders>
              <w:top w:val="single" w:sz="4" w:space="0" w:color="auto"/>
              <w:left w:val="single" w:sz="4" w:space="0" w:color="FFFFFF"/>
              <w:bottom w:val="single" w:sz="4" w:space="0" w:color="auto"/>
              <w:right w:val="single" w:sz="4" w:space="0" w:color="FFFFFF"/>
            </w:tcBorders>
            <w:noWrap/>
            <w:vAlign w:val="center"/>
            <w:hideMark/>
          </w:tcPr>
          <w:p w14:paraId="1191383D" w14:textId="77777777" w:rsidR="00C61AEA" w:rsidRPr="00C61AEA" w:rsidRDefault="00C61AEA" w:rsidP="00C61AEA">
            <w:pPr>
              <w:spacing w:after="0" w:line="240" w:lineRule="auto"/>
              <w:jc w:val="left"/>
              <w:rPr>
                <w:rFonts w:ascii="BancoDoBrasil Textos" w:eastAsia="Times New Roman" w:hAnsi="BancoDoBrasil Textos" w:cs="Calibri"/>
                <w:b/>
                <w:bCs/>
                <w:sz w:val="14"/>
                <w:szCs w:val="14"/>
                <w:lang w:eastAsia="pt-BR"/>
              </w:rPr>
            </w:pPr>
            <w:bookmarkStart w:id="90" w:name="_Toc129358999"/>
            <w:bookmarkStart w:id="91" w:name="_Toc129358998"/>
            <w:r w:rsidRPr="00C61AEA">
              <w:rPr>
                <w:rFonts w:ascii="BancoDoBrasil Textos" w:eastAsia="Times New Roman" w:hAnsi="BancoDoBrasil Textos" w:cs="Calibri"/>
                <w:b/>
                <w:bCs/>
                <w:sz w:val="14"/>
                <w:szCs w:val="14"/>
                <w:lang w:eastAsia="pt-BR"/>
              </w:rPr>
              <w:t>Descrição</w:t>
            </w:r>
          </w:p>
        </w:tc>
        <w:tc>
          <w:tcPr>
            <w:tcW w:w="1829" w:type="pct"/>
            <w:tcBorders>
              <w:top w:val="single" w:sz="4" w:space="0" w:color="auto"/>
              <w:left w:val="single" w:sz="12" w:space="0" w:color="FFFFFF"/>
              <w:bottom w:val="single" w:sz="4" w:space="0" w:color="auto"/>
              <w:right w:val="single" w:sz="4" w:space="0" w:color="FFFFFF"/>
            </w:tcBorders>
            <w:noWrap/>
            <w:vAlign w:val="center"/>
            <w:hideMark/>
          </w:tcPr>
          <w:p w14:paraId="0B272753" w14:textId="77777777" w:rsidR="00C61AEA" w:rsidRPr="00C61AEA" w:rsidRDefault="00C61AEA" w:rsidP="00C61AEA">
            <w:pPr>
              <w:spacing w:after="0" w:line="240" w:lineRule="auto"/>
              <w:jc w:val="right"/>
              <w:rPr>
                <w:rFonts w:ascii="BancoDoBrasil Textos" w:eastAsia="Times New Roman" w:hAnsi="BancoDoBrasil Textos" w:cs="Calibri"/>
                <w:b/>
                <w:bCs/>
                <w:sz w:val="14"/>
                <w:szCs w:val="14"/>
                <w:lang w:eastAsia="pt-BR"/>
              </w:rPr>
            </w:pPr>
            <w:r w:rsidRPr="00C61AEA">
              <w:rPr>
                <w:rFonts w:ascii="BancoDoBrasil Textos" w:eastAsia="Times New Roman" w:hAnsi="BancoDoBrasil Textos" w:cs="Calibri"/>
                <w:b/>
                <w:bCs/>
                <w:sz w:val="14"/>
                <w:szCs w:val="14"/>
                <w:lang w:eastAsia="pt-BR"/>
              </w:rPr>
              <w:t>Circulante</w:t>
            </w:r>
          </w:p>
        </w:tc>
      </w:tr>
      <w:tr w:rsidR="00C61AEA" w:rsidRPr="00C61AEA" w14:paraId="2DA525A2" w14:textId="77777777" w:rsidTr="00C61AEA">
        <w:trPr>
          <w:trHeight w:hRule="exact" w:val="227"/>
        </w:trPr>
        <w:tc>
          <w:tcPr>
            <w:tcW w:w="3171" w:type="pct"/>
            <w:tcBorders>
              <w:top w:val="nil"/>
              <w:left w:val="nil"/>
              <w:bottom w:val="nil"/>
              <w:right w:val="nil"/>
            </w:tcBorders>
            <w:noWrap/>
            <w:vAlign w:val="center"/>
            <w:hideMark/>
          </w:tcPr>
          <w:p w14:paraId="6ED960FD" w14:textId="77777777" w:rsidR="00C61AEA" w:rsidRPr="00C61AEA" w:rsidRDefault="00C61AEA" w:rsidP="00C61AEA">
            <w:pPr>
              <w:spacing w:after="0" w:line="240" w:lineRule="auto"/>
              <w:jc w:val="left"/>
              <w:rPr>
                <w:rFonts w:ascii="BancoDoBrasil Textos" w:eastAsia="Times New Roman" w:hAnsi="BancoDoBrasil Textos" w:cs="Calibri"/>
                <w:b/>
                <w:bCs/>
                <w:sz w:val="14"/>
                <w:szCs w:val="14"/>
                <w:lang w:eastAsia="pt-BR"/>
              </w:rPr>
            </w:pPr>
            <w:r w:rsidRPr="00C61AEA">
              <w:rPr>
                <w:rFonts w:ascii="BancoDoBrasil Textos" w:eastAsia="Times New Roman" w:hAnsi="BancoDoBrasil Textos" w:cs="Calibri"/>
                <w:b/>
                <w:bCs/>
                <w:sz w:val="14"/>
                <w:szCs w:val="14"/>
                <w:lang w:eastAsia="pt-BR"/>
              </w:rPr>
              <w:t>Saldo devedor em 31.12.2025</w:t>
            </w:r>
          </w:p>
        </w:tc>
        <w:tc>
          <w:tcPr>
            <w:tcW w:w="1829" w:type="pct"/>
            <w:tcBorders>
              <w:top w:val="nil"/>
              <w:left w:val="nil"/>
              <w:bottom w:val="nil"/>
              <w:right w:val="nil"/>
            </w:tcBorders>
            <w:noWrap/>
            <w:vAlign w:val="center"/>
            <w:hideMark/>
          </w:tcPr>
          <w:p w14:paraId="246ABB6E" w14:textId="23793BDB" w:rsidR="00C61AEA" w:rsidRPr="00C61AEA" w:rsidRDefault="00C61AEA" w:rsidP="00C61AEA">
            <w:pPr>
              <w:spacing w:after="0" w:line="240" w:lineRule="auto"/>
              <w:jc w:val="right"/>
              <w:rPr>
                <w:rFonts w:ascii="BancoDoBrasil Textos" w:eastAsia="Times New Roman" w:hAnsi="BancoDoBrasil Textos" w:cs="Calibri"/>
                <w:b/>
                <w:bCs/>
                <w:sz w:val="14"/>
                <w:szCs w:val="14"/>
                <w:lang w:eastAsia="pt-BR"/>
              </w:rPr>
            </w:pPr>
            <w:r w:rsidRPr="00C61AEA">
              <w:rPr>
                <w:rFonts w:ascii="BancoDoBrasil Textos" w:eastAsia="Times New Roman" w:hAnsi="BancoDoBrasil Textos" w:cs="Calibri"/>
                <w:b/>
                <w:bCs/>
                <w:sz w:val="14"/>
                <w:szCs w:val="14"/>
                <w:lang w:eastAsia="pt-BR"/>
              </w:rPr>
              <w:t>82.065</w:t>
            </w:r>
          </w:p>
        </w:tc>
      </w:tr>
      <w:tr w:rsidR="00C61AEA" w:rsidRPr="00C61AEA" w14:paraId="070D6A78" w14:textId="77777777" w:rsidTr="00C61AEA">
        <w:trPr>
          <w:trHeight w:hRule="exact" w:val="227"/>
        </w:trPr>
        <w:tc>
          <w:tcPr>
            <w:tcW w:w="3171" w:type="pct"/>
            <w:tcBorders>
              <w:top w:val="nil"/>
              <w:left w:val="single" w:sz="4" w:space="0" w:color="FFFFFF"/>
              <w:bottom w:val="single" w:sz="4" w:space="0" w:color="FFFFFF"/>
              <w:right w:val="nil"/>
            </w:tcBorders>
            <w:noWrap/>
            <w:vAlign w:val="center"/>
            <w:hideMark/>
          </w:tcPr>
          <w:p w14:paraId="5AC11536" w14:textId="06EB64B7" w:rsidR="00C61AEA" w:rsidRPr="00C61AEA" w:rsidRDefault="00C61AEA" w:rsidP="00C61AEA">
            <w:pPr>
              <w:spacing w:after="0" w:line="240" w:lineRule="auto"/>
              <w:ind w:firstLineChars="100" w:firstLine="140"/>
              <w:jc w:val="left"/>
              <w:rPr>
                <w:rFonts w:ascii="BancoDoBrasil Textos" w:eastAsia="Times New Roman" w:hAnsi="BancoDoBrasil Textos" w:cs="Calibri"/>
                <w:sz w:val="14"/>
                <w:szCs w:val="14"/>
                <w:lang w:eastAsia="pt-BR"/>
              </w:rPr>
            </w:pPr>
            <w:r w:rsidRPr="00C61AEA">
              <w:rPr>
                <w:rFonts w:ascii="BancoDoBrasil Textos" w:eastAsia="Times New Roman" w:hAnsi="BancoDoBrasil Textos" w:cs="Calibri"/>
                <w:sz w:val="14"/>
                <w:szCs w:val="14"/>
                <w:lang w:eastAsia="pt-BR"/>
              </w:rPr>
              <w:t>Juros Apropriados</w:t>
            </w:r>
          </w:p>
        </w:tc>
        <w:tc>
          <w:tcPr>
            <w:tcW w:w="1829" w:type="pct"/>
            <w:tcBorders>
              <w:top w:val="nil"/>
              <w:left w:val="nil"/>
              <w:bottom w:val="nil"/>
              <w:right w:val="nil"/>
            </w:tcBorders>
            <w:noWrap/>
            <w:vAlign w:val="center"/>
            <w:hideMark/>
          </w:tcPr>
          <w:p w14:paraId="3C579574" w14:textId="437F9318" w:rsidR="00C61AEA" w:rsidRPr="00E44164" w:rsidRDefault="00C61AEA" w:rsidP="00C61AEA">
            <w:pPr>
              <w:spacing w:after="0" w:line="240" w:lineRule="auto"/>
              <w:jc w:val="right"/>
              <w:rPr>
                <w:rFonts w:ascii="BancoDoBrasil Textos" w:eastAsia="Times New Roman" w:hAnsi="BancoDoBrasil Textos" w:cs="Calibri"/>
                <w:sz w:val="14"/>
                <w:szCs w:val="14"/>
                <w:lang w:eastAsia="pt-BR"/>
              </w:rPr>
            </w:pPr>
            <w:r w:rsidRPr="00E44164">
              <w:rPr>
                <w:rFonts w:ascii="BancoDoBrasil Textos" w:eastAsia="Times New Roman" w:hAnsi="BancoDoBrasil Textos" w:cs="Calibri"/>
                <w:sz w:val="14"/>
                <w:szCs w:val="14"/>
                <w:lang w:eastAsia="pt-BR"/>
              </w:rPr>
              <w:t>6.052</w:t>
            </w:r>
          </w:p>
        </w:tc>
      </w:tr>
      <w:tr w:rsidR="00C61AEA" w:rsidRPr="00C61AEA" w14:paraId="229D8901" w14:textId="77777777" w:rsidTr="00C61AEA">
        <w:trPr>
          <w:trHeight w:hRule="exact" w:val="227"/>
        </w:trPr>
        <w:tc>
          <w:tcPr>
            <w:tcW w:w="3171" w:type="pct"/>
            <w:tcBorders>
              <w:top w:val="nil"/>
              <w:left w:val="single" w:sz="4" w:space="0" w:color="FFFFFF"/>
              <w:bottom w:val="nil"/>
              <w:right w:val="nil"/>
            </w:tcBorders>
            <w:noWrap/>
            <w:vAlign w:val="center"/>
            <w:hideMark/>
          </w:tcPr>
          <w:p w14:paraId="28BA4394" w14:textId="3E262432" w:rsidR="00C61AEA" w:rsidRPr="00C61AEA" w:rsidRDefault="00C61AEA" w:rsidP="00C61AEA">
            <w:pPr>
              <w:spacing w:after="0" w:line="240" w:lineRule="auto"/>
              <w:ind w:firstLineChars="100" w:firstLine="140"/>
              <w:jc w:val="left"/>
              <w:rPr>
                <w:rFonts w:ascii="BancoDoBrasil Textos" w:eastAsia="Times New Roman" w:hAnsi="BancoDoBrasil Textos" w:cs="Calibri"/>
                <w:sz w:val="14"/>
                <w:szCs w:val="14"/>
                <w:lang w:eastAsia="pt-BR"/>
              </w:rPr>
            </w:pPr>
            <w:r w:rsidRPr="00C61AEA">
              <w:rPr>
                <w:rFonts w:ascii="BancoDoBrasil Textos" w:eastAsia="Times New Roman" w:hAnsi="BancoDoBrasil Textos" w:cs="Calibri"/>
                <w:sz w:val="14"/>
                <w:szCs w:val="14"/>
                <w:lang w:eastAsia="pt-BR"/>
              </w:rPr>
              <w:t>Juros Pagos</w:t>
            </w:r>
          </w:p>
        </w:tc>
        <w:tc>
          <w:tcPr>
            <w:tcW w:w="1829" w:type="pct"/>
            <w:tcBorders>
              <w:top w:val="nil"/>
              <w:left w:val="nil"/>
              <w:bottom w:val="nil"/>
              <w:right w:val="nil"/>
            </w:tcBorders>
            <w:noWrap/>
            <w:vAlign w:val="center"/>
            <w:hideMark/>
          </w:tcPr>
          <w:p w14:paraId="0CBF5145" w14:textId="58477944" w:rsidR="00C61AEA" w:rsidRPr="00E44164" w:rsidRDefault="00C61AEA" w:rsidP="00C61AEA">
            <w:pPr>
              <w:spacing w:after="0" w:line="240" w:lineRule="auto"/>
              <w:jc w:val="right"/>
              <w:rPr>
                <w:rFonts w:ascii="BancoDoBrasil Textos" w:eastAsia="Times New Roman" w:hAnsi="BancoDoBrasil Textos" w:cs="Calibri"/>
                <w:sz w:val="14"/>
                <w:szCs w:val="14"/>
                <w:lang w:eastAsia="pt-BR"/>
              </w:rPr>
            </w:pPr>
            <w:r w:rsidRPr="00E44164">
              <w:rPr>
                <w:rFonts w:ascii="BancoDoBrasil Textos" w:eastAsia="Times New Roman" w:hAnsi="BancoDoBrasil Textos" w:cs="Calibri"/>
                <w:sz w:val="14"/>
                <w:szCs w:val="14"/>
                <w:lang w:eastAsia="pt-BR"/>
              </w:rPr>
              <w:t>(6.084)</w:t>
            </w:r>
          </w:p>
        </w:tc>
      </w:tr>
      <w:tr w:rsidR="00C61AEA" w:rsidRPr="00C61AEA" w14:paraId="14AB2890" w14:textId="77777777" w:rsidTr="00C61AEA">
        <w:trPr>
          <w:trHeight w:hRule="exact" w:val="227"/>
        </w:trPr>
        <w:tc>
          <w:tcPr>
            <w:tcW w:w="3171" w:type="pct"/>
            <w:tcBorders>
              <w:top w:val="single" w:sz="4" w:space="0" w:color="FFFFFF"/>
              <w:left w:val="single" w:sz="4" w:space="0" w:color="FFFFFF"/>
              <w:bottom w:val="single" w:sz="4" w:space="0" w:color="auto"/>
              <w:right w:val="nil"/>
            </w:tcBorders>
            <w:noWrap/>
            <w:vAlign w:val="center"/>
            <w:hideMark/>
          </w:tcPr>
          <w:p w14:paraId="109DA30A" w14:textId="77777777" w:rsidR="00C61AEA" w:rsidRPr="00C61AEA" w:rsidRDefault="00C61AEA" w:rsidP="00C61AEA">
            <w:pPr>
              <w:spacing w:after="0" w:line="240" w:lineRule="auto"/>
              <w:jc w:val="left"/>
              <w:rPr>
                <w:rFonts w:ascii="BancoDoBrasil Textos" w:eastAsia="Times New Roman" w:hAnsi="BancoDoBrasil Textos" w:cs="Calibri"/>
                <w:b/>
                <w:bCs/>
                <w:sz w:val="14"/>
                <w:szCs w:val="14"/>
                <w:lang w:eastAsia="pt-BR"/>
              </w:rPr>
            </w:pPr>
            <w:r w:rsidRPr="00C61AEA">
              <w:rPr>
                <w:rFonts w:ascii="BancoDoBrasil Textos" w:eastAsia="Times New Roman" w:hAnsi="BancoDoBrasil Textos" w:cs="Calibri"/>
                <w:b/>
                <w:bCs/>
                <w:sz w:val="14"/>
                <w:szCs w:val="14"/>
                <w:lang w:eastAsia="pt-BR"/>
              </w:rPr>
              <w:t>Saldo devedor em 30.06.2026</w:t>
            </w:r>
          </w:p>
        </w:tc>
        <w:tc>
          <w:tcPr>
            <w:tcW w:w="1829" w:type="pct"/>
            <w:tcBorders>
              <w:top w:val="nil"/>
              <w:left w:val="nil"/>
              <w:bottom w:val="single" w:sz="4" w:space="0" w:color="auto"/>
              <w:right w:val="nil"/>
            </w:tcBorders>
            <w:noWrap/>
            <w:vAlign w:val="center"/>
            <w:hideMark/>
          </w:tcPr>
          <w:p w14:paraId="0A84688A" w14:textId="39134D4F" w:rsidR="00C61AEA" w:rsidRPr="00C61AEA" w:rsidRDefault="00C61AEA" w:rsidP="00C61AEA">
            <w:pPr>
              <w:spacing w:after="0" w:line="240" w:lineRule="auto"/>
              <w:jc w:val="right"/>
              <w:rPr>
                <w:rFonts w:ascii="BancoDoBrasil Textos" w:eastAsia="Times New Roman" w:hAnsi="BancoDoBrasil Textos" w:cs="Calibri"/>
                <w:b/>
                <w:bCs/>
                <w:sz w:val="14"/>
                <w:szCs w:val="14"/>
                <w:lang w:eastAsia="pt-BR"/>
              </w:rPr>
            </w:pPr>
            <w:r w:rsidRPr="00C61AEA">
              <w:rPr>
                <w:rFonts w:ascii="BancoDoBrasil Textos" w:eastAsia="Times New Roman" w:hAnsi="BancoDoBrasil Textos" w:cs="Calibri"/>
                <w:b/>
                <w:bCs/>
                <w:sz w:val="14"/>
                <w:szCs w:val="14"/>
                <w:lang w:eastAsia="pt-BR"/>
              </w:rPr>
              <w:t>82.033</w:t>
            </w:r>
          </w:p>
        </w:tc>
      </w:tr>
    </w:tbl>
    <w:p w14:paraId="4F8AECE6" w14:textId="3968FCD6" w:rsidR="00002D6E" w:rsidRDefault="00002D6E" w:rsidP="00E9643D">
      <w:pPr>
        <w:pStyle w:val="Subttulo"/>
        <w:spacing w:before="120" w:after="120"/>
        <w:rPr>
          <w:b/>
          <w:caps w:val="0"/>
          <w:color w:val="auto"/>
          <w:spacing w:val="0"/>
          <w:szCs w:val="20"/>
        </w:rPr>
      </w:pPr>
      <w:bookmarkStart w:id="92" w:name="_Toc238821131"/>
      <w:r w:rsidRPr="0067773B">
        <w:rPr>
          <w:b/>
          <w:caps w:val="0"/>
          <w:color w:val="auto"/>
          <w:spacing w:val="0"/>
          <w:szCs w:val="20"/>
        </w:rPr>
        <w:t>NOTA 2</w:t>
      </w:r>
      <w:r w:rsidR="00C43F32">
        <w:rPr>
          <w:b/>
          <w:caps w:val="0"/>
          <w:color w:val="auto"/>
          <w:spacing w:val="0"/>
          <w:szCs w:val="20"/>
        </w:rPr>
        <w:t>0</w:t>
      </w:r>
      <w:r w:rsidRPr="0067773B">
        <w:rPr>
          <w:b/>
          <w:caps w:val="0"/>
          <w:color w:val="auto"/>
          <w:spacing w:val="0"/>
          <w:szCs w:val="20"/>
        </w:rPr>
        <w:t xml:space="preserve"> – </w:t>
      </w:r>
      <w:bookmarkEnd w:id="90"/>
      <w:r w:rsidR="00050174">
        <w:rPr>
          <w:b/>
          <w:caps w:val="0"/>
          <w:color w:val="auto"/>
          <w:spacing w:val="0"/>
          <w:szCs w:val="20"/>
        </w:rPr>
        <w:t xml:space="preserve">SALÁRIOS E </w:t>
      </w:r>
      <w:r w:rsidR="004B27F5">
        <w:rPr>
          <w:b/>
          <w:caps w:val="0"/>
          <w:color w:val="auto"/>
          <w:spacing w:val="0"/>
          <w:szCs w:val="20"/>
        </w:rPr>
        <w:t xml:space="preserve">BENEFÍCIOS A </w:t>
      </w:r>
      <w:r w:rsidR="00050174">
        <w:rPr>
          <w:b/>
          <w:caps w:val="0"/>
          <w:color w:val="auto"/>
          <w:spacing w:val="0"/>
          <w:szCs w:val="20"/>
        </w:rPr>
        <w:t>PAGAR</w:t>
      </w:r>
      <w:bookmarkEnd w:id="92"/>
    </w:p>
    <w:tbl>
      <w:tblPr>
        <w:tblW w:w="5000" w:type="pct"/>
        <w:tblCellMar>
          <w:left w:w="70" w:type="dxa"/>
          <w:right w:w="70" w:type="dxa"/>
        </w:tblCellMar>
        <w:tblLook w:val="04A0" w:firstRow="1" w:lastRow="0" w:firstColumn="1" w:lastColumn="0" w:noHBand="0" w:noVBand="1"/>
      </w:tblPr>
      <w:tblGrid>
        <w:gridCol w:w="5246"/>
        <w:gridCol w:w="2283"/>
        <w:gridCol w:w="2104"/>
      </w:tblGrid>
      <w:tr w:rsidR="008F740F" w:rsidRPr="008F740F" w14:paraId="3B37A867" w14:textId="77777777" w:rsidTr="00182922">
        <w:trPr>
          <w:trHeight w:hRule="exact" w:val="227"/>
        </w:trPr>
        <w:tc>
          <w:tcPr>
            <w:tcW w:w="2723" w:type="pct"/>
            <w:vMerge w:val="restart"/>
            <w:tcBorders>
              <w:top w:val="single" w:sz="4" w:space="0" w:color="auto"/>
              <w:left w:val="single" w:sz="4" w:space="0" w:color="FFFFFF"/>
              <w:bottom w:val="single" w:sz="4" w:space="0" w:color="000000"/>
              <w:right w:val="single" w:sz="12" w:space="0" w:color="FFFFFF"/>
            </w:tcBorders>
            <w:noWrap/>
            <w:vAlign w:val="center"/>
            <w:hideMark/>
          </w:tcPr>
          <w:p w14:paraId="0A07974E" w14:textId="77777777" w:rsidR="008F740F" w:rsidRPr="008F740F" w:rsidRDefault="008F740F" w:rsidP="008F740F">
            <w:pPr>
              <w:spacing w:after="0" w:line="240" w:lineRule="auto"/>
              <w:jc w:val="lef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Descrição</w:t>
            </w:r>
          </w:p>
        </w:tc>
        <w:tc>
          <w:tcPr>
            <w:tcW w:w="1185" w:type="pct"/>
            <w:tcBorders>
              <w:top w:val="single" w:sz="4" w:space="0" w:color="auto"/>
              <w:left w:val="nil"/>
              <w:bottom w:val="single" w:sz="4" w:space="0" w:color="auto"/>
              <w:right w:val="nil"/>
            </w:tcBorders>
            <w:noWrap/>
            <w:vAlign w:val="center"/>
            <w:hideMark/>
          </w:tcPr>
          <w:p w14:paraId="60443512" w14:textId="77777777" w:rsidR="008F740F" w:rsidRPr="008F740F" w:rsidRDefault="008F740F" w:rsidP="008F740F">
            <w:pPr>
              <w:spacing w:after="0" w:line="240" w:lineRule="auto"/>
              <w:jc w:val="righ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30.06.2026</w:t>
            </w:r>
          </w:p>
        </w:tc>
        <w:tc>
          <w:tcPr>
            <w:tcW w:w="1092" w:type="pct"/>
            <w:tcBorders>
              <w:top w:val="single" w:sz="4" w:space="0" w:color="auto"/>
              <w:left w:val="nil"/>
              <w:bottom w:val="single" w:sz="4" w:space="0" w:color="auto"/>
              <w:right w:val="nil"/>
            </w:tcBorders>
            <w:noWrap/>
            <w:vAlign w:val="center"/>
            <w:hideMark/>
          </w:tcPr>
          <w:p w14:paraId="33B4D40C" w14:textId="77777777" w:rsidR="008F740F" w:rsidRPr="008F740F" w:rsidRDefault="008F740F" w:rsidP="008F740F">
            <w:pPr>
              <w:spacing w:after="0" w:line="240" w:lineRule="auto"/>
              <w:jc w:val="righ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31.12.2025</w:t>
            </w:r>
          </w:p>
        </w:tc>
      </w:tr>
      <w:tr w:rsidR="008F740F" w:rsidRPr="008F740F" w14:paraId="670C967A" w14:textId="77777777" w:rsidTr="00182922">
        <w:trPr>
          <w:trHeight w:hRule="exact" w:val="227"/>
        </w:trPr>
        <w:tc>
          <w:tcPr>
            <w:tcW w:w="2723" w:type="pct"/>
            <w:vMerge/>
            <w:tcBorders>
              <w:top w:val="single" w:sz="4" w:space="0" w:color="auto"/>
              <w:left w:val="single" w:sz="4" w:space="0" w:color="FFFFFF"/>
              <w:bottom w:val="single" w:sz="4" w:space="0" w:color="000000"/>
              <w:right w:val="single" w:sz="12" w:space="0" w:color="FFFFFF"/>
            </w:tcBorders>
            <w:vAlign w:val="center"/>
            <w:hideMark/>
          </w:tcPr>
          <w:p w14:paraId="61443B4D" w14:textId="77777777" w:rsidR="008F740F" w:rsidRPr="008F740F" w:rsidRDefault="008F740F" w:rsidP="008F740F">
            <w:pPr>
              <w:spacing w:after="0" w:line="240" w:lineRule="auto"/>
              <w:jc w:val="left"/>
              <w:rPr>
                <w:rFonts w:ascii="BancoDoBrasil Textos" w:eastAsia="Times New Roman" w:hAnsi="BancoDoBrasil Textos" w:cs="Calibri"/>
                <w:b/>
                <w:bCs/>
                <w:sz w:val="14"/>
                <w:szCs w:val="14"/>
                <w:lang w:eastAsia="pt-BR"/>
              </w:rPr>
            </w:pPr>
          </w:p>
        </w:tc>
        <w:tc>
          <w:tcPr>
            <w:tcW w:w="1185" w:type="pct"/>
            <w:tcBorders>
              <w:top w:val="nil"/>
              <w:left w:val="nil"/>
              <w:bottom w:val="single" w:sz="4" w:space="0" w:color="auto"/>
              <w:right w:val="single" w:sz="4" w:space="0" w:color="FFFFFF"/>
            </w:tcBorders>
            <w:noWrap/>
            <w:vAlign w:val="center"/>
            <w:hideMark/>
          </w:tcPr>
          <w:p w14:paraId="11A3E88B" w14:textId="77777777" w:rsidR="008F740F" w:rsidRPr="008F740F" w:rsidRDefault="008F740F" w:rsidP="008F740F">
            <w:pPr>
              <w:spacing w:after="0" w:line="240" w:lineRule="auto"/>
              <w:jc w:val="righ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Circulante</w:t>
            </w:r>
          </w:p>
        </w:tc>
        <w:tc>
          <w:tcPr>
            <w:tcW w:w="1092" w:type="pct"/>
            <w:tcBorders>
              <w:top w:val="nil"/>
              <w:left w:val="single" w:sz="12" w:space="0" w:color="FFFFFF"/>
              <w:bottom w:val="single" w:sz="4" w:space="0" w:color="auto"/>
              <w:right w:val="single" w:sz="4" w:space="0" w:color="FFFFFF"/>
            </w:tcBorders>
            <w:noWrap/>
            <w:vAlign w:val="center"/>
            <w:hideMark/>
          </w:tcPr>
          <w:p w14:paraId="581CE1BB" w14:textId="77777777" w:rsidR="008F740F" w:rsidRPr="008F740F" w:rsidRDefault="008F740F" w:rsidP="008F740F">
            <w:pPr>
              <w:spacing w:after="0" w:line="240" w:lineRule="auto"/>
              <w:jc w:val="righ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Circulante</w:t>
            </w:r>
          </w:p>
        </w:tc>
      </w:tr>
      <w:tr w:rsidR="008F740F" w:rsidRPr="008F740F" w14:paraId="33AD4B5A" w14:textId="77777777" w:rsidTr="00182922">
        <w:trPr>
          <w:trHeight w:hRule="exact" w:val="227"/>
        </w:trPr>
        <w:tc>
          <w:tcPr>
            <w:tcW w:w="2723" w:type="pct"/>
            <w:tcBorders>
              <w:top w:val="nil"/>
              <w:left w:val="single" w:sz="8" w:space="0" w:color="FFFFFF"/>
              <w:bottom w:val="nil"/>
              <w:right w:val="nil"/>
            </w:tcBorders>
            <w:noWrap/>
            <w:vAlign w:val="center"/>
            <w:hideMark/>
          </w:tcPr>
          <w:p w14:paraId="68F5B476" w14:textId="77777777" w:rsidR="008F740F" w:rsidRPr="008F740F" w:rsidRDefault="008F740F" w:rsidP="008F740F">
            <w:pPr>
              <w:spacing w:after="0" w:line="240" w:lineRule="auto"/>
              <w:jc w:val="left"/>
              <w:rPr>
                <w:rFonts w:ascii="BancoDoBrasil Textos" w:eastAsia="Times New Roman" w:hAnsi="BancoDoBrasil Textos" w:cs="Calibri"/>
                <w:b/>
                <w:bCs/>
                <w:color w:val="000000"/>
                <w:sz w:val="14"/>
                <w:szCs w:val="14"/>
                <w:lang w:eastAsia="pt-BR"/>
              </w:rPr>
            </w:pPr>
            <w:r w:rsidRPr="008F740F">
              <w:rPr>
                <w:rFonts w:ascii="BancoDoBrasil Textos" w:eastAsia="Times New Roman" w:hAnsi="BancoDoBrasil Textos" w:cs="Calibri"/>
                <w:b/>
                <w:bCs/>
                <w:color w:val="000000"/>
                <w:sz w:val="14"/>
                <w:szCs w:val="14"/>
                <w:lang w:eastAsia="pt-BR"/>
              </w:rPr>
              <w:t>Salários e Benefícios a pagar</w:t>
            </w:r>
          </w:p>
        </w:tc>
        <w:tc>
          <w:tcPr>
            <w:tcW w:w="1185" w:type="pct"/>
            <w:tcBorders>
              <w:top w:val="single" w:sz="4" w:space="0" w:color="FFFFFF"/>
              <w:left w:val="single" w:sz="4" w:space="0" w:color="FFFFFF"/>
              <w:bottom w:val="single" w:sz="4" w:space="0" w:color="FFFFFF"/>
              <w:right w:val="single" w:sz="4" w:space="0" w:color="FFFFFF"/>
            </w:tcBorders>
            <w:noWrap/>
            <w:vAlign w:val="center"/>
            <w:hideMark/>
          </w:tcPr>
          <w:p w14:paraId="35191385" w14:textId="2A3D7B56" w:rsidR="008F740F" w:rsidRPr="008F740F" w:rsidRDefault="008F740F" w:rsidP="008F740F">
            <w:pPr>
              <w:spacing w:after="0" w:line="240" w:lineRule="auto"/>
              <w:jc w:val="righ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5.609</w:t>
            </w:r>
          </w:p>
        </w:tc>
        <w:tc>
          <w:tcPr>
            <w:tcW w:w="1092" w:type="pct"/>
            <w:tcBorders>
              <w:top w:val="single" w:sz="4" w:space="0" w:color="FFFFFF"/>
              <w:left w:val="nil"/>
              <w:bottom w:val="single" w:sz="4" w:space="0" w:color="FFFFFF"/>
              <w:right w:val="single" w:sz="4" w:space="0" w:color="FFFFFF"/>
            </w:tcBorders>
            <w:noWrap/>
            <w:vAlign w:val="center"/>
            <w:hideMark/>
          </w:tcPr>
          <w:p w14:paraId="1E0EAA70" w14:textId="17B1BD22" w:rsidR="008F740F" w:rsidRPr="008F740F" w:rsidRDefault="008F740F" w:rsidP="008F740F">
            <w:pPr>
              <w:spacing w:after="0" w:line="240" w:lineRule="auto"/>
              <w:jc w:val="righ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5.439</w:t>
            </w:r>
          </w:p>
        </w:tc>
      </w:tr>
      <w:tr w:rsidR="008F740F" w:rsidRPr="008F740F" w14:paraId="5D9B05EE" w14:textId="77777777" w:rsidTr="00182922">
        <w:trPr>
          <w:trHeight w:hRule="exact" w:val="227"/>
        </w:trPr>
        <w:tc>
          <w:tcPr>
            <w:tcW w:w="2723" w:type="pct"/>
            <w:tcBorders>
              <w:top w:val="nil"/>
              <w:left w:val="single" w:sz="8" w:space="0" w:color="FFFFFF"/>
              <w:bottom w:val="single" w:sz="8" w:space="0" w:color="FFFFFF"/>
              <w:right w:val="single" w:sz="8" w:space="0" w:color="FFFFFF"/>
            </w:tcBorders>
            <w:noWrap/>
            <w:vAlign w:val="center"/>
            <w:hideMark/>
          </w:tcPr>
          <w:p w14:paraId="1A308C2C" w14:textId="77777777" w:rsidR="008F740F" w:rsidRPr="008F740F" w:rsidRDefault="008F740F" w:rsidP="008F740F">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8F740F">
              <w:rPr>
                <w:rFonts w:ascii="BancoDoBrasil Textos" w:eastAsia="Times New Roman" w:hAnsi="BancoDoBrasil Textos" w:cs="Calibri"/>
                <w:color w:val="000000"/>
                <w:sz w:val="14"/>
                <w:szCs w:val="14"/>
                <w:lang w:eastAsia="pt-BR"/>
              </w:rPr>
              <w:t>Salários e Benefícios a Pagar</w:t>
            </w:r>
          </w:p>
        </w:tc>
        <w:tc>
          <w:tcPr>
            <w:tcW w:w="1185" w:type="pct"/>
            <w:tcBorders>
              <w:top w:val="nil"/>
              <w:left w:val="single" w:sz="4" w:space="0" w:color="FFFFFF"/>
              <w:bottom w:val="single" w:sz="4" w:space="0" w:color="FFFFFF"/>
              <w:right w:val="single" w:sz="4" w:space="0" w:color="FFFFFF"/>
            </w:tcBorders>
            <w:noWrap/>
            <w:vAlign w:val="center"/>
            <w:hideMark/>
          </w:tcPr>
          <w:p w14:paraId="537E2A9B" w14:textId="6BBBF099" w:rsidR="008F740F" w:rsidRPr="008F740F" w:rsidRDefault="008F740F" w:rsidP="008F740F">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5.609</w:t>
            </w:r>
          </w:p>
        </w:tc>
        <w:tc>
          <w:tcPr>
            <w:tcW w:w="1092" w:type="pct"/>
            <w:tcBorders>
              <w:top w:val="nil"/>
              <w:left w:val="nil"/>
              <w:bottom w:val="single" w:sz="4" w:space="0" w:color="FFFFFF"/>
              <w:right w:val="single" w:sz="4" w:space="0" w:color="FFFFFF"/>
            </w:tcBorders>
            <w:noWrap/>
            <w:vAlign w:val="center"/>
            <w:hideMark/>
          </w:tcPr>
          <w:p w14:paraId="2A35661C" w14:textId="30E693A2" w:rsidR="008F740F" w:rsidRPr="008F740F" w:rsidRDefault="008F740F" w:rsidP="008F740F">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5.439</w:t>
            </w:r>
          </w:p>
        </w:tc>
      </w:tr>
      <w:tr w:rsidR="008F740F" w:rsidRPr="008F740F" w14:paraId="0CEA4942" w14:textId="77777777" w:rsidTr="00182922">
        <w:trPr>
          <w:trHeight w:hRule="exact" w:val="227"/>
        </w:trPr>
        <w:tc>
          <w:tcPr>
            <w:tcW w:w="2723" w:type="pct"/>
            <w:tcBorders>
              <w:top w:val="nil"/>
              <w:left w:val="single" w:sz="8" w:space="0" w:color="FFFFFF"/>
              <w:bottom w:val="single" w:sz="8" w:space="0" w:color="FFFFFF"/>
              <w:right w:val="single" w:sz="8" w:space="0" w:color="FFFFFF"/>
            </w:tcBorders>
            <w:noWrap/>
            <w:vAlign w:val="center"/>
            <w:hideMark/>
          </w:tcPr>
          <w:p w14:paraId="1F3F596C" w14:textId="77777777" w:rsidR="008F740F" w:rsidRPr="008F740F" w:rsidRDefault="008F740F" w:rsidP="008F740F">
            <w:pPr>
              <w:spacing w:after="0" w:line="240" w:lineRule="auto"/>
              <w:jc w:val="left"/>
              <w:rPr>
                <w:rFonts w:ascii="BancoDoBrasil Textos" w:eastAsia="Times New Roman" w:hAnsi="BancoDoBrasil Textos" w:cs="Calibri"/>
                <w:b/>
                <w:bCs/>
                <w:color w:val="000000"/>
                <w:sz w:val="14"/>
                <w:szCs w:val="14"/>
                <w:lang w:eastAsia="pt-BR"/>
              </w:rPr>
            </w:pPr>
            <w:r w:rsidRPr="008F740F">
              <w:rPr>
                <w:rFonts w:ascii="BancoDoBrasil Textos" w:eastAsia="Times New Roman" w:hAnsi="BancoDoBrasil Textos" w:cs="Calibri"/>
                <w:b/>
                <w:bCs/>
                <w:color w:val="000000"/>
                <w:sz w:val="14"/>
                <w:szCs w:val="14"/>
                <w:lang w:eastAsia="pt-BR"/>
              </w:rPr>
              <w:t>Provisões de Benefícios</w:t>
            </w:r>
          </w:p>
        </w:tc>
        <w:tc>
          <w:tcPr>
            <w:tcW w:w="1185" w:type="pct"/>
            <w:tcBorders>
              <w:top w:val="nil"/>
              <w:left w:val="single" w:sz="4" w:space="0" w:color="FFFFFF"/>
              <w:bottom w:val="single" w:sz="4" w:space="0" w:color="FFFFFF"/>
              <w:right w:val="single" w:sz="4" w:space="0" w:color="FFFFFF"/>
            </w:tcBorders>
            <w:noWrap/>
            <w:vAlign w:val="center"/>
            <w:hideMark/>
          </w:tcPr>
          <w:p w14:paraId="5C565588" w14:textId="44F799DD" w:rsidR="008F740F" w:rsidRPr="008F740F" w:rsidRDefault="008F740F" w:rsidP="008F740F">
            <w:pPr>
              <w:spacing w:after="0" w:line="240" w:lineRule="auto"/>
              <w:jc w:val="righ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76.876</w:t>
            </w:r>
          </w:p>
        </w:tc>
        <w:tc>
          <w:tcPr>
            <w:tcW w:w="1092" w:type="pct"/>
            <w:tcBorders>
              <w:top w:val="nil"/>
              <w:left w:val="nil"/>
              <w:bottom w:val="single" w:sz="4" w:space="0" w:color="FFFFFF"/>
              <w:right w:val="single" w:sz="4" w:space="0" w:color="FFFFFF"/>
            </w:tcBorders>
            <w:noWrap/>
            <w:vAlign w:val="center"/>
            <w:hideMark/>
          </w:tcPr>
          <w:p w14:paraId="771C1F50" w14:textId="66F3B62A" w:rsidR="008F740F" w:rsidRPr="008F740F" w:rsidRDefault="008F740F" w:rsidP="008F740F">
            <w:pPr>
              <w:spacing w:after="0" w:line="240" w:lineRule="auto"/>
              <w:jc w:val="righ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60.201</w:t>
            </w:r>
          </w:p>
        </w:tc>
      </w:tr>
      <w:tr w:rsidR="008F740F" w:rsidRPr="008F740F" w14:paraId="149F66B3" w14:textId="77777777" w:rsidTr="00182922">
        <w:trPr>
          <w:trHeight w:hRule="exact" w:val="227"/>
        </w:trPr>
        <w:tc>
          <w:tcPr>
            <w:tcW w:w="2723" w:type="pct"/>
            <w:tcBorders>
              <w:top w:val="nil"/>
              <w:left w:val="single" w:sz="8" w:space="0" w:color="FFFFFF"/>
              <w:bottom w:val="single" w:sz="8" w:space="0" w:color="FFFFFF"/>
              <w:right w:val="single" w:sz="8" w:space="0" w:color="FFFFFF"/>
            </w:tcBorders>
            <w:noWrap/>
            <w:vAlign w:val="center"/>
            <w:hideMark/>
          </w:tcPr>
          <w:p w14:paraId="130932EF" w14:textId="77777777" w:rsidR="008F740F" w:rsidRPr="008F740F" w:rsidRDefault="008F740F" w:rsidP="008F740F">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8F740F">
              <w:rPr>
                <w:rFonts w:ascii="BancoDoBrasil Textos" w:eastAsia="Times New Roman" w:hAnsi="BancoDoBrasil Textos" w:cs="Calibri"/>
                <w:color w:val="000000"/>
                <w:sz w:val="14"/>
                <w:szCs w:val="14"/>
                <w:lang w:eastAsia="pt-BR"/>
              </w:rPr>
              <w:t>Provisão de Férias</w:t>
            </w:r>
          </w:p>
        </w:tc>
        <w:tc>
          <w:tcPr>
            <w:tcW w:w="1185" w:type="pct"/>
            <w:tcBorders>
              <w:top w:val="nil"/>
              <w:left w:val="single" w:sz="4" w:space="0" w:color="FFFFFF"/>
              <w:bottom w:val="single" w:sz="4" w:space="0" w:color="FFFFFF"/>
              <w:right w:val="single" w:sz="4" w:space="0" w:color="FFFFFF"/>
            </w:tcBorders>
            <w:noWrap/>
            <w:vAlign w:val="center"/>
            <w:hideMark/>
          </w:tcPr>
          <w:p w14:paraId="62F3B903" w14:textId="5A4B4D6D" w:rsidR="008F740F" w:rsidRPr="008F740F" w:rsidRDefault="008F740F" w:rsidP="008F740F">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40.823</w:t>
            </w:r>
          </w:p>
        </w:tc>
        <w:tc>
          <w:tcPr>
            <w:tcW w:w="1092" w:type="pct"/>
            <w:tcBorders>
              <w:top w:val="nil"/>
              <w:left w:val="nil"/>
              <w:bottom w:val="single" w:sz="4" w:space="0" w:color="FFFFFF"/>
              <w:right w:val="single" w:sz="4" w:space="0" w:color="FFFFFF"/>
            </w:tcBorders>
            <w:noWrap/>
            <w:vAlign w:val="center"/>
            <w:hideMark/>
          </w:tcPr>
          <w:p w14:paraId="3B0D9F27" w14:textId="3CC65E89" w:rsidR="008F740F" w:rsidRPr="008F740F" w:rsidRDefault="008F740F" w:rsidP="008F740F">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39.601</w:t>
            </w:r>
          </w:p>
        </w:tc>
      </w:tr>
      <w:tr w:rsidR="00182922" w:rsidRPr="008F740F" w14:paraId="2371BBD8" w14:textId="77777777" w:rsidTr="00182922">
        <w:trPr>
          <w:trHeight w:hRule="exact" w:val="227"/>
        </w:trPr>
        <w:tc>
          <w:tcPr>
            <w:tcW w:w="2723" w:type="pct"/>
            <w:tcBorders>
              <w:top w:val="nil"/>
              <w:left w:val="single" w:sz="8" w:space="0" w:color="FFFFFF"/>
              <w:bottom w:val="single" w:sz="8" w:space="0" w:color="FFFFFF"/>
              <w:right w:val="single" w:sz="8" w:space="0" w:color="FFFFFF"/>
            </w:tcBorders>
            <w:noWrap/>
            <w:vAlign w:val="center"/>
          </w:tcPr>
          <w:p w14:paraId="445C74FB" w14:textId="0B99FB3E" w:rsidR="00182922" w:rsidRPr="008F740F" w:rsidRDefault="00182922" w:rsidP="00182922">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8F740F">
              <w:rPr>
                <w:rFonts w:ascii="BancoDoBrasil Textos" w:eastAsia="Times New Roman" w:hAnsi="BancoDoBrasil Textos" w:cs="Calibri"/>
                <w:color w:val="000000"/>
                <w:sz w:val="14"/>
                <w:szCs w:val="14"/>
                <w:lang w:eastAsia="pt-BR"/>
              </w:rPr>
              <w:t>Provisão para 13° Salário</w:t>
            </w:r>
          </w:p>
        </w:tc>
        <w:tc>
          <w:tcPr>
            <w:tcW w:w="1185" w:type="pct"/>
            <w:tcBorders>
              <w:top w:val="nil"/>
              <w:left w:val="single" w:sz="4" w:space="0" w:color="FFFFFF"/>
              <w:bottom w:val="single" w:sz="4" w:space="0" w:color="FFFFFF"/>
              <w:right w:val="single" w:sz="4" w:space="0" w:color="FFFFFF"/>
            </w:tcBorders>
            <w:noWrap/>
            <w:vAlign w:val="center"/>
          </w:tcPr>
          <w:p w14:paraId="2A00AA9C" w14:textId="2D483E9C" w:rsidR="00182922" w:rsidRPr="008F740F" w:rsidRDefault="00182922" w:rsidP="00182922">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11.842</w:t>
            </w:r>
          </w:p>
        </w:tc>
        <w:tc>
          <w:tcPr>
            <w:tcW w:w="1092" w:type="pct"/>
            <w:tcBorders>
              <w:top w:val="nil"/>
              <w:left w:val="nil"/>
              <w:bottom w:val="single" w:sz="4" w:space="0" w:color="FFFFFF"/>
              <w:right w:val="single" w:sz="4" w:space="0" w:color="FFFFFF"/>
            </w:tcBorders>
            <w:noWrap/>
            <w:vAlign w:val="center"/>
          </w:tcPr>
          <w:p w14:paraId="769DEBF3" w14:textId="4796AC48" w:rsidR="00182922" w:rsidRPr="008F740F" w:rsidRDefault="00182922" w:rsidP="00182922">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w:t>
            </w:r>
          </w:p>
        </w:tc>
      </w:tr>
      <w:tr w:rsidR="00182922" w:rsidRPr="008F740F" w14:paraId="45CB279A" w14:textId="77777777" w:rsidTr="00182922">
        <w:trPr>
          <w:trHeight w:hRule="exact" w:val="227"/>
        </w:trPr>
        <w:tc>
          <w:tcPr>
            <w:tcW w:w="2723" w:type="pct"/>
            <w:tcBorders>
              <w:top w:val="nil"/>
              <w:left w:val="single" w:sz="8" w:space="0" w:color="FFFFFF"/>
              <w:bottom w:val="single" w:sz="8" w:space="0" w:color="FFFFFF"/>
              <w:right w:val="single" w:sz="8" w:space="0" w:color="FFFFFF"/>
            </w:tcBorders>
            <w:noWrap/>
            <w:vAlign w:val="center"/>
          </w:tcPr>
          <w:p w14:paraId="1CA77447" w14:textId="4D704E1D" w:rsidR="00182922" w:rsidRPr="008F740F" w:rsidRDefault="00182922" w:rsidP="00182922">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8F740F">
              <w:rPr>
                <w:rFonts w:ascii="BancoDoBrasil Textos" w:eastAsia="Times New Roman" w:hAnsi="BancoDoBrasil Textos" w:cs="Calibri"/>
                <w:color w:val="000000"/>
                <w:sz w:val="14"/>
                <w:szCs w:val="14"/>
                <w:lang w:eastAsia="pt-BR"/>
              </w:rPr>
              <w:t>Provisão para Plano de Saúde</w:t>
            </w:r>
          </w:p>
        </w:tc>
        <w:tc>
          <w:tcPr>
            <w:tcW w:w="1185" w:type="pct"/>
            <w:tcBorders>
              <w:top w:val="nil"/>
              <w:left w:val="single" w:sz="4" w:space="0" w:color="FFFFFF"/>
              <w:bottom w:val="single" w:sz="4" w:space="0" w:color="FFFFFF"/>
              <w:right w:val="single" w:sz="4" w:space="0" w:color="FFFFFF"/>
            </w:tcBorders>
            <w:noWrap/>
            <w:vAlign w:val="center"/>
          </w:tcPr>
          <w:p w14:paraId="5F24847C" w14:textId="68719CAD" w:rsidR="00182922" w:rsidRPr="008F740F" w:rsidRDefault="00182922" w:rsidP="00182922">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6.958</w:t>
            </w:r>
          </w:p>
        </w:tc>
        <w:tc>
          <w:tcPr>
            <w:tcW w:w="1092" w:type="pct"/>
            <w:tcBorders>
              <w:top w:val="nil"/>
              <w:left w:val="nil"/>
              <w:bottom w:val="single" w:sz="4" w:space="0" w:color="FFFFFF"/>
              <w:right w:val="single" w:sz="4" w:space="0" w:color="FFFFFF"/>
            </w:tcBorders>
            <w:noWrap/>
            <w:vAlign w:val="center"/>
          </w:tcPr>
          <w:p w14:paraId="16FB67D6" w14:textId="6994997F" w:rsidR="00182922" w:rsidRPr="008F740F" w:rsidRDefault="00182922" w:rsidP="00182922">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3.193</w:t>
            </w:r>
          </w:p>
        </w:tc>
      </w:tr>
      <w:tr w:rsidR="00EC75FD" w:rsidRPr="008F740F" w14:paraId="14DA6619" w14:textId="77777777" w:rsidTr="00182922">
        <w:trPr>
          <w:trHeight w:hRule="exact" w:val="227"/>
        </w:trPr>
        <w:tc>
          <w:tcPr>
            <w:tcW w:w="2723" w:type="pct"/>
            <w:tcBorders>
              <w:top w:val="nil"/>
              <w:left w:val="single" w:sz="8" w:space="0" w:color="FFFFFF"/>
              <w:bottom w:val="single" w:sz="8" w:space="0" w:color="FFFFFF"/>
              <w:right w:val="single" w:sz="8" w:space="0" w:color="FFFFFF"/>
            </w:tcBorders>
            <w:noWrap/>
            <w:vAlign w:val="center"/>
          </w:tcPr>
          <w:p w14:paraId="29C1FA76" w14:textId="58B4CFF1" w:rsidR="00EC75FD" w:rsidRPr="008F740F" w:rsidRDefault="00EC75FD" w:rsidP="00EC75FD">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8F740F">
              <w:rPr>
                <w:rFonts w:ascii="BancoDoBrasil Textos" w:eastAsia="Times New Roman" w:hAnsi="BancoDoBrasil Textos" w:cs="Calibri"/>
                <w:color w:val="000000"/>
                <w:sz w:val="14"/>
                <w:szCs w:val="14"/>
                <w:lang w:eastAsia="pt-BR"/>
              </w:rPr>
              <w:t>Provisão para Programa de Reconhecimento</w:t>
            </w:r>
          </w:p>
        </w:tc>
        <w:tc>
          <w:tcPr>
            <w:tcW w:w="1185" w:type="pct"/>
            <w:tcBorders>
              <w:top w:val="nil"/>
              <w:left w:val="single" w:sz="4" w:space="0" w:color="FFFFFF"/>
              <w:bottom w:val="single" w:sz="4" w:space="0" w:color="FFFFFF"/>
              <w:right w:val="single" w:sz="4" w:space="0" w:color="FFFFFF"/>
            </w:tcBorders>
            <w:noWrap/>
            <w:vAlign w:val="center"/>
          </w:tcPr>
          <w:p w14:paraId="11B239BE" w14:textId="2B9A2E23" w:rsidR="00EC75FD" w:rsidRPr="008F740F" w:rsidRDefault="00EC75FD" w:rsidP="00EC75FD">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4.132</w:t>
            </w:r>
          </w:p>
        </w:tc>
        <w:tc>
          <w:tcPr>
            <w:tcW w:w="1092" w:type="pct"/>
            <w:tcBorders>
              <w:top w:val="nil"/>
              <w:left w:val="nil"/>
              <w:bottom w:val="single" w:sz="4" w:space="0" w:color="FFFFFF"/>
              <w:right w:val="single" w:sz="4" w:space="0" w:color="FFFFFF"/>
            </w:tcBorders>
            <w:noWrap/>
            <w:vAlign w:val="center"/>
          </w:tcPr>
          <w:p w14:paraId="7D5DDC53" w14:textId="54E8C988" w:rsidR="00EC75FD" w:rsidRPr="008F740F" w:rsidRDefault="00EC75FD" w:rsidP="00EC75FD">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3.381</w:t>
            </w:r>
          </w:p>
        </w:tc>
      </w:tr>
      <w:tr w:rsidR="00EC75FD" w:rsidRPr="008F740F" w14:paraId="7DD5F3D9" w14:textId="77777777" w:rsidTr="00182922">
        <w:trPr>
          <w:trHeight w:hRule="exact" w:val="227"/>
        </w:trPr>
        <w:tc>
          <w:tcPr>
            <w:tcW w:w="2723" w:type="pct"/>
            <w:tcBorders>
              <w:top w:val="nil"/>
              <w:left w:val="single" w:sz="8" w:space="0" w:color="FFFFFF"/>
              <w:bottom w:val="single" w:sz="8" w:space="0" w:color="FFFFFF"/>
              <w:right w:val="single" w:sz="8" w:space="0" w:color="FFFFFF"/>
            </w:tcBorders>
            <w:noWrap/>
            <w:vAlign w:val="center"/>
            <w:hideMark/>
          </w:tcPr>
          <w:p w14:paraId="4233981A" w14:textId="77777777" w:rsidR="00EC75FD" w:rsidRPr="008F740F" w:rsidRDefault="00EC75FD" w:rsidP="00EC75FD">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8F740F">
              <w:rPr>
                <w:rFonts w:ascii="BancoDoBrasil Textos" w:eastAsia="Times New Roman" w:hAnsi="BancoDoBrasil Textos" w:cs="Calibri"/>
                <w:color w:val="000000"/>
                <w:sz w:val="14"/>
                <w:szCs w:val="14"/>
                <w:lang w:eastAsia="pt-BR"/>
              </w:rPr>
              <w:t>Provisão para Participação nos Lucros</w:t>
            </w:r>
          </w:p>
        </w:tc>
        <w:tc>
          <w:tcPr>
            <w:tcW w:w="1185" w:type="pct"/>
            <w:tcBorders>
              <w:top w:val="nil"/>
              <w:left w:val="single" w:sz="4" w:space="0" w:color="FFFFFF"/>
              <w:bottom w:val="single" w:sz="4" w:space="0" w:color="FFFFFF"/>
              <w:right w:val="single" w:sz="4" w:space="0" w:color="FFFFFF"/>
            </w:tcBorders>
            <w:noWrap/>
            <w:vAlign w:val="center"/>
            <w:hideMark/>
          </w:tcPr>
          <w:p w14:paraId="505EE454" w14:textId="39264DF4" w:rsidR="00EC75FD" w:rsidRPr="008F740F" w:rsidRDefault="00EC75FD" w:rsidP="00EC75FD">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3.932</w:t>
            </w:r>
          </w:p>
        </w:tc>
        <w:tc>
          <w:tcPr>
            <w:tcW w:w="1092" w:type="pct"/>
            <w:tcBorders>
              <w:top w:val="nil"/>
              <w:left w:val="nil"/>
              <w:bottom w:val="single" w:sz="4" w:space="0" w:color="FFFFFF"/>
              <w:right w:val="single" w:sz="4" w:space="0" w:color="FFFFFF"/>
            </w:tcBorders>
            <w:noWrap/>
            <w:vAlign w:val="center"/>
            <w:hideMark/>
          </w:tcPr>
          <w:p w14:paraId="636A3DE9" w14:textId="6BE809C6" w:rsidR="00EC75FD" w:rsidRPr="008F740F" w:rsidRDefault="00EC75FD" w:rsidP="00EC75FD">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9.228</w:t>
            </w:r>
          </w:p>
        </w:tc>
      </w:tr>
      <w:tr w:rsidR="00EC75FD" w:rsidRPr="008F740F" w14:paraId="1DB60131" w14:textId="77777777" w:rsidTr="00182922">
        <w:trPr>
          <w:trHeight w:hRule="exact" w:val="227"/>
        </w:trPr>
        <w:tc>
          <w:tcPr>
            <w:tcW w:w="2723" w:type="pct"/>
            <w:tcBorders>
              <w:top w:val="nil"/>
              <w:left w:val="single" w:sz="8" w:space="0" w:color="FFFFFF"/>
              <w:bottom w:val="single" w:sz="8" w:space="0" w:color="FFFFFF"/>
              <w:right w:val="single" w:sz="8" w:space="0" w:color="FFFFFF"/>
            </w:tcBorders>
            <w:noWrap/>
            <w:vAlign w:val="center"/>
            <w:hideMark/>
          </w:tcPr>
          <w:p w14:paraId="13F8D4BB" w14:textId="77777777" w:rsidR="00EC75FD" w:rsidRPr="008F740F" w:rsidRDefault="00EC75FD" w:rsidP="00EC75FD">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8F740F">
              <w:rPr>
                <w:rFonts w:ascii="BancoDoBrasil Textos" w:eastAsia="Times New Roman" w:hAnsi="BancoDoBrasil Textos" w:cs="Calibri"/>
                <w:color w:val="000000"/>
                <w:sz w:val="14"/>
                <w:szCs w:val="14"/>
                <w:lang w:eastAsia="pt-BR"/>
              </w:rPr>
              <w:t>Provisão para Acordo Coletivo</w:t>
            </w:r>
          </w:p>
        </w:tc>
        <w:tc>
          <w:tcPr>
            <w:tcW w:w="1185" w:type="pct"/>
            <w:tcBorders>
              <w:top w:val="nil"/>
              <w:left w:val="single" w:sz="4" w:space="0" w:color="FFFFFF"/>
              <w:bottom w:val="single" w:sz="4" w:space="0" w:color="FFFFFF"/>
              <w:right w:val="single" w:sz="4" w:space="0" w:color="FFFFFF"/>
            </w:tcBorders>
            <w:noWrap/>
            <w:vAlign w:val="center"/>
            <w:hideMark/>
          </w:tcPr>
          <w:p w14:paraId="4C05B804" w14:textId="0C422A72" w:rsidR="00EC75FD" w:rsidRPr="008F740F" w:rsidRDefault="00EC75FD" w:rsidP="00EC75FD">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3.730</w:t>
            </w:r>
          </w:p>
        </w:tc>
        <w:tc>
          <w:tcPr>
            <w:tcW w:w="1092" w:type="pct"/>
            <w:tcBorders>
              <w:top w:val="nil"/>
              <w:left w:val="nil"/>
              <w:bottom w:val="single" w:sz="4" w:space="0" w:color="FFFFFF"/>
              <w:right w:val="single" w:sz="4" w:space="0" w:color="FFFFFF"/>
            </w:tcBorders>
            <w:noWrap/>
            <w:vAlign w:val="center"/>
            <w:hideMark/>
          </w:tcPr>
          <w:p w14:paraId="12714022" w14:textId="31B3A6D6" w:rsidR="00EC75FD" w:rsidRPr="008F740F" w:rsidRDefault="00EC75FD" w:rsidP="00EC75FD">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63</w:t>
            </w:r>
          </w:p>
        </w:tc>
      </w:tr>
      <w:tr w:rsidR="00EC75FD" w:rsidRPr="008F740F" w14:paraId="37FECC61" w14:textId="77777777" w:rsidTr="00182922">
        <w:trPr>
          <w:trHeight w:hRule="exact" w:val="227"/>
        </w:trPr>
        <w:tc>
          <w:tcPr>
            <w:tcW w:w="2723" w:type="pct"/>
            <w:tcBorders>
              <w:top w:val="nil"/>
              <w:left w:val="single" w:sz="8" w:space="0" w:color="FFFFFF"/>
              <w:bottom w:val="single" w:sz="8" w:space="0" w:color="FFFFFF"/>
              <w:right w:val="single" w:sz="8" w:space="0" w:color="FFFFFF"/>
            </w:tcBorders>
            <w:noWrap/>
            <w:vAlign w:val="center"/>
            <w:hideMark/>
          </w:tcPr>
          <w:p w14:paraId="6A58680D" w14:textId="77777777" w:rsidR="00EC75FD" w:rsidRPr="008F740F" w:rsidRDefault="00EC75FD" w:rsidP="00EC75FD">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8F740F">
              <w:rPr>
                <w:rFonts w:ascii="BancoDoBrasil Textos" w:eastAsia="Times New Roman" w:hAnsi="BancoDoBrasil Textos" w:cs="Calibri"/>
                <w:color w:val="000000"/>
                <w:sz w:val="14"/>
                <w:szCs w:val="14"/>
                <w:lang w:eastAsia="pt-BR"/>
              </w:rPr>
              <w:t>Provisão para Licença Prêmio</w:t>
            </w:r>
          </w:p>
        </w:tc>
        <w:tc>
          <w:tcPr>
            <w:tcW w:w="1185" w:type="pct"/>
            <w:tcBorders>
              <w:top w:val="nil"/>
              <w:left w:val="single" w:sz="4" w:space="0" w:color="FFFFFF"/>
              <w:bottom w:val="single" w:sz="4" w:space="0" w:color="FFFFFF"/>
              <w:right w:val="single" w:sz="4" w:space="0" w:color="FFFFFF"/>
            </w:tcBorders>
            <w:noWrap/>
            <w:vAlign w:val="center"/>
            <w:hideMark/>
          </w:tcPr>
          <w:p w14:paraId="5C9C9DDA" w14:textId="2317E729" w:rsidR="00EC75FD" w:rsidRPr="008F740F" w:rsidRDefault="00EC75FD" w:rsidP="00EC75FD">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3.445</w:t>
            </w:r>
          </w:p>
        </w:tc>
        <w:tc>
          <w:tcPr>
            <w:tcW w:w="1092" w:type="pct"/>
            <w:tcBorders>
              <w:top w:val="nil"/>
              <w:left w:val="nil"/>
              <w:bottom w:val="single" w:sz="4" w:space="0" w:color="FFFFFF"/>
              <w:right w:val="single" w:sz="4" w:space="0" w:color="FFFFFF"/>
            </w:tcBorders>
            <w:noWrap/>
            <w:vAlign w:val="center"/>
            <w:hideMark/>
          </w:tcPr>
          <w:p w14:paraId="7F6099F2" w14:textId="4E1E4DF6" w:rsidR="00EC75FD" w:rsidRPr="008F740F" w:rsidRDefault="00EC75FD" w:rsidP="00EC75FD">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3.264</w:t>
            </w:r>
          </w:p>
        </w:tc>
      </w:tr>
      <w:tr w:rsidR="00EC75FD" w:rsidRPr="008F740F" w14:paraId="5598FD6B" w14:textId="77777777" w:rsidTr="00182922">
        <w:trPr>
          <w:trHeight w:hRule="exact" w:val="227"/>
        </w:trPr>
        <w:tc>
          <w:tcPr>
            <w:tcW w:w="2723" w:type="pct"/>
            <w:tcBorders>
              <w:top w:val="single" w:sz="8" w:space="0" w:color="FFFFFF"/>
              <w:left w:val="single" w:sz="8" w:space="0" w:color="FFFFFF"/>
              <w:bottom w:val="nil"/>
              <w:right w:val="single" w:sz="8" w:space="0" w:color="FFFFFF"/>
            </w:tcBorders>
            <w:noWrap/>
            <w:vAlign w:val="center"/>
            <w:hideMark/>
          </w:tcPr>
          <w:p w14:paraId="7ED9670C" w14:textId="77777777" w:rsidR="00EC75FD" w:rsidRPr="008F740F" w:rsidRDefault="00EC75FD" w:rsidP="00EC75FD">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8F740F">
              <w:rPr>
                <w:rFonts w:ascii="BancoDoBrasil Textos" w:eastAsia="Times New Roman" w:hAnsi="BancoDoBrasil Textos" w:cs="Calibri"/>
                <w:color w:val="000000"/>
                <w:sz w:val="14"/>
                <w:szCs w:val="14"/>
                <w:lang w:eastAsia="pt-BR"/>
              </w:rPr>
              <w:t>Provisão Previdência Complementar</w:t>
            </w:r>
          </w:p>
        </w:tc>
        <w:tc>
          <w:tcPr>
            <w:tcW w:w="1185" w:type="pct"/>
            <w:tcBorders>
              <w:top w:val="nil"/>
              <w:left w:val="single" w:sz="4" w:space="0" w:color="FFFFFF"/>
              <w:bottom w:val="single" w:sz="4" w:space="0" w:color="FFFFFF"/>
              <w:right w:val="single" w:sz="4" w:space="0" w:color="FFFFFF"/>
            </w:tcBorders>
            <w:noWrap/>
            <w:vAlign w:val="center"/>
            <w:hideMark/>
          </w:tcPr>
          <w:p w14:paraId="755344E5" w14:textId="0C234392" w:rsidR="00EC75FD" w:rsidRPr="008F740F" w:rsidRDefault="00EC75FD" w:rsidP="00EC75FD">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2.014</w:t>
            </w:r>
          </w:p>
        </w:tc>
        <w:tc>
          <w:tcPr>
            <w:tcW w:w="1092" w:type="pct"/>
            <w:tcBorders>
              <w:top w:val="nil"/>
              <w:left w:val="nil"/>
              <w:bottom w:val="single" w:sz="4" w:space="0" w:color="FFFFFF"/>
              <w:right w:val="single" w:sz="4" w:space="0" w:color="FFFFFF"/>
            </w:tcBorders>
            <w:noWrap/>
            <w:vAlign w:val="center"/>
            <w:hideMark/>
          </w:tcPr>
          <w:p w14:paraId="16870A0B" w14:textId="263673F9" w:rsidR="00EC75FD" w:rsidRPr="008F740F" w:rsidRDefault="00EC75FD" w:rsidP="00EC75FD">
            <w:pPr>
              <w:spacing w:after="0" w:line="240" w:lineRule="auto"/>
              <w:jc w:val="right"/>
              <w:rPr>
                <w:rFonts w:ascii="BancoDoBrasil Textos" w:eastAsia="Times New Roman" w:hAnsi="BancoDoBrasil Textos" w:cs="Calibri"/>
                <w:sz w:val="14"/>
                <w:szCs w:val="14"/>
                <w:lang w:eastAsia="pt-BR"/>
              </w:rPr>
            </w:pPr>
            <w:r w:rsidRPr="008F740F">
              <w:rPr>
                <w:rFonts w:ascii="BancoDoBrasil Textos" w:eastAsia="Times New Roman" w:hAnsi="BancoDoBrasil Textos" w:cs="Calibri"/>
                <w:sz w:val="14"/>
                <w:szCs w:val="14"/>
                <w:lang w:eastAsia="pt-BR"/>
              </w:rPr>
              <w:t>1.471</w:t>
            </w:r>
          </w:p>
        </w:tc>
      </w:tr>
      <w:tr w:rsidR="00EC75FD" w:rsidRPr="008F740F" w14:paraId="10C8D172" w14:textId="77777777" w:rsidTr="00182922">
        <w:trPr>
          <w:trHeight w:hRule="exact" w:val="227"/>
        </w:trPr>
        <w:tc>
          <w:tcPr>
            <w:tcW w:w="2723" w:type="pct"/>
            <w:tcBorders>
              <w:top w:val="single" w:sz="4" w:space="0" w:color="FFFFFF"/>
              <w:left w:val="single" w:sz="4" w:space="0" w:color="FFFFFF"/>
              <w:bottom w:val="single" w:sz="4" w:space="0" w:color="auto"/>
              <w:right w:val="single" w:sz="4" w:space="0" w:color="FFFFFF"/>
            </w:tcBorders>
            <w:noWrap/>
            <w:vAlign w:val="center"/>
            <w:hideMark/>
          </w:tcPr>
          <w:p w14:paraId="3BAD2502" w14:textId="77777777" w:rsidR="00EC75FD" w:rsidRPr="008F740F" w:rsidRDefault="00EC75FD" w:rsidP="00EC75FD">
            <w:pPr>
              <w:spacing w:after="0" w:line="240" w:lineRule="auto"/>
              <w:jc w:val="lef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Total</w:t>
            </w:r>
          </w:p>
        </w:tc>
        <w:tc>
          <w:tcPr>
            <w:tcW w:w="1185" w:type="pct"/>
            <w:tcBorders>
              <w:top w:val="nil"/>
              <w:left w:val="nil"/>
              <w:bottom w:val="single" w:sz="4" w:space="0" w:color="auto"/>
              <w:right w:val="single" w:sz="4" w:space="0" w:color="FFFFFF"/>
            </w:tcBorders>
            <w:noWrap/>
            <w:vAlign w:val="center"/>
            <w:hideMark/>
          </w:tcPr>
          <w:p w14:paraId="7C71A4D3" w14:textId="6783FF24" w:rsidR="00EC75FD" w:rsidRPr="008F740F" w:rsidRDefault="00EC75FD" w:rsidP="00EC75FD">
            <w:pPr>
              <w:spacing w:after="0" w:line="240" w:lineRule="auto"/>
              <w:jc w:val="righ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82.485</w:t>
            </w:r>
          </w:p>
        </w:tc>
        <w:tc>
          <w:tcPr>
            <w:tcW w:w="1092" w:type="pct"/>
            <w:tcBorders>
              <w:top w:val="nil"/>
              <w:left w:val="nil"/>
              <w:bottom w:val="single" w:sz="4" w:space="0" w:color="auto"/>
              <w:right w:val="single" w:sz="4" w:space="0" w:color="FFFFFF"/>
            </w:tcBorders>
            <w:noWrap/>
            <w:vAlign w:val="center"/>
            <w:hideMark/>
          </w:tcPr>
          <w:p w14:paraId="2ECD3075" w14:textId="2599701E" w:rsidR="00EC75FD" w:rsidRPr="008F740F" w:rsidRDefault="00EC75FD" w:rsidP="00EC75FD">
            <w:pPr>
              <w:spacing w:after="0" w:line="240" w:lineRule="auto"/>
              <w:jc w:val="right"/>
              <w:rPr>
                <w:rFonts w:ascii="BancoDoBrasil Textos" w:eastAsia="Times New Roman" w:hAnsi="BancoDoBrasil Textos" w:cs="Calibri"/>
                <w:b/>
                <w:bCs/>
                <w:sz w:val="14"/>
                <w:szCs w:val="14"/>
                <w:lang w:eastAsia="pt-BR"/>
              </w:rPr>
            </w:pPr>
            <w:r w:rsidRPr="008F740F">
              <w:rPr>
                <w:rFonts w:ascii="BancoDoBrasil Textos" w:eastAsia="Times New Roman" w:hAnsi="BancoDoBrasil Textos" w:cs="Calibri"/>
                <w:b/>
                <w:bCs/>
                <w:sz w:val="14"/>
                <w:szCs w:val="14"/>
                <w:lang w:eastAsia="pt-BR"/>
              </w:rPr>
              <w:t>65.640</w:t>
            </w:r>
          </w:p>
        </w:tc>
      </w:tr>
    </w:tbl>
    <w:p w14:paraId="2AF43B15" w14:textId="271FE7C3" w:rsidR="00002D6E" w:rsidRDefault="00002D6E" w:rsidP="00002D6E">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 </w:t>
      </w:r>
      <w:r w:rsidR="00520744" w:rsidRPr="00520744">
        <w:rPr>
          <w:rFonts w:ascii="BancoDoBrasil Textos" w:eastAsia="Batang" w:hAnsi="BancoDoBrasil Textos" w:cs="Arial"/>
          <w:sz w:val="18"/>
          <w:szCs w:val="18"/>
          <w:lang w:eastAsia="ar-SA"/>
        </w:rPr>
        <w:t>BB TECNOLOGIA E SERVIÇOS</w:t>
      </w:r>
      <w:r w:rsidRPr="0067773B">
        <w:rPr>
          <w:rFonts w:ascii="BancoDoBrasil Textos" w:eastAsia="Batang" w:hAnsi="BancoDoBrasil Textos" w:cs="Arial"/>
          <w:sz w:val="18"/>
          <w:szCs w:val="18"/>
          <w:lang w:eastAsia="ar-SA"/>
        </w:rPr>
        <w:t xml:space="preserve"> realiza o pagamento dos salários dentro da competência, o saldo remanescente refere-se ao registro dos empregados cedidos, cujo pagamento ocorre até o 5º dia útil do mês subsequente.</w:t>
      </w:r>
    </w:p>
    <w:p w14:paraId="768B62A0" w14:textId="77777777" w:rsidR="00002D6E" w:rsidRDefault="00002D6E" w:rsidP="00002D6E">
      <w:pPr>
        <w:spacing w:before="120" w:after="120"/>
        <w:ind w:right="-1"/>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Remuneração mensal paga aos funcionários e à Administração (Em Reais):</w:t>
      </w:r>
    </w:p>
    <w:tbl>
      <w:tblPr>
        <w:tblW w:w="5000" w:type="pct"/>
        <w:tblCellMar>
          <w:left w:w="70" w:type="dxa"/>
          <w:right w:w="70" w:type="dxa"/>
        </w:tblCellMar>
        <w:tblLook w:val="04A0" w:firstRow="1" w:lastRow="0" w:firstColumn="1" w:lastColumn="0" w:noHBand="0" w:noVBand="1"/>
      </w:tblPr>
      <w:tblGrid>
        <w:gridCol w:w="5151"/>
        <w:gridCol w:w="2212"/>
        <w:gridCol w:w="2270"/>
      </w:tblGrid>
      <w:tr w:rsidR="009074E1" w:rsidRPr="009074E1" w14:paraId="0CC71DE7" w14:textId="77777777" w:rsidTr="009074E1">
        <w:trPr>
          <w:trHeight w:hRule="exact" w:val="227"/>
        </w:trPr>
        <w:tc>
          <w:tcPr>
            <w:tcW w:w="2674" w:type="pct"/>
            <w:tcBorders>
              <w:top w:val="single" w:sz="4" w:space="0" w:color="auto"/>
              <w:left w:val="nil"/>
              <w:bottom w:val="single" w:sz="4" w:space="0" w:color="auto"/>
              <w:right w:val="nil"/>
            </w:tcBorders>
            <w:noWrap/>
            <w:vAlign w:val="center"/>
            <w:hideMark/>
          </w:tcPr>
          <w:p w14:paraId="77AE661D" w14:textId="77777777" w:rsidR="009074E1" w:rsidRPr="009074E1" w:rsidRDefault="009074E1" w:rsidP="009074E1">
            <w:pPr>
              <w:spacing w:after="0" w:line="240" w:lineRule="auto"/>
              <w:jc w:val="left"/>
              <w:rPr>
                <w:rFonts w:ascii="BancoDoBrasil Textos" w:eastAsia="Times New Roman" w:hAnsi="BancoDoBrasil Textos" w:cs="Calibri"/>
                <w:b/>
                <w:bCs/>
                <w:sz w:val="14"/>
                <w:szCs w:val="14"/>
                <w:lang w:eastAsia="pt-BR"/>
              </w:rPr>
            </w:pPr>
            <w:r w:rsidRPr="009074E1">
              <w:rPr>
                <w:rFonts w:ascii="BancoDoBrasil Textos" w:eastAsia="Times New Roman" w:hAnsi="BancoDoBrasil Textos" w:cs="Calibri"/>
                <w:b/>
                <w:bCs/>
                <w:sz w:val="14"/>
                <w:szCs w:val="14"/>
                <w:lang w:eastAsia="pt-BR"/>
              </w:rPr>
              <w:t>Remuneração de Empregados e Dirigentes</w:t>
            </w:r>
          </w:p>
        </w:tc>
        <w:tc>
          <w:tcPr>
            <w:tcW w:w="1148" w:type="pct"/>
            <w:tcBorders>
              <w:top w:val="single" w:sz="4" w:space="0" w:color="auto"/>
              <w:left w:val="single" w:sz="12" w:space="0" w:color="FFFFFF"/>
              <w:bottom w:val="single" w:sz="4" w:space="0" w:color="auto"/>
              <w:right w:val="single" w:sz="4" w:space="0" w:color="FFFFFF"/>
            </w:tcBorders>
            <w:noWrap/>
            <w:vAlign w:val="center"/>
            <w:hideMark/>
          </w:tcPr>
          <w:p w14:paraId="789062D7" w14:textId="5B993985" w:rsidR="009074E1" w:rsidRPr="009074E1" w:rsidRDefault="009074E1" w:rsidP="009074E1">
            <w:pPr>
              <w:spacing w:after="0" w:line="240" w:lineRule="auto"/>
              <w:jc w:val="right"/>
              <w:rPr>
                <w:rFonts w:ascii="BancoDoBrasil Textos" w:eastAsia="Times New Roman" w:hAnsi="BancoDoBrasil Textos" w:cs="Calibri"/>
                <w:b/>
                <w:bCs/>
                <w:sz w:val="14"/>
                <w:szCs w:val="14"/>
                <w:lang w:eastAsia="pt-BR"/>
              </w:rPr>
            </w:pPr>
            <w:r w:rsidRPr="009074E1">
              <w:rPr>
                <w:rFonts w:ascii="BancoDoBrasil Textos" w:eastAsia="Times New Roman" w:hAnsi="BancoDoBrasil Textos" w:cs="Calibri"/>
                <w:b/>
                <w:bCs/>
                <w:sz w:val="14"/>
                <w:szCs w:val="14"/>
                <w:lang w:eastAsia="pt-BR"/>
              </w:rPr>
              <w:t>3</w:t>
            </w:r>
            <w:r w:rsidR="005147E6">
              <w:rPr>
                <w:rFonts w:ascii="BancoDoBrasil Textos" w:eastAsia="Times New Roman" w:hAnsi="BancoDoBrasil Textos" w:cs="Calibri"/>
                <w:b/>
                <w:bCs/>
                <w:sz w:val="14"/>
                <w:szCs w:val="14"/>
                <w:lang w:eastAsia="pt-BR"/>
              </w:rPr>
              <w:t>0</w:t>
            </w:r>
            <w:r w:rsidRPr="009074E1">
              <w:rPr>
                <w:rFonts w:ascii="BancoDoBrasil Textos" w:eastAsia="Times New Roman" w:hAnsi="BancoDoBrasil Textos" w:cs="Calibri"/>
                <w:b/>
                <w:bCs/>
                <w:sz w:val="14"/>
                <w:szCs w:val="14"/>
                <w:lang w:eastAsia="pt-BR"/>
              </w:rPr>
              <w:t>.0</w:t>
            </w:r>
            <w:r w:rsidR="005147E6">
              <w:rPr>
                <w:rFonts w:ascii="BancoDoBrasil Textos" w:eastAsia="Times New Roman" w:hAnsi="BancoDoBrasil Textos" w:cs="Calibri"/>
                <w:b/>
                <w:bCs/>
                <w:sz w:val="14"/>
                <w:szCs w:val="14"/>
                <w:lang w:eastAsia="pt-BR"/>
              </w:rPr>
              <w:t>6</w:t>
            </w:r>
            <w:r w:rsidRPr="009074E1">
              <w:rPr>
                <w:rFonts w:ascii="BancoDoBrasil Textos" w:eastAsia="Times New Roman" w:hAnsi="BancoDoBrasil Textos" w:cs="Calibri"/>
                <w:b/>
                <w:bCs/>
                <w:sz w:val="14"/>
                <w:szCs w:val="14"/>
                <w:lang w:eastAsia="pt-BR"/>
              </w:rPr>
              <w:t>.2026</w:t>
            </w:r>
          </w:p>
        </w:tc>
        <w:tc>
          <w:tcPr>
            <w:tcW w:w="1179" w:type="pct"/>
            <w:tcBorders>
              <w:top w:val="single" w:sz="4" w:space="0" w:color="auto"/>
              <w:left w:val="single" w:sz="12" w:space="0" w:color="FFFFFF"/>
              <w:bottom w:val="single" w:sz="4" w:space="0" w:color="auto"/>
              <w:right w:val="single" w:sz="4" w:space="0" w:color="FFFFFF"/>
            </w:tcBorders>
            <w:noWrap/>
            <w:vAlign w:val="center"/>
            <w:hideMark/>
          </w:tcPr>
          <w:p w14:paraId="562CB921" w14:textId="77777777" w:rsidR="009074E1" w:rsidRPr="009074E1" w:rsidRDefault="009074E1" w:rsidP="009074E1">
            <w:pPr>
              <w:spacing w:after="0" w:line="240" w:lineRule="auto"/>
              <w:jc w:val="right"/>
              <w:rPr>
                <w:rFonts w:ascii="BancoDoBrasil Textos" w:eastAsia="Times New Roman" w:hAnsi="BancoDoBrasil Textos" w:cs="Calibri"/>
                <w:b/>
                <w:bCs/>
                <w:sz w:val="14"/>
                <w:szCs w:val="14"/>
                <w:lang w:eastAsia="pt-BR"/>
              </w:rPr>
            </w:pPr>
            <w:r w:rsidRPr="009074E1">
              <w:rPr>
                <w:rFonts w:ascii="BancoDoBrasil Textos" w:eastAsia="Times New Roman" w:hAnsi="BancoDoBrasil Textos" w:cs="Calibri"/>
                <w:b/>
                <w:bCs/>
                <w:sz w:val="14"/>
                <w:szCs w:val="14"/>
                <w:lang w:eastAsia="pt-BR"/>
              </w:rPr>
              <w:t>31.12.2025</w:t>
            </w:r>
          </w:p>
        </w:tc>
      </w:tr>
      <w:tr w:rsidR="009074E1" w:rsidRPr="009074E1" w14:paraId="1067B2F3" w14:textId="77777777" w:rsidTr="009074E1">
        <w:trPr>
          <w:trHeight w:hRule="exact" w:val="227"/>
        </w:trPr>
        <w:tc>
          <w:tcPr>
            <w:tcW w:w="2674" w:type="pct"/>
            <w:tcBorders>
              <w:top w:val="nil"/>
              <w:left w:val="nil"/>
              <w:bottom w:val="single" w:sz="4" w:space="0" w:color="auto"/>
              <w:right w:val="nil"/>
            </w:tcBorders>
            <w:noWrap/>
            <w:vAlign w:val="center"/>
            <w:hideMark/>
          </w:tcPr>
          <w:p w14:paraId="4DD2E482" w14:textId="77777777" w:rsidR="009074E1" w:rsidRPr="009074E1" w:rsidRDefault="009074E1" w:rsidP="009074E1">
            <w:pPr>
              <w:spacing w:after="0" w:line="240" w:lineRule="auto"/>
              <w:jc w:val="left"/>
              <w:rPr>
                <w:rFonts w:ascii="BancoDoBrasil Textos" w:eastAsia="Times New Roman" w:hAnsi="BancoDoBrasil Textos" w:cs="Calibri"/>
                <w:b/>
                <w:bCs/>
                <w:sz w:val="14"/>
                <w:szCs w:val="14"/>
                <w:lang w:eastAsia="pt-BR"/>
              </w:rPr>
            </w:pPr>
            <w:r w:rsidRPr="009074E1">
              <w:rPr>
                <w:rFonts w:ascii="BancoDoBrasil Textos" w:eastAsia="Times New Roman" w:hAnsi="BancoDoBrasil Textos" w:cs="Calibri"/>
                <w:b/>
                <w:bCs/>
                <w:sz w:val="14"/>
                <w:szCs w:val="14"/>
                <w:lang w:eastAsia="pt-BR"/>
              </w:rPr>
              <w:t>Empregados</w:t>
            </w:r>
          </w:p>
        </w:tc>
        <w:tc>
          <w:tcPr>
            <w:tcW w:w="1148" w:type="pct"/>
            <w:tcBorders>
              <w:top w:val="nil"/>
              <w:left w:val="nil"/>
              <w:bottom w:val="single" w:sz="4" w:space="0" w:color="auto"/>
              <w:right w:val="nil"/>
            </w:tcBorders>
            <w:noWrap/>
            <w:vAlign w:val="center"/>
            <w:hideMark/>
          </w:tcPr>
          <w:p w14:paraId="2E9534E8" w14:textId="0A556829"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p>
        </w:tc>
        <w:tc>
          <w:tcPr>
            <w:tcW w:w="1179" w:type="pct"/>
            <w:tcBorders>
              <w:top w:val="nil"/>
              <w:left w:val="nil"/>
              <w:bottom w:val="single" w:sz="4" w:space="0" w:color="auto"/>
              <w:right w:val="nil"/>
            </w:tcBorders>
            <w:noWrap/>
            <w:vAlign w:val="center"/>
            <w:hideMark/>
          </w:tcPr>
          <w:p w14:paraId="2D1B6E6A" w14:textId="0989AE3C"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p>
        </w:tc>
      </w:tr>
      <w:tr w:rsidR="009074E1" w:rsidRPr="009074E1" w14:paraId="4268532E" w14:textId="77777777" w:rsidTr="009074E1">
        <w:trPr>
          <w:trHeight w:hRule="exact" w:val="227"/>
        </w:trPr>
        <w:tc>
          <w:tcPr>
            <w:tcW w:w="2674" w:type="pct"/>
            <w:tcBorders>
              <w:top w:val="nil"/>
              <w:left w:val="nil"/>
              <w:bottom w:val="nil"/>
              <w:right w:val="nil"/>
            </w:tcBorders>
            <w:noWrap/>
            <w:vAlign w:val="center"/>
            <w:hideMark/>
          </w:tcPr>
          <w:p w14:paraId="7548D0F7" w14:textId="77777777" w:rsidR="009074E1" w:rsidRPr="009074E1" w:rsidRDefault="009074E1" w:rsidP="009074E1">
            <w:pPr>
              <w:spacing w:after="0" w:line="240" w:lineRule="auto"/>
              <w:jc w:val="lef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Menor Salário</w:t>
            </w:r>
          </w:p>
        </w:tc>
        <w:tc>
          <w:tcPr>
            <w:tcW w:w="1148" w:type="pct"/>
            <w:tcBorders>
              <w:top w:val="nil"/>
              <w:left w:val="single" w:sz="4" w:space="0" w:color="FFFFFF"/>
              <w:bottom w:val="single" w:sz="4" w:space="0" w:color="FFFFFF"/>
              <w:right w:val="single" w:sz="4" w:space="0" w:color="FFFFFF"/>
            </w:tcBorders>
            <w:noWrap/>
            <w:vAlign w:val="center"/>
            <w:hideMark/>
          </w:tcPr>
          <w:p w14:paraId="058598E2" w14:textId="77777777"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1.935,55</w:t>
            </w:r>
          </w:p>
        </w:tc>
        <w:tc>
          <w:tcPr>
            <w:tcW w:w="1179" w:type="pct"/>
            <w:tcBorders>
              <w:top w:val="nil"/>
              <w:left w:val="nil"/>
              <w:bottom w:val="single" w:sz="4" w:space="0" w:color="FFFFFF"/>
              <w:right w:val="single" w:sz="4" w:space="0" w:color="FFFFFF"/>
            </w:tcBorders>
            <w:noWrap/>
            <w:vAlign w:val="center"/>
            <w:hideMark/>
          </w:tcPr>
          <w:p w14:paraId="7146C108" w14:textId="77777777"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1.812,57</w:t>
            </w:r>
          </w:p>
        </w:tc>
      </w:tr>
      <w:tr w:rsidR="009074E1" w:rsidRPr="009074E1" w14:paraId="10FB77C4" w14:textId="77777777" w:rsidTr="009074E1">
        <w:trPr>
          <w:trHeight w:hRule="exact" w:val="227"/>
        </w:trPr>
        <w:tc>
          <w:tcPr>
            <w:tcW w:w="2674" w:type="pct"/>
            <w:tcBorders>
              <w:top w:val="nil"/>
              <w:left w:val="nil"/>
              <w:bottom w:val="nil"/>
              <w:right w:val="nil"/>
            </w:tcBorders>
            <w:noWrap/>
            <w:vAlign w:val="center"/>
            <w:hideMark/>
          </w:tcPr>
          <w:p w14:paraId="374BEE8B" w14:textId="77777777" w:rsidR="009074E1" w:rsidRPr="009074E1" w:rsidRDefault="009074E1" w:rsidP="009074E1">
            <w:pPr>
              <w:spacing w:after="0" w:line="240" w:lineRule="auto"/>
              <w:jc w:val="lef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Maior Salário</w:t>
            </w:r>
          </w:p>
        </w:tc>
        <w:tc>
          <w:tcPr>
            <w:tcW w:w="1148" w:type="pct"/>
            <w:tcBorders>
              <w:top w:val="nil"/>
              <w:left w:val="single" w:sz="4" w:space="0" w:color="FFFFFF"/>
              <w:bottom w:val="single" w:sz="4" w:space="0" w:color="FFFFFF"/>
              <w:right w:val="single" w:sz="4" w:space="0" w:color="FFFFFF"/>
            </w:tcBorders>
            <w:noWrap/>
            <w:vAlign w:val="center"/>
            <w:hideMark/>
          </w:tcPr>
          <w:p w14:paraId="770B145F" w14:textId="77777777"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38.943,95</w:t>
            </w:r>
          </w:p>
        </w:tc>
        <w:tc>
          <w:tcPr>
            <w:tcW w:w="1179" w:type="pct"/>
            <w:tcBorders>
              <w:top w:val="nil"/>
              <w:left w:val="nil"/>
              <w:bottom w:val="single" w:sz="4" w:space="0" w:color="FFFFFF"/>
              <w:right w:val="single" w:sz="4" w:space="0" w:color="FFFFFF"/>
            </w:tcBorders>
            <w:noWrap/>
            <w:vAlign w:val="center"/>
            <w:hideMark/>
          </w:tcPr>
          <w:p w14:paraId="7F198475" w14:textId="77777777"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38.943,95</w:t>
            </w:r>
          </w:p>
        </w:tc>
      </w:tr>
      <w:tr w:rsidR="009074E1" w:rsidRPr="009074E1" w14:paraId="63C6BB64" w14:textId="77777777" w:rsidTr="009074E1">
        <w:trPr>
          <w:trHeight w:hRule="exact" w:val="227"/>
        </w:trPr>
        <w:tc>
          <w:tcPr>
            <w:tcW w:w="2674" w:type="pct"/>
            <w:tcBorders>
              <w:top w:val="nil"/>
              <w:left w:val="nil"/>
              <w:bottom w:val="nil"/>
              <w:right w:val="nil"/>
            </w:tcBorders>
            <w:noWrap/>
            <w:vAlign w:val="center"/>
            <w:hideMark/>
          </w:tcPr>
          <w:p w14:paraId="1A2E460A" w14:textId="77777777" w:rsidR="009074E1" w:rsidRPr="009074E1" w:rsidRDefault="009074E1" w:rsidP="009074E1">
            <w:pPr>
              <w:spacing w:after="0" w:line="240" w:lineRule="auto"/>
              <w:jc w:val="lef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Salário Médio</w:t>
            </w:r>
          </w:p>
        </w:tc>
        <w:tc>
          <w:tcPr>
            <w:tcW w:w="1148" w:type="pct"/>
            <w:tcBorders>
              <w:top w:val="nil"/>
              <w:left w:val="single" w:sz="4" w:space="0" w:color="FFFFFF"/>
              <w:bottom w:val="nil"/>
              <w:right w:val="single" w:sz="4" w:space="0" w:color="FFFFFF"/>
            </w:tcBorders>
            <w:noWrap/>
            <w:vAlign w:val="center"/>
            <w:hideMark/>
          </w:tcPr>
          <w:p w14:paraId="7C41AB12" w14:textId="3CDD19A5" w:rsidR="009074E1" w:rsidRPr="009074E1" w:rsidRDefault="009C088B" w:rsidP="009074E1">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7.058,12</w:t>
            </w:r>
          </w:p>
        </w:tc>
        <w:tc>
          <w:tcPr>
            <w:tcW w:w="1179" w:type="pct"/>
            <w:tcBorders>
              <w:top w:val="nil"/>
              <w:left w:val="nil"/>
              <w:bottom w:val="nil"/>
              <w:right w:val="single" w:sz="4" w:space="0" w:color="FFFFFF"/>
            </w:tcBorders>
            <w:noWrap/>
            <w:vAlign w:val="center"/>
            <w:hideMark/>
          </w:tcPr>
          <w:p w14:paraId="7E4CCFA4" w14:textId="77777777"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6.988,33</w:t>
            </w:r>
          </w:p>
        </w:tc>
      </w:tr>
      <w:tr w:rsidR="009074E1" w:rsidRPr="009074E1" w14:paraId="20638019" w14:textId="77777777" w:rsidTr="009074E1">
        <w:trPr>
          <w:trHeight w:hRule="exact" w:val="227"/>
        </w:trPr>
        <w:tc>
          <w:tcPr>
            <w:tcW w:w="2674" w:type="pct"/>
            <w:tcBorders>
              <w:top w:val="single" w:sz="4" w:space="0" w:color="auto"/>
              <w:left w:val="nil"/>
              <w:bottom w:val="single" w:sz="4" w:space="0" w:color="auto"/>
              <w:right w:val="nil"/>
            </w:tcBorders>
            <w:noWrap/>
            <w:vAlign w:val="center"/>
            <w:hideMark/>
          </w:tcPr>
          <w:p w14:paraId="5A0FCC0F" w14:textId="77777777" w:rsidR="009074E1" w:rsidRPr="009074E1" w:rsidRDefault="009074E1" w:rsidP="009074E1">
            <w:pPr>
              <w:spacing w:after="0" w:line="240" w:lineRule="auto"/>
              <w:jc w:val="left"/>
              <w:rPr>
                <w:rFonts w:ascii="BancoDoBrasil Textos" w:eastAsia="Times New Roman" w:hAnsi="BancoDoBrasil Textos" w:cs="Calibri"/>
                <w:b/>
                <w:bCs/>
                <w:sz w:val="14"/>
                <w:szCs w:val="14"/>
                <w:lang w:eastAsia="pt-BR"/>
              </w:rPr>
            </w:pPr>
            <w:r w:rsidRPr="009074E1">
              <w:rPr>
                <w:rFonts w:ascii="BancoDoBrasil Textos" w:eastAsia="Times New Roman" w:hAnsi="BancoDoBrasil Textos" w:cs="Calibri"/>
                <w:b/>
                <w:bCs/>
                <w:sz w:val="14"/>
                <w:szCs w:val="14"/>
                <w:lang w:eastAsia="pt-BR"/>
              </w:rPr>
              <w:t>Administradores</w:t>
            </w:r>
          </w:p>
        </w:tc>
        <w:tc>
          <w:tcPr>
            <w:tcW w:w="1148" w:type="pct"/>
            <w:tcBorders>
              <w:top w:val="single" w:sz="4" w:space="0" w:color="auto"/>
              <w:left w:val="single" w:sz="4" w:space="0" w:color="FFFFFF"/>
              <w:bottom w:val="single" w:sz="4" w:space="0" w:color="auto"/>
              <w:right w:val="single" w:sz="4" w:space="0" w:color="FFFFFF"/>
            </w:tcBorders>
            <w:noWrap/>
            <w:vAlign w:val="center"/>
            <w:hideMark/>
          </w:tcPr>
          <w:p w14:paraId="2B144866" w14:textId="01EDF643"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p>
        </w:tc>
        <w:tc>
          <w:tcPr>
            <w:tcW w:w="1179" w:type="pct"/>
            <w:tcBorders>
              <w:top w:val="single" w:sz="4" w:space="0" w:color="auto"/>
              <w:left w:val="nil"/>
              <w:bottom w:val="single" w:sz="4" w:space="0" w:color="auto"/>
              <w:right w:val="single" w:sz="4" w:space="0" w:color="FFFFFF"/>
            </w:tcBorders>
            <w:noWrap/>
            <w:vAlign w:val="center"/>
            <w:hideMark/>
          </w:tcPr>
          <w:p w14:paraId="442A2894" w14:textId="210D203D"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p>
        </w:tc>
      </w:tr>
      <w:tr w:rsidR="009074E1" w:rsidRPr="009074E1" w14:paraId="0D35C3DD" w14:textId="77777777" w:rsidTr="009074E1">
        <w:trPr>
          <w:trHeight w:hRule="exact" w:val="227"/>
        </w:trPr>
        <w:tc>
          <w:tcPr>
            <w:tcW w:w="2674" w:type="pct"/>
            <w:tcBorders>
              <w:top w:val="nil"/>
              <w:left w:val="nil"/>
              <w:bottom w:val="nil"/>
              <w:right w:val="nil"/>
            </w:tcBorders>
            <w:noWrap/>
            <w:vAlign w:val="center"/>
            <w:hideMark/>
          </w:tcPr>
          <w:p w14:paraId="2435F9C1" w14:textId="77777777" w:rsidR="009074E1" w:rsidRPr="009074E1" w:rsidRDefault="009074E1" w:rsidP="009074E1">
            <w:pPr>
              <w:spacing w:after="0" w:line="240" w:lineRule="auto"/>
              <w:jc w:val="lef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Presidente</w:t>
            </w:r>
          </w:p>
        </w:tc>
        <w:tc>
          <w:tcPr>
            <w:tcW w:w="1148" w:type="pct"/>
            <w:tcBorders>
              <w:top w:val="nil"/>
              <w:left w:val="single" w:sz="4" w:space="0" w:color="FFFFFF"/>
              <w:bottom w:val="single" w:sz="4" w:space="0" w:color="FFFFFF"/>
              <w:right w:val="single" w:sz="4" w:space="0" w:color="FFFFFF"/>
            </w:tcBorders>
            <w:noWrap/>
            <w:vAlign w:val="center"/>
            <w:hideMark/>
          </w:tcPr>
          <w:p w14:paraId="45BB1D35" w14:textId="5AE7AA5F" w:rsidR="009074E1" w:rsidRPr="009074E1" w:rsidRDefault="000F69DC" w:rsidP="009074E1">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71.328,67</w:t>
            </w:r>
          </w:p>
        </w:tc>
        <w:tc>
          <w:tcPr>
            <w:tcW w:w="1179" w:type="pct"/>
            <w:tcBorders>
              <w:top w:val="nil"/>
              <w:left w:val="nil"/>
              <w:bottom w:val="single" w:sz="4" w:space="0" w:color="FFFFFF"/>
              <w:right w:val="single" w:sz="4" w:space="0" w:color="FFFFFF"/>
            </w:tcBorders>
            <w:noWrap/>
            <w:vAlign w:val="center"/>
            <w:hideMark/>
          </w:tcPr>
          <w:p w14:paraId="365C47A8" w14:textId="77777777"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68.414,22</w:t>
            </w:r>
          </w:p>
        </w:tc>
      </w:tr>
      <w:tr w:rsidR="009074E1" w:rsidRPr="009074E1" w14:paraId="4C980CC1" w14:textId="77777777" w:rsidTr="009074E1">
        <w:trPr>
          <w:trHeight w:hRule="exact" w:val="227"/>
        </w:trPr>
        <w:tc>
          <w:tcPr>
            <w:tcW w:w="2674" w:type="pct"/>
            <w:tcBorders>
              <w:top w:val="nil"/>
              <w:left w:val="nil"/>
              <w:bottom w:val="nil"/>
              <w:right w:val="nil"/>
            </w:tcBorders>
            <w:noWrap/>
            <w:vAlign w:val="center"/>
            <w:hideMark/>
          </w:tcPr>
          <w:p w14:paraId="62A7A1DE" w14:textId="77777777" w:rsidR="009074E1" w:rsidRPr="009074E1" w:rsidRDefault="009074E1" w:rsidP="009074E1">
            <w:pPr>
              <w:spacing w:after="0" w:line="240" w:lineRule="auto"/>
              <w:jc w:val="lef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Diretor</w:t>
            </w:r>
          </w:p>
        </w:tc>
        <w:tc>
          <w:tcPr>
            <w:tcW w:w="1148" w:type="pct"/>
            <w:tcBorders>
              <w:top w:val="nil"/>
              <w:left w:val="single" w:sz="4" w:space="0" w:color="FFFFFF"/>
              <w:bottom w:val="single" w:sz="4" w:space="0" w:color="FFFFFF"/>
              <w:right w:val="single" w:sz="4" w:space="0" w:color="FFFFFF"/>
            </w:tcBorders>
            <w:noWrap/>
            <w:vAlign w:val="center"/>
            <w:hideMark/>
          </w:tcPr>
          <w:p w14:paraId="53F99E69" w14:textId="5EB206D5"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5</w:t>
            </w:r>
            <w:r w:rsidR="000F69DC">
              <w:rPr>
                <w:rFonts w:ascii="BancoDoBrasil Textos" w:eastAsia="Times New Roman" w:hAnsi="BancoDoBrasil Textos" w:cs="Calibri"/>
                <w:sz w:val="14"/>
                <w:szCs w:val="14"/>
                <w:lang w:eastAsia="pt-BR"/>
              </w:rPr>
              <w:t>9.120,16</w:t>
            </w:r>
          </w:p>
        </w:tc>
        <w:tc>
          <w:tcPr>
            <w:tcW w:w="1179" w:type="pct"/>
            <w:tcBorders>
              <w:top w:val="nil"/>
              <w:left w:val="nil"/>
              <w:bottom w:val="single" w:sz="4" w:space="0" w:color="FFFFFF"/>
              <w:right w:val="single" w:sz="4" w:space="0" w:color="FFFFFF"/>
            </w:tcBorders>
            <w:noWrap/>
            <w:vAlign w:val="center"/>
            <w:hideMark/>
          </w:tcPr>
          <w:p w14:paraId="2A3EF70A" w14:textId="77777777"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56.704,55</w:t>
            </w:r>
          </w:p>
        </w:tc>
      </w:tr>
      <w:tr w:rsidR="009074E1" w:rsidRPr="009074E1" w14:paraId="51A31BD9" w14:textId="77777777" w:rsidTr="009074E1">
        <w:trPr>
          <w:trHeight w:hRule="exact" w:val="227"/>
        </w:trPr>
        <w:tc>
          <w:tcPr>
            <w:tcW w:w="2674" w:type="pct"/>
            <w:tcBorders>
              <w:top w:val="nil"/>
              <w:left w:val="nil"/>
              <w:bottom w:val="nil"/>
              <w:right w:val="nil"/>
            </w:tcBorders>
            <w:noWrap/>
            <w:vAlign w:val="center"/>
            <w:hideMark/>
          </w:tcPr>
          <w:p w14:paraId="002E24F4" w14:textId="77777777" w:rsidR="009074E1" w:rsidRPr="009074E1" w:rsidRDefault="009074E1" w:rsidP="009074E1">
            <w:pPr>
              <w:spacing w:after="0" w:line="240" w:lineRule="auto"/>
              <w:jc w:val="left"/>
              <w:rPr>
                <w:rFonts w:ascii="BancoDoBrasil Textos" w:eastAsia="Times New Roman" w:hAnsi="BancoDoBrasil Textos" w:cs="Calibri"/>
                <w:b/>
                <w:bCs/>
                <w:sz w:val="14"/>
                <w:szCs w:val="14"/>
                <w:lang w:eastAsia="pt-BR"/>
              </w:rPr>
            </w:pPr>
            <w:r w:rsidRPr="009074E1">
              <w:rPr>
                <w:rFonts w:ascii="BancoDoBrasil Textos" w:eastAsia="Times New Roman" w:hAnsi="BancoDoBrasil Textos" w:cs="Calibri"/>
                <w:b/>
                <w:bCs/>
                <w:sz w:val="14"/>
                <w:szCs w:val="14"/>
                <w:lang w:eastAsia="pt-BR"/>
              </w:rPr>
              <w:t>Conselheiros</w:t>
            </w:r>
          </w:p>
        </w:tc>
        <w:tc>
          <w:tcPr>
            <w:tcW w:w="1148" w:type="pct"/>
            <w:tcBorders>
              <w:top w:val="nil"/>
              <w:left w:val="single" w:sz="4" w:space="0" w:color="FFFFFF"/>
              <w:bottom w:val="single" w:sz="4" w:space="0" w:color="FFFFFF"/>
              <w:right w:val="single" w:sz="4" w:space="0" w:color="FFFFFF"/>
            </w:tcBorders>
            <w:noWrap/>
            <w:vAlign w:val="center"/>
            <w:hideMark/>
          </w:tcPr>
          <w:p w14:paraId="054C5A25" w14:textId="0F9A8AF9"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p>
        </w:tc>
        <w:tc>
          <w:tcPr>
            <w:tcW w:w="1179" w:type="pct"/>
            <w:tcBorders>
              <w:top w:val="nil"/>
              <w:left w:val="nil"/>
              <w:bottom w:val="single" w:sz="4" w:space="0" w:color="FFFFFF"/>
              <w:right w:val="single" w:sz="4" w:space="0" w:color="FFFFFF"/>
            </w:tcBorders>
            <w:noWrap/>
            <w:vAlign w:val="center"/>
            <w:hideMark/>
          </w:tcPr>
          <w:p w14:paraId="5D2AE514" w14:textId="36D22F86"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p>
        </w:tc>
      </w:tr>
      <w:tr w:rsidR="009074E1" w:rsidRPr="009074E1" w14:paraId="237DE8C6" w14:textId="77777777" w:rsidTr="009074E1">
        <w:trPr>
          <w:trHeight w:hRule="exact" w:val="227"/>
        </w:trPr>
        <w:tc>
          <w:tcPr>
            <w:tcW w:w="2674" w:type="pct"/>
            <w:tcBorders>
              <w:top w:val="nil"/>
              <w:left w:val="nil"/>
              <w:bottom w:val="nil"/>
              <w:right w:val="nil"/>
            </w:tcBorders>
            <w:noWrap/>
            <w:vAlign w:val="center"/>
            <w:hideMark/>
          </w:tcPr>
          <w:p w14:paraId="797036E2" w14:textId="387602F1" w:rsidR="009074E1" w:rsidRPr="009074E1" w:rsidRDefault="009074E1" w:rsidP="009074E1">
            <w:pPr>
              <w:spacing w:after="0" w:line="240" w:lineRule="auto"/>
              <w:jc w:val="lef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Conselho de Administração</w:t>
            </w:r>
          </w:p>
        </w:tc>
        <w:tc>
          <w:tcPr>
            <w:tcW w:w="1148" w:type="pct"/>
            <w:tcBorders>
              <w:top w:val="nil"/>
              <w:left w:val="single" w:sz="4" w:space="0" w:color="FFFFFF"/>
              <w:bottom w:val="single" w:sz="4" w:space="0" w:color="FFFFFF"/>
              <w:right w:val="single" w:sz="4" w:space="0" w:color="FFFFFF"/>
            </w:tcBorders>
            <w:noWrap/>
            <w:vAlign w:val="center"/>
            <w:hideMark/>
          </w:tcPr>
          <w:p w14:paraId="60F6813F" w14:textId="10695059"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6.</w:t>
            </w:r>
            <w:r w:rsidR="000F69DC">
              <w:rPr>
                <w:rFonts w:ascii="BancoDoBrasil Textos" w:eastAsia="Times New Roman" w:hAnsi="BancoDoBrasil Textos" w:cs="Calibri"/>
                <w:sz w:val="14"/>
                <w:szCs w:val="14"/>
                <w:lang w:eastAsia="pt-BR"/>
              </w:rPr>
              <w:t>735,33</w:t>
            </w:r>
          </w:p>
        </w:tc>
        <w:tc>
          <w:tcPr>
            <w:tcW w:w="1179" w:type="pct"/>
            <w:tcBorders>
              <w:top w:val="nil"/>
              <w:left w:val="nil"/>
              <w:bottom w:val="single" w:sz="4" w:space="0" w:color="FFFFFF"/>
              <w:right w:val="single" w:sz="4" w:space="0" w:color="FFFFFF"/>
            </w:tcBorders>
            <w:noWrap/>
            <w:vAlign w:val="center"/>
            <w:hideMark/>
          </w:tcPr>
          <w:p w14:paraId="6BC9458B" w14:textId="77777777"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6.460,14</w:t>
            </w:r>
          </w:p>
        </w:tc>
      </w:tr>
      <w:tr w:rsidR="009074E1" w:rsidRPr="009074E1" w14:paraId="292A58F7" w14:textId="77777777" w:rsidTr="009074E1">
        <w:trPr>
          <w:trHeight w:hRule="exact" w:val="227"/>
        </w:trPr>
        <w:tc>
          <w:tcPr>
            <w:tcW w:w="2674" w:type="pct"/>
            <w:tcBorders>
              <w:top w:val="nil"/>
              <w:left w:val="nil"/>
              <w:bottom w:val="nil"/>
              <w:right w:val="nil"/>
            </w:tcBorders>
            <w:noWrap/>
            <w:vAlign w:val="center"/>
            <w:hideMark/>
          </w:tcPr>
          <w:p w14:paraId="3057B066" w14:textId="225BBA88" w:rsidR="009074E1" w:rsidRPr="009074E1" w:rsidRDefault="009074E1" w:rsidP="009074E1">
            <w:pPr>
              <w:spacing w:after="0" w:line="240" w:lineRule="auto"/>
              <w:jc w:val="lef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Conselho Fiscal</w:t>
            </w:r>
          </w:p>
        </w:tc>
        <w:tc>
          <w:tcPr>
            <w:tcW w:w="1148" w:type="pct"/>
            <w:tcBorders>
              <w:top w:val="nil"/>
              <w:left w:val="single" w:sz="4" w:space="0" w:color="FFFFFF"/>
              <w:bottom w:val="single" w:sz="4" w:space="0" w:color="FFFFFF"/>
              <w:right w:val="single" w:sz="4" w:space="0" w:color="FFFFFF"/>
            </w:tcBorders>
            <w:noWrap/>
            <w:vAlign w:val="center"/>
            <w:hideMark/>
          </w:tcPr>
          <w:p w14:paraId="2F1702EF" w14:textId="14AFFCB0" w:rsidR="009074E1" w:rsidRPr="009074E1" w:rsidRDefault="00A829B8" w:rsidP="009074E1">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6.735,33</w:t>
            </w:r>
          </w:p>
        </w:tc>
        <w:tc>
          <w:tcPr>
            <w:tcW w:w="1179" w:type="pct"/>
            <w:tcBorders>
              <w:top w:val="nil"/>
              <w:left w:val="nil"/>
              <w:bottom w:val="single" w:sz="4" w:space="0" w:color="FFFFFF"/>
              <w:right w:val="single" w:sz="4" w:space="0" w:color="FFFFFF"/>
            </w:tcBorders>
            <w:noWrap/>
            <w:vAlign w:val="center"/>
            <w:hideMark/>
          </w:tcPr>
          <w:p w14:paraId="20D86869" w14:textId="77777777"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6.460,14</w:t>
            </w:r>
          </w:p>
        </w:tc>
      </w:tr>
      <w:tr w:rsidR="009074E1" w:rsidRPr="009074E1" w14:paraId="69230FB5" w14:textId="77777777" w:rsidTr="009074E1">
        <w:trPr>
          <w:trHeight w:hRule="exact" w:val="227"/>
        </w:trPr>
        <w:tc>
          <w:tcPr>
            <w:tcW w:w="2674" w:type="pct"/>
            <w:tcBorders>
              <w:top w:val="nil"/>
              <w:left w:val="nil"/>
              <w:bottom w:val="single" w:sz="4" w:space="0" w:color="auto"/>
              <w:right w:val="nil"/>
            </w:tcBorders>
            <w:noWrap/>
            <w:vAlign w:val="center"/>
            <w:hideMark/>
          </w:tcPr>
          <w:p w14:paraId="58A3C6E2" w14:textId="340FCB39" w:rsidR="009074E1" w:rsidRPr="009074E1" w:rsidRDefault="009074E1" w:rsidP="009074E1">
            <w:pPr>
              <w:spacing w:after="0" w:line="240" w:lineRule="auto"/>
              <w:jc w:val="lef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Comitê de Auditoria</w:t>
            </w:r>
          </w:p>
        </w:tc>
        <w:tc>
          <w:tcPr>
            <w:tcW w:w="1148" w:type="pct"/>
            <w:tcBorders>
              <w:top w:val="nil"/>
              <w:left w:val="single" w:sz="4" w:space="0" w:color="FFFFFF"/>
              <w:bottom w:val="single" w:sz="4" w:space="0" w:color="000000"/>
              <w:right w:val="single" w:sz="4" w:space="0" w:color="FFFFFF"/>
            </w:tcBorders>
            <w:noWrap/>
            <w:vAlign w:val="center"/>
            <w:hideMark/>
          </w:tcPr>
          <w:p w14:paraId="1E11AD10" w14:textId="06EAB68B" w:rsidR="009074E1" w:rsidRPr="009074E1" w:rsidRDefault="00A829B8" w:rsidP="009074E1">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6.735,33</w:t>
            </w:r>
          </w:p>
        </w:tc>
        <w:tc>
          <w:tcPr>
            <w:tcW w:w="1179" w:type="pct"/>
            <w:tcBorders>
              <w:top w:val="nil"/>
              <w:left w:val="nil"/>
              <w:bottom w:val="single" w:sz="4" w:space="0" w:color="auto"/>
              <w:right w:val="single" w:sz="4" w:space="0" w:color="FFFFFF"/>
            </w:tcBorders>
            <w:noWrap/>
            <w:vAlign w:val="center"/>
            <w:hideMark/>
          </w:tcPr>
          <w:p w14:paraId="2728F3F0" w14:textId="77777777" w:rsidR="009074E1" w:rsidRPr="009074E1" w:rsidRDefault="009074E1" w:rsidP="009074E1">
            <w:pPr>
              <w:spacing w:after="0" w:line="240" w:lineRule="auto"/>
              <w:jc w:val="right"/>
              <w:rPr>
                <w:rFonts w:ascii="BancoDoBrasil Textos" w:eastAsia="Times New Roman" w:hAnsi="BancoDoBrasil Textos" w:cs="Calibri"/>
                <w:sz w:val="14"/>
                <w:szCs w:val="14"/>
                <w:lang w:eastAsia="pt-BR"/>
              </w:rPr>
            </w:pPr>
            <w:r w:rsidRPr="009074E1">
              <w:rPr>
                <w:rFonts w:ascii="BancoDoBrasil Textos" w:eastAsia="Times New Roman" w:hAnsi="BancoDoBrasil Textos" w:cs="Calibri"/>
                <w:sz w:val="14"/>
                <w:szCs w:val="14"/>
                <w:lang w:eastAsia="pt-BR"/>
              </w:rPr>
              <w:t>6.460,14</w:t>
            </w:r>
          </w:p>
        </w:tc>
      </w:tr>
    </w:tbl>
    <w:p w14:paraId="4D04D17C" w14:textId="00DDEA15" w:rsidR="00002D6E" w:rsidRPr="0067773B" w:rsidRDefault="00002D6E" w:rsidP="00002D6E">
      <w:pPr>
        <w:suppressAutoHyphens/>
        <w:adjustRightInd w:val="0"/>
        <w:spacing w:before="120" w:after="120"/>
        <w:ind w:right="-1"/>
        <w:textAlignment w:val="baseline"/>
        <w:rPr>
          <w:rFonts w:ascii="BancoDoBrasil Textos" w:hAnsi="BancoDoBrasil Textos" w:cs="Arial"/>
          <w:sz w:val="18"/>
        </w:rPr>
      </w:pPr>
      <w:r w:rsidRPr="0067773B">
        <w:rPr>
          <w:rFonts w:ascii="BancoDoBrasil Textos" w:hAnsi="BancoDoBrasil Textos" w:cs="Arial"/>
          <w:sz w:val="18"/>
        </w:rPr>
        <w:t xml:space="preserve">Conforme previsto no Estatuto Social da </w:t>
      </w:r>
      <w:r w:rsidR="00D73C13" w:rsidRPr="00D73C13">
        <w:rPr>
          <w:rFonts w:ascii="BancoDoBrasil Textos" w:hAnsi="BancoDoBrasil Textos" w:cs="Arial"/>
          <w:sz w:val="18"/>
        </w:rPr>
        <w:t>BB TECNOLOGIA E SERVIÇOS</w:t>
      </w:r>
      <w:r w:rsidRPr="0067773B">
        <w:rPr>
          <w:rFonts w:ascii="BancoDoBrasil Textos" w:hAnsi="BancoDoBrasil Textos" w:cs="Arial"/>
          <w:sz w:val="18"/>
        </w:rPr>
        <w:t xml:space="preserve">, em seu Art. 11, inciso V, a remuneração global dos administradores é fixada anualmente pela Assembleia Geral Ordinária (AGO). </w:t>
      </w:r>
    </w:p>
    <w:p w14:paraId="4CE56361" w14:textId="77088269" w:rsidR="00002D6E" w:rsidRPr="0067773B" w:rsidRDefault="00002D6E" w:rsidP="00002D6E">
      <w:pPr>
        <w:suppressAutoHyphens/>
        <w:adjustRightInd w:val="0"/>
        <w:spacing w:before="120" w:after="120"/>
        <w:ind w:right="-1"/>
        <w:textAlignment w:val="baseline"/>
        <w:rPr>
          <w:rFonts w:ascii="BancoDoBrasil Textos" w:hAnsi="BancoDoBrasil Textos" w:cs="Arial"/>
          <w:sz w:val="18"/>
        </w:rPr>
      </w:pPr>
      <w:r w:rsidRPr="0067773B">
        <w:rPr>
          <w:rFonts w:ascii="BancoDoBrasil Textos" w:hAnsi="BancoDoBrasil Textos" w:cs="Arial"/>
          <w:sz w:val="18"/>
        </w:rPr>
        <w:lastRenderedPageBreak/>
        <w:t xml:space="preserve">As características de remuneração de cada órgão da </w:t>
      </w:r>
      <w:r w:rsidR="008D5554" w:rsidRPr="00B7657A">
        <w:rPr>
          <w:rFonts w:ascii="BancoDoBrasil Textos" w:hAnsi="BancoDoBrasil Textos" w:cs="Arial"/>
          <w:sz w:val="18"/>
        </w:rPr>
        <w:t>BB T</w:t>
      </w:r>
      <w:r w:rsidR="008D5554">
        <w:rPr>
          <w:rFonts w:ascii="BancoDoBrasil Textos" w:hAnsi="BancoDoBrasil Textos" w:cs="Arial"/>
          <w:sz w:val="18"/>
        </w:rPr>
        <w:t>ECNOLOGIA</w:t>
      </w:r>
      <w:r w:rsidR="008D5554" w:rsidRPr="00B7657A">
        <w:rPr>
          <w:rFonts w:ascii="BancoDoBrasil Textos" w:hAnsi="BancoDoBrasil Textos" w:cs="Arial"/>
          <w:sz w:val="18"/>
        </w:rPr>
        <w:t xml:space="preserve"> </w:t>
      </w:r>
      <w:r w:rsidR="008D5554">
        <w:rPr>
          <w:rFonts w:ascii="BancoDoBrasil Textos" w:hAnsi="BancoDoBrasil Textos" w:cs="Arial"/>
          <w:sz w:val="18"/>
        </w:rPr>
        <w:t>E</w:t>
      </w:r>
      <w:r w:rsidR="008D5554" w:rsidRPr="00B7657A">
        <w:rPr>
          <w:rFonts w:ascii="BancoDoBrasil Textos" w:hAnsi="BancoDoBrasil Textos" w:cs="Arial"/>
          <w:sz w:val="18"/>
        </w:rPr>
        <w:t xml:space="preserve"> S</w:t>
      </w:r>
      <w:r w:rsidR="008D5554">
        <w:rPr>
          <w:rFonts w:ascii="BancoDoBrasil Textos" w:hAnsi="BancoDoBrasil Textos" w:cs="Arial"/>
          <w:sz w:val="18"/>
        </w:rPr>
        <w:t>ERVIÇOS</w:t>
      </w:r>
      <w:r w:rsidRPr="0067773B">
        <w:rPr>
          <w:rFonts w:ascii="BancoDoBrasil Textos" w:hAnsi="BancoDoBrasil Textos" w:cs="Arial"/>
          <w:sz w:val="18"/>
        </w:rPr>
        <w:t xml:space="preserve"> são descritas a seguir:</w:t>
      </w:r>
    </w:p>
    <w:p w14:paraId="17225835" w14:textId="77777777" w:rsidR="00002D6E" w:rsidRPr="0067773B" w:rsidRDefault="00002D6E" w:rsidP="00002D6E">
      <w:pPr>
        <w:suppressAutoHyphens/>
        <w:adjustRightInd w:val="0"/>
        <w:spacing w:before="120" w:after="120"/>
        <w:ind w:right="-1"/>
        <w:textAlignment w:val="baseline"/>
        <w:rPr>
          <w:rFonts w:ascii="BancoDoBrasil Textos" w:hAnsi="BancoDoBrasil Textos" w:cs="Arial"/>
          <w:sz w:val="18"/>
        </w:rPr>
      </w:pPr>
      <w:r w:rsidRPr="0067773B">
        <w:rPr>
          <w:rFonts w:ascii="BancoDoBrasil Textos" w:hAnsi="BancoDoBrasil Textos" w:cs="Arial"/>
          <w:sz w:val="18"/>
        </w:rPr>
        <w:t>Diretoria Executiva: remunerar os membros da Diretoria Executiva (DIREX) tendo em conta suas responsabilidades, o tempo dedicado às suas funções, suas competências e reputação profissional e o valor dos seus serviços no mercado, de forma a maximizar os resultados da Empresa de maneira sustentável ao longo do tempo.</w:t>
      </w:r>
    </w:p>
    <w:p w14:paraId="1B9EA62C" w14:textId="77777777" w:rsidR="00002D6E" w:rsidRPr="0067773B" w:rsidRDefault="00002D6E" w:rsidP="00002D6E">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hAnsi="BancoDoBrasil Textos" w:cs="Arial"/>
          <w:sz w:val="18"/>
        </w:rPr>
        <w:t xml:space="preserve">Conselho de Administração (CONAD), Conselho Fiscal (COFIS) e </w:t>
      </w:r>
      <w:r w:rsidRPr="0067773B">
        <w:rPr>
          <w:rFonts w:ascii="BancoDoBrasil Textos" w:eastAsia="Batang" w:hAnsi="BancoDoBrasil Textos" w:cs="Arial"/>
          <w:sz w:val="18"/>
          <w:szCs w:val="18"/>
          <w:lang w:eastAsia="ar-SA"/>
        </w:rPr>
        <w:t>Comitê de Auditoria (COAUD)</w:t>
      </w:r>
      <w:r w:rsidRPr="0067773B">
        <w:rPr>
          <w:rFonts w:ascii="BancoDoBrasil Textos" w:hAnsi="BancoDoBrasil Textos" w:cs="Arial"/>
          <w:sz w:val="18"/>
        </w:rPr>
        <w:t>: para os membros dos conselhos, o valor praticado corresponde a 10% (dez por cento) da média ponderada dos valores pagos aos membros da Diretoria Executiva (DIREX), sendo o objetivo remunerá-los pelos serviços prestados</w:t>
      </w:r>
      <w:r w:rsidRPr="0067773B">
        <w:rPr>
          <w:rFonts w:ascii="BancoDoBrasil Textos" w:eastAsia="Batang" w:hAnsi="BancoDoBrasil Textos" w:cs="Arial"/>
          <w:sz w:val="18"/>
          <w:szCs w:val="18"/>
          <w:lang w:eastAsia="ar-SA"/>
        </w:rPr>
        <w:t xml:space="preserve">. </w:t>
      </w:r>
    </w:p>
    <w:p w14:paraId="2EE15157" w14:textId="35E07342" w:rsidR="009C6C9A" w:rsidRPr="0067773B" w:rsidRDefault="009C6C9A" w:rsidP="001C485D">
      <w:pPr>
        <w:pStyle w:val="Subttulo"/>
        <w:spacing w:before="120" w:after="120"/>
        <w:rPr>
          <w:b/>
          <w:caps w:val="0"/>
          <w:color w:val="auto"/>
          <w:spacing w:val="0"/>
          <w:szCs w:val="20"/>
        </w:rPr>
      </w:pPr>
      <w:bookmarkStart w:id="93" w:name="_Toc129359002"/>
      <w:bookmarkStart w:id="94" w:name="_Toc238821132"/>
      <w:bookmarkEnd w:id="89"/>
      <w:bookmarkEnd w:id="91"/>
      <w:r w:rsidRPr="00F75005">
        <w:rPr>
          <w:b/>
          <w:caps w:val="0"/>
          <w:color w:val="auto"/>
          <w:spacing w:val="0"/>
          <w:szCs w:val="20"/>
        </w:rPr>
        <w:t>NOTA 2</w:t>
      </w:r>
      <w:r w:rsidR="008E5DF6">
        <w:rPr>
          <w:b/>
          <w:caps w:val="0"/>
          <w:color w:val="auto"/>
          <w:spacing w:val="0"/>
          <w:szCs w:val="20"/>
        </w:rPr>
        <w:t>1</w:t>
      </w:r>
      <w:r w:rsidRPr="00F75005">
        <w:rPr>
          <w:b/>
          <w:caps w:val="0"/>
          <w:color w:val="auto"/>
          <w:spacing w:val="0"/>
          <w:szCs w:val="20"/>
        </w:rPr>
        <w:t xml:space="preserve"> – PROVISÕES</w:t>
      </w:r>
      <w:bookmarkEnd w:id="93"/>
      <w:r w:rsidR="003B7DA6" w:rsidRPr="00F75005">
        <w:rPr>
          <w:b/>
          <w:caps w:val="0"/>
          <w:color w:val="auto"/>
          <w:spacing w:val="0"/>
          <w:szCs w:val="20"/>
        </w:rPr>
        <w:t xml:space="preserve"> </w:t>
      </w:r>
      <w:r w:rsidR="00065CEF" w:rsidRPr="00F75005">
        <w:rPr>
          <w:b/>
          <w:caps w:val="0"/>
          <w:color w:val="auto"/>
          <w:spacing w:val="0"/>
          <w:szCs w:val="20"/>
        </w:rPr>
        <w:t>E PASSIVOS CONTINGENTES</w:t>
      </w:r>
      <w:bookmarkEnd w:id="94"/>
    </w:p>
    <w:p w14:paraId="00BEA50B" w14:textId="618AAF2C" w:rsidR="002526E8" w:rsidRPr="0067773B" w:rsidRDefault="002526E8" w:rsidP="007221E0">
      <w:pPr>
        <w:pStyle w:val="PargrafodaLista"/>
        <w:numPr>
          <w:ilvl w:val="0"/>
          <w:numId w:val="17"/>
        </w:numPr>
        <w:tabs>
          <w:tab w:val="left" w:pos="426"/>
        </w:tabs>
        <w:suppressAutoHyphens/>
        <w:adjustRightInd w:val="0"/>
        <w:spacing w:before="120" w:after="120"/>
        <w:ind w:left="0" w:right="-1" w:hanging="11"/>
        <w:textAlignment w:val="baseline"/>
        <w:rPr>
          <w:rFonts w:ascii="BancoDoBrasil Textos" w:eastAsia="Batang" w:hAnsi="BancoDoBrasil Textos" w:cs="Arial"/>
          <w:b/>
          <w:bCs/>
          <w:sz w:val="18"/>
          <w:szCs w:val="18"/>
          <w:lang w:val="pt-PT" w:eastAsia="ar-SA"/>
        </w:rPr>
      </w:pPr>
      <w:r w:rsidRPr="0067773B">
        <w:rPr>
          <w:rFonts w:ascii="BancoDoBrasil Textos" w:eastAsia="Batang" w:hAnsi="BancoDoBrasil Textos" w:cs="Arial"/>
          <w:b/>
          <w:bCs/>
          <w:sz w:val="18"/>
          <w:szCs w:val="18"/>
          <w:lang w:val="pt-PT" w:eastAsia="ar-SA"/>
        </w:rPr>
        <w:t>Ativos Contingentes</w:t>
      </w:r>
    </w:p>
    <w:p w14:paraId="5E9FDD1B" w14:textId="77777777"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Em conformidade com o CPC 25 – Provisões, Passivos Contingentes e Ativos Contingentes, não são reconhecidos ativos contingentes nas demonstrações contábeis.</w:t>
      </w:r>
    </w:p>
    <w:p w14:paraId="6B65505E" w14:textId="722DD580" w:rsidR="00D765C2" w:rsidRPr="0067773B" w:rsidRDefault="00D765C2" w:rsidP="007221E0">
      <w:pPr>
        <w:pStyle w:val="PargrafodaLista"/>
        <w:numPr>
          <w:ilvl w:val="0"/>
          <w:numId w:val="17"/>
        </w:numPr>
        <w:tabs>
          <w:tab w:val="left" w:pos="426"/>
        </w:tabs>
        <w:suppressAutoHyphens/>
        <w:adjustRightInd w:val="0"/>
        <w:spacing w:before="120" w:after="120"/>
        <w:ind w:left="0" w:right="-1" w:hanging="11"/>
        <w:textAlignment w:val="baseline"/>
        <w:rPr>
          <w:rFonts w:ascii="BancoDoBrasil Textos" w:eastAsia="Batang" w:hAnsi="BancoDoBrasil Textos" w:cs="Arial"/>
          <w:b/>
          <w:bCs/>
          <w:sz w:val="18"/>
          <w:szCs w:val="18"/>
          <w:lang w:eastAsia="ar-SA"/>
        </w:rPr>
      </w:pPr>
      <w:r w:rsidRPr="0067773B">
        <w:rPr>
          <w:rFonts w:ascii="BancoDoBrasil Textos" w:eastAsia="Batang" w:hAnsi="BancoDoBrasil Textos" w:cs="Arial"/>
          <w:b/>
          <w:bCs/>
          <w:sz w:val="18"/>
          <w:szCs w:val="18"/>
          <w:lang w:eastAsia="ar-SA"/>
        </w:rPr>
        <w:t>Passivos Contingentes - Prováveis</w:t>
      </w:r>
    </w:p>
    <w:p w14:paraId="56A41977" w14:textId="0E27305B" w:rsidR="00456C12" w:rsidRPr="00456C12" w:rsidRDefault="003E5444" w:rsidP="00456C12">
      <w:pPr>
        <w:suppressAutoHyphens/>
        <w:adjustRightInd w:val="0"/>
        <w:spacing w:before="120" w:after="120"/>
        <w:ind w:right="-1"/>
        <w:textAlignment w:val="baseline"/>
        <w:rPr>
          <w:rFonts w:ascii="BancoDoBrasil Textos" w:eastAsia="Batang" w:hAnsi="BancoDoBrasil Textos" w:cs="Arial"/>
          <w:sz w:val="18"/>
          <w:szCs w:val="18"/>
          <w:lang w:eastAsia="ar-SA"/>
        </w:rPr>
      </w:pPr>
      <w:r>
        <w:rPr>
          <w:rFonts w:ascii="BancoDoBrasil Textos" w:eastAsia="Batang" w:hAnsi="BancoDoBrasil Textos" w:cs="Arial"/>
          <w:sz w:val="18"/>
          <w:szCs w:val="18"/>
          <w:lang w:eastAsia="ar-SA"/>
        </w:rPr>
        <w:t>P</w:t>
      </w:r>
      <w:r w:rsidR="00456C12" w:rsidRPr="00456C12">
        <w:rPr>
          <w:rFonts w:ascii="BancoDoBrasil Textos" w:eastAsia="Batang" w:hAnsi="BancoDoBrasil Textos" w:cs="Arial"/>
          <w:sz w:val="18"/>
          <w:szCs w:val="18"/>
          <w:lang w:eastAsia="ar-SA"/>
        </w:rPr>
        <w:t xml:space="preserve">rovisão para passivos contingentes é reconhecida nas demonstrações contábeis quando, baseado na avaliação de assessores jurídicos e da Administração, for considerado </w:t>
      </w:r>
      <w:r w:rsidR="00D16025">
        <w:rPr>
          <w:rFonts w:ascii="BancoDoBrasil Textos" w:eastAsia="Batang" w:hAnsi="BancoDoBrasil Textos" w:cs="Arial"/>
          <w:sz w:val="18"/>
          <w:szCs w:val="18"/>
          <w:lang w:eastAsia="ar-SA"/>
        </w:rPr>
        <w:t>como</w:t>
      </w:r>
      <w:r w:rsidR="00456C12" w:rsidRPr="00456C12">
        <w:rPr>
          <w:rFonts w:ascii="BancoDoBrasil Textos" w:eastAsia="Batang" w:hAnsi="BancoDoBrasil Textos" w:cs="Arial"/>
          <w:sz w:val="18"/>
          <w:szCs w:val="18"/>
          <w:lang w:eastAsia="ar-SA"/>
        </w:rPr>
        <w:t xml:space="preserve"> provável </w:t>
      </w:r>
      <w:r w:rsidR="007B4C82">
        <w:rPr>
          <w:rFonts w:ascii="BancoDoBrasil Textos" w:eastAsia="Batang" w:hAnsi="BancoDoBrasil Textos" w:cs="Arial"/>
          <w:sz w:val="18"/>
          <w:szCs w:val="18"/>
          <w:lang w:eastAsia="ar-SA"/>
        </w:rPr>
        <w:t xml:space="preserve">a </w:t>
      </w:r>
      <w:r w:rsidR="00456C12" w:rsidRPr="00456C12">
        <w:rPr>
          <w:rFonts w:ascii="BancoDoBrasil Textos" w:eastAsia="Batang" w:hAnsi="BancoDoBrasil Textos" w:cs="Arial"/>
          <w:sz w:val="18"/>
          <w:szCs w:val="18"/>
          <w:lang w:eastAsia="ar-SA"/>
        </w:rPr>
        <w:t>saída de recursos para a liquidação das obrigações e quando os montantes envolvidos forem mensuráveis com suficiente segurança, sendo quantificados quando da citação/notificação judicial e revisados mensalmente</w:t>
      </w:r>
      <w:r w:rsidR="002627D2">
        <w:rPr>
          <w:rFonts w:ascii="BancoDoBrasil Textos" w:eastAsia="Batang" w:hAnsi="BancoDoBrasil Textos" w:cs="Arial"/>
          <w:sz w:val="18"/>
          <w:szCs w:val="18"/>
          <w:lang w:eastAsia="ar-SA"/>
        </w:rPr>
        <w:t xml:space="preserve">. </w:t>
      </w:r>
      <w:r w:rsidR="002627D2" w:rsidRPr="002627D2">
        <w:rPr>
          <w:rFonts w:ascii="BancoDoBrasil Textos" w:eastAsia="Batang" w:hAnsi="BancoDoBrasil Textos" w:cs="Arial"/>
          <w:sz w:val="18"/>
          <w:szCs w:val="18"/>
          <w:lang w:eastAsia="ar-SA"/>
        </w:rPr>
        <w:t xml:space="preserve">A </w:t>
      </w:r>
      <w:r w:rsidR="008D5554" w:rsidRPr="00407F07">
        <w:rPr>
          <w:rFonts w:ascii="BancoDoBrasil Textos" w:eastAsia="Batang" w:hAnsi="BancoDoBrasil Textos" w:cs="Arial"/>
          <w:sz w:val="18"/>
          <w:szCs w:val="18"/>
          <w:lang w:eastAsia="ar-SA"/>
        </w:rPr>
        <w:t>BB T</w:t>
      </w:r>
      <w:r w:rsidR="008D5554">
        <w:rPr>
          <w:rFonts w:ascii="BancoDoBrasil Textos" w:eastAsia="Batang" w:hAnsi="BancoDoBrasil Textos" w:cs="Arial"/>
          <w:sz w:val="18"/>
          <w:szCs w:val="18"/>
          <w:lang w:eastAsia="ar-SA"/>
        </w:rPr>
        <w:t>ECNOLOGIA</w:t>
      </w:r>
      <w:r w:rsidR="008D5554" w:rsidRPr="00407F07">
        <w:rPr>
          <w:rFonts w:ascii="BancoDoBrasil Textos" w:eastAsia="Batang" w:hAnsi="BancoDoBrasil Textos" w:cs="Arial"/>
          <w:sz w:val="18"/>
          <w:szCs w:val="18"/>
          <w:lang w:eastAsia="ar-SA"/>
        </w:rPr>
        <w:t xml:space="preserve"> </w:t>
      </w:r>
      <w:r w:rsidR="008D5554">
        <w:rPr>
          <w:rFonts w:ascii="BancoDoBrasil Textos" w:eastAsia="Batang" w:hAnsi="BancoDoBrasil Textos" w:cs="Arial"/>
          <w:sz w:val="18"/>
          <w:szCs w:val="18"/>
          <w:lang w:eastAsia="ar-SA"/>
        </w:rPr>
        <w:t>E</w:t>
      </w:r>
      <w:r w:rsidR="008D5554" w:rsidRPr="00407F07">
        <w:rPr>
          <w:rFonts w:ascii="BancoDoBrasil Textos" w:eastAsia="Batang" w:hAnsi="BancoDoBrasil Textos" w:cs="Arial"/>
          <w:sz w:val="18"/>
          <w:szCs w:val="18"/>
          <w:lang w:eastAsia="ar-SA"/>
        </w:rPr>
        <w:t xml:space="preserve"> S</w:t>
      </w:r>
      <w:r w:rsidR="008D5554">
        <w:rPr>
          <w:rFonts w:ascii="BancoDoBrasil Textos" w:eastAsia="Batang" w:hAnsi="BancoDoBrasil Textos" w:cs="Arial"/>
          <w:sz w:val="18"/>
          <w:szCs w:val="18"/>
          <w:lang w:eastAsia="ar-SA"/>
        </w:rPr>
        <w:t>ERVIÇOS</w:t>
      </w:r>
      <w:r w:rsidR="002627D2" w:rsidRPr="002627D2">
        <w:rPr>
          <w:rFonts w:ascii="BancoDoBrasil Textos" w:eastAsia="Batang" w:hAnsi="BancoDoBrasil Textos" w:cs="Arial"/>
          <w:sz w:val="18"/>
          <w:szCs w:val="18"/>
          <w:lang w:eastAsia="ar-SA"/>
        </w:rPr>
        <w:t xml:space="preserve"> utiliza para fins de provisão para os passivos contingentes </w:t>
      </w:r>
      <w:r w:rsidR="002627D2">
        <w:rPr>
          <w:rFonts w:ascii="BancoDoBrasil Textos" w:eastAsia="Batang" w:hAnsi="BancoDoBrasil Textos" w:cs="Arial"/>
          <w:sz w:val="18"/>
          <w:szCs w:val="18"/>
          <w:lang w:eastAsia="ar-SA"/>
        </w:rPr>
        <w:t>a avaliação</w:t>
      </w:r>
      <w:r w:rsidR="00642ACE">
        <w:rPr>
          <w:rFonts w:ascii="BancoDoBrasil Textos" w:eastAsia="Batang" w:hAnsi="BancoDoBrasil Textos" w:cs="Arial"/>
          <w:sz w:val="18"/>
          <w:szCs w:val="18"/>
          <w:lang w:eastAsia="ar-SA"/>
        </w:rPr>
        <w:t xml:space="preserve"> individualizad</w:t>
      </w:r>
      <w:r w:rsidR="002627D2">
        <w:rPr>
          <w:rFonts w:ascii="BancoDoBrasil Textos" w:eastAsia="Batang" w:hAnsi="BancoDoBrasil Textos" w:cs="Arial"/>
          <w:sz w:val="18"/>
          <w:szCs w:val="18"/>
          <w:lang w:eastAsia="ar-SA"/>
        </w:rPr>
        <w:t>a para os processos.</w:t>
      </w:r>
    </w:p>
    <w:p w14:paraId="2A3BC237" w14:textId="75702184" w:rsidR="009C6C9A" w:rsidRPr="0067773B" w:rsidRDefault="009C6C9A" w:rsidP="001C485D">
      <w:pPr>
        <w:suppressAutoHyphens/>
        <w:adjustRightInd w:val="0"/>
        <w:spacing w:before="120" w:after="120" w:line="240" w:lineRule="auto"/>
        <w:textAlignment w:val="baseline"/>
        <w:rPr>
          <w:rFonts w:ascii="BancoDoBrasil Textos" w:eastAsia="Batang" w:hAnsi="BancoDoBrasil Textos" w:cs="Arial"/>
          <w:b/>
          <w:bCs/>
          <w:sz w:val="18"/>
          <w:szCs w:val="18"/>
          <w:lang w:eastAsia="ar-SA"/>
        </w:rPr>
      </w:pPr>
      <w:r w:rsidRPr="0067773B">
        <w:rPr>
          <w:rFonts w:ascii="BancoDoBrasil Textos" w:eastAsia="Batang" w:hAnsi="BancoDoBrasil Textos" w:cs="Arial"/>
          <w:b/>
          <w:bCs/>
          <w:sz w:val="18"/>
          <w:szCs w:val="18"/>
          <w:lang w:eastAsia="ar-SA"/>
        </w:rPr>
        <w:t xml:space="preserve">Ações </w:t>
      </w:r>
      <w:r w:rsidR="00860110" w:rsidRPr="0067773B">
        <w:rPr>
          <w:rFonts w:ascii="BancoDoBrasil Textos" w:eastAsia="Batang" w:hAnsi="BancoDoBrasil Textos" w:cs="Arial"/>
          <w:b/>
          <w:bCs/>
          <w:sz w:val="18"/>
          <w:szCs w:val="18"/>
          <w:lang w:eastAsia="ar-SA"/>
        </w:rPr>
        <w:t>Cíveis</w:t>
      </w:r>
    </w:p>
    <w:p w14:paraId="51968348" w14:textId="3A16DAA6"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Os processos judiciais de natureza cível provisionados, consistem em: i) ações de improbidade administrativa, ajuizadas sob fundamento de ilegalidades na formalização e/ou execução de contratos administrativos; e em </w:t>
      </w:r>
      <w:proofErr w:type="spellStart"/>
      <w:r w:rsidRPr="0067773B">
        <w:rPr>
          <w:rFonts w:ascii="BancoDoBrasil Textos" w:eastAsia="Batang" w:hAnsi="BancoDoBrasil Textos" w:cs="Arial"/>
          <w:sz w:val="18"/>
          <w:szCs w:val="18"/>
          <w:lang w:eastAsia="ar-SA"/>
        </w:rPr>
        <w:t>ii</w:t>
      </w:r>
      <w:proofErr w:type="spellEnd"/>
      <w:r w:rsidRPr="0067773B">
        <w:rPr>
          <w:rFonts w:ascii="BancoDoBrasil Textos" w:eastAsia="Batang" w:hAnsi="BancoDoBrasil Textos" w:cs="Arial"/>
          <w:sz w:val="18"/>
          <w:szCs w:val="18"/>
          <w:lang w:eastAsia="ar-SA"/>
        </w:rPr>
        <w:t xml:space="preserve">) ações movidas por </w:t>
      </w:r>
      <w:proofErr w:type="spellStart"/>
      <w:r w:rsidRPr="0067773B">
        <w:rPr>
          <w:rFonts w:ascii="BancoDoBrasil Textos" w:eastAsia="Batang" w:hAnsi="BancoDoBrasil Textos" w:cs="Arial"/>
          <w:sz w:val="18"/>
          <w:szCs w:val="18"/>
          <w:lang w:eastAsia="ar-SA"/>
        </w:rPr>
        <w:t>ex-fornecedores</w:t>
      </w:r>
      <w:proofErr w:type="spellEnd"/>
      <w:r w:rsidRPr="0067773B">
        <w:rPr>
          <w:rFonts w:ascii="BancoDoBrasil Textos" w:eastAsia="Batang" w:hAnsi="BancoDoBrasil Textos" w:cs="Arial"/>
          <w:sz w:val="18"/>
          <w:szCs w:val="18"/>
          <w:lang w:eastAsia="ar-SA"/>
        </w:rPr>
        <w:t xml:space="preserve"> nas quais se discute a interpretação de cláusulas contratuais bem como divergência nos valores pactuados/adimplidos.   </w:t>
      </w:r>
    </w:p>
    <w:p w14:paraId="1637500E" w14:textId="6C666B7E" w:rsidR="009C6C9A" w:rsidRPr="0067773B" w:rsidRDefault="009C6C9A" w:rsidP="001C485D">
      <w:pPr>
        <w:suppressAutoHyphens/>
        <w:adjustRightInd w:val="0"/>
        <w:spacing w:before="120" w:after="120" w:line="240" w:lineRule="auto"/>
        <w:textAlignment w:val="baseline"/>
        <w:rPr>
          <w:rFonts w:ascii="BancoDoBrasil Textos" w:eastAsia="Batang" w:hAnsi="BancoDoBrasil Textos" w:cs="Arial"/>
          <w:b/>
          <w:bCs/>
          <w:sz w:val="18"/>
          <w:szCs w:val="18"/>
          <w:lang w:eastAsia="ar-SA"/>
        </w:rPr>
      </w:pPr>
      <w:r w:rsidRPr="0067773B">
        <w:rPr>
          <w:rFonts w:ascii="BancoDoBrasil Textos" w:eastAsia="Batang" w:hAnsi="BancoDoBrasil Textos" w:cs="Arial"/>
          <w:b/>
          <w:bCs/>
          <w:sz w:val="18"/>
          <w:szCs w:val="18"/>
          <w:lang w:eastAsia="ar-SA"/>
        </w:rPr>
        <w:t xml:space="preserve">Ações </w:t>
      </w:r>
      <w:r w:rsidR="00860110" w:rsidRPr="0067773B">
        <w:rPr>
          <w:rFonts w:ascii="BancoDoBrasil Textos" w:eastAsia="Batang" w:hAnsi="BancoDoBrasil Textos" w:cs="Arial"/>
          <w:b/>
          <w:bCs/>
          <w:sz w:val="18"/>
          <w:szCs w:val="18"/>
          <w:lang w:eastAsia="ar-SA"/>
        </w:rPr>
        <w:t>T</w:t>
      </w:r>
      <w:r w:rsidRPr="0067773B">
        <w:rPr>
          <w:rFonts w:ascii="BancoDoBrasil Textos" w:eastAsia="Batang" w:hAnsi="BancoDoBrasil Textos" w:cs="Arial"/>
          <w:b/>
          <w:bCs/>
          <w:sz w:val="18"/>
          <w:szCs w:val="18"/>
          <w:lang w:eastAsia="ar-SA"/>
        </w:rPr>
        <w:t xml:space="preserve">rabalhistas </w:t>
      </w:r>
    </w:p>
    <w:p w14:paraId="6306D5F7" w14:textId="50B462BE" w:rsidR="009C6C9A"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 </w:t>
      </w:r>
      <w:r w:rsidR="00623E56" w:rsidRPr="00623E56">
        <w:rPr>
          <w:rFonts w:ascii="BancoDoBrasil Textos" w:eastAsia="Batang" w:hAnsi="BancoDoBrasil Textos" w:cs="Arial"/>
          <w:sz w:val="18"/>
          <w:szCs w:val="18"/>
          <w:lang w:eastAsia="ar-SA"/>
        </w:rPr>
        <w:t>BB TECNOLOGIA E SERVIÇOS</w:t>
      </w:r>
      <w:r w:rsidRPr="0067773B">
        <w:rPr>
          <w:rFonts w:ascii="BancoDoBrasil Textos" w:eastAsia="Batang" w:hAnsi="BancoDoBrasil Textos" w:cs="Arial"/>
          <w:sz w:val="18"/>
          <w:szCs w:val="18"/>
          <w:lang w:eastAsia="ar-SA"/>
        </w:rPr>
        <w:t xml:space="preserve"> responde a processos judiciais trabalhistas ajuizados, na sua maior parte, por ex-empregados de empresas prestadoras de serviços (terceirizados), que postulam a responsabilidade subsidiária da Companhia no pagamento de verbas trabalhistas inadimplidas pela empregadora. Há, também, ações trabalhistas propostas por empregados do quadro próprio da </w:t>
      </w:r>
      <w:r w:rsidR="00722C68" w:rsidRPr="00722C68">
        <w:rPr>
          <w:rFonts w:ascii="BancoDoBrasil Textos" w:eastAsia="Batang" w:hAnsi="BancoDoBrasil Textos" w:cs="Arial"/>
          <w:sz w:val="18"/>
          <w:szCs w:val="18"/>
          <w:lang w:eastAsia="ar-SA"/>
        </w:rPr>
        <w:t>BB TECNOLOGIA E SERVIÇOS</w:t>
      </w:r>
      <w:r w:rsidRPr="0067773B">
        <w:rPr>
          <w:rFonts w:ascii="BancoDoBrasil Textos" w:eastAsia="Batang" w:hAnsi="BancoDoBrasil Textos" w:cs="Arial"/>
          <w:sz w:val="18"/>
          <w:szCs w:val="18"/>
          <w:lang w:eastAsia="ar-SA"/>
        </w:rPr>
        <w:t>, tanto da ativa quanto já desligados da Companhia, sendo mais comuns os pedidos de progressão de carreira, adicional de periculosidade e outros.</w:t>
      </w:r>
    </w:p>
    <w:p w14:paraId="184B5D5E" w14:textId="3A7FE33A" w:rsidR="009C6C9A" w:rsidRPr="0067773B" w:rsidRDefault="009C6C9A" w:rsidP="001C485D">
      <w:pPr>
        <w:suppressAutoHyphens/>
        <w:adjustRightInd w:val="0"/>
        <w:spacing w:before="120" w:after="120" w:line="240" w:lineRule="auto"/>
        <w:textAlignment w:val="baseline"/>
        <w:rPr>
          <w:rFonts w:ascii="BancoDoBrasil Textos" w:eastAsia="Batang" w:hAnsi="BancoDoBrasil Textos" w:cs="Arial"/>
          <w:b/>
          <w:bCs/>
          <w:sz w:val="18"/>
          <w:szCs w:val="18"/>
          <w:lang w:eastAsia="ar-SA"/>
        </w:rPr>
      </w:pPr>
      <w:r w:rsidRPr="0067773B">
        <w:rPr>
          <w:rFonts w:ascii="BancoDoBrasil Textos" w:eastAsia="Batang" w:hAnsi="BancoDoBrasil Textos" w:cs="Arial"/>
          <w:b/>
          <w:bCs/>
          <w:sz w:val="18"/>
          <w:szCs w:val="18"/>
          <w:lang w:eastAsia="ar-SA"/>
        </w:rPr>
        <w:t xml:space="preserve">Ações </w:t>
      </w:r>
      <w:r w:rsidR="00860110" w:rsidRPr="0067773B">
        <w:rPr>
          <w:rFonts w:ascii="BancoDoBrasil Textos" w:eastAsia="Batang" w:hAnsi="BancoDoBrasil Textos" w:cs="Arial"/>
          <w:b/>
          <w:bCs/>
          <w:sz w:val="18"/>
          <w:szCs w:val="18"/>
          <w:lang w:eastAsia="ar-SA"/>
        </w:rPr>
        <w:t>F</w:t>
      </w:r>
      <w:r w:rsidRPr="0067773B">
        <w:rPr>
          <w:rFonts w:ascii="BancoDoBrasil Textos" w:eastAsia="Batang" w:hAnsi="BancoDoBrasil Textos" w:cs="Arial"/>
          <w:b/>
          <w:bCs/>
          <w:sz w:val="18"/>
          <w:szCs w:val="18"/>
          <w:lang w:eastAsia="ar-SA"/>
        </w:rPr>
        <w:t xml:space="preserve">iscais </w:t>
      </w:r>
    </w:p>
    <w:p w14:paraId="1E49A38F" w14:textId="0D242C72"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 </w:t>
      </w:r>
      <w:r w:rsidR="009A2303" w:rsidRPr="009A2303">
        <w:rPr>
          <w:rFonts w:ascii="BancoDoBrasil Textos" w:eastAsia="Batang" w:hAnsi="BancoDoBrasil Textos" w:cs="Arial"/>
          <w:sz w:val="18"/>
          <w:szCs w:val="18"/>
          <w:lang w:eastAsia="ar-SA"/>
        </w:rPr>
        <w:t>BB TECNOLOGIA E SERVIÇOS</w:t>
      </w:r>
      <w:r w:rsidRPr="0067773B">
        <w:rPr>
          <w:rFonts w:ascii="BancoDoBrasil Textos" w:eastAsia="Batang" w:hAnsi="BancoDoBrasil Textos" w:cs="Arial"/>
          <w:sz w:val="18"/>
          <w:szCs w:val="18"/>
          <w:lang w:eastAsia="ar-SA"/>
        </w:rPr>
        <w:t xml:space="preserve"> está sujeita a questionamentos sobre tributos e condutas fiscais relacionados à sua posição de contribuinte ou de responsável tributário, em procedimentos de fiscalização que podem ensejar autuações. A maioria das autuações versa sobre a apuração de tributos, como:  ISSQN, ICMS, PIS/CONFINS, IRPJ, IRRF, CSRF. Para a garantia do crédito fiscal em litígio, quando necessário, são realizados depósitos judiciais.  </w:t>
      </w:r>
    </w:p>
    <w:p w14:paraId="13D35EA5" w14:textId="7915DBE7" w:rsidR="004D151C" w:rsidRDefault="009C6C9A" w:rsidP="00EB36F5">
      <w:pPr>
        <w:suppressAutoHyphens/>
        <w:adjustRightInd w:val="0"/>
        <w:spacing w:before="120" w:after="0"/>
        <w:textAlignment w:val="baseline"/>
        <w:rPr>
          <w:rFonts w:ascii="BancoDoBrasil Textos" w:eastAsia="Batang" w:hAnsi="BancoDoBrasil Textos" w:cs="Arial"/>
          <w:b/>
          <w:bCs/>
          <w:sz w:val="18"/>
          <w:szCs w:val="18"/>
          <w:lang w:eastAsia="ar-SA"/>
        </w:rPr>
      </w:pPr>
      <w:r w:rsidRPr="0048100E">
        <w:rPr>
          <w:rFonts w:ascii="BancoDoBrasil Textos" w:eastAsia="Batang" w:hAnsi="BancoDoBrasil Textos" w:cs="Arial"/>
          <w:sz w:val="18"/>
          <w:szCs w:val="18"/>
          <w:lang w:eastAsia="ar-SA"/>
        </w:rPr>
        <w:t>A movimentação nas provisões para demandas cíveis, trabalhistas e fiscais, classificadas como prováveis, foi a seguinte:</w:t>
      </w:r>
      <w:bookmarkStart w:id="95" w:name="_Hlk522021761"/>
      <w:r w:rsidR="004D151C">
        <w:rPr>
          <w:rFonts w:ascii="BancoDoBrasil Textos" w:eastAsia="Batang" w:hAnsi="BancoDoBrasil Textos" w:cs="Arial"/>
          <w:b/>
          <w:bCs/>
          <w:sz w:val="18"/>
          <w:szCs w:val="18"/>
          <w:lang w:eastAsia="ar-SA"/>
        </w:rPr>
        <w:t xml:space="preserve"> </w:t>
      </w:r>
    </w:p>
    <w:tbl>
      <w:tblPr>
        <w:tblW w:w="5000" w:type="pct"/>
        <w:tblCellMar>
          <w:left w:w="70" w:type="dxa"/>
          <w:right w:w="70" w:type="dxa"/>
        </w:tblCellMar>
        <w:tblLook w:val="04A0" w:firstRow="1" w:lastRow="0" w:firstColumn="1" w:lastColumn="0" w:noHBand="0" w:noVBand="1"/>
      </w:tblPr>
      <w:tblGrid>
        <w:gridCol w:w="4617"/>
        <w:gridCol w:w="1036"/>
        <w:gridCol w:w="1469"/>
        <w:gridCol w:w="1048"/>
        <w:gridCol w:w="1458"/>
      </w:tblGrid>
      <w:tr w:rsidR="00640B04" w:rsidRPr="00640B04" w14:paraId="0CD5A3ED" w14:textId="77777777" w:rsidTr="00640B04">
        <w:trPr>
          <w:trHeight w:hRule="exact" w:val="227"/>
        </w:trPr>
        <w:tc>
          <w:tcPr>
            <w:tcW w:w="2398" w:type="pct"/>
            <w:vMerge w:val="restart"/>
            <w:tcBorders>
              <w:top w:val="single" w:sz="4" w:space="0" w:color="auto"/>
              <w:left w:val="single" w:sz="4" w:space="0" w:color="FFFFFF"/>
              <w:bottom w:val="single" w:sz="4" w:space="0" w:color="000000"/>
              <w:right w:val="single" w:sz="12" w:space="0" w:color="FFFFFF"/>
            </w:tcBorders>
            <w:noWrap/>
            <w:vAlign w:val="center"/>
            <w:hideMark/>
          </w:tcPr>
          <w:p w14:paraId="6927EC03"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Descrição</w:t>
            </w:r>
          </w:p>
        </w:tc>
        <w:tc>
          <w:tcPr>
            <w:tcW w:w="1301" w:type="pct"/>
            <w:gridSpan w:val="2"/>
            <w:tcBorders>
              <w:top w:val="single" w:sz="4" w:space="0" w:color="auto"/>
              <w:left w:val="nil"/>
              <w:bottom w:val="single" w:sz="4" w:space="0" w:color="auto"/>
              <w:right w:val="single" w:sz="4" w:space="0" w:color="FFFFFF"/>
            </w:tcBorders>
            <w:noWrap/>
            <w:vAlign w:val="center"/>
            <w:hideMark/>
          </w:tcPr>
          <w:p w14:paraId="3B961EBC" w14:textId="77777777" w:rsidR="00640B04" w:rsidRPr="00640B04" w:rsidRDefault="00640B04" w:rsidP="00640B04">
            <w:pPr>
              <w:spacing w:after="0" w:line="240" w:lineRule="auto"/>
              <w:jc w:val="center"/>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30.06.2026</w:t>
            </w:r>
          </w:p>
        </w:tc>
        <w:tc>
          <w:tcPr>
            <w:tcW w:w="1301" w:type="pct"/>
            <w:gridSpan w:val="2"/>
            <w:tcBorders>
              <w:top w:val="single" w:sz="4" w:space="0" w:color="auto"/>
              <w:left w:val="single" w:sz="12" w:space="0" w:color="FFFFFF"/>
              <w:bottom w:val="single" w:sz="4" w:space="0" w:color="auto"/>
              <w:right w:val="single" w:sz="4" w:space="0" w:color="FFFFFF"/>
            </w:tcBorders>
            <w:noWrap/>
            <w:vAlign w:val="center"/>
            <w:hideMark/>
          </w:tcPr>
          <w:p w14:paraId="0925DE81" w14:textId="77777777" w:rsidR="00640B04" w:rsidRPr="00640B04" w:rsidRDefault="00640B04" w:rsidP="00640B04">
            <w:pPr>
              <w:spacing w:after="0" w:line="240" w:lineRule="auto"/>
              <w:jc w:val="center"/>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31.12.2025</w:t>
            </w:r>
          </w:p>
        </w:tc>
      </w:tr>
      <w:tr w:rsidR="00640B04" w:rsidRPr="00640B04" w14:paraId="23DF20AF" w14:textId="77777777" w:rsidTr="005A1FE5">
        <w:trPr>
          <w:trHeight w:hRule="exact" w:val="227"/>
        </w:trPr>
        <w:tc>
          <w:tcPr>
            <w:tcW w:w="2398" w:type="pct"/>
            <w:vMerge/>
            <w:tcBorders>
              <w:top w:val="single" w:sz="4" w:space="0" w:color="auto"/>
              <w:left w:val="single" w:sz="4" w:space="0" w:color="FFFFFF"/>
              <w:bottom w:val="single" w:sz="4" w:space="0" w:color="000000"/>
              <w:right w:val="single" w:sz="12" w:space="0" w:color="FFFFFF"/>
            </w:tcBorders>
            <w:vAlign w:val="center"/>
            <w:hideMark/>
          </w:tcPr>
          <w:p w14:paraId="7AFE8340"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p>
        </w:tc>
        <w:tc>
          <w:tcPr>
            <w:tcW w:w="538" w:type="pct"/>
            <w:tcBorders>
              <w:top w:val="nil"/>
              <w:left w:val="nil"/>
              <w:bottom w:val="single" w:sz="4" w:space="0" w:color="auto"/>
              <w:right w:val="single" w:sz="4" w:space="0" w:color="FFFFFF"/>
            </w:tcBorders>
            <w:noWrap/>
            <w:vAlign w:val="center"/>
            <w:hideMark/>
          </w:tcPr>
          <w:p w14:paraId="10FE2B62" w14:textId="77777777"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Circulante</w:t>
            </w:r>
          </w:p>
        </w:tc>
        <w:tc>
          <w:tcPr>
            <w:tcW w:w="763" w:type="pct"/>
            <w:tcBorders>
              <w:top w:val="nil"/>
              <w:left w:val="nil"/>
              <w:bottom w:val="single" w:sz="4" w:space="0" w:color="auto"/>
              <w:right w:val="nil"/>
            </w:tcBorders>
            <w:noWrap/>
            <w:vAlign w:val="center"/>
            <w:hideMark/>
          </w:tcPr>
          <w:p w14:paraId="01D30F45" w14:textId="77777777"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Não Circulante</w:t>
            </w:r>
          </w:p>
        </w:tc>
        <w:tc>
          <w:tcPr>
            <w:tcW w:w="544" w:type="pct"/>
            <w:tcBorders>
              <w:top w:val="nil"/>
              <w:left w:val="single" w:sz="12" w:space="0" w:color="FFFFFF"/>
              <w:bottom w:val="single" w:sz="4" w:space="0" w:color="auto"/>
              <w:right w:val="single" w:sz="4" w:space="0" w:color="FFFFFF"/>
            </w:tcBorders>
            <w:noWrap/>
            <w:vAlign w:val="center"/>
            <w:hideMark/>
          </w:tcPr>
          <w:p w14:paraId="18FD742E" w14:textId="77777777"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Circulante</w:t>
            </w:r>
          </w:p>
        </w:tc>
        <w:tc>
          <w:tcPr>
            <w:tcW w:w="757" w:type="pct"/>
            <w:tcBorders>
              <w:top w:val="nil"/>
              <w:left w:val="nil"/>
              <w:bottom w:val="single" w:sz="4" w:space="0" w:color="auto"/>
              <w:right w:val="nil"/>
            </w:tcBorders>
            <w:noWrap/>
            <w:vAlign w:val="center"/>
            <w:hideMark/>
          </w:tcPr>
          <w:p w14:paraId="4E5EBF56" w14:textId="77777777"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Não Circulante</w:t>
            </w:r>
          </w:p>
        </w:tc>
      </w:tr>
      <w:tr w:rsidR="00640B04" w:rsidRPr="00640B04" w14:paraId="363D3B88" w14:textId="77777777" w:rsidTr="005A1FE5">
        <w:trPr>
          <w:trHeight w:hRule="exact" w:val="227"/>
        </w:trPr>
        <w:tc>
          <w:tcPr>
            <w:tcW w:w="2398" w:type="pct"/>
            <w:tcBorders>
              <w:top w:val="single" w:sz="4" w:space="0" w:color="FFFFFF"/>
              <w:left w:val="single" w:sz="4" w:space="0" w:color="FFFFFF"/>
              <w:bottom w:val="single" w:sz="4" w:space="0" w:color="FFFFFF"/>
              <w:right w:val="single" w:sz="4" w:space="0" w:color="FFFFFF"/>
            </w:tcBorders>
            <w:noWrap/>
            <w:vAlign w:val="center"/>
            <w:hideMark/>
          </w:tcPr>
          <w:p w14:paraId="41F59644"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Demandas Trabalhistas</w:t>
            </w:r>
          </w:p>
        </w:tc>
        <w:tc>
          <w:tcPr>
            <w:tcW w:w="538" w:type="pct"/>
            <w:tcBorders>
              <w:top w:val="single" w:sz="4" w:space="0" w:color="FFFFFF"/>
              <w:left w:val="nil"/>
              <w:bottom w:val="single" w:sz="4" w:space="0" w:color="FFFFFF"/>
              <w:right w:val="single" w:sz="4" w:space="0" w:color="FFFFFF"/>
            </w:tcBorders>
            <w:noWrap/>
            <w:vAlign w:val="center"/>
            <w:hideMark/>
          </w:tcPr>
          <w:p w14:paraId="05928D7E" w14:textId="5F3EE4BB"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c>
          <w:tcPr>
            <w:tcW w:w="763" w:type="pct"/>
            <w:tcBorders>
              <w:top w:val="single" w:sz="4" w:space="0" w:color="FFFFFF"/>
              <w:left w:val="nil"/>
              <w:bottom w:val="single" w:sz="4" w:space="0" w:color="FFFFFF"/>
              <w:right w:val="single" w:sz="4" w:space="0" w:color="FFFFFF"/>
            </w:tcBorders>
            <w:noWrap/>
            <w:vAlign w:val="center"/>
            <w:hideMark/>
          </w:tcPr>
          <w:p w14:paraId="624AC5A1" w14:textId="0AD9CD40"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c>
          <w:tcPr>
            <w:tcW w:w="544" w:type="pct"/>
            <w:tcBorders>
              <w:top w:val="single" w:sz="4" w:space="0" w:color="FFFFFF"/>
              <w:left w:val="nil"/>
              <w:bottom w:val="single" w:sz="4" w:space="0" w:color="FFFFFF"/>
              <w:right w:val="single" w:sz="4" w:space="0" w:color="FFFFFF"/>
            </w:tcBorders>
            <w:noWrap/>
            <w:vAlign w:val="center"/>
            <w:hideMark/>
          </w:tcPr>
          <w:p w14:paraId="698CADCB" w14:textId="60A3D8A1"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c>
          <w:tcPr>
            <w:tcW w:w="757" w:type="pct"/>
            <w:tcBorders>
              <w:top w:val="single" w:sz="4" w:space="0" w:color="FFFFFF"/>
              <w:left w:val="nil"/>
              <w:bottom w:val="single" w:sz="4" w:space="0" w:color="FFFFFF"/>
              <w:right w:val="single" w:sz="4" w:space="0" w:color="FFFFFF"/>
            </w:tcBorders>
            <w:noWrap/>
            <w:vAlign w:val="center"/>
            <w:hideMark/>
          </w:tcPr>
          <w:p w14:paraId="54F42BB2" w14:textId="08BA842A"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r>
      <w:tr w:rsidR="00640B04" w:rsidRPr="00640B04" w14:paraId="481E2F41"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6621B183"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Saldo Inicial</w:t>
            </w:r>
          </w:p>
        </w:tc>
        <w:tc>
          <w:tcPr>
            <w:tcW w:w="538" w:type="pct"/>
            <w:tcBorders>
              <w:top w:val="nil"/>
              <w:left w:val="nil"/>
              <w:bottom w:val="single" w:sz="4" w:space="0" w:color="FFFFFF"/>
              <w:right w:val="single" w:sz="4" w:space="0" w:color="FFFFFF"/>
            </w:tcBorders>
            <w:noWrap/>
            <w:vAlign w:val="center"/>
            <w:hideMark/>
          </w:tcPr>
          <w:p w14:paraId="35A3D804" w14:textId="4CC2C6CE"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9.692</w:t>
            </w:r>
          </w:p>
        </w:tc>
        <w:tc>
          <w:tcPr>
            <w:tcW w:w="763" w:type="pct"/>
            <w:tcBorders>
              <w:top w:val="nil"/>
              <w:left w:val="nil"/>
              <w:bottom w:val="single" w:sz="4" w:space="0" w:color="FFFFFF"/>
              <w:right w:val="single" w:sz="4" w:space="0" w:color="FFFFFF"/>
            </w:tcBorders>
            <w:noWrap/>
            <w:vAlign w:val="center"/>
            <w:hideMark/>
          </w:tcPr>
          <w:p w14:paraId="69A2DABB" w14:textId="42968AF8"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38.753</w:t>
            </w:r>
          </w:p>
        </w:tc>
        <w:tc>
          <w:tcPr>
            <w:tcW w:w="544" w:type="pct"/>
            <w:tcBorders>
              <w:top w:val="nil"/>
              <w:left w:val="nil"/>
              <w:bottom w:val="single" w:sz="4" w:space="0" w:color="FFFFFF"/>
              <w:right w:val="single" w:sz="4" w:space="0" w:color="FFFFFF"/>
            </w:tcBorders>
            <w:noWrap/>
            <w:vAlign w:val="center"/>
            <w:hideMark/>
          </w:tcPr>
          <w:p w14:paraId="27AE2A80" w14:textId="49276769"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10.500</w:t>
            </w:r>
          </w:p>
        </w:tc>
        <w:tc>
          <w:tcPr>
            <w:tcW w:w="757" w:type="pct"/>
            <w:tcBorders>
              <w:top w:val="nil"/>
              <w:left w:val="nil"/>
              <w:bottom w:val="single" w:sz="4" w:space="0" w:color="FFFFFF"/>
              <w:right w:val="single" w:sz="4" w:space="0" w:color="FFFFFF"/>
            </w:tcBorders>
            <w:noWrap/>
            <w:vAlign w:val="center"/>
            <w:hideMark/>
          </w:tcPr>
          <w:p w14:paraId="5FA13FEC" w14:textId="15BB720C"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31.052</w:t>
            </w:r>
          </w:p>
        </w:tc>
      </w:tr>
      <w:tr w:rsidR="00640B04" w:rsidRPr="00DB3F53" w14:paraId="51193B3B"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4907A761" w14:textId="77777777" w:rsidR="00640B04" w:rsidRPr="00640B04" w:rsidRDefault="00640B04" w:rsidP="00DB3F53">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Reclassificação</w:t>
            </w:r>
          </w:p>
        </w:tc>
        <w:tc>
          <w:tcPr>
            <w:tcW w:w="538" w:type="pct"/>
            <w:tcBorders>
              <w:top w:val="nil"/>
              <w:left w:val="nil"/>
              <w:bottom w:val="single" w:sz="4" w:space="0" w:color="FFFFFF"/>
              <w:right w:val="single" w:sz="4" w:space="0" w:color="FFFFFF"/>
            </w:tcBorders>
            <w:noWrap/>
            <w:vAlign w:val="center"/>
            <w:hideMark/>
          </w:tcPr>
          <w:p w14:paraId="45AD1B1D" w14:textId="164E57AD" w:rsidR="00640B04" w:rsidRPr="00640B04" w:rsidRDefault="00640B04" w:rsidP="00DB3F53">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1.405</w:t>
            </w:r>
          </w:p>
        </w:tc>
        <w:tc>
          <w:tcPr>
            <w:tcW w:w="763" w:type="pct"/>
            <w:tcBorders>
              <w:top w:val="nil"/>
              <w:left w:val="nil"/>
              <w:bottom w:val="single" w:sz="4" w:space="0" w:color="FFFFFF"/>
              <w:right w:val="single" w:sz="4" w:space="0" w:color="FFFFFF"/>
            </w:tcBorders>
            <w:noWrap/>
            <w:vAlign w:val="center"/>
            <w:hideMark/>
          </w:tcPr>
          <w:p w14:paraId="1CF61070" w14:textId="568654CC" w:rsidR="00640B04" w:rsidRPr="00640B04" w:rsidRDefault="00640B04" w:rsidP="00DB3F53">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(1.405)</w:t>
            </w:r>
          </w:p>
        </w:tc>
        <w:tc>
          <w:tcPr>
            <w:tcW w:w="544" w:type="pct"/>
            <w:tcBorders>
              <w:top w:val="nil"/>
              <w:left w:val="nil"/>
              <w:bottom w:val="single" w:sz="4" w:space="0" w:color="FFFFFF"/>
              <w:right w:val="single" w:sz="4" w:space="0" w:color="FFFFFF"/>
            </w:tcBorders>
            <w:noWrap/>
            <w:vAlign w:val="center"/>
            <w:hideMark/>
          </w:tcPr>
          <w:p w14:paraId="26E1578E" w14:textId="36770ADE" w:rsidR="00640B04" w:rsidRPr="00640B04" w:rsidRDefault="00640B04" w:rsidP="00DB3F53">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c>
          <w:tcPr>
            <w:tcW w:w="757" w:type="pct"/>
            <w:tcBorders>
              <w:top w:val="nil"/>
              <w:left w:val="nil"/>
              <w:bottom w:val="single" w:sz="4" w:space="0" w:color="FFFFFF"/>
              <w:right w:val="single" w:sz="4" w:space="0" w:color="FFFFFF"/>
            </w:tcBorders>
            <w:noWrap/>
            <w:vAlign w:val="center"/>
            <w:hideMark/>
          </w:tcPr>
          <w:p w14:paraId="2DE8A546" w14:textId="6F4A0BC9" w:rsidR="00640B04" w:rsidRPr="00640B04" w:rsidRDefault="00640B04" w:rsidP="00DB3F53">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r>
      <w:tr w:rsidR="00640B04" w:rsidRPr="00640B04" w14:paraId="5E4E5FE3"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5002273E"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Constituição</w:t>
            </w:r>
          </w:p>
        </w:tc>
        <w:tc>
          <w:tcPr>
            <w:tcW w:w="538" w:type="pct"/>
            <w:tcBorders>
              <w:top w:val="nil"/>
              <w:left w:val="nil"/>
              <w:bottom w:val="single" w:sz="4" w:space="0" w:color="FFFFFF"/>
              <w:right w:val="single" w:sz="4" w:space="0" w:color="FFFFFF"/>
            </w:tcBorders>
            <w:noWrap/>
            <w:vAlign w:val="center"/>
            <w:hideMark/>
          </w:tcPr>
          <w:p w14:paraId="7DA84312" w14:textId="77295291" w:rsidR="00640B04" w:rsidRPr="00640B04" w:rsidRDefault="005A1FE5" w:rsidP="00640B04">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w:t>
            </w:r>
          </w:p>
        </w:tc>
        <w:tc>
          <w:tcPr>
            <w:tcW w:w="763" w:type="pct"/>
            <w:tcBorders>
              <w:top w:val="nil"/>
              <w:left w:val="nil"/>
              <w:bottom w:val="single" w:sz="4" w:space="0" w:color="FFFFFF"/>
              <w:right w:val="single" w:sz="4" w:space="0" w:color="FFFFFF"/>
            </w:tcBorders>
            <w:noWrap/>
            <w:vAlign w:val="center"/>
            <w:hideMark/>
          </w:tcPr>
          <w:p w14:paraId="3B2209AB" w14:textId="0B370950"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1.374</w:t>
            </w:r>
          </w:p>
        </w:tc>
        <w:tc>
          <w:tcPr>
            <w:tcW w:w="544" w:type="pct"/>
            <w:tcBorders>
              <w:top w:val="nil"/>
              <w:left w:val="nil"/>
              <w:bottom w:val="single" w:sz="4" w:space="0" w:color="FFFFFF"/>
              <w:right w:val="single" w:sz="4" w:space="0" w:color="FFFFFF"/>
            </w:tcBorders>
            <w:noWrap/>
            <w:vAlign w:val="center"/>
            <w:hideMark/>
          </w:tcPr>
          <w:p w14:paraId="23D9AFFA" w14:textId="45003633"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615</w:t>
            </w:r>
          </w:p>
        </w:tc>
        <w:tc>
          <w:tcPr>
            <w:tcW w:w="757" w:type="pct"/>
            <w:tcBorders>
              <w:top w:val="nil"/>
              <w:left w:val="nil"/>
              <w:bottom w:val="single" w:sz="4" w:space="0" w:color="FFFFFF"/>
              <w:right w:val="single" w:sz="4" w:space="0" w:color="FFFFFF"/>
            </w:tcBorders>
            <w:noWrap/>
            <w:vAlign w:val="center"/>
            <w:hideMark/>
          </w:tcPr>
          <w:p w14:paraId="7140CEE7" w14:textId="1C5187ED"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12.214</w:t>
            </w:r>
          </w:p>
        </w:tc>
      </w:tr>
      <w:tr w:rsidR="00640B04" w:rsidRPr="00640B04" w14:paraId="2074287A"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7FC17DEC"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Reversão Provisão</w:t>
            </w:r>
          </w:p>
        </w:tc>
        <w:tc>
          <w:tcPr>
            <w:tcW w:w="538" w:type="pct"/>
            <w:tcBorders>
              <w:top w:val="nil"/>
              <w:left w:val="nil"/>
              <w:bottom w:val="single" w:sz="4" w:space="0" w:color="FFFFFF"/>
              <w:right w:val="single" w:sz="4" w:space="0" w:color="FFFFFF"/>
            </w:tcBorders>
            <w:noWrap/>
            <w:vAlign w:val="center"/>
            <w:hideMark/>
          </w:tcPr>
          <w:p w14:paraId="3D08CD9B" w14:textId="07517AD7" w:rsidR="00640B04" w:rsidRPr="00640B04" w:rsidRDefault="005A1FE5" w:rsidP="00640B04">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w:t>
            </w:r>
          </w:p>
        </w:tc>
        <w:tc>
          <w:tcPr>
            <w:tcW w:w="763" w:type="pct"/>
            <w:tcBorders>
              <w:top w:val="nil"/>
              <w:left w:val="nil"/>
              <w:bottom w:val="single" w:sz="4" w:space="0" w:color="FFFFFF"/>
              <w:right w:val="single" w:sz="4" w:space="0" w:color="FFFFFF"/>
            </w:tcBorders>
            <w:noWrap/>
            <w:vAlign w:val="center"/>
            <w:hideMark/>
          </w:tcPr>
          <w:p w14:paraId="15C48B5A" w14:textId="4A1A0C17"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(650)</w:t>
            </w:r>
          </w:p>
        </w:tc>
        <w:tc>
          <w:tcPr>
            <w:tcW w:w="544" w:type="pct"/>
            <w:tcBorders>
              <w:top w:val="nil"/>
              <w:left w:val="nil"/>
              <w:bottom w:val="single" w:sz="4" w:space="0" w:color="FFFFFF"/>
              <w:right w:val="single" w:sz="4" w:space="0" w:color="FFFFFF"/>
            </w:tcBorders>
            <w:noWrap/>
            <w:vAlign w:val="center"/>
            <w:hideMark/>
          </w:tcPr>
          <w:p w14:paraId="3022BF95" w14:textId="644EAF63"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(1.738)</w:t>
            </w:r>
          </w:p>
        </w:tc>
        <w:tc>
          <w:tcPr>
            <w:tcW w:w="757" w:type="pct"/>
            <w:tcBorders>
              <w:top w:val="nil"/>
              <w:left w:val="nil"/>
              <w:bottom w:val="single" w:sz="4" w:space="0" w:color="FFFFFF"/>
              <w:right w:val="single" w:sz="4" w:space="0" w:color="FFFFFF"/>
            </w:tcBorders>
            <w:noWrap/>
            <w:vAlign w:val="center"/>
            <w:hideMark/>
          </w:tcPr>
          <w:p w14:paraId="401C8056" w14:textId="39AB4B6C"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(4.900)</w:t>
            </w:r>
          </w:p>
        </w:tc>
      </w:tr>
      <w:tr w:rsidR="00640B04" w:rsidRPr="00640B04" w14:paraId="096CA4D3"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2341A3DE"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Baixa por Pagamento</w:t>
            </w:r>
          </w:p>
        </w:tc>
        <w:tc>
          <w:tcPr>
            <w:tcW w:w="538" w:type="pct"/>
            <w:tcBorders>
              <w:top w:val="nil"/>
              <w:left w:val="nil"/>
              <w:bottom w:val="single" w:sz="4" w:space="0" w:color="FFFFFF"/>
              <w:right w:val="single" w:sz="4" w:space="0" w:color="FFFFFF"/>
            </w:tcBorders>
            <w:noWrap/>
            <w:vAlign w:val="center"/>
            <w:hideMark/>
          </w:tcPr>
          <w:p w14:paraId="2838436E" w14:textId="5BE24ED0" w:rsidR="00640B04" w:rsidRPr="00640B04" w:rsidRDefault="005A1FE5" w:rsidP="00640B04">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w:t>
            </w:r>
          </w:p>
        </w:tc>
        <w:tc>
          <w:tcPr>
            <w:tcW w:w="763" w:type="pct"/>
            <w:tcBorders>
              <w:top w:val="nil"/>
              <w:left w:val="nil"/>
              <w:bottom w:val="single" w:sz="4" w:space="0" w:color="FFFFFF"/>
              <w:right w:val="single" w:sz="4" w:space="0" w:color="FFFFFF"/>
            </w:tcBorders>
            <w:noWrap/>
            <w:vAlign w:val="center"/>
            <w:hideMark/>
          </w:tcPr>
          <w:p w14:paraId="117FAD41" w14:textId="74F1A80A"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(1.757)</w:t>
            </w:r>
          </w:p>
        </w:tc>
        <w:tc>
          <w:tcPr>
            <w:tcW w:w="544" w:type="pct"/>
            <w:tcBorders>
              <w:top w:val="nil"/>
              <w:left w:val="nil"/>
              <w:bottom w:val="single" w:sz="4" w:space="0" w:color="FFFFFF"/>
              <w:right w:val="single" w:sz="4" w:space="0" w:color="FFFFFF"/>
            </w:tcBorders>
            <w:noWrap/>
            <w:vAlign w:val="center"/>
            <w:hideMark/>
          </w:tcPr>
          <w:p w14:paraId="6A26455E" w14:textId="75C880F0"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(269)</w:t>
            </w:r>
          </w:p>
        </w:tc>
        <w:tc>
          <w:tcPr>
            <w:tcW w:w="757" w:type="pct"/>
            <w:tcBorders>
              <w:top w:val="nil"/>
              <w:left w:val="nil"/>
              <w:bottom w:val="single" w:sz="4" w:space="0" w:color="FFFFFF"/>
              <w:right w:val="single" w:sz="4" w:space="0" w:color="FFFFFF"/>
            </w:tcBorders>
            <w:noWrap/>
            <w:vAlign w:val="center"/>
            <w:hideMark/>
          </w:tcPr>
          <w:p w14:paraId="59400E2C" w14:textId="28077A64"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(4.044)</w:t>
            </w:r>
          </w:p>
        </w:tc>
      </w:tr>
      <w:tr w:rsidR="00640B04" w:rsidRPr="00640B04" w14:paraId="0AC537A1"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27FBE947"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lastRenderedPageBreak/>
              <w:t>Atualização Monetária</w:t>
            </w:r>
          </w:p>
        </w:tc>
        <w:tc>
          <w:tcPr>
            <w:tcW w:w="538" w:type="pct"/>
            <w:tcBorders>
              <w:top w:val="nil"/>
              <w:left w:val="nil"/>
              <w:bottom w:val="single" w:sz="4" w:space="0" w:color="FFFFFF"/>
              <w:right w:val="single" w:sz="4" w:space="0" w:color="FFFFFF"/>
            </w:tcBorders>
            <w:noWrap/>
            <w:vAlign w:val="center"/>
            <w:hideMark/>
          </w:tcPr>
          <w:p w14:paraId="06310C3B" w14:textId="13F6710F" w:rsidR="00640B04" w:rsidRPr="00640B04" w:rsidRDefault="005A1FE5" w:rsidP="00640B04">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w:t>
            </w:r>
          </w:p>
        </w:tc>
        <w:tc>
          <w:tcPr>
            <w:tcW w:w="763" w:type="pct"/>
            <w:tcBorders>
              <w:top w:val="nil"/>
              <w:left w:val="nil"/>
              <w:bottom w:val="single" w:sz="4" w:space="0" w:color="FFFFFF"/>
              <w:right w:val="single" w:sz="4" w:space="0" w:color="FFFFFF"/>
            </w:tcBorders>
            <w:noWrap/>
            <w:vAlign w:val="center"/>
            <w:hideMark/>
          </w:tcPr>
          <w:p w14:paraId="22AEF932" w14:textId="7D37A28D"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3.213</w:t>
            </w:r>
          </w:p>
        </w:tc>
        <w:tc>
          <w:tcPr>
            <w:tcW w:w="544" w:type="pct"/>
            <w:tcBorders>
              <w:top w:val="nil"/>
              <w:left w:val="nil"/>
              <w:bottom w:val="single" w:sz="4" w:space="0" w:color="FFFFFF"/>
              <w:right w:val="single" w:sz="4" w:space="0" w:color="FFFFFF"/>
            </w:tcBorders>
            <w:noWrap/>
            <w:vAlign w:val="center"/>
            <w:hideMark/>
          </w:tcPr>
          <w:p w14:paraId="2D9AAAC3" w14:textId="48863836"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584</w:t>
            </w:r>
          </w:p>
        </w:tc>
        <w:tc>
          <w:tcPr>
            <w:tcW w:w="757" w:type="pct"/>
            <w:tcBorders>
              <w:top w:val="nil"/>
              <w:left w:val="nil"/>
              <w:bottom w:val="single" w:sz="4" w:space="0" w:color="FFFFFF"/>
              <w:right w:val="single" w:sz="4" w:space="0" w:color="FFFFFF"/>
            </w:tcBorders>
            <w:noWrap/>
            <w:vAlign w:val="center"/>
            <w:hideMark/>
          </w:tcPr>
          <w:p w14:paraId="2195CC24" w14:textId="5BEC99B0"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4.431</w:t>
            </w:r>
          </w:p>
        </w:tc>
      </w:tr>
      <w:tr w:rsidR="00640B04" w:rsidRPr="00640B04" w14:paraId="1FE15086" w14:textId="77777777" w:rsidTr="005A1FE5">
        <w:trPr>
          <w:trHeight w:hRule="exact" w:val="227"/>
        </w:trPr>
        <w:tc>
          <w:tcPr>
            <w:tcW w:w="2398" w:type="pct"/>
            <w:tcBorders>
              <w:top w:val="nil"/>
              <w:left w:val="single" w:sz="4" w:space="0" w:color="FFFFFF"/>
              <w:bottom w:val="single" w:sz="4" w:space="0" w:color="auto"/>
              <w:right w:val="single" w:sz="4" w:space="0" w:color="FFFFFF"/>
            </w:tcBorders>
            <w:noWrap/>
            <w:vAlign w:val="center"/>
            <w:hideMark/>
          </w:tcPr>
          <w:p w14:paraId="4AF3D7F4"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Saldo Final</w:t>
            </w:r>
          </w:p>
        </w:tc>
        <w:tc>
          <w:tcPr>
            <w:tcW w:w="538" w:type="pct"/>
            <w:tcBorders>
              <w:top w:val="nil"/>
              <w:left w:val="single" w:sz="12" w:space="0" w:color="FFFFFF"/>
              <w:bottom w:val="single" w:sz="4" w:space="0" w:color="auto"/>
              <w:right w:val="single" w:sz="4" w:space="0" w:color="FFFFFF"/>
            </w:tcBorders>
            <w:noWrap/>
            <w:vAlign w:val="center"/>
            <w:hideMark/>
          </w:tcPr>
          <w:p w14:paraId="07B09BE3" w14:textId="4BA7D951"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11.097</w:t>
            </w:r>
          </w:p>
        </w:tc>
        <w:tc>
          <w:tcPr>
            <w:tcW w:w="763" w:type="pct"/>
            <w:tcBorders>
              <w:top w:val="nil"/>
              <w:left w:val="single" w:sz="12" w:space="0" w:color="FFFFFF"/>
              <w:bottom w:val="single" w:sz="4" w:space="0" w:color="auto"/>
              <w:right w:val="single" w:sz="4" w:space="0" w:color="FFFFFF"/>
            </w:tcBorders>
            <w:noWrap/>
            <w:vAlign w:val="center"/>
            <w:hideMark/>
          </w:tcPr>
          <w:p w14:paraId="1D590AB0" w14:textId="644F4E80"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39.528</w:t>
            </w:r>
          </w:p>
        </w:tc>
        <w:tc>
          <w:tcPr>
            <w:tcW w:w="544" w:type="pct"/>
            <w:tcBorders>
              <w:top w:val="nil"/>
              <w:left w:val="single" w:sz="12" w:space="0" w:color="FFFFFF"/>
              <w:bottom w:val="single" w:sz="4" w:space="0" w:color="auto"/>
              <w:right w:val="single" w:sz="4" w:space="0" w:color="FFFFFF"/>
            </w:tcBorders>
            <w:noWrap/>
            <w:vAlign w:val="center"/>
            <w:hideMark/>
          </w:tcPr>
          <w:p w14:paraId="7BFBD6C1" w14:textId="38C6E13B"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9.692</w:t>
            </w:r>
          </w:p>
        </w:tc>
        <w:tc>
          <w:tcPr>
            <w:tcW w:w="757" w:type="pct"/>
            <w:tcBorders>
              <w:top w:val="nil"/>
              <w:left w:val="single" w:sz="12" w:space="0" w:color="FFFFFF"/>
              <w:bottom w:val="single" w:sz="4" w:space="0" w:color="auto"/>
              <w:right w:val="single" w:sz="4" w:space="0" w:color="FFFFFF"/>
            </w:tcBorders>
            <w:noWrap/>
            <w:vAlign w:val="center"/>
            <w:hideMark/>
          </w:tcPr>
          <w:p w14:paraId="076A9BA2" w14:textId="72C4369D"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38.753</w:t>
            </w:r>
          </w:p>
        </w:tc>
      </w:tr>
      <w:tr w:rsidR="00640B04" w:rsidRPr="00640B04" w14:paraId="04D3806E" w14:textId="77777777" w:rsidTr="005A1FE5">
        <w:trPr>
          <w:trHeight w:hRule="exact" w:val="227"/>
        </w:trPr>
        <w:tc>
          <w:tcPr>
            <w:tcW w:w="2398" w:type="pct"/>
            <w:tcBorders>
              <w:top w:val="single" w:sz="4" w:space="0" w:color="FFFFFF"/>
              <w:left w:val="single" w:sz="4" w:space="0" w:color="FFFFFF"/>
              <w:bottom w:val="single" w:sz="4" w:space="0" w:color="FFFFFF"/>
              <w:right w:val="single" w:sz="4" w:space="0" w:color="FFFFFF"/>
            </w:tcBorders>
            <w:noWrap/>
            <w:vAlign w:val="center"/>
            <w:hideMark/>
          </w:tcPr>
          <w:p w14:paraId="21DAE0C6" w14:textId="6C702396"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Demandas Fiscais</w:t>
            </w:r>
          </w:p>
        </w:tc>
        <w:tc>
          <w:tcPr>
            <w:tcW w:w="538" w:type="pct"/>
            <w:tcBorders>
              <w:top w:val="single" w:sz="4" w:space="0" w:color="FFFFFF"/>
              <w:left w:val="nil"/>
              <w:bottom w:val="single" w:sz="4" w:space="0" w:color="FFFFFF"/>
              <w:right w:val="single" w:sz="4" w:space="0" w:color="FFFFFF"/>
            </w:tcBorders>
            <w:noWrap/>
            <w:vAlign w:val="center"/>
            <w:hideMark/>
          </w:tcPr>
          <w:p w14:paraId="64EDD954" w14:textId="251229C1"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c>
          <w:tcPr>
            <w:tcW w:w="763" w:type="pct"/>
            <w:tcBorders>
              <w:top w:val="single" w:sz="4" w:space="0" w:color="FFFFFF"/>
              <w:left w:val="nil"/>
              <w:bottom w:val="single" w:sz="4" w:space="0" w:color="FFFFFF"/>
              <w:right w:val="single" w:sz="4" w:space="0" w:color="FFFFFF"/>
            </w:tcBorders>
            <w:noWrap/>
            <w:vAlign w:val="center"/>
            <w:hideMark/>
          </w:tcPr>
          <w:p w14:paraId="13B75DB6" w14:textId="44D8991F"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c>
          <w:tcPr>
            <w:tcW w:w="544" w:type="pct"/>
            <w:tcBorders>
              <w:top w:val="single" w:sz="4" w:space="0" w:color="FFFFFF"/>
              <w:left w:val="nil"/>
              <w:bottom w:val="single" w:sz="4" w:space="0" w:color="FFFFFF"/>
              <w:right w:val="single" w:sz="4" w:space="0" w:color="FFFFFF"/>
            </w:tcBorders>
            <w:noWrap/>
            <w:vAlign w:val="center"/>
            <w:hideMark/>
          </w:tcPr>
          <w:p w14:paraId="7C92BBB2" w14:textId="44770318"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c>
          <w:tcPr>
            <w:tcW w:w="757" w:type="pct"/>
            <w:tcBorders>
              <w:top w:val="single" w:sz="4" w:space="0" w:color="FFFFFF"/>
              <w:left w:val="nil"/>
              <w:bottom w:val="single" w:sz="4" w:space="0" w:color="FFFFFF"/>
              <w:right w:val="single" w:sz="4" w:space="0" w:color="FFFFFF"/>
            </w:tcBorders>
            <w:noWrap/>
            <w:vAlign w:val="center"/>
            <w:hideMark/>
          </w:tcPr>
          <w:p w14:paraId="24379ECA" w14:textId="24BE787A"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r>
      <w:tr w:rsidR="00640B04" w:rsidRPr="00640B04" w14:paraId="5E2650ED"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40F2B5A8"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Saldo Inicial</w:t>
            </w:r>
          </w:p>
        </w:tc>
        <w:tc>
          <w:tcPr>
            <w:tcW w:w="538" w:type="pct"/>
            <w:tcBorders>
              <w:top w:val="nil"/>
              <w:left w:val="nil"/>
              <w:bottom w:val="single" w:sz="4" w:space="0" w:color="FFFFFF"/>
              <w:right w:val="single" w:sz="4" w:space="0" w:color="FFFFFF"/>
            </w:tcBorders>
            <w:noWrap/>
            <w:vAlign w:val="center"/>
            <w:hideMark/>
          </w:tcPr>
          <w:p w14:paraId="3A2FC2A0" w14:textId="10F7D215"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81</w:t>
            </w:r>
          </w:p>
        </w:tc>
        <w:tc>
          <w:tcPr>
            <w:tcW w:w="763" w:type="pct"/>
            <w:tcBorders>
              <w:top w:val="nil"/>
              <w:left w:val="nil"/>
              <w:bottom w:val="single" w:sz="4" w:space="0" w:color="FFFFFF"/>
              <w:right w:val="single" w:sz="4" w:space="0" w:color="FFFFFF"/>
            </w:tcBorders>
            <w:noWrap/>
            <w:vAlign w:val="center"/>
            <w:hideMark/>
          </w:tcPr>
          <w:p w14:paraId="554A50BC" w14:textId="435B5550"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102</w:t>
            </w:r>
          </w:p>
        </w:tc>
        <w:tc>
          <w:tcPr>
            <w:tcW w:w="544" w:type="pct"/>
            <w:tcBorders>
              <w:top w:val="nil"/>
              <w:left w:val="nil"/>
              <w:bottom w:val="single" w:sz="4" w:space="0" w:color="FFFFFF"/>
              <w:right w:val="single" w:sz="4" w:space="0" w:color="FFFFFF"/>
            </w:tcBorders>
            <w:noWrap/>
            <w:vAlign w:val="center"/>
            <w:hideMark/>
          </w:tcPr>
          <w:p w14:paraId="1F08299F" w14:textId="5F0283FE"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81</w:t>
            </w:r>
          </w:p>
        </w:tc>
        <w:tc>
          <w:tcPr>
            <w:tcW w:w="757" w:type="pct"/>
            <w:tcBorders>
              <w:top w:val="nil"/>
              <w:left w:val="nil"/>
              <w:bottom w:val="single" w:sz="4" w:space="0" w:color="FFFFFF"/>
              <w:right w:val="single" w:sz="4" w:space="0" w:color="FFFFFF"/>
            </w:tcBorders>
            <w:noWrap/>
            <w:vAlign w:val="center"/>
            <w:hideMark/>
          </w:tcPr>
          <w:p w14:paraId="17316CC4" w14:textId="3EEA4574"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80</w:t>
            </w:r>
          </w:p>
        </w:tc>
      </w:tr>
      <w:tr w:rsidR="00640B04" w:rsidRPr="00640B04" w14:paraId="75A4ABD0"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7EFB7700"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Reclassificação</w:t>
            </w:r>
          </w:p>
        </w:tc>
        <w:tc>
          <w:tcPr>
            <w:tcW w:w="538" w:type="pct"/>
            <w:tcBorders>
              <w:top w:val="nil"/>
              <w:left w:val="nil"/>
              <w:bottom w:val="single" w:sz="4" w:space="0" w:color="FFFFFF"/>
              <w:right w:val="single" w:sz="4" w:space="0" w:color="FFFFFF"/>
            </w:tcBorders>
            <w:noWrap/>
            <w:vAlign w:val="center"/>
            <w:hideMark/>
          </w:tcPr>
          <w:p w14:paraId="10113237" w14:textId="478C0DF6"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12</w:t>
            </w:r>
          </w:p>
        </w:tc>
        <w:tc>
          <w:tcPr>
            <w:tcW w:w="763" w:type="pct"/>
            <w:tcBorders>
              <w:top w:val="nil"/>
              <w:left w:val="nil"/>
              <w:bottom w:val="single" w:sz="4" w:space="0" w:color="FFFFFF"/>
              <w:right w:val="single" w:sz="4" w:space="0" w:color="FFFFFF"/>
            </w:tcBorders>
            <w:noWrap/>
            <w:vAlign w:val="center"/>
            <w:hideMark/>
          </w:tcPr>
          <w:p w14:paraId="7EC01B27" w14:textId="63005F92"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(12)</w:t>
            </w:r>
          </w:p>
        </w:tc>
        <w:tc>
          <w:tcPr>
            <w:tcW w:w="544" w:type="pct"/>
            <w:tcBorders>
              <w:top w:val="nil"/>
              <w:left w:val="nil"/>
              <w:bottom w:val="single" w:sz="4" w:space="0" w:color="FFFFFF"/>
              <w:right w:val="single" w:sz="4" w:space="0" w:color="FFFFFF"/>
            </w:tcBorders>
            <w:noWrap/>
            <w:vAlign w:val="center"/>
            <w:hideMark/>
          </w:tcPr>
          <w:p w14:paraId="2ADEA9B2" w14:textId="037EF3C4"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c>
          <w:tcPr>
            <w:tcW w:w="757" w:type="pct"/>
            <w:tcBorders>
              <w:top w:val="nil"/>
              <w:left w:val="nil"/>
              <w:bottom w:val="single" w:sz="4" w:space="0" w:color="FFFFFF"/>
              <w:right w:val="single" w:sz="4" w:space="0" w:color="FFFFFF"/>
            </w:tcBorders>
            <w:noWrap/>
            <w:vAlign w:val="center"/>
            <w:hideMark/>
          </w:tcPr>
          <w:p w14:paraId="3B20D553" w14:textId="7A7A790C"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r>
      <w:tr w:rsidR="00640B04" w:rsidRPr="00640B04" w14:paraId="6D1C4089"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4D4D4A72"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Atualização Monetária</w:t>
            </w:r>
          </w:p>
        </w:tc>
        <w:tc>
          <w:tcPr>
            <w:tcW w:w="538" w:type="pct"/>
            <w:tcBorders>
              <w:top w:val="nil"/>
              <w:left w:val="nil"/>
              <w:bottom w:val="single" w:sz="4" w:space="0" w:color="FFFFFF"/>
              <w:right w:val="single" w:sz="4" w:space="0" w:color="FFFFFF"/>
            </w:tcBorders>
            <w:noWrap/>
            <w:vAlign w:val="center"/>
            <w:hideMark/>
          </w:tcPr>
          <w:p w14:paraId="292DE3B0" w14:textId="705C0AB6" w:rsidR="00640B04" w:rsidRPr="00640B04" w:rsidRDefault="005A1FE5" w:rsidP="00640B04">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w:t>
            </w:r>
          </w:p>
        </w:tc>
        <w:tc>
          <w:tcPr>
            <w:tcW w:w="763" w:type="pct"/>
            <w:tcBorders>
              <w:top w:val="nil"/>
              <w:left w:val="nil"/>
              <w:bottom w:val="single" w:sz="4" w:space="0" w:color="FFFFFF"/>
              <w:right w:val="single" w:sz="4" w:space="0" w:color="FFFFFF"/>
            </w:tcBorders>
            <w:noWrap/>
            <w:vAlign w:val="center"/>
            <w:hideMark/>
          </w:tcPr>
          <w:p w14:paraId="60849C78" w14:textId="265FE3C4"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12</w:t>
            </w:r>
          </w:p>
        </w:tc>
        <w:tc>
          <w:tcPr>
            <w:tcW w:w="544" w:type="pct"/>
            <w:tcBorders>
              <w:top w:val="nil"/>
              <w:left w:val="nil"/>
              <w:bottom w:val="single" w:sz="4" w:space="0" w:color="FFFFFF"/>
              <w:right w:val="single" w:sz="4" w:space="0" w:color="FFFFFF"/>
            </w:tcBorders>
            <w:noWrap/>
            <w:vAlign w:val="center"/>
            <w:hideMark/>
          </w:tcPr>
          <w:p w14:paraId="5A739703" w14:textId="061D5A49"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c>
          <w:tcPr>
            <w:tcW w:w="757" w:type="pct"/>
            <w:tcBorders>
              <w:top w:val="nil"/>
              <w:left w:val="nil"/>
              <w:bottom w:val="single" w:sz="4" w:space="0" w:color="FFFFFF"/>
              <w:right w:val="single" w:sz="4" w:space="0" w:color="FFFFFF"/>
            </w:tcBorders>
            <w:noWrap/>
            <w:vAlign w:val="center"/>
            <w:hideMark/>
          </w:tcPr>
          <w:p w14:paraId="1F752BC1" w14:textId="1513F6D1"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22</w:t>
            </w:r>
          </w:p>
        </w:tc>
      </w:tr>
      <w:tr w:rsidR="00640B04" w:rsidRPr="00640B04" w14:paraId="224AA936" w14:textId="77777777" w:rsidTr="005A1FE5">
        <w:trPr>
          <w:trHeight w:hRule="exact" w:val="227"/>
        </w:trPr>
        <w:tc>
          <w:tcPr>
            <w:tcW w:w="2398" w:type="pct"/>
            <w:tcBorders>
              <w:top w:val="nil"/>
              <w:left w:val="single" w:sz="4" w:space="0" w:color="FFFFFF"/>
              <w:bottom w:val="single" w:sz="4" w:space="0" w:color="auto"/>
              <w:right w:val="single" w:sz="4" w:space="0" w:color="FFFFFF"/>
            </w:tcBorders>
            <w:noWrap/>
            <w:vAlign w:val="center"/>
            <w:hideMark/>
          </w:tcPr>
          <w:p w14:paraId="6FE4B52A"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Saldo Final</w:t>
            </w:r>
          </w:p>
        </w:tc>
        <w:tc>
          <w:tcPr>
            <w:tcW w:w="538" w:type="pct"/>
            <w:tcBorders>
              <w:top w:val="nil"/>
              <w:left w:val="single" w:sz="12" w:space="0" w:color="FFFFFF"/>
              <w:bottom w:val="single" w:sz="4" w:space="0" w:color="auto"/>
              <w:right w:val="single" w:sz="4" w:space="0" w:color="FFFFFF"/>
            </w:tcBorders>
            <w:noWrap/>
            <w:vAlign w:val="center"/>
            <w:hideMark/>
          </w:tcPr>
          <w:p w14:paraId="3406ED97" w14:textId="59BCEE93"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93</w:t>
            </w:r>
          </w:p>
        </w:tc>
        <w:tc>
          <w:tcPr>
            <w:tcW w:w="763" w:type="pct"/>
            <w:tcBorders>
              <w:top w:val="nil"/>
              <w:left w:val="single" w:sz="12" w:space="0" w:color="FFFFFF"/>
              <w:bottom w:val="single" w:sz="4" w:space="0" w:color="auto"/>
              <w:right w:val="single" w:sz="4" w:space="0" w:color="FFFFFF"/>
            </w:tcBorders>
            <w:noWrap/>
            <w:vAlign w:val="center"/>
            <w:hideMark/>
          </w:tcPr>
          <w:p w14:paraId="08D591E6" w14:textId="2A1D35B4"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102</w:t>
            </w:r>
          </w:p>
        </w:tc>
        <w:tc>
          <w:tcPr>
            <w:tcW w:w="544" w:type="pct"/>
            <w:tcBorders>
              <w:top w:val="nil"/>
              <w:left w:val="single" w:sz="12" w:space="0" w:color="FFFFFF"/>
              <w:bottom w:val="single" w:sz="4" w:space="0" w:color="auto"/>
              <w:right w:val="single" w:sz="4" w:space="0" w:color="FFFFFF"/>
            </w:tcBorders>
            <w:noWrap/>
            <w:vAlign w:val="center"/>
            <w:hideMark/>
          </w:tcPr>
          <w:p w14:paraId="044AE872" w14:textId="09238455"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81</w:t>
            </w:r>
          </w:p>
        </w:tc>
        <w:tc>
          <w:tcPr>
            <w:tcW w:w="757" w:type="pct"/>
            <w:tcBorders>
              <w:top w:val="nil"/>
              <w:left w:val="single" w:sz="12" w:space="0" w:color="FFFFFF"/>
              <w:bottom w:val="single" w:sz="4" w:space="0" w:color="auto"/>
              <w:right w:val="single" w:sz="4" w:space="0" w:color="FFFFFF"/>
            </w:tcBorders>
            <w:noWrap/>
            <w:vAlign w:val="center"/>
            <w:hideMark/>
          </w:tcPr>
          <w:p w14:paraId="48C40041" w14:textId="1A7CF22D"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102</w:t>
            </w:r>
          </w:p>
        </w:tc>
      </w:tr>
      <w:tr w:rsidR="00640B04" w:rsidRPr="00640B04" w14:paraId="31A3F72E" w14:textId="77777777" w:rsidTr="005A1FE5">
        <w:trPr>
          <w:trHeight w:hRule="exact" w:val="227"/>
        </w:trPr>
        <w:tc>
          <w:tcPr>
            <w:tcW w:w="2398" w:type="pct"/>
            <w:tcBorders>
              <w:top w:val="single" w:sz="4" w:space="0" w:color="FFFFFF"/>
              <w:left w:val="single" w:sz="4" w:space="0" w:color="FFFFFF"/>
              <w:bottom w:val="single" w:sz="4" w:space="0" w:color="FFFFFF"/>
              <w:right w:val="single" w:sz="4" w:space="0" w:color="FFFFFF"/>
            </w:tcBorders>
            <w:noWrap/>
            <w:vAlign w:val="center"/>
            <w:hideMark/>
          </w:tcPr>
          <w:p w14:paraId="254A502A"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Demandas Cíveis</w:t>
            </w:r>
          </w:p>
        </w:tc>
        <w:tc>
          <w:tcPr>
            <w:tcW w:w="538" w:type="pct"/>
            <w:tcBorders>
              <w:top w:val="single" w:sz="4" w:space="0" w:color="FFFFFF"/>
              <w:left w:val="nil"/>
              <w:bottom w:val="single" w:sz="4" w:space="0" w:color="FFFFFF"/>
              <w:right w:val="single" w:sz="4" w:space="0" w:color="FFFFFF"/>
            </w:tcBorders>
            <w:noWrap/>
            <w:vAlign w:val="center"/>
            <w:hideMark/>
          </w:tcPr>
          <w:p w14:paraId="2EF2230A" w14:textId="4663554E"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c>
          <w:tcPr>
            <w:tcW w:w="763" w:type="pct"/>
            <w:tcBorders>
              <w:top w:val="single" w:sz="4" w:space="0" w:color="FFFFFF"/>
              <w:left w:val="nil"/>
              <w:bottom w:val="single" w:sz="4" w:space="0" w:color="FFFFFF"/>
              <w:right w:val="single" w:sz="4" w:space="0" w:color="FFFFFF"/>
            </w:tcBorders>
            <w:noWrap/>
            <w:vAlign w:val="center"/>
            <w:hideMark/>
          </w:tcPr>
          <w:p w14:paraId="1A3710ED" w14:textId="6BCC6A93"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c>
          <w:tcPr>
            <w:tcW w:w="544" w:type="pct"/>
            <w:tcBorders>
              <w:top w:val="single" w:sz="4" w:space="0" w:color="FFFFFF"/>
              <w:left w:val="nil"/>
              <w:bottom w:val="single" w:sz="4" w:space="0" w:color="FFFFFF"/>
              <w:right w:val="single" w:sz="4" w:space="0" w:color="FFFFFF"/>
            </w:tcBorders>
            <w:noWrap/>
            <w:vAlign w:val="center"/>
            <w:hideMark/>
          </w:tcPr>
          <w:p w14:paraId="4D9102DA" w14:textId="1C21700E"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c>
          <w:tcPr>
            <w:tcW w:w="757" w:type="pct"/>
            <w:tcBorders>
              <w:top w:val="single" w:sz="4" w:space="0" w:color="FFFFFF"/>
              <w:left w:val="nil"/>
              <w:bottom w:val="single" w:sz="4" w:space="0" w:color="FFFFFF"/>
              <w:right w:val="single" w:sz="4" w:space="0" w:color="FFFFFF"/>
            </w:tcBorders>
            <w:noWrap/>
            <w:vAlign w:val="center"/>
            <w:hideMark/>
          </w:tcPr>
          <w:p w14:paraId="4F274C39" w14:textId="49D49D3B"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p>
        </w:tc>
      </w:tr>
      <w:tr w:rsidR="00640B04" w:rsidRPr="00640B04" w14:paraId="04E3029D"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7A4E7CB2"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Saldo Inicial</w:t>
            </w:r>
          </w:p>
        </w:tc>
        <w:tc>
          <w:tcPr>
            <w:tcW w:w="538" w:type="pct"/>
            <w:tcBorders>
              <w:top w:val="nil"/>
              <w:left w:val="nil"/>
              <w:bottom w:val="single" w:sz="4" w:space="0" w:color="FFFFFF"/>
              <w:right w:val="single" w:sz="4" w:space="0" w:color="FFFFFF"/>
            </w:tcBorders>
            <w:noWrap/>
            <w:vAlign w:val="center"/>
            <w:hideMark/>
          </w:tcPr>
          <w:p w14:paraId="3012A277" w14:textId="3CFD0244"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958</w:t>
            </w:r>
          </w:p>
        </w:tc>
        <w:tc>
          <w:tcPr>
            <w:tcW w:w="763" w:type="pct"/>
            <w:tcBorders>
              <w:top w:val="nil"/>
              <w:left w:val="nil"/>
              <w:bottom w:val="single" w:sz="4" w:space="0" w:color="FFFFFF"/>
              <w:right w:val="single" w:sz="4" w:space="0" w:color="FFFFFF"/>
            </w:tcBorders>
            <w:noWrap/>
            <w:vAlign w:val="center"/>
            <w:hideMark/>
          </w:tcPr>
          <w:p w14:paraId="55EF74FD" w14:textId="08DD9D04"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1.442</w:t>
            </w:r>
          </w:p>
        </w:tc>
        <w:tc>
          <w:tcPr>
            <w:tcW w:w="544" w:type="pct"/>
            <w:tcBorders>
              <w:top w:val="nil"/>
              <w:left w:val="nil"/>
              <w:bottom w:val="single" w:sz="4" w:space="0" w:color="FFFFFF"/>
              <w:right w:val="single" w:sz="4" w:space="0" w:color="FFFFFF"/>
            </w:tcBorders>
            <w:noWrap/>
            <w:vAlign w:val="center"/>
            <w:hideMark/>
          </w:tcPr>
          <w:p w14:paraId="5E67EBDE" w14:textId="203BC5DB"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958</w:t>
            </w:r>
          </w:p>
        </w:tc>
        <w:tc>
          <w:tcPr>
            <w:tcW w:w="757" w:type="pct"/>
            <w:tcBorders>
              <w:top w:val="nil"/>
              <w:left w:val="nil"/>
              <w:bottom w:val="single" w:sz="4" w:space="0" w:color="FFFFFF"/>
              <w:right w:val="single" w:sz="4" w:space="0" w:color="FFFFFF"/>
            </w:tcBorders>
            <w:noWrap/>
            <w:vAlign w:val="center"/>
            <w:hideMark/>
          </w:tcPr>
          <w:p w14:paraId="53D09B4F" w14:textId="2A743DC0"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5.337</w:t>
            </w:r>
          </w:p>
        </w:tc>
      </w:tr>
      <w:tr w:rsidR="00640B04" w:rsidRPr="00640B04" w14:paraId="06A2E30F"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13E7FD81"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Reclassificação</w:t>
            </w:r>
          </w:p>
        </w:tc>
        <w:tc>
          <w:tcPr>
            <w:tcW w:w="538" w:type="pct"/>
            <w:tcBorders>
              <w:top w:val="nil"/>
              <w:left w:val="nil"/>
              <w:bottom w:val="single" w:sz="4" w:space="0" w:color="FFFFFF"/>
              <w:right w:val="single" w:sz="4" w:space="0" w:color="FFFFFF"/>
            </w:tcBorders>
            <w:noWrap/>
            <w:vAlign w:val="center"/>
            <w:hideMark/>
          </w:tcPr>
          <w:p w14:paraId="45F507BE" w14:textId="4B0A5580"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35</w:t>
            </w:r>
          </w:p>
        </w:tc>
        <w:tc>
          <w:tcPr>
            <w:tcW w:w="763" w:type="pct"/>
            <w:tcBorders>
              <w:top w:val="nil"/>
              <w:left w:val="nil"/>
              <w:bottom w:val="single" w:sz="4" w:space="0" w:color="FFFFFF"/>
              <w:right w:val="single" w:sz="4" w:space="0" w:color="FFFFFF"/>
            </w:tcBorders>
            <w:noWrap/>
            <w:vAlign w:val="center"/>
            <w:hideMark/>
          </w:tcPr>
          <w:p w14:paraId="6436E19B" w14:textId="667EE84A"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(35)</w:t>
            </w:r>
          </w:p>
        </w:tc>
        <w:tc>
          <w:tcPr>
            <w:tcW w:w="544" w:type="pct"/>
            <w:tcBorders>
              <w:top w:val="nil"/>
              <w:left w:val="nil"/>
              <w:bottom w:val="single" w:sz="4" w:space="0" w:color="FFFFFF"/>
              <w:right w:val="single" w:sz="4" w:space="0" w:color="FFFFFF"/>
            </w:tcBorders>
            <w:noWrap/>
            <w:vAlign w:val="center"/>
            <w:hideMark/>
          </w:tcPr>
          <w:p w14:paraId="2879F27E" w14:textId="44CE32B7"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c>
          <w:tcPr>
            <w:tcW w:w="757" w:type="pct"/>
            <w:tcBorders>
              <w:top w:val="nil"/>
              <w:left w:val="nil"/>
              <w:bottom w:val="single" w:sz="4" w:space="0" w:color="FFFFFF"/>
              <w:right w:val="single" w:sz="4" w:space="0" w:color="FFFFFF"/>
            </w:tcBorders>
            <w:noWrap/>
            <w:vAlign w:val="center"/>
            <w:hideMark/>
          </w:tcPr>
          <w:p w14:paraId="695896ED" w14:textId="7F67088E"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r>
      <w:tr w:rsidR="00640B04" w:rsidRPr="00640B04" w14:paraId="431A1B31"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31ED6B93"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Constituição</w:t>
            </w:r>
          </w:p>
        </w:tc>
        <w:tc>
          <w:tcPr>
            <w:tcW w:w="538" w:type="pct"/>
            <w:tcBorders>
              <w:top w:val="nil"/>
              <w:left w:val="nil"/>
              <w:bottom w:val="single" w:sz="4" w:space="0" w:color="FFFFFF"/>
              <w:right w:val="single" w:sz="4" w:space="0" w:color="FFFFFF"/>
            </w:tcBorders>
            <w:noWrap/>
            <w:vAlign w:val="center"/>
            <w:hideMark/>
          </w:tcPr>
          <w:p w14:paraId="7C44B7EC" w14:textId="1613E626" w:rsidR="00640B04" w:rsidRPr="00640B04" w:rsidRDefault="005A1FE5" w:rsidP="00640B04">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w:t>
            </w:r>
          </w:p>
        </w:tc>
        <w:tc>
          <w:tcPr>
            <w:tcW w:w="763" w:type="pct"/>
            <w:tcBorders>
              <w:top w:val="nil"/>
              <w:left w:val="nil"/>
              <w:bottom w:val="single" w:sz="4" w:space="0" w:color="FFFFFF"/>
              <w:right w:val="single" w:sz="4" w:space="0" w:color="FFFFFF"/>
            </w:tcBorders>
            <w:noWrap/>
            <w:vAlign w:val="center"/>
            <w:hideMark/>
          </w:tcPr>
          <w:p w14:paraId="7350CA8C" w14:textId="6BFFB59E"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73</w:t>
            </w:r>
          </w:p>
        </w:tc>
        <w:tc>
          <w:tcPr>
            <w:tcW w:w="544" w:type="pct"/>
            <w:tcBorders>
              <w:top w:val="nil"/>
              <w:left w:val="nil"/>
              <w:bottom w:val="single" w:sz="4" w:space="0" w:color="FFFFFF"/>
              <w:right w:val="single" w:sz="4" w:space="0" w:color="FFFFFF"/>
            </w:tcBorders>
            <w:noWrap/>
            <w:vAlign w:val="center"/>
            <w:hideMark/>
          </w:tcPr>
          <w:p w14:paraId="7D7759C3" w14:textId="0599BD94"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c>
          <w:tcPr>
            <w:tcW w:w="757" w:type="pct"/>
            <w:tcBorders>
              <w:top w:val="nil"/>
              <w:left w:val="nil"/>
              <w:bottom w:val="single" w:sz="4" w:space="0" w:color="FFFFFF"/>
              <w:right w:val="single" w:sz="4" w:space="0" w:color="FFFFFF"/>
            </w:tcBorders>
            <w:noWrap/>
            <w:vAlign w:val="center"/>
            <w:hideMark/>
          </w:tcPr>
          <w:p w14:paraId="66BB863F" w14:textId="0F350961"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62</w:t>
            </w:r>
          </w:p>
        </w:tc>
      </w:tr>
      <w:tr w:rsidR="00640B04" w:rsidRPr="00640B04" w14:paraId="6D5EB975"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5B920DC0"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Reversão da Provisão</w:t>
            </w:r>
          </w:p>
        </w:tc>
        <w:tc>
          <w:tcPr>
            <w:tcW w:w="538" w:type="pct"/>
            <w:tcBorders>
              <w:top w:val="nil"/>
              <w:left w:val="nil"/>
              <w:bottom w:val="single" w:sz="4" w:space="0" w:color="FFFFFF"/>
              <w:right w:val="single" w:sz="4" w:space="0" w:color="FFFFFF"/>
            </w:tcBorders>
            <w:noWrap/>
            <w:vAlign w:val="center"/>
            <w:hideMark/>
          </w:tcPr>
          <w:p w14:paraId="0D266E9F" w14:textId="1471075D" w:rsidR="00640B04" w:rsidRPr="00640B04" w:rsidRDefault="005A1FE5" w:rsidP="00640B04">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w:t>
            </w:r>
          </w:p>
        </w:tc>
        <w:tc>
          <w:tcPr>
            <w:tcW w:w="763" w:type="pct"/>
            <w:tcBorders>
              <w:top w:val="nil"/>
              <w:left w:val="nil"/>
              <w:bottom w:val="single" w:sz="4" w:space="0" w:color="FFFFFF"/>
              <w:right w:val="single" w:sz="4" w:space="0" w:color="FFFFFF"/>
            </w:tcBorders>
            <w:noWrap/>
            <w:vAlign w:val="center"/>
            <w:hideMark/>
          </w:tcPr>
          <w:p w14:paraId="166E8482" w14:textId="4C7DAF54"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(11)</w:t>
            </w:r>
          </w:p>
        </w:tc>
        <w:tc>
          <w:tcPr>
            <w:tcW w:w="544" w:type="pct"/>
            <w:tcBorders>
              <w:top w:val="nil"/>
              <w:left w:val="nil"/>
              <w:bottom w:val="single" w:sz="4" w:space="0" w:color="FFFFFF"/>
              <w:right w:val="single" w:sz="4" w:space="0" w:color="FFFFFF"/>
            </w:tcBorders>
            <w:noWrap/>
            <w:vAlign w:val="center"/>
            <w:hideMark/>
          </w:tcPr>
          <w:p w14:paraId="28DE324A" w14:textId="2263E802"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c>
          <w:tcPr>
            <w:tcW w:w="757" w:type="pct"/>
            <w:tcBorders>
              <w:top w:val="nil"/>
              <w:left w:val="nil"/>
              <w:bottom w:val="single" w:sz="4" w:space="0" w:color="FFFFFF"/>
              <w:right w:val="single" w:sz="4" w:space="0" w:color="FFFFFF"/>
            </w:tcBorders>
            <w:noWrap/>
            <w:vAlign w:val="center"/>
            <w:hideMark/>
          </w:tcPr>
          <w:p w14:paraId="6F3C0A29" w14:textId="6DC864BF"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(11)</w:t>
            </w:r>
          </w:p>
        </w:tc>
      </w:tr>
      <w:tr w:rsidR="00640B04" w:rsidRPr="00640B04" w14:paraId="061C47DB"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65FDB35D"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Baixa por Pagamento</w:t>
            </w:r>
          </w:p>
        </w:tc>
        <w:tc>
          <w:tcPr>
            <w:tcW w:w="538" w:type="pct"/>
            <w:tcBorders>
              <w:top w:val="nil"/>
              <w:left w:val="nil"/>
              <w:bottom w:val="single" w:sz="4" w:space="0" w:color="FFFFFF"/>
              <w:right w:val="single" w:sz="4" w:space="0" w:color="FFFFFF"/>
            </w:tcBorders>
            <w:noWrap/>
            <w:vAlign w:val="center"/>
            <w:hideMark/>
          </w:tcPr>
          <w:p w14:paraId="50D6EC59" w14:textId="4F34402B" w:rsidR="00640B04" w:rsidRPr="00640B04" w:rsidRDefault="005A1FE5" w:rsidP="00640B04">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w:t>
            </w:r>
          </w:p>
        </w:tc>
        <w:tc>
          <w:tcPr>
            <w:tcW w:w="763" w:type="pct"/>
            <w:tcBorders>
              <w:top w:val="nil"/>
              <w:left w:val="nil"/>
              <w:bottom w:val="single" w:sz="4" w:space="0" w:color="FFFFFF"/>
              <w:right w:val="single" w:sz="4" w:space="0" w:color="FFFFFF"/>
            </w:tcBorders>
            <w:noWrap/>
            <w:vAlign w:val="center"/>
            <w:hideMark/>
          </w:tcPr>
          <w:p w14:paraId="6035EBF2" w14:textId="66FB3A1E"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(61)</w:t>
            </w:r>
          </w:p>
        </w:tc>
        <w:tc>
          <w:tcPr>
            <w:tcW w:w="544" w:type="pct"/>
            <w:tcBorders>
              <w:top w:val="nil"/>
              <w:left w:val="nil"/>
              <w:bottom w:val="single" w:sz="4" w:space="0" w:color="FFFFFF"/>
              <w:right w:val="single" w:sz="4" w:space="0" w:color="FFFFFF"/>
            </w:tcBorders>
            <w:noWrap/>
            <w:vAlign w:val="center"/>
            <w:hideMark/>
          </w:tcPr>
          <w:p w14:paraId="0FA9860C" w14:textId="220B1EA2"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c>
          <w:tcPr>
            <w:tcW w:w="757" w:type="pct"/>
            <w:tcBorders>
              <w:top w:val="nil"/>
              <w:left w:val="nil"/>
              <w:bottom w:val="single" w:sz="4" w:space="0" w:color="FFFFFF"/>
              <w:right w:val="single" w:sz="4" w:space="0" w:color="FFFFFF"/>
            </w:tcBorders>
            <w:noWrap/>
            <w:vAlign w:val="center"/>
            <w:hideMark/>
          </w:tcPr>
          <w:p w14:paraId="758839BF" w14:textId="1FA2E0B4"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(4.629)</w:t>
            </w:r>
          </w:p>
        </w:tc>
      </w:tr>
      <w:tr w:rsidR="00640B04" w:rsidRPr="00640B04" w14:paraId="1C63A3A5" w14:textId="77777777" w:rsidTr="005A1FE5">
        <w:trPr>
          <w:trHeight w:hRule="exact" w:val="227"/>
        </w:trPr>
        <w:tc>
          <w:tcPr>
            <w:tcW w:w="2398" w:type="pct"/>
            <w:tcBorders>
              <w:top w:val="nil"/>
              <w:left w:val="single" w:sz="4" w:space="0" w:color="FFFFFF"/>
              <w:bottom w:val="single" w:sz="4" w:space="0" w:color="FFFFFF"/>
              <w:right w:val="single" w:sz="4" w:space="0" w:color="FFFFFF"/>
            </w:tcBorders>
            <w:noWrap/>
            <w:vAlign w:val="center"/>
            <w:hideMark/>
          </w:tcPr>
          <w:p w14:paraId="05FD4C97" w14:textId="77777777" w:rsidR="00640B04" w:rsidRPr="00640B04" w:rsidRDefault="00640B04" w:rsidP="00640B04">
            <w:pPr>
              <w:spacing w:after="0" w:line="240" w:lineRule="auto"/>
              <w:jc w:val="lef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Atualização Monetária</w:t>
            </w:r>
          </w:p>
        </w:tc>
        <w:tc>
          <w:tcPr>
            <w:tcW w:w="538" w:type="pct"/>
            <w:tcBorders>
              <w:top w:val="nil"/>
              <w:left w:val="nil"/>
              <w:bottom w:val="single" w:sz="4" w:space="0" w:color="FFFFFF"/>
              <w:right w:val="single" w:sz="4" w:space="0" w:color="FFFFFF"/>
            </w:tcBorders>
            <w:noWrap/>
            <w:vAlign w:val="center"/>
            <w:hideMark/>
          </w:tcPr>
          <w:p w14:paraId="617000E3" w14:textId="228E931B" w:rsidR="00640B04" w:rsidRPr="00640B04" w:rsidRDefault="005A1FE5" w:rsidP="00640B04">
            <w:pPr>
              <w:spacing w:after="0" w:line="240" w:lineRule="auto"/>
              <w:jc w:val="right"/>
              <w:rPr>
                <w:rFonts w:ascii="BancoDoBrasil Textos" w:eastAsia="Times New Roman" w:hAnsi="BancoDoBrasil Textos" w:cs="Calibri"/>
                <w:sz w:val="14"/>
                <w:szCs w:val="14"/>
                <w:lang w:eastAsia="pt-BR"/>
              </w:rPr>
            </w:pPr>
            <w:r>
              <w:rPr>
                <w:rFonts w:ascii="BancoDoBrasil Textos" w:eastAsia="Times New Roman" w:hAnsi="BancoDoBrasil Textos" w:cs="Calibri"/>
                <w:sz w:val="14"/>
                <w:szCs w:val="14"/>
                <w:lang w:eastAsia="pt-BR"/>
              </w:rPr>
              <w:t>-</w:t>
            </w:r>
          </w:p>
        </w:tc>
        <w:tc>
          <w:tcPr>
            <w:tcW w:w="763" w:type="pct"/>
            <w:tcBorders>
              <w:top w:val="nil"/>
              <w:left w:val="nil"/>
              <w:bottom w:val="single" w:sz="4" w:space="0" w:color="FFFFFF"/>
              <w:right w:val="single" w:sz="4" w:space="0" w:color="FFFFFF"/>
            </w:tcBorders>
            <w:noWrap/>
            <w:vAlign w:val="center"/>
            <w:hideMark/>
          </w:tcPr>
          <w:p w14:paraId="20DF01F9" w14:textId="1956CE42"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205</w:t>
            </w:r>
          </w:p>
        </w:tc>
        <w:tc>
          <w:tcPr>
            <w:tcW w:w="544" w:type="pct"/>
            <w:tcBorders>
              <w:top w:val="nil"/>
              <w:left w:val="nil"/>
              <w:bottom w:val="single" w:sz="4" w:space="0" w:color="FFFFFF"/>
              <w:right w:val="single" w:sz="4" w:space="0" w:color="FFFFFF"/>
            </w:tcBorders>
            <w:noWrap/>
            <w:vAlign w:val="center"/>
            <w:hideMark/>
          </w:tcPr>
          <w:p w14:paraId="265B6A73" w14:textId="7AFAA14D"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w:t>
            </w:r>
          </w:p>
        </w:tc>
        <w:tc>
          <w:tcPr>
            <w:tcW w:w="757" w:type="pct"/>
            <w:tcBorders>
              <w:top w:val="nil"/>
              <w:left w:val="nil"/>
              <w:bottom w:val="single" w:sz="4" w:space="0" w:color="FFFFFF"/>
              <w:right w:val="single" w:sz="4" w:space="0" w:color="FFFFFF"/>
            </w:tcBorders>
            <w:noWrap/>
            <w:vAlign w:val="center"/>
            <w:hideMark/>
          </w:tcPr>
          <w:p w14:paraId="1C0F9213" w14:textId="4AD4E110" w:rsidR="00640B04" w:rsidRPr="00640B04" w:rsidRDefault="00640B04" w:rsidP="00640B04">
            <w:pPr>
              <w:spacing w:after="0" w:line="240" w:lineRule="auto"/>
              <w:jc w:val="right"/>
              <w:rPr>
                <w:rFonts w:ascii="BancoDoBrasil Textos" w:eastAsia="Times New Roman" w:hAnsi="BancoDoBrasil Textos" w:cs="Calibri"/>
                <w:sz w:val="14"/>
                <w:szCs w:val="14"/>
                <w:lang w:eastAsia="pt-BR"/>
              </w:rPr>
            </w:pPr>
            <w:r w:rsidRPr="00640B04">
              <w:rPr>
                <w:rFonts w:ascii="BancoDoBrasil Textos" w:eastAsia="Times New Roman" w:hAnsi="BancoDoBrasil Textos" w:cs="Calibri"/>
                <w:sz w:val="14"/>
                <w:szCs w:val="14"/>
                <w:lang w:eastAsia="pt-BR"/>
              </w:rPr>
              <w:t>683</w:t>
            </w:r>
          </w:p>
        </w:tc>
      </w:tr>
      <w:tr w:rsidR="00640B04" w:rsidRPr="00640B04" w14:paraId="4FC2ACD1" w14:textId="77777777" w:rsidTr="005A1FE5">
        <w:trPr>
          <w:trHeight w:hRule="exact" w:val="227"/>
        </w:trPr>
        <w:tc>
          <w:tcPr>
            <w:tcW w:w="2398" w:type="pct"/>
            <w:tcBorders>
              <w:top w:val="nil"/>
              <w:left w:val="single" w:sz="4" w:space="0" w:color="FFFFFF"/>
              <w:bottom w:val="single" w:sz="4" w:space="0" w:color="auto"/>
              <w:right w:val="single" w:sz="4" w:space="0" w:color="FFFFFF"/>
            </w:tcBorders>
            <w:noWrap/>
            <w:vAlign w:val="center"/>
            <w:hideMark/>
          </w:tcPr>
          <w:p w14:paraId="3589A205"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Saldo Final</w:t>
            </w:r>
          </w:p>
        </w:tc>
        <w:tc>
          <w:tcPr>
            <w:tcW w:w="538" w:type="pct"/>
            <w:tcBorders>
              <w:top w:val="nil"/>
              <w:left w:val="single" w:sz="12" w:space="0" w:color="FFFFFF"/>
              <w:bottom w:val="single" w:sz="4" w:space="0" w:color="auto"/>
              <w:right w:val="single" w:sz="4" w:space="0" w:color="FFFFFF"/>
            </w:tcBorders>
            <w:noWrap/>
            <w:vAlign w:val="center"/>
            <w:hideMark/>
          </w:tcPr>
          <w:p w14:paraId="7C1972AE" w14:textId="7C4E6FB8"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993</w:t>
            </w:r>
          </w:p>
        </w:tc>
        <w:tc>
          <w:tcPr>
            <w:tcW w:w="763" w:type="pct"/>
            <w:tcBorders>
              <w:top w:val="nil"/>
              <w:left w:val="single" w:sz="12" w:space="0" w:color="FFFFFF"/>
              <w:bottom w:val="single" w:sz="4" w:space="0" w:color="auto"/>
              <w:right w:val="single" w:sz="4" w:space="0" w:color="FFFFFF"/>
            </w:tcBorders>
            <w:noWrap/>
            <w:vAlign w:val="center"/>
            <w:hideMark/>
          </w:tcPr>
          <w:p w14:paraId="77516762" w14:textId="4DF01118"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1.613</w:t>
            </w:r>
          </w:p>
        </w:tc>
        <w:tc>
          <w:tcPr>
            <w:tcW w:w="544" w:type="pct"/>
            <w:tcBorders>
              <w:top w:val="nil"/>
              <w:left w:val="single" w:sz="12" w:space="0" w:color="FFFFFF"/>
              <w:bottom w:val="single" w:sz="4" w:space="0" w:color="auto"/>
              <w:right w:val="single" w:sz="4" w:space="0" w:color="FFFFFF"/>
            </w:tcBorders>
            <w:noWrap/>
            <w:vAlign w:val="center"/>
            <w:hideMark/>
          </w:tcPr>
          <w:p w14:paraId="08F80348" w14:textId="7D73E9BB"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958</w:t>
            </w:r>
          </w:p>
        </w:tc>
        <w:tc>
          <w:tcPr>
            <w:tcW w:w="757" w:type="pct"/>
            <w:tcBorders>
              <w:top w:val="nil"/>
              <w:left w:val="single" w:sz="12" w:space="0" w:color="FFFFFF"/>
              <w:bottom w:val="single" w:sz="4" w:space="0" w:color="auto"/>
              <w:right w:val="single" w:sz="4" w:space="0" w:color="FFFFFF"/>
            </w:tcBorders>
            <w:noWrap/>
            <w:vAlign w:val="center"/>
            <w:hideMark/>
          </w:tcPr>
          <w:p w14:paraId="2DA28B31" w14:textId="794BD663"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1.442</w:t>
            </w:r>
          </w:p>
        </w:tc>
      </w:tr>
      <w:tr w:rsidR="00640B04" w:rsidRPr="00640B04" w14:paraId="1C05E0CB" w14:textId="77777777" w:rsidTr="005A1FE5">
        <w:trPr>
          <w:trHeight w:hRule="exact" w:val="227"/>
        </w:trPr>
        <w:tc>
          <w:tcPr>
            <w:tcW w:w="2398" w:type="pct"/>
            <w:tcBorders>
              <w:top w:val="single" w:sz="4" w:space="0" w:color="FFFFFF"/>
              <w:left w:val="single" w:sz="4" w:space="0" w:color="FFFFFF"/>
              <w:bottom w:val="single" w:sz="4" w:space="0" w:color="auto"/>
              <w:right w:val="single" w:sz="4" w:space="0" w:color="FFFFFF"/>
            </w:tcBorders>
            <w:noWrap/>
            <w:vAlign w:val="center"/>
            <w:hideMark/>
          </w:tcPr>
          <w:p w14:paraId="7A6CBBD8" w14:textId="77777777" w:rsidR="00640B04" w:rsidRPr="00640B04" w:rsidRDefault="00640B04" w:rsidP="00640B04">
            <w:pPr>
              <w:spacing w:after="0" w:line="240" w:lineRule="auto"/>
              <w:jc w:val="lef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Total das Demandas Trabalhistas, Fiscais e Cíveis</w:t>
            </w:r>
          </w:p>
        </w:tc>
        <w:tc>
          <w:tcPr>
            <w:tcW w:w="538" w:type="pct"/>
            <w:tcBorders>
              <w:top w:val="nil"/>
              <w:left w:val="single" w:sz="12" w:space="0" w:color="FFFFFF"/>
              <w:bottom w:val="single" w:sz="4" w:space="0" w:color="auto"/>
              <w:right w:val="single" w:sz="4" w:space="0" w:color="FFFFFF"/>
            </w:tcBorders>
            <w:noWrap/>
            <w:vAlign w:val="center"/>
            <w:hideMark/>
          </w:tcPr>
          <w:p w14:paraId="386F3937" w14:textId="79BF2477"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12.183</w:t>
            </w:r>
          </w:p>
        </w:tc>
        <w:tc>
          <w:tcPr>
            <w:tcW w:w="763" w:type="pct"/>
            <w:tcBorders>
              <w:top w:val="nil"/>
              <w:left w:val="single" w:sz="12" w:space="0" w:color="FFFFFF"/>
              <w:bottom w:val="single" w:sz="4" w:space="0" w:color="auto"/>
              <w:right w:val="single" w:sz="4" w:space="0" w:color="FFFFFF"/>
            </w:tcBorders>
            <w:noWrap/>
            <w:vAlign w:val="center"/>
            <w:hideMark/>
          </w:tcPr>
          <w:p w14:paraId="1DF2D49D" w14:textId="18E9A0D5"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41.243</w:t>
            </w:r>
          </w:p>
        </w:tc>
        <w:tc>
          <w:tcPr>
            <w:tcW w:w="544" w:type="pct"/>
            <w:tcBorders>
              <w:top w:val="nil"/>
              <w:left w:val="single" w:sz="12" w:space="0" w:color="FFFFFF"/>
              <w:bottom w:val="single" w:sz="4" w:space="0" w:color="auto"/>
              <w:right w:val="single" w:sz="4" w:space="0" w:color="FFFFFF"/>
            </w:tcBorders>
            <w:noWrap/>
            <w:vAlign w:val="center"/>
            <w:hideMark/>
          </w:tcPr>
          <w:p w14:paraId="07D35884" w14:textId="07EF207F"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10.731</w:t>
            </w:r>
          </w:p>
        </w:tc>
        <w:tc>
          <w:tcPr>
            <w:tcW w:w="757" w:type="pct"/>
            <w:tcBorders>
              <w:top w:val="nil"/>
              <w:left w:val="single" w:sz="12" w:space="0" w:color="FFFFFF"/>
              <w:bottom w:val="single" w:sz="4" w:space="0" w:color="auto"/>
              <w:right w:val="single" w:sz="4" w:space="0" w:color="FFFFFF"/>
            </w:tcBorders>
            <w:noWrap/>
            <w:vAlign w:val="center"/>
            <w:hideMark/>
          </w:tcPr>
          <w:p w14:paraId="51F76C63" w14:textId="51AABDC0" w:rsidR="00640B04" w:rsidRPr="00640B04" w:rsidRDefault="00640B04" w:rsidP="00640B04">
            <w:pPr>
              <w:spacing w:after="0" w:line="240" w:lineRule="auto"/>
              <w:jc w:val="right"/>
              <w:rPr>
                <w:rFonts w:ascii="BancoDoBrasil Textos" w:eastAsia="Times New Roman" w:hAnsi="BancoDoBrasil Textos" w:cs="Calibri"/>
                <w:b/>
                <w:bCs/>
                <w:sz w:val="14"/>
                <w:szCs w:val="14"/>
                <w:lang w:eastAsia="pt-BR"/>
              </w:rPr>
            </w:pPr>
            <w:r w:rsidRPr="00640B04">
              <w:rPr>
                <w:rFonts w:ascii="BancoDoBrasil Textos" w:eastAsia="Times New Roman" w:hAnsi="BancoDoBrasil Textos" w:cs="Calibri"/>
                <w:b/>
                <w:bCs/>
                <w:sz w:val="14"/>
                <w:szCs w:val="14"/>
                <w:lang w:eastAsia="pt-BR"/>
              </w:rPr>
              <w:t>40.297</w:t>
            </w:r>
          </w:p>
        </w:tc>
      </w:tr>
    </w:tbl>
    <w:p w14:paraId="47FD0BB0" w14:textId="627900C9" w:rsidR="009C6C9A" w:rsidRPr="0067773B" w:rsidRDefault="009C6C9A" w:rsidP="001C485D">
      <w:pPr>
        <w:suppressAutoHyphens/>
        <w:adjustRightInd w:val="0"/>
        <w:spacing w:before="120" w:after="120" w:line="240" w:lineRule="auto"/>
        <w:textAlignment w:val="baseline"/>
        <w:rPr>
          <w:rFonts w:ascii="BancoDoBrasil Textos" w:eastAsia="Batang" w:hAnsi="BancoDoBrasil Textos" w:cs="Arial"/>
          <w:b/>
          <w:bCs/>
          <w:sz w:val="18"/>
          <w:szCs w:val="18"/>
          <w:lang w:eastAsia="ar-SA"/>
        </w:rPr>
      </w:pPr>
      <w:r w:rsidRPr="008F1E13">
        <w:rPr>
          <w:rFonts w:ascii="BancoDoBrasil Textos" w:eastAsia="Batang" w:hAnsi="BancoDoBrasil Textos" w:cs="Arial"/>
          <w:b/>
          <w:bCs/>
          <w:sz w:val="18"/>
          <w:szCs w:val="18"/>
          <w:lang w:eastAsia="ar-SA"/>
        </w:rPr>
        <w:t xml:space="preserve">Cronograma </w:t>
      </w:r>
      <w:r w:rsidR="00781146" w:rsidRPr="008F1E13">
        <w:rPr>
          <w:rFonts w:ascii="BancoDoBrasil Textos" w:eastAsia="Batang" w:hAnsi="BancoDoBrasil Textos" w:cs="Arial"/>
          <w:b/>
          <w:bCs/>
          <w:sz w:val="18"/>
          <w:szCs w:val="18"/>
          <w:lang w:eastAsia="ar-SA"/>
        </w:rPr>
        <w:t>E</w:t>
      </w:r>
      <w:r w:rsidRPr="008F1E13">
        <w:rPr>
          <w:rFonts w:ascii="BancoDoBrasil Textos" w:eastAsia="Batang" w:hAnsi="BancoDoBrasil Textos" w:cs="Arial"/>
          <w:b/>
          <w:bCs/>
          <w:sz w:val="18"/>
          <w:szCs w:val="18"/>
          <w:lang w:eastAsia="ar-SA"/>
        </w:rPr>
        <w:t xml:space="preserve">sperado de </w:t>
      </w:r>
      <w:r w:rsidR="00781146" w:rsidRPr="008F1E13">
        <w:rPr>
          <w:rFonts w:ascii="BancoDoBrasil Textos" w:eastAsia="Batang" w:hAnsi="BancoDoBrasil Textos" w:cs="Arial"/>
          <w:b/>
          <w:bCs/>
          <w:sz w:val="18"/>
          <w:szCs w:val="18"/>
          <w:lang w:eastAsia="ar-SA"/>
        </w:rPr>
        <w:t>D</w:t>
      </w:r>
      <w:r w:rsidRPr="008F1E13">
        <w:rPr>
          <w:rFonts w:ascii="BancoDoBrasil Textos" w:eastAsia="Batang" w:hAnsi="BancoDoBrasil Textos" w:cs="Arial"/>
          <w:b/>
          <w:bCs/>
          <w:sz w:val="18"/>
          <w:szCs w:val="18"/>
          <w:lang w:eastAsia="ar-SA"/>
        </w:rPr>
        <w:t>esembolso:</w:t>
      </w:r>
      <w:r w:rsidRPr="0067773B">
        <w:rPr>
          <w:rFonts w:ascii="BancoDoBrasil Textos" w:eastAsia="Batang" w:hAnsi="BancoDoBrasil Textos" w:cs="Arial"/>
          <w:b/>
          <w:bCs/>
          <w:sz w:val="18"/>
          <w:szCs w:val="18"/>
          <w:lang w:eastAsia="ar-SA"/>
        </w:rPr>
        <w:t xml:space="preserve"> </w:t>
      </w:r>
    </w:p>
    <w:tbl>
      <w:tblPr>
        <w:tblW w:w="5000" w:type="pct"/>
        <w:tblCellMar>
          <w:left w:w="70" w:type="dxa"/>
          <w:right w:w="70" w:type="dxa"/>
        </w:tblCellMar>
        <w:tblLook w:val="04A0" w:firstRow="1" w:lastRow="0" w:firstColumn="1" w:lastColumn="0" w:noHBand="0" w:noVBand="1"/>
      </w:tblPr>
      <w:tblGrid>
        <w:gridCol w:w="5395"/>
        <w:gridCol w:w="1271"/>
        <w:gridCol w:w="1654"/>
        <w:gridCol w:w="1298"/>
      </w:tblGrid>
      <w:tr w:rsidR="008778B4" w:rsidRPr="008778B4" w14:paraId="2BFE6A0F" w14:textId="77777777" w:rsidTr="008778B4">
        <w:trPr>
          <w:trHeight w:hRule="exact" w:val="227"/>
        </w:trPr>
        <w:tc>
          <w:tcPr>
            <w:tcW w:w="2804" w:type="pct"/>
            <w:tcBorders>
              <w:top w:val="single" w:sz="4" w:space="0" w:color="auto"/>
              <w:left w:val="single" w:sz="8" w:space="0" w:color="FFFFFF"/>
              <w:bottom w:val="single" w:sz="4" w:space="0" w:color="auto"/>
              <w:right w:val="single" w:sz="8" w:space="0" w:color="FFFFFF"/>
            </w:tcBorders>
            <w:noWrap/>
            <w:vAlign w:val="center"/>
            <w:hideMark/>
          </w:tcPr>
          <w:p w14:paraId="1072B65C" w14:textId="62D49713" w:rsidR="008778B4" w:rsidRPr="008778B4" w:rsidRDefault="008778B4" w:rsidP="008778B4">
            <w:pPr>
              <w:spacing w:after="0" w:line="240" w:lineRule="auto"/>
              <w:jc w:val="left"/>
              <w:rPr>
                <w:rFonts w:ascii="BancoDoBrasil Textos" w:eastAsia="Times New Roman" w:hAnsi="BancoDoBrasil Textos" w:cs="Calibri"/>
                <w:b/>
                <w:bCs/>
                <w:sz w:val="14"/>
                <w:szCs w:val="14"/>
                <w:lang w:eastAsia="pt-BR"/>
              </w:rPr>
            </w:pPr>
          </w:p>
        </w:tc>
        <w:tc>
          <w:tcPr>
            <w:tcW w:w="661" w:type="pct"/>
            <w:tcBorders>
              <w:top w:val="single" w:sz="4" w:space="0" w:color="auto"/>
              <w:left w:val="nil"/>
              <w:bottom w:val="single" w:sz="4" w:space="0" w:color="auto"/>
              <w:right w:val="single" w:sz="8" w:space="0" w:color="FFFFFF"/>
            </w:tcBorders>
            <w:noWrap/>
            <w:vAlign w:val="center"/>
            <w:hideMark/>
          </w:tcPr>
          <w:p w14:paraId="1BCAAF95" w14:textId="77777777" w:rsidR="008778B4" w:rsidRPr="008778B4" w:rsidRDefault="008778B4" w:rsidP="008778B4">
            <w:pPr>
              <w:spacing w:after="0" w:line="240" w:lineRule="auto"/>
              <w:jc w:val="right"/>
              <w:rPr>
                <w:rFonts w:ascii="BancoDoBrasil Textos" w:eastAsia="Times New Roman" w:hAnsi="BancoDoBrasil Textos" w:cs="Calibri"/>
                <w:b/>
                <w:bCs/>
                <w:sz w:val="14"/>
                <w:szCs w:val="14"/>
                <w:lang w:eastAsia="pt-BR"/>
              </w:rPr>
            </w:pPr>
            <w:r w:rsidRPr="008778B4">
              <w:rPr>
                <w:rFonts w:ascii="BancoDoBrasil Textos" w:eastAsia="Times New Roman" w:hAnsi="BancoDoBrasil Textos" w:cs="Calibri"/>
                <w:b/>
                <w:bCs/>
                <w:sz w:val="14"/>
                <w:szCs w:val="14"/>
                <w:lang w:eastAsia="pt-BR"/>
              </w:rPr>
              <w:t>Cíveis</w:t>
            </w:r>
          </w:p>
        </w:tc>
        <w:tc>
          <w:tcPr>
            <w:tcW w:w="860" w:type="pct"/>
            <w:tcBorders>
              <w:top w:val="single" w:sz="4" w:space="0" w:color="auto"/>
              <w:left w:val="nil"/>
              <w:bottom w:val="single" w:sz="4" w:space="0" w:color="auto"/>
              <w:right w:val="single" w:sz="8" w:space="0" w:color="FFFFFF"/>
            </w:tcBorders>
            <w:shd w:val="clear" w:color="000000" w:fill="FFFFFF"/>
            <w:noWrap/>
            <w:vAlign w:val="center"/>
            <w:hideMark/>
          </w:tcPr>
          <w:p w14:paraId="49BE9788" w14:textId="77777777" w:rsidR="008778B4" w:rsidRPr="008778B4" w:rsidRDefault="008778B4" w:rsidP="008778B4">
            <w:pPr>
              <w:spacing w:after="0" w:line="240" w:lineRule="auto"/>
              <w:jc w:val="right"/>
              <w:rPr>
                <w:rFonts w:ascii="BancoDoBrasil Textos" w:eastAsia="Times New Roman" w:hAnsi="BancoDoBrasil Textos" w:cs="Calibri"/>
                <w:b/>
                <w:bCs/>
                <w:sz w:val="14"/>
                <w:szCs w:val="14"/>
                <w:lang w:eastAsia="pt-BR"/>
              </w:rPr>
            </w:pPr>
            <w:r w:rsidRPr="008778B4">
              <w:rPr>
                <w:rFonts w:ascii="BancoDoBrasil Textos" w:eastAsia="Times New Roman" w:hAnsi="BancoDoBrasil Textos" w:cs="Calibri"/>
                <w:b/>
                <w:bCs/>
                <w:sz w:val="14"/>
                <w:szCs w:val="14"/>
                <w:lang w:eastAsia="pt-BR"/>
              </w:rPr>
              <w:t>Trabalhista</w:t>
            </w:r>
          </w:p>
        </w:tc>
        <w:tc>
          <w:tcPr>
            <w:tcW w:w="675" w:type="pct"/>
            <w:tcBorders>
              <w:top w:val="single" w:sz="4" w:space="0" w:color="auto"/>
              <w:left w:val="nil"/>
              <w:bottom w:val="single" w:sz="4" w:space="0" w:color="auto"/>
              <w:right w:val="single" w:sz="8" w:space="0" w:color="FFFFFF"/>
            </w:tcBorders>
            <w:noWrap/>
            <w:vAlign w:val="center"/>
            <w:hideMark/>
          </w:tcPr>
          <w:p w14:paraId="2FC82349" w14:textId="77777777" w:rsidR="008778B4" w:rsidRPr="008778B4" w:rsidRDefault="008778B4" w:rsidP="008778B4">
            <w:pPr>
              <w:spacing w:after="0" w:line="240" w:lineRule="auto"/>
              <w:jc w:val="right"/>
              <w:rPr>
                <w:rFonts w:ascii="BancoDoBrasil Textos" w:eastAsia="Times New Roman" w:hAnsi="BancoDoBrasil Textos" w:cs="Calibri"/>
                <w:b/>
                <w:bCs/>
                <w:sz w:val="14"/>
                <w:szCs w:val="14"/>
                <w:lang w:eastAsia="pt-BR"/>
              </w:rPr>
            </w:pPr>
            <w:r w:rsidRPr="008778B4">
              <w:rPr>
                <w:rFonts w:ascii="BancoDoBrasil Textos" w:eastAsia="Times New Roman" w:hAnsi="BancoDoBrasil Textos" w:cs="Calibri"/>
                <w:b/>
                <w:bCs/>
                <w:sz w:val="14"/>
                <w:szCs w:val="14"/>
                <w:lang w:eastAsia="pt-BR"/>
              </w:rPr>
              <w:t>Tributários</w:t>
            </w:r>
          </w:p>
        </w:tc>
      </w:tr>
      <w:tr w:rsidR="008778B4" w:rsidRPr="008778B4" w14:paraId="5345FF46" w14:textId="77777777" w:rsidTr="008778B4">
        <w:trPr>
          <w:trHeight w:hRule="exact" w:val="227"/>
        </w:trPr>
        <w:tc>
          <w:tcPr>
            <w:tcW w:w="2804" w:type="pct"/>
            <w:tcBorders>
              <w:top w:val="single" w:sz="4" w:space="0" w:color="FFFFFF"/>
              <w:left w:val="single" w:sz="4" w:space="0" w:color="FFFFFF"/>
              <w:bottom w:val="single" w:sz="4" w:space="0" w:color="FFFFFF"/>
              <w:right w:val="single" w:sz="4" w:space="0" w:color="FFFFFF"/>
            </w:tcBorders>
            <w:noWrap/>
            <w:vAlign w:val="center"/>
            <w:hideMark/>
          </w:tcPr>
          <w:p w14:paraId="5A378050" w14:textId="77777777" w:rsidR="008778B4" w:rsidRPr="008778B4" w:rsidRDefault="008778B4" w:rsidP="008778B4">
            <w:pPr>
              <w:spacing w:after="0" w:line="240" w:lineRule="auto"/>
              <w:jc w:val="left"/>
              <w:rPr>
                <w:rFonts w:ascii="BancoDoBrasil Textos" w:eastAsia="Times New Roman" w:hAnsi="BancoDoBrasil Textos" w:cs="Calibri"/>
                <w:sz w:val="14"/>
                <w:szCs w:val="14"/>
                <w:lang w:eastAsia="pt-BR"/>
              </w:rPr>
            </w:pPr>
            <w:r w:rsidRPr="008778B4">
              <w:rPr>
                <w:rFonts w:ascii="BancoDoBrasil Textos" w:eastAsia="Times New Roman" w:hAnsi="BancoDoBrasil Textos" w:cs="Calibri"/>
                <w:sz w:val="14"/>
                <w:szCs w:val="14"/>
                <w:lang w:eastAsia="pt-BR"/>
              </w:rPr>
              <w:t>De 0 a 1 ano</w:t>
            </w:r>
          </w:p>
        </w:tc>
        <w:tc>
          <w:tcPr>
            <w:tcW w:w="661" w:type="pct"/>
            <w:tcBorders>
              <w:top w:val="single" w:sz="4" w:space="0" w:color="FFFFFF"/>
              <w:left w:val="nil"/>
              <w:bottom w:val="single" w:sz="4" w:space="0" w:color="FFFFFF"/>
              <w:right w:val="single" w:sz="4" w:space="0" w:color="FFFFFF"/>
            </w:tcBorders>
            <w:noWrap/>
            <w:vAlign w:val="center"/>
            <w:hideMark/>
          </w:tcPr>
          <w:p w14:paraId="1E42661D" w14:textId="7A1BBEC7" w:rsidR="008778B4" w:rsidRPr="008778B4" w:rsidRDefault="008778B4" w:rsidP="008778B4">
            <w:pPr>
              <w:spacing w:after="0" w:line="240" w:lineRule="auto"/>
              <w:jc w:val="right"/>
              <w:rPr>
                <w:rFonts w:ascii="BancoDoBrasil Textos" w:eastAsia="Times New Roman" w:hAnsi="BancoDoBrasil Textos" w:cs="Calibri"/>
                <w:sz w:val="14"/>
                <w:szCs w:val="14"/>
                <w:lang w:eastAsia="pt-BR"/>
              </w:rPr>
            </w:pPr>
            <w:r w:rsidRPr="008778B4">
              <w:rPr>
                <w:rFonts w:ascii="BancoDoBrasil Textos" w:eastAsia="Times New Roman" w:hAnsi="BancoDoBrasil Textos" w:cs="Calibri"/>
                <w:sz w:val="14"/>
                <w:szCs w:val="14"/>
                <w:lang w:eastAsia="pt-BR"/>
              </w:rPr>
              <w:t>993</w:t>
            </w:r>
          </w:p>
        </w:tc>
        <w:tc>
          <w:tcPr>
            <w:tcW w:w="860" w:type="pct"/>
            <w:tcBorders>
              <w:top w:val="single" w:sz="4" w:space="0" w:color="FFFFFF"/>
              <w:left w:val="nil"/>
              <w:bottom w:val="single" w:sz="4" w:space="0" w:color="FFFFFF"/>
              <w:right w:val="single" w:sz="4" w:space="0" w:color="FFFFFF"/>
            </w:tcBorders>
            <w:shd w:val="clear" w:color="000000" w:fill="FFFFFF"/>
            <w:noWrap/>
            <w:vAlign w:val="center"/>
            <w:hideMark/>
          </w:tcPr>
          <w:p w14:paraId="74543355" w14:textId="715E5817" w:rsidR="008778B4" w:rsidRPr="008778B4" w:rsidRDefault="008778B4" w:rsidP="008778B4">
            <w:pPr>
              <w:spacing w:after="0" w:line="240" w:lineRule="auto"/>
              <w:jc w:val="right"/>
              <w:rPr>
                <w:rFonts w:ascii="BancoDoBrasil Textos" w:eastAsia="Times New Roman" w:hAnsi="BancoDoBrasil Textos" w:cs="Calibri"/>
                <w:sz w:val="14"/>
                <w:szCs w:val="14"/>
                <w:lang w:eastAsia="pt-BR"/>
              </w:rPr>
            </w:pPr>
            <w:r w:rsidRPr="008778B4">
              <w:rPr>
                <w:rFonts w:ascii="BancoDoBrasil Textos" w:eastAsia="Times New Roman" w:hAnsi="BancoDoBrasil Textos" w:cs="Calibri"/>
                <w:sz w:val="14"/>
                <w:szCs w:val="14"/>
                <w:lang w:eastAsia="pt-BR"/>
              </w:rPr>
              <w:t>11.097</w:t>
            </w:r>
          </w:p>
        </w:tc>
        <w:tc>
          <w:tcPr>
            <w:tcW w:w="675" w:type="pct"/>
            <w:tcBorders>
              <w:top w:val="single" w:sz="4" w:space="0" w:color="FFFFFF"/>
              <w:left w:val="nil"/>
              <w:bottom w:val="single" w:sz="4" w:space="0" w:color="FFFFFF"/>
              <w:right w:val="single" w:sz="4" w:space="0" w:color="FFFFFF"/>
            </w:tcBorders>
            <w:noWrap/>
            <w:vAlign w:val="center"/>
            <w:hideMark/>
          </w:tcPr>
          <w:p w14:paraId="5D424B0C" w14:textId="2F330E64" w:rsidR="008778B4" w:rsidRPr="008778B4" w:rsidRDefault="008778B4" w:rsidP="008778B4">
            <w:pPr>
              <w:spacing w:after="0" w:line="240" w:lineRule="auto"/>
              <w:jc w:val="right"/>
              <w:rPr>
                <w:rFonts w:ascii="BancoDoBrasil Textos" w:eastAsia="Times New Roman" w:hAnsi="BancoDoBrasil Textos" w:cs="Calibri"/>
                <w:sz w:val="14"/>
                <w:szCs w:val="14"/>
                <w:lang w:eastAsia="pt-BR"/>
              </w:rPr>
            </w:pPr>
            <w:r w:rsidRPr="008778B4">
              <w:rPr>
                <w:rFonts w:ascii="BancoDoBrasil Textos" w:eastAsia="Times New Roman" w:hAnsi="BancoDoBrasil Textos" w:cs="Calibri"/>
                <w:sz w:val="14"/>
                <w:szCs w:val="14"/>
                <w:lang w:eastAsia="pt-BR"/>
              </w:rPr>
              <w:t>93</w:t>
            </w:r>
          </w:p>
        </w:tc>
      </w:tr>
      <w:tr w:rsidR="008778B4" w:rsidRPr="008778B4" w14:paraId="700F8CA9" w14:textId="77777777" w:rsidTr="008778B4">
        <w:trPr>
          <w:trHeight w:hRule="exact" w:val="227"/>
        </w:trPr>
        <w:tc>
          <w:tcPr>
            <w:tcW w:w="2804" w:type="pct"/>
            <w:tcBorders>
              <w:top w:val="nil"/>
              <w:left w:val="single" w:sz="4" w:space="0" w:color="FFFFFF"/>
              <w:bottom w:val="single" w:sz="4" w:space="0" w:color="FFFFFF"/>
              <w:right w:val="single" w:sz="4" w:space="0" w:color="FFFFFF"/>
            </w:tcBorders>
            <w:noWrap/>
            <w:vAlign w:val="center"/>
            <w:hideMark/>
          </w:tcPr>
          <w:p w14:paraId="3F5EFA32" w14:textId="77777777" w:rsidR="008778B4" w:rsidRPr="008778B4" w:rsidRDefault="008778B4" w:rsidP="008778B4">
            <w:pPr>
              <w:spacing w:after="0" w:line="240" w:lineRule="auto"/>
              <w:jc w:val="left"/>
              <w:rPr>
                <w:rFonts w:ascii="BancoDoBrasil Textos" w:eastAsia="Times New Roman" w:hAnsi="BancoDoBrasil Textos" w:cs="Calibri"/>
                <w:sz w:val="14"/>
                <w:szCs w:val="14"/>
                <w:lang w:eastAsia="pt-BR"/>
              </w:rPr>
            </w:pPr>
            <w:r w:rsidRPr="008778B4">
              <w:rPr>
                <w:rFonts w:ascii="BancoDoBrasil Textos" w:eastAsia="Times New Roman" w:hAnsi="BancoDoBrasil Textos" w:cs="Calibri"/>
                <w:sz w:val="14"/>
                <w:szCs w:val="14"/>
                <w:lang w:eastAsia="pt-BR"/>
              </w:rPr>
              <w:t>Acima de 1 ano a 5 anos</w:t>
            </w:r>
          </w:p>
        </w:tc>
        <w:tc>
          <w:tcPr>
            <w:tcW w:w="661" w:type="pct"/>
            <w:tcBorders>
              <w:top w:val="nil"/>
              <w:left w:val="nil"/>
              <w:bottom w:val="single" w:sz="4" w:space="0" w:color="FFFFFF"/>
              <w:right w:val="single" w:sz="4" w:space="0" w:color="FFFFFF"/>
            </w:tcBorders>
            <w:noWrap/>
            <w:vAlign w:val="center"/>
            <w:hideMark/>
          </w:tcPr>
          <w:p w14:paraId="39B11ADE" w14:textId="44FEC638" w:rsidR="008778B4" w:rsidRPr="008778B4" w:rsidRDefault="008778B4" w:rsidP="008778B4">
            <w:pPr>
              <w:spacing w:after="0" w:line="240" w:lineRule="auto"/>
              <w:jc w:val="right"/>
              <w:rPr>
                <w:rFonts w:ascii="BancoDoBrasil Textos" w:eastAsia="Times New Roman" w:hAnsi="BancoDoBrasil Textos" w:cs="Calibri"/>
                <w:sz w:val="14"/>
                <w:szCs w:val="14"/>
                <w:lang w:eastAsia="pt-BR"/>
              </w:rPr>
            </w:pPr>
            <w:r w:rsidRPr="008778B4">
              <w:rPr>
                <w:rFonts w:ascii="BancoDoBrasil Textos" w:eastAsia="Times New Roman" w:hAnsi="BancoDoBrasil Textos" w:cs="Calibri"/>
                <w:sz w:val="14"/>
                <w:szCs w:val="14"/>
                <w:lang w:eastAsia="pt-BR"/>
              </w:rPr>
              <w:t>1.613</w:t>
            </w:r>
          </w:p>
        </w:tc>
        <w:tc>
          <w:tcPr>
            <w:tcW w:w="860" w:type="pct"/>
            <w:tcBorders>
              <w:top w:val="nil"/>
              <w:left w:val="nil"/>
              <w:bottom w:val="single" w:sz="4" w:space="0" w:color="FFFFFF"/>
              <w:right w:val="single" w:sz="4" w:space="0" w:color="FFFFFF"/>
            </w:tcBorders>
            <w:shd w:val="clear" w:color="000000" w:fill="FFFFFF"/>
            <w:noWrap/>
            <w:vAlign w:val="center"/>
            <w:hideMark/>
          </w:tcPr>
          <w:p w14:paraId="5A609428" w14:textId="19112369" w:rsidR="008778B4" w:rsidRPr="008778B4" w:rsidRDefault="008778B4" w:rsidP="008778B4">
            <w:pPr>
              <w:spacing w:after="0" w:line="240" w:lineRule="auto"/>
              <w:jc w:val="right"/>
              <w:rPr>
                <w:rFonts w:ascii="BancoDoBrasil Textos" w:eastAsia="Times New Roman" w:hAnsi="BancoDoBrasil Textos" w:cs="Calibri"/>
                <w:sz w:val="14"/>
                <w:szCs w:val="14"/>
                <w:lang w:eastAsia="pt-BR"/>
              </w:rPr>
            </w:pPr>
            <w:r w:rsidRPr="008778B4">
              <w:rPr>
                <w:rFonts w:ascii="BancoDoBrasil Textos" w:eastAsia="Times New Roman" w:hAnsi="BancoDoBrasil Textos" w:cs="Calibri"/>
                <w:sz w:val="14"/>
                <w:szCs w:val="14"/>
                <w:lang w:eastAsia="pt-BR"/>
              </w:rPr>
              <w:t>39.528</w:t>
            </w:r>
          </w:p>
        </w:tc>
        <w:tc>
          <w:tcPr>
            <w:tcW w:w="675" w:type="pct"/>
            <w:tcBorders>
              <w:top w:val="nil"/>
              <w:left w:val="nil"/>
              <w:bottom w:val="single" w:sz="4" w:space="0" w:color="FFFFFF"/>
              <w:right w:val="single" w:sz="4" w:space="0" w:color="FFFFFF"/>
            </w:tcBorders>
            <w:noWrap/>
            <w:vAlign w:val="center"/>
            <w:hideMark/>
          </w:tcPr>
          <w:p w14:paraId="4620B6BF" w14:textId="20C561D9" w:rsidR="008778B4" w:rsidRPr="008778B4" w:rsidRDefault="008778B4" w:rsidP="008778B4">
            <w:pPr>
              <w:spacing w:after="0" w:line="240" w:lineRule="auto"/>
              <w:jc w:val="right"/>
              <w:rPr>
                <w:rFonts w:ascii="BancoDoBrasil Textos" w:eastAsia="Times New Roman" w:hAnsi="BancoDoBrasil Textos" w:cs="Calibri"/>
                <w:sz w:val="14"/>
                <w:szCs w:val="14"/>
                <w:lang w:eastAsia="pt-BR"/>
              </w:rPr>
            </w:pPr>
            <w:r w:rsidRPr="008778B4">
              <w:rPr>
                <w:rFonts w:ascii="BancoDoBrasil Textos" w:eastAsia="Times New Roman" w:hAnsi="BancoDoBrasil Textos" w:cs="Calibri"/>
                <w:sz w:val="14"/>
                <w:szCs w:val="14"/>
                <w:lang w:eastAsia="pt-BR"/>
              </w:rPr>
              <w:t>102</w:t>
            </w:r>
          </w:p>
        </w:tc>
      </w:tr>
      <w:tr w:rsidR="008778B4" w:rsidRPr="008778B4" w14:paraId="353F0418" w14:textId="77777777" w:rsidTr="008778B4">
        <w:trPr>
          <w:trHeight w:hRule="exact" w:val="227"/>
        </w:trPr>
        <w:tc>
          <w:tcPr>
            <w:tcW w:w="2804" w:type="pct"/>
            <w:tcBorders>
              <w:top w:val="nil"/>
              <w:left w:val="single" w:sz="4" w:space="0" w:color="FFFFFF"/>
              <w:bottom w:val="single" w:sz="4" w:space="0" w:color="auto"/>
              <w:right w:val="single" w:sz="4" w:space="0" w:color="FFFFFF"/>
            </w:tcBorders>
            <w:noWrap/>
            <w:vAlign w:val="center"/>
            <w:hideMark/>
          </w:tcPr>
          <w:p w14:paraId="1F940FFB" w14:textId="77777777" w:rsidR="008778B4" w:rsidRPr="008778B4" w:rsidRDefault="008778B4" w:rsidP="008778B4">
            <w:pPr>
              <w:spacing w:after="0" w:line="240" w:lineRule="auto"/>
              <w:jc w:val="left"/>
              <w:rPr>
                <w:rFonts w:ascii="BancoDoBrasil Textos" w:eastAsia="Times New Roman" w:hAnsi="BancoDoBrasil Textos" w:cs="Calibri"/>
                <w:b/>
                <w:bCs/>
                <w:sz w:val="14"/>
                <w:szCs w:val="14"/>
                <w:lang w:eastAsia="pt-BR"/>
              </w:rPr>
            </w:pPr>
            <w:r w:rsidRPr="008778B4">
              <w:rPr>
                <w:rFonts w:ascii="BancoDoBrasil Textos" w:eastAsia="Times New Roman" w:hAnsi="BancoDoBrasil Textos" w:cs="Calibri"/>
                <w:b/>
                <w:bCs/>
                <w:sz w:val="14"/>
                <w:szCs w:val="14"/>
                <w:lang w:eastAsia="pt-BR"/>
              </w:rPr>
              <w:t>Total</w:t>
            </w:r>
          </w:p>
        </w:tc>
        <w:tc>
          <w:tcPr>
            <w:tcW w:w="661" w:type="pct"/>
            <w:tcBorders>
              <w:top w:val="nil"/>
              <w:left w:val="single" w:sz="12" w:space="0" w:color="FFFFFF"/>
              <w:bottom w:val="single" w:sz="4" w:space="0" w:color="auto"/>
              <w:right w:val="single" w:sz="4" w:space="0" w:color="FFFFFF"/>
            </w:tcBorders>
            <w:noWrap/>
            <w:vAlign w:val="center"/>
            <w:hideMark/>
          </w:tcPr>
          <w:p w14:paraId="0E35C8E8" w14:textId="0599D049" w:rsidR="008778B4" w:rsidRPr="008778B4" w:rsidRDefault="008778B4" w:rsidP="008778B4">
            <w:pPr>
              <w:spacing w:after="0" w:line="240" w:lineRule="auto"/>
              <w:jc w:val="right"/>
              <w:rPr>
                <w:rFonts w:ascii="BancoDoBrasil Textos" w:eastAsia="Times New Roman" w:hAnsi="BancoDoBrasil Textos" w:cs="Calibri"/>
                <w:b/>
                <w:bCs/>
                <w:sz w:val="14"/>
                <w:szCs w:val="14"/>
                <w:lang w:eastAsia="pt-BR"/>
              </w:rPr>
            </w:pPr>
            <w:r w:rsidRPr="008778B4">
              <w:rPr>
                <w:rFonts w:ascii="BancoDoBrasil Textos" w:eastAsia="Times New Roman" w:hAnsi="BancoDoBrasil Textos" w:cs="Calibri"/>
                <w:b/>
                <w:bCs/>
                <w:sz w:val="14"/>
                <w:szCs w:val="14"/>
                <w:lang w:eastAsia="pt-BR"/>
              </w:rPr>
              <w:t>2.606</w:t>
            </w:r>
          </w:p>
        </w:tc>
        <w:tc>
          <w:tcPr>
            <w:tcW w:w="860" w:type="pct"/>
            <w:tcBorders>
              <w:top w:val="nil"/>
              <w:left w:val="single" w:sz="12" w:space="0" w:color="FFFFFF"/>
              <w:bottom w:val="single" w:sz="4" w:space="0" w:color="auto"/>
              <w:right w:val="single" w:sz="4" w:space="0" w:color="FFFFFF"/>
            </w:tcBorders>
            <w:shd w:val="clear" w:color="000000" w:fill="FFFFFF"/>
            <w:noWrap/>
            <w:vAlign w:val="center"/>
            <w:hideMark/>
          </w:tcPr>
          <w:p w14:paraId="40693304" w14:textId="1A2A057C" w:rsidR="008778B4" w:rsidRPr="008778B4" w:rsidRDefault="008778B4" w:rsidP="008778B4">
            <w:pPr>
              <w:spacing w:after="0" w:line="240" w:lineRule="auto"/>
              <w:jc w:val="right"/>
              <w:rPr>
                <w:rFonts w:ascii="BancoDoBrasil Textos" w:eastAsia="Times New Roman" w:hAnsi="BancoDoBrasil Textos" w:cs="Calibri"/>
                <w:b/>
                <w:bCs/>
                <w:sz w:val="14"/>
                <w:szCs w:val="14"/>
                <w:lang w:eastAsia="pt-BR"/>
              </w:rPr>
            </w:pPr>
            <w:r w:rsidRPr="008778B4">
              <w:rPr>
                <w:rFonts w:ascii="BancoDoBrasil Textos" w:eastAsia="Times New Roman" w:hAnsi="BancoDoBrasil Textos" w:cs="Calibri"/>
                <w:b/>
                <w:bCs/>
                <w:sz w:val="14"/>
                <w:szCs w:val="14"/>
                <w:lang w:eastAsia="pt-BR"/>
              </w:rPr>
              <w:t>50.625</w:t>
            </w:r>
          </w:p>
        </w:tc>
        <w:tc>
          <w:tcPr>
            <w:tcW w:w="675" w:type="pct"/>
            <w:tcBorders>
              <w:top w:val="nil"/>
              <w:left w:val="single" w:sz="12" w:space="0" w:color="FFFFFF"/>
              <w:bottom w:val="single" w:sz="4" w:space="0" w:color="auto"/>
              <w:right w:val="single" w:sz="4" w:space="0" w:color="FFFFFF"/>
            </w:tcBorders>
            <w:noWrap/>
            <w:vAlign w:val="center"/>
            <w:hideMark/>
          </w:tcPr>
          <w:p w14:paraId="1ED6E5EA" w14:textId="64E006BB" w:rsidR="008778B4" w:rsidRPr="008778B4" w:rsidRDefault="008778B4" w:rsidP="008778B4">
            <w:pPr>
              <w:spacing w:after="0" w:line="240" w:lineRule="auto"/>
              <w:jc w:val="right"/>
              <w:rPr>
                <w:rFonts w:ascii="BancoDoBrasil Textos" w:eastAsia="Times New Roman" w:hAnsi="BancoDoBrasil Textos" w:cs="Calibri"/>
                <w:b/>
                <w:bCs/>
                <w:sz w:val="14"/>
                <w:szCs w:val="14"/>
                <w:lang w:eastAsia="pt-BR"/>
              </w:rPr>
            </w:pPr>
            <w:r w:rsidRPr="008778B4">
              <w:rPr>
                <w:rFonts w:ascii="BancoDoBrasil Textos" w:eastAsia="Times New Roman" w:hAnsi="BancoDoBrasil Textos" w:cs="Calibri"/>
                <w:b/>
                <w:bCs/>
                <w:sz w:val="14"/>
                <w:szCs w:val="14"/>
                <w:lang w:eastAsia="pt-BR"/>
              </w:rPr>
              <w:t>195</w:t>
            </w:r>
          </w:p>
        </w:tc>
      </w:tr>
    </w:tbl>
    <w:p w14:paraId="65C04ACD" w14:textId="0DC1C2A3" w:rsidR="00CE5CDD"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O cenário de imprevisibilidade do tempo de duração dos processos, assim como a possibilidade de alterações na jurisprudência dos tribunais e, eventualmente, na própria legislação, tornam incertos os valores e cronograma esperado de saída.</w:t>
      </w:r>
      <w:bookmarkEnd w:id="95"/>
    </w:p>
    <w:p w14:paraId="41C9BE1F" w14:textId="598FF8C6" w:rsidR="00644BDA" w:rsidRPr="00256256" w:rsidRDefault="00644BDA" w:rsidP="007221E0">
      <w:pPr>
        <w:pStyle w:val="PargrafodaLista"/>
        <w:numPr>
          <w:ilvl w:val="0"/>
          <w:numId w:val="17"/>
        </w:numPr>
        <w:tabs>
          <w:tab w:val="left" w:pos="426"/>
        </w:tabs>
        <w:suppressAutoHyphens/>
        <w:adjustRightInd w:val="0"/>
        <w:spacing w:before="120" w:after="120"/>
        <w:ind w:left="0" w:right="-1" w:hanging="11"/>
        <w:textAlignment w:val="baseline"/>
        <w:rPr>
          <w:rFonts w:ascii="BancoDoBrasil Textos" w:eastAsia="Batang" w:hAnsi="BancoDoBrasil Textos" w:cs="Arial"/>
          <w:b/>
          <w:bCs/>
          <w:sz w:val="18"/>
          <w:szCs w:val="18"/>
          <w:lang w:eastAsia="ar-SA"/>
        </w:rPr>
      </w:pPr>
      <w:r w:rsidRPr="00256256">
        <w:rPr>
          <w:rFonts w:ascii="BancoDoBrasil Textos" w:eastAsia="Batang" w:hAnsi="BancoDoBrasil Textos" w:cs="Arial"/>
          <w:b/>
          <w:bCs/>
          <w:sz w:val="18"/>
          <w:szCs w:val="18"/>
          <w:lang w:eastAsia="ar-SA"/>
        </w:rPr>
        <w:t>Passivos Contingentes - Possíveis</w:t>
      </w:r>
    </w:p>
    <w:p w14:paraId="6293DFF9" w14:textId="088F85CA"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Os passivos contingentes, de mensuração individualizada, classificados como perdas possíveis não são reconhecidos nas demonstrações contábeis, sendo divulgados em notas explicativas, conforme divulgação abaixo, e os classificados como remotos não requerem provisão e nem divulgação.</w:t>
      </w:r>
    </w:p>
    <w:tbl>
      <w:tblPr>
        <w:tblW w:w="5000" w:type="pct"/>
        <w:tblCellMar>
          <w:left w:w="70" w:type="dxa"/>
          <w:right w:w="70" w:type="dxa"/>
        </w:tblCellMar>
        <w:tblLook w:val="04A0" w:firstRow="1" w:lastRow="0" w:firstColumn="1" w:lastColumn="0" w:noHBand="0" w:noVBand="1"/>
      </w:tblPr>
      <w:tblGrid>
        <w:gridCol w:w="6199"/>
        <w:gridCol w:w="1518"/>
        <w:gridCol w:w="1901"/>
      </w:tblGrid>
      <w:tr w:rsidR="00873B86" w:rsidRPr="00873B86" w14:paraId="57C2913F" w14:textId="77777777" w:rsidTr="00873B86">
        <w:trPr>
          <w:trHeight w:hRule="exact" w:val="227"/>
        </w:trPr>
        <w:tc>
          <w:tcPr>
            <w:tcW w:w="3223" w:type="pct"/>
            <w:tcBorders>
              <w:top w:val="single" w:sz="4" w:space="0" w:color="auto"/>
              <w:left w:val="single" w:sz="8" w:space="0" w:color="FFFFFF"/>
              <w:bottom w:val="single" w:sz="4" w:space="0" w:color="auto"/>
              <w:right w:val="single" w:sz="8" w:space="0" w:color="FFFFFF"/>
            </w:tcBorders>
            <w:noWrap/>
            <w:vAlign w:val="center"/>
            <w:hideMark/>
          </w:tcPr>
          <w:p w14:paraId="226C9FC8" w14:textId="77777777" w:rsidR="00873B86" w:rsidRPr="00873B86" w:rsidRDefault="00873B86" w:rsidP="00873B86">
            <w:pPr>
              <w:spacing w:after="0" w:line="240" w:lineRule="auto"/>
              <w:jc w:val="left"/>
              <w:rPr>
                <w:rFonts w:ascii="BancoDoBrasil Textos" w:eastAsia="Times New Roman" w:hAnsi="BancoDoBrasil Textos" w:cs="Calibri"/>
                <w:b/>
                <w:bCs/>
                <w:sz w:val="14"/>
                <w:szCs w:val="14"/>
                <w:lang w:eastAsia="pt-BR"/>
              </w:rPr>
            </w:pPr>
            <w:bookmarkStart w:id="96" w:name="_Toc129359003"/>
            <w:bookmarkStart w:id="97" w:name="_Hlk522021805"/>
            <w:r w:rsidRPr="00873B86">
              <w:rPr>
                <w:rFonts w:ascii="BancoDoBrasil Textos" w:eastAsia="Times New Roman" w:hAnsi="BancoDoBrasil Textos" w:cs="Calibri"/>
                <w:b/>
                <w:bCs/>
                <w:sz w:val="14"/>
                <w:szCs w:val="14"/>
                <w:lang w:eastAsia="pt-BR"/>
              </w:rPr>
              <w:t>Descrição</w:t>
            </w:r>
          </w:p>
        </w:tc>
        <w:tc>
          <w:tcPr>
            <w:tcW w:w="789" w:type="pct"/>
            <w:tcBorders>
              <w:top w:val="single" w:sz="4" w:space="0" w:color="auto"/>
              <w:left w:val="nil"/>
              <w:bottom w:val="single" w:sz="4" w:space="0" w:color="auto"/>
              <w:right w:val="single" w:sz="8" w:space="0" w:color="FFFFFF"/>
            </w:tcBorders>
            <w:noWrap/>
            <w:vAlign w:val="center"/>
            <w:hideMark/>
          </w:tcPr>
          <w:p w14:paraId="3C3A7DBE" w14:textId="77777777" w:rsidR="00873B86" w:rsidRPr="00873B86" w:rsidRDefault="00873B86" w:rsidP="00873B86">
            <w:pPr>
              <w:spacing w:after="0" w:line="240" w:lineRule="auto"/>
              <w:jc w:val="right"/>
              <w:rPr>
                <w:rFonts w:ascii="BancoDoBrasil Textos" w:eastAsia="Times New Roman" w:hAnsi="BancoDoBrasil Textos" w:cs="Calibri"/>
                <w:b/>
                <w:bCs/>
                <w:sz w:val="14"/>
                <w:szCs w:val="14"/>
                <w:lang w:eastAsia="pt-BR"/>
              </w:rPr>
            </w:pPr>
            <w:r w:rsidRPr="00873B86">
              <w:rPr>
                <w:rFonts w:ascii="BancoDoBrasil Textos" w:eastAsia="Times New Roman" w:hAnsi="BancoDoBrasil Textos" w:cs="Calibri"/>
                <w:b/>
                <w:bCs/>
                <w:sz w:val="14"/>
                <w:szCs w:val="14"/>
                <w:lang w:eastAsia="pt-BR"/>
              </w:rPr>
              <w:t>30.06.2026</w:t>
            </w:r>
          </w:p>
        </w:tc>
        <w:tc>
          <w:tcPr>
            <w:tcW w:w="988" w:type="pct"/>
            <w:tcBorders>
              <w:top w:val="single" w:sz="4" w:space="0" w:color="auto"/>
              <w:left w:val="nil"/>
              <w:bottom w:val="single" w:sz="4" w:space="0" w:color="auto"/>
              <w:right w:val="single" w:sz="8" w:space="0" w:color="FFFFFF"/>
            </w:tcBorders>
            <w:shd w:val="clear" w:color="000000" w:fill="FFFFFF"/>
            <w:noWrap/>
            <w:vAlign w:val="center"/>
            <w:hideMark/>
          </w:tcPr>
          <w:p w14:paraId="2AF6C3CE" w14:textId="77777777" w:rsidR="00873B86" w:rsidRPr="00873B86" w:rsidRDefault="00873B86" w:rsidP="00873B86">
            <w:pPr>
              <w:spacing w:after="0" w:line="240" w:lineRule="auto"/>
              <w:jc w:val="right"/>
              <w:rPr>
                <w:rFonts w:ascii="BancoDoBrasil Textos" w:eastAsia="Times New Roman" w:hAnsi="BancoDoBrasil Textos" w:cs="Calibri"/>
                <w:b/>
                <w:bCs/>
                <w:sz w:val="14"/>
                <w:szCs w:val="14"/>
                <w:lang w:eastAsia="pt-BR"/>
              </w:rPr>
            </w:pPr>
            <w:r w:rsidRPr="00873B86">
              <w:rPr>
                <w:rFonts w:ascii="BancoDoBrasil Textos" w:eastAsia="Times New Roman" w:hAnsi="BancoDoBrasil Textos" w:cs="Calibri"/>
                <w:b/>
                <w:bCs/>
                <w:sz w:val="14"/>
                <w:szCs w:val="14"/>
                <w:lang w:eastAsia="pt-BR"/>
              </w:rPr>
              <w:t>31.12.2025</w:t>
            </w:r>
          </w:p>
        </w:tc>
      </w:tr>
      <w:tr w:rsidR="00873B86" w:rsidRPr="00873B86" w14:paraId="1D4BE0B0" w14:textId="77777777" w:rsidTr="00873B86">
        <w:trPr>
          <w:trHeight w:hRule="exact" w:val="227"/>
        </w:trPr>
        <w:tc>
          <w:tcPr>
            <w:tcW w:w="3223" w:type="pct"/>
            <w:tcBorders>
              <w:top w:val="single" w:sz="4" w:space="0" w:color="FFFFFF"/>
              <w:left w:val="single" w:sz="4" w:space="0" w:color="FFFFFF"/>
              <w:bottom w:val="single" w:sz="4" w:space="0" w:color="FFFFFF"/>
              <w:right w:val="single" w:sz="4" w:space="0" w:color="FFFFFF"/>
            </w:tcBorders>
            <w:noWrap/>
            <w:vAlign w:val="center"/>
            <w:hideMark/>
          </w:tcPr>
          <w:p w14:paraId="5E4B0ECD" w14:textId="77777777" w:rsidR="00873B86" w:rsidRPr="00873B86" w:rsidRDefault="00873B86" w:rsidP="00873B86">
            <w:pPr>
              <w:spacing w:after="0" w:line="240" w:lineRule="auto"/>
              <w:jc w:val="left"/>
              <w:rPr>
                <w:rFonts w:ascii="BancoDoBrasil Textos" w:eastAsia="Times New Roman" w:hAnsi="BancoDoBrasil Textos" w:cs="Calibri"/>
                <w:sz w:val="14"/>
                <w:szCs w:val="14"/>
                <w:lang w:eastAsia="pt-BR"/>
              </w:rPr>
            </w:pPr>
            <w:r w:rsidRPr="00873B86">
              <w:rPr>
                <w:rFonts w:ascii="BancoDoBrasil Textos" w:eastAsia="Times New Roman" w:hAnsi="BancoDoBrasil Textos" w:cs="Calibri"/>
                <w:sz w:val="14"/>
                <w:szCs w:val="14"/>
                <w:lang w:eastAsia="pt-BR"/>
              </w:rPr>
              <w:t xml:space="preserve">Demandas Trabalhistas </w:t>
            </w:r>
            <w:r w:rsidRPr="00873B86">
              <w:rPr>
                <w:rFonts w:ascii="BancoDoBrasil Textos" w:eastAsia="Times New Roman" w:hAnsi="BancoDoBrasil Textos" w:cs="Calibri"/>
                <w:sz w:val="14"/>
                <w:szCs w:val="14"/>
                <w:vertAlign w:val="superscript"/>
                <w:lang w:eastAsia="pt-BR"/>
              </w:rPr>
              <w:t>[1]</w:t>
            </w:r>
          </w:p>
        </w:tc>
        <w:tc>
          <w:tcPr>
            <w:tcW w:w="789" w:type="pct"/>
            <w:tcBorders>
              <w:top w:val="single" w:sz="4" w:space="0" w:color="FFFFFF"/>
              <w:left w:val="nil"/>
              <w:bottom w:val="single" w:sz="4" w:space="0" w:color="FFFFFF"/>
              <w:right w:val="single" w:sz="4" w:space="0" w:color="FFFFFF"/>
            </w:tcBorders>
            <w:noWrap/>
            <w:vAlign w:val="center"/>
            <w:hideMark/>
          </w:tcPr>
          <w:p w14:paraId="0083C46A" w14:textId="7B93AC44" w:rsidR="00873B86" w:rsidRPr="00873B86" w:rsidRDefault="00873B86" w:rsidP="00873B86">
            <w:pPr>
              <w:spacing w:after="0" w:line="240" w:lineRule="auto"/>
              <w:jc w:val="right"/>
              <w:rPr>
                <w:rFonts w:ascii="BancoDoBrasil Textos" w:eastAsia="Times New Roman" w:hAnsi="BancoDoBrasil Textos" w:cs="Calibri"/>
                <w:sz w:val="14"/>
                <w:szCs w:val="14"/>
                <w:lang w:eastAsia="pt-BR"/>
              </w:rPr>
            </w:pPr>
            <w:r w:rsidRPr="00873B86">
              <w:rPr>
                <w:rFonts w:ascii="BancoDoBrasil Textos" w:eastAsia="Times New Roman" w:hAnsi="BancoDoBrasil Textos" w:cs="Calibri"/>
                <w:sz w:val="14"/>
                <w:szCs w:val="14"/>
                <w:lang w:eastAsia="pt-BR"/>
              </w:rPr>
              <w:t>26.491</w:t>
            </w:r>
          </w:p>
        </w:tc>
        <w:tc>
          <w:tcPr>
            <w:tcW w:w="988" w:type="pct"/>
            <w:tcBorders>
              <w:top w:val="single" w:sz="4" w:space="0" w:color="FFFFFF"/>
              <w:left w:val="nil"/>
              <w:bottom w:val="single" w:sz="4" w:space="0" w:color="FFFFFF"/>
              <w:right w:val="single" w:sz="4" w:space="0" w:color="FFFFFF"/>
            </w:tcBorders>
            <w:shd w:val="clear" w:color="000000" w:fill="FFFFFF"/>
            <w:noWrap/>
            <w:vAlign w:val="center"/>
            <w:hideMark/>
          </w:tcPr>
          <w:p w14:paraId="5A12C63C" w14:textId="44BE3133" w:rsidR="00873B86" w:rsidRPr="00873B86" w:rsidRDefault="00873B86" w:rsidP="00873B86">
            <w:pPr>
              <w:spacing w:after="0" w:line="240" w:lineRule="auto"/>
              <w:jc w:val="right"/>
              <w:rPr>
                <w:rFonts w:ascii="BancoDoBrasil Textos" w:eastAsia="Times New Roman" w:hAnsi="BancoDoBrasil Textos" w:cs="Calibri"/>
                <w:sz w:val="14"/>
                <w:szCs w:val="14"/>
                <w:lang w:eastAsia="pt-BR"/>
              </w:rPr>
            </w:pPr>
            <w:r w:rsidRPr="00873B86">
              <w:rPr>
                <w:rFonts w:ascii="BancoDoBrasil Textos" w:eastAsia="Times New Roman" w:hAnsi="BancoDoBrasil Textos" w:cs="Calibri"/>
                <w:sz w:val="14"/>
                <w:szCs w:val="14"/>
                <w:lang w:eastAsia="pt-BR"/>
              </w:rPr>
              <w:t>25.408</w:t>
            </w:r>
          </w:p>
        </w:tc>
      </w:tr>
      <w:tr w:rsidR="00873B86" w:rsidRPr="00873B86" w14:paraId="2700F815" w14:textId="77777777" w:rsidTr="00873B86">
        <w:trPr>
          <w:trHeight w:hRule="exact" w:val="227"/>
        </w:trPr>
        <w:tc>
          <w:tcPr>
            <w:tcW w:w="3223" w:type="pct"/>
            <w:tcBorders>
              <w:top w:val="nil"/>
              <w:left w:val="single" w:sz="4" w:space="0" w:color="FFFFFF"/>
              <w:bottom w:val="single" w:sz="4" w:space="0" w:color="FFFFFF"/>
              <w:right w:val="single" w:sz="4" w:space="0" w:color="FFFFFF"/>
            </w:tcBorders>
            <w:noWrap/>
            <w:vAlign w:val="center"/>
            <w:hideMark/>
          </w:tcPr>
          <w:p w14:paraId="02F78CAB" w14:textId="77777777" w:rsidR="00873B86" w:rsidRPr="00873B86" w:rsidRDefault="00873B86" w:rsidP="00873B86">
            <w:pPr>
              <w:spacing w:after="0" w:line="240" w:lineRule="auto"/>
              <w:jc w:val="left"/>
              <w:rPr>
                <w:rFonts w:ascii="BancoDoBrasil Textos" w:eastAsia="Times New Roman" w:hAnsi="BancoDoBrasil Textos" w:cs="Calibri"/>
                <w:sz w:val="14"/>
                <w:szCs w:val="14"/>
                <w:lang w:eastAsia="pt-BR"/>
              </w:rPr>
            </w:pPr>
            <w:r w:rsidRPr="00873B86">
              <w:rPr>
                <w:rFonts w:ascii="BancoDoBrasil Textos" w:eastAsia="Times New Roman" w:hAnsi="BancoDoBrasil Textos" w:cs="Calibri"/>
                <w:sz w:val="14"/>
                <w:szCs w:val="14"/>
                <w:lang w:eastAsia="pt-BR"/>
              </w:rPr>
              <w:t xml:space="preserve">Demandas Fiscais </w:t>
            </w:r>
            <w:r w:rsidRPr="00873B86">
              <w:rPr>
                <w:rFonts w:ascii="BancoDoBrasil Textos" w:eastAsia="Times New Roman" w:hAnsi="BancoDoBrasil Textos" w:cs="Calibri"/>
                <w:sz w:val="14"/>
                <w:szCs w:val="14"/>
                <w:vertAlign w:val="superscript"/>
                <w:lang w:eastAsia="pt-BR"/>
              </w:rPr>
              <w:t>[2]</w:t>
            </w:r>
          </w:p>
        </w:tc>
        <w:tc>
          <w:tcPr>
            <w:tcW w:w="789" w:type="pct"/>
            <w:tcBorders>
              <w:top w:val="nil"/>
              <w:left w:val="nil"/>
              <w:bottom w:val="single" w:sz="4" w:space="0" w:color="FFFFFF"/>
              <w:right w:val="single" w:sz="4" w:space="0" w:color="FFFFFF"/>
            </w:tcBorders>
            <w:noWrap/>
            <w:vAlign w:val="center"/>
            <w:hideMark/>
          </w:tcPr>
          <w:p w14:paraId="6DDC2F98" w14:textId="6C77C133" w:rsidR="00873B86" w:rsidRPr="00873B86" w:rsidRDefault="00873B86" w:rsidP="00873B86">
            <w:pPr>
              <w:spacing w:after="0" w:line="240" w:lineRule="auto"/>
              <w:jc w:val="right"/>
              <w:rPr>
                <w:rFonts w:ascii="BancoDoBrasil Textos" w:eastAsia="Times New Roman" w:hAnsi="BancoDoBrasil Textos" w:cs="Calibri"/>
                <w:sz w:val="14"/>
                <w:szCs w:val="14"/>
                <w:lang w:eastAsia="pt-BR"/>
              </w:rPr>
            </w:pPr>
            <w:r w:rsidRPr="00873B86">
              <w:rPr>
                <w:rFonts w:ascii="BancoDoBrasil Textos" w:eastAsia="Times New Roman" w:hAnsi="BancoDoBrasil Textos" w:cs="Calibri"/>
                <w:sz w:val="14"/>
                <w:szCs w:val="14"/>
                <w:lang w:eastAsia="pt-BR"/>
              </w:rPr>
              <w:t>5.198</w:t>
            </w:r>
          </w:p>
        </w:tc>
        <w:tc>
          <w:tcPr>
            <w:tcW w:w="988" w:type="pct"/>
            <w:tcBorders>
              <w:top w:val="nil"/>
              <w:left w:val="nil"/>
              <w:bottom w:val="single" w:sz="4" w:space="0" w:color="FFFFFF"/>
              <w:right w:val="single" w:sz="4" w:space="0" w:color="FFFFFF"/>
            </w:tcBorders>
            <w:shd w:val="clear" w:color="000000" w:fill="FFFFFF"/>
            <w:noWrap/>
            <w:vAlign w:val="center"/>
            <w:hideMark/>
          </w:tcPr>
          <w:p w14:paraId="331AD242" w14:textId="13F43B26" w:rsidR="00873B86" w:rsidRPr="00873B86" w:rsidRDefault="00873B86" w:rsidP="00873B86">
            <w:pPr>
              <w:spacing w:after="0" w:line="240" w:lineRule="auto"/>
              <w:jc w:val="right"/>
              <w:rPr>
                <w:rFonts w:ascii="BancoDoBrasil Textos" w:eastAsia="Times New Roman" w:hAnsi="BancoDoBrasil Textos" w:cs="Calibri"/>
                <w:sz w:val="14"/>
                <w:szCs w:val="14"/>
                <w:lang w:eastAsia="pt-BR"/>
              </w:rPr>
            </w:pPr>
            <w:r w:rsidRPr="00873B86">
              <w:rPr>
                <w:rFonts w:ascii="BancoDoBrasil Textos" w:eastAsia="Times New Roman" w:hAnsi="BancoDoBrasil Textos" w:cs="Calibri"/>
                <w:sz w:val="14"/>
                <w:szCs w:val="14"/>
                <w:lang w:eastAsia="pt-BR"/>
              </w:rPr>
              <w:t>49.576</w:t>
            </w:r>
          </w:p>
        </w:tc>
      </w:tr>
      <w:tr w:rsidR="00873B86" w:rsidRPr="00873B86" w14:paraId="6D02FBB5" w14:textId="77777777" w:rsidTr="00873B86">
        <w:trPr>
          <w:trHeight w:hRule="exact" w:val="227"/>
        </w:trPr>
        <w:tc>
          <w:tcPr>
            <w:tcW w:w="3223" w:type="pct"/>
            <w:tcBorders>
              <w:top w:val="nil"/>
              <w:left w:val="single" w:sz="4" w:space="0" w:color="FFFFFF"/>
              <w:bottom w:val="single" w:sz="4" w:space="0" w:color="FFFFFF"/>
              <w:right w:val="single" w:sz="4" w:space="0" w:color="FFFFFF"/>
            </w:tcBorders>
            <w:noWrap/>
            <w:vAlign w:val="center"/>
            <w:hideMark/>
          </w:tcPr>
          <w:p w14:paraId="6B3A09C1" w14:textId="1F11139D" w:rsidR="00873B86" w:rsidRPr="00873B86" w:rsidRDefault="00873B86" w:rsidP="00873B86">
            <w:pPr>
              <w:spacing w:after="0" w:line="240" w:lineRule="auto"/>
              <w:jc w:val="left"/>
              <w:rPr>
                <w:rFonts w:ascii="BancoDoBrasil Textos" w:eastAsia="Times New Roman" w:hAnsi="BancoDoBrasil Textos" w:cs="Calibri"/>
                <w:sz w:val="14"/>
                <w:szCs w:val="14"/>
                <w:lang w:eastAsia="pt-BR"/>
              </w:rPr>
            </w:pPr>
            <w:r w:rsidRPr="00873B86">
              <w:rPr>
                <w:rFonts w:ascii="BancoDoBrasil Textos" w:eastAsia="Times New Roman" w:hAnsi="BancoDoBrasil Textos" w:cs="Calibri"/>
                <w:sz w:val="14"/>
                <w:szCs w:val="14"/>
                <w:lang w:eastAsia="pt-BR"/>
              </w:rPr>
              <w:t xml:space="preserve">Demandas Cíveis </w:t>
            </w:r>
            <w:r w:rsidRPr="00873B86">
              <w:rPr>
                <w:rFonts w:ascii="BancoDoBrasil Textos" w:eastAsia="Times New Roman" w:hAnsi="BancoDoBrasil Textos" w:cs="Calibri"/>
                <w:sz w:val="14"/>
                <w:szCs w:val="14"/>
                <w:vertAlign w:val="superscript"/>
                <w:lang w:eastAsia="pt-BR"/>
              </w:rPr>
              <w:t>[3]</w:t>
            </w:r>
          </w:p>
        </w:tc>
        <w:tc>
          <w:tcPr>
            <w:tcW w:w="789" w:type="pct"/>
            <w:tcBorders>
              <w:top w:val="nil"/>
              <w:left w:val="nil"/>
              <w:bottom w:val="single" w:sz="4" w:space="0" w:color="FFFFFF"/>
              <w:right w:val="single" w:sz="4" w:space="0" w:color="FFFFFF"/>
            </w:tcBorders>
            <w:noWrap/>
            <w:vAlign w:val="center"/>
            <w:hideMark/>
          </w:tcPr>
          <w:p w14:paraId="2C951FEF" w14:textId="2E31DC02" w:rsidR="00873B86" w:rsidRPr="00873B86" w:rsidRDefault="00873B86" w:rsidP="00873B86">
            <w:pPr>
              <w:spacing w:after="0" w:line="240" w:lineRule="auto"/>
              <w:jc w:val="right"/>
              <w:rPr>
                <w:rFonts w:ascii="BancoDoBrasil Textos" w:eastAsia="Times New Roman" w:hAnsi="BancoDoBrasil Textos" w:cs="Calibri"/>
                <w:sz w:val="14"/>
                <w:szCs w:val="14"/>
                <w:lang w:eastAsia="pt-BR"/>
              </w:rPr>
            </w:pPr>
            <w:r w:rsidRPr="00873B86">
              <w:rPr>
                <w:rFonts w:ascii="BancoDoBrasil Textos" w:eastAsia="Times New Roman" w:hAnsi="BancoDoBrasil Textos" w:cs="Calibri"/>
                <w:sz w:val="14"/>
                <w:szCs w:val="14"/>
                <w:lang w:eastAsia="pt-BR"/>
              </w:rPr>
              <w:t>17.029</w:t>
            </w:r>
          </w:p>
        </w:tc>
        <w:tc>
          <w:tcPr>
            <w:tcW w:w="988" w:type="pct"/>
            <w:tcBorders>
              <w:top w:val="nil"/>
              <w:left w:val="nil"/>
              <w:bottom w:val="single" w:sz="4" w:space="0" w:color="FFFFFF"/>
              <w:right w:val="single" w:sz="4" w:space="0" w:color="FFFFFF"/>
            </w:tcBorders>
            <w:shd w:val="clear" w:color="000000" w:fill="FFFFFF"/>
            <w:noWrap/>
            <w:vAlign w:val="center"/>
            <w:hideMark/>
          </w:tcPr>
          <w:p w14:paraId="6FF6E02C" w14:textId="16B5692D" w:rsidR="00873B86" w:rsidRPr="00873B86" w:rsidRDefault="00873B86" w:rsidP="00873B86">
            <w:pPr>
              <w:spacing w:after="0" w:line="240" w:lineRule="auto"/>
              <w:jc w:val="right"/>
              <w:rPr>
                <w:rFonts w:ascii="BancoDoBrasil Textos" w:eastAsia="Times New Roman" w:hAnsi="BancoDoBrasil Textos" w:cs="Calibri"/>
                <w:sz w:val="14"/>
                <w:szCs w:val="14"/>
                <w:lang w:eastAsia="pt-BR"/>
              </w:rPr>
            </w:pPr>
            <w:r w:rsidRPr="00873B86">
              <w:rPr>
                <w:rFonts w:ascii="BancoDoBrasil Textos" w:eastAsia="Times New Roman" w:hAnsi="BancoDoBrasil Textos" w:cs="Calibri"/>
                <w:sz w:val="14"/>
                <w:szCs w:val="14"/>
                <w:lang w:eastAsia="pt-BR"/>
              </w:rPr>
              <w:t>15.601</w:t>
            </w:r>
          </w:p>
        </w:tc>
      </w:tr>
      <w:tr w:rsidR="00873B86" w:rsidRPr="00873B86" w14:paraId="1C02D2AD" w14:textId="77777777" w:rsidTr="00873B86">
        <w:trPr>
          <w:trHeight w:hRule="exact" w:val="227"/>
        </w:trPr>
        <w:tc>
          <w:tcPr>
            <w:tcW w:w="3223" w:type="pct"/>
            <w:tcBorders>
              <w:top w:val="nil"/>
              <w:left w:val="single" w:sz="4" w:space="0" w:color="FFFFFF"/>
              <w:bottom w:val="single" w:sz="4" w:space="0" w:color="auto"/>
              <w:right w:val="single" w:sz="4" w:space="0" w:color="FFFFFF"/>
            </w:tcBorders>
            <w:noWrap/>
            <w:vAlign w:val="center"/>
            <w:hideMark/>
          </w:tcPr>
          <w:p w14:paraId="267F352F" w14:textId="77777777" w:rsidR="00873B86" w:rsidRPr="00873B86" w:rsidRDefault="00873B86" w:rsidP="00873B86">
            <w:pPr>
              <w:spacing w:after="0" w:line="240" w:lineRule="auto"/>
              <w:jc w:val="left"/>
              <w:rPr>
                <w:rFonts w:ascii="BancoDoBrasil Textos" w:eastAsia="Times New Roman" w:hAnsi="BancoDoBrasil Textos" w:cs="Calibri"/>
                <w:b/>
                <w:bCs/>
                <w:sz w:val="14"/>
                <w:szCs w:val="14"/>
                <w:lang w:eastAsia="pt-BR"/>
              </w:rPr>
            </w:pPr>
            <w:r w:rsidRPr="00873B86">
              <w:rPr>
                <w:rFonts w:ascii="BancoDoBrasil Textos" w:eastAsia="Times New Roman" w:hAnsi="BancoDoBrasil Textos" w:cs="Calibri"/>
                <w:b/>
                <w:bCs/>
                <w:sz w:val="14"/>
                <w:szCs w:val="14"/>
                <w:lang w:eastAsia="pt-BR"/>
              </w:rPr>
              <w:t>Total</w:t>
            </w:r>
          </w:p>
        </w:tc>
        <w:tc>
          <w:tcPr>
            <w:tcW w:w="789" w:type="pct"/>
            <w:tcBorders>
              <w:top w:val="nil"/>
              <w:left w:val="single" w:sz="12" w:space="0" w:color="FFFFFF"/>
              <w:bottom w:val="single" w:sz="4" w:space="0" w:color="auto"/>
              <w:right w:val="single" w:sz="4" w:space="0" w:color="FFFFFF"/>
            </w:tcBorders>
            <w:noWrap/>
            <w:vAlign w:val="center"/>
            <w:hideMark/>
          </w:tcPr>
          <w:p w14:paraId="79280B3C" w14:textId="6F24C0BE" w:rsidR="00873B86" w:rsidRPr="00873B86" w:rsidRDefault="00873B86" w:rsidP="00873B86">
            <w:pPr>
              <w:spacing w:after="0" w:line="240" w:lineRule="auto"/>
              <w:jc w:val="right"/>
              <w:rPr>
                <w:rFonts w:ascii="BancoDoBrasil Textos" w:eastAsia="Times New Roman" w:hAnsi="BancoDoBrasil Textos" w:cs="Calibri"/>
                <w:b/>
                <w:bCs/>
                <w:sz w:val="14"/>
                <w:szCs w:val="14"/>
                <w:lang w:eastAsia="pt-BR"/>
              </w:rPr>
            </w:pPr>
            <w:r w:rsidRPr="00873B86">
              <w:rPr>
                <w:rFonts w:ascii="BancoDoBrasil Textos" w:eastAsia="Times New Roman" w:hAnsi="BancoDoBrasil Textos" w:cs="Calibri"/>
                <w:b/>
                <w:bCs/>
                <w:sz w:val="14"/>
                <w:szCs w:val="14"/>
                <w:lang w:eastAsia="pt-BR"/>
              </w:rPr>
              <w:t>48.718</w:t>
            </w:r>
          </w:p>
        </w:tc>
        <w:tc>
          <w:tcPr>
            <w:tcW w:w="988" w:type="pct"/>
            <w:tcBorders>
              <w:top w:val="nil"/>
              <w:left w:val="single" w:sz="12" w:space="0" w:color="FFFFFF"/>
              <w:bottom w:val="single" w:sz="4" w:space="0" w:color="auto"/>
              <w:right w:val="single" w:sz="4" w:space="0" w:color="FFFFFF"/>
            </w:tcBorders>
            <w:shd w:val="clear" w:color="000000" w:fill="FFFFFF"/>
            <w:noWrap/>
            <w:vAlign w:val="center"/>
            <w:hideMark/>
          </w:tcPr>
          <w:p w14:paraId="104401B9" w14:textId="450AEB29" w:rsidR="00873B86" w:rsidRPr="00873B86" w:rsidRDefault="00873B86" w:rsidP="00873B86">
            <w:pPr>
              <w:spacing w:after="0" w:line="240" w:lineRule="auto"/>
              <w:jc w:val="right"/>
              <w:rPr>
                <w:rFonts w:ascii="BancoDoBrasil Textos" w:eastAsia="Times New Roman" w:hAnsi="BancoDoBrasil Textos" w:cs="Calibri"/>
                <w:b/>
                <w:bCs/>
                <w:sz w:val="14"/>
                <w:szCs w:val="14"/>
                <w:lang w:eastAsia="pt-BR"/>
              </w:rPr>
            </w:pPr>
            <w:r w:rsidRPr="00873B86">
              <w:rPr>
                <w:rFonts w:ascii="BancoDoBrasil Textos" w:eastAsia="Times New Roman" w:hAnsi="BancoDoBrasil Textos" w:cs="Calibri"/>
                <w:b/>
                <w:bCs/>
                <w:sz w:val="14"/>
                <w:szCs w:val="14"/>
                <w:lang w:eastAsia="pt-BR"/>
              </w:rPr>
              <w:t>90.586</w:t>
            </w:r>
          </w:p>
        </w:tc>
      </w:tr>
    </w:tbl>
    <w:p w14:paraId="21350FC8" w14:textId="10AEBD92" w:rsidR="00BA70FC" w:rsidRPr="0067773B" w:rsidRDefault="00BA70FC" w:rsidP="00EC70D8">
      <w:pPr>
        <w:tabs>
          <w:tab w:val="left" w:pos="7371"/>
        </w:tabs>
        <w:suppressAutoHyphens/>
        <w:adjustRightInd w:val="0"/>
        <w:spacing w:after="120" w:line="240" w:lineRule="auto"/>
        <w:textAlignment w:val="baseline"/>
        <w:rPr>
          <w:rFonts w:ascii="BancoDoBrasil Textos" w:eastAsia="Batang" w:hAnsi="BancoDoBrasil Textos" w:cs="Arial"/>
          <w:sz w:val="14"/>
          <w:szCs w:val="14"/>
          <w:lang w:eastAsia="ar-SA"/>
        </w:rPr>
      </w:pPr>
      <w:r w:rsidRPr="00EF0C14">
        <w:rPr>
          <w:rFonts w:ascii="BancoDoBrasil Textos" w:eastAsia="Batang" w:hAnsi="BancoDoBrasil Textos" w:cs="Arial"/>
          <w:sz w:val="14"/>
          <w:szCs w:val="14"/>
          <w:lang w:eastAsia="ar-SA"/>
        </w:rPr>
        <w:t xml:space="preserve">As principais contingências têm origem em: </w:t>
      </w:r>
      <w:r w:rsidRPr="00CF676B">
        <w:rPr>
          <w:rFonts w:ascii="BancoDoBrasil Textos" w:eastAsia="Batang" w:hAnsi="BancoDoBrasil Textos" w:cs="Arial"/>
          <w:sz w:val="16"/>
          <w:szCs w:val="16"/>
          <w:vertAlign w:val="superscript"/>
          <w:lang w:eastAsia="ar-SA"/>
        </w:rPr>
        <w:t>[1]</w:t>
      </w:r>
      <w:r w:rsidRPr="00EF0C14">
        <w:rPr>
          <w:rFonts w:ascii="BancoDoBrasil Textos" w:eastAsia="Batang" w:hAnsi="BancoDoBrasil Textos" w:cs="Arial"/>
          <w:sz w:val="14"/>
          <w:szCs w:val="14"/>
          <w:lang w:eastAsia="ar-SA"/>
        </w:rPr>
        <w:t xml:space="preserve"> pagamento de comissões, adicional de periculosidade, equiparação, diferenças salariais e indenização por dano moral coletivo;</w:t>
      </w:r>
      <w:r w:rsidR="00417BEA" w:rsidRPr="00EF0C14">
        <w:rPr>
          <w:rFonts w:ascii="BancoDoBrasil Textos" w:eastAsia="Batang" w:hAnsi="BancoDoBrasil Textos" w:cs="Arial"/>
          <w:sz w:val="18"/>
          <w:szCs w:val="14"/>
          <w:vertAlign w:val="superscript"/>
          <w:lang w:eastAsia="ar-SA"/>
        </w:rPr>
        <w:t xml:space="preserve"> </w:t>
      </w:r>
      <w:r w:rsidR="00417BEA" w:rsidRPr="00CF676B">
        <w:rPr>
          <w:rFonts w:ascii="BancoDoBrasil Textos" w:eastAsia="Batang" w:hAnsi="BancoDoBrasil Textos" w:cs="Arial"/>
          <w:sz w:val="16"/>
          <w:szCs w:val="16"/>
          <w:vertAlign w:val="superscript"/>
          <w:lang w:eastAsia="ar-SA"/>
        </w:rPr>
        <w:t>[</w:t>
      </w:r>
      <w:r w:rsidR="009F150B" w:rsidRPr="00CF676B">
        <w:rPr>
          <w:rFonts w:ascii="BancoDoBrasil Textos" w:eastAsia="Batang" w:hAnsi="BancoDoBrasil Textos" w:cs="Arial"/>
          <w:sz w:val="16"/>
          <w:szCs w:val="16"/>
          <w:vertAlign w:val="superscript"/>
          <w:lang w:eastAsia="ar-SA"/>
        </w:rPr>
        <w:t>2</w:t>
      </w:r>
      <w:r w:rsidR="00417BEA" w:rsidRPr="00CF676B">
        <w:rPr>
          <w:rFonts w:ascii="BancoDoBrasil Textos" w:eastAsia="Batang" w:hAnsi="BancoDoBrasil Textos" w:cs="Arial"/>
          <w:sz w:val="16"/>
          <w:szCs w:val="16"/>
          <w:vertAlign w:val="superscript"/>
          <w:lang w:eastAsia="ar-SA"/>
        </w:rPr>
        <w:t>]</w:t>
      </w:r>
      <w:r w:rsidR="00417BEA" w:rsidRPr="00EF0C14">
        <w:rPr>
          <w:rFonts w:ascii="BancoDoBrasil Textos" w:eastAsia="Batang" w:hAnsi="BancoDoBrasil Textos" w:cs="Arial"/>
          <w:sz w:val="14"/>
          <w:szCs w:val="14"/>
          <w:lang w:eastAsia="ar-SA"/>
        </w:rPr>
        <w:t xml:space="preserve"> </w:t>
      </w:r>
      <w:r w:rsidR="009F150B" w:rsidRPr="00EF0C14">
        <w:rPr>
          <w:rFonts w:ascii="BancoDoBrasil Textos" w:eastAsia="Batang" w:hAnsi="BancoDoBrasil Textos" w:cs="Arial"/>
          <w:sz w:val="14"/>
          <w:szCs w:val="14"/>
          <w:lang w:eastAsia="ar-SA"/>
        </w:rPr>
        <w:t>débitos</w:t>
      </w:r>
      <w:r w:rsidR="00524AF9" w:rsidRPr="00EF0C14">
        <w:rPr>
          <w:rFonts w:ascii="BancoDoBrasil Textos" w:eastAsia="Batang" w:hAnsi="BancoDoBrasil Textos" w:cs="Arial"/>
          <w:sz w:val="14"/>
          <w:szCs w:val="14"/>
          <w:lang w:eastAsia="ar-SA"/>
        </w:rPr>
        <w:t xml:space="preserve"> da </w:t>
      </w:r>
      <w:r w:rsidR="00551A85" w:rsidRPr="00EF0C14">
        <w:rPr>
          <w:rFonts w:ascii="BancoDoBrasil Textos" w:eastAsia="Batang" w:hAnsi="BancoDoBrasil Textos" w:cs="Arial"/>
          <w:sz w:val="14"/>
          <w:szCs w:val="14"/>
          <w:lang w:eastAsia="ar-SA"/>
        </w:rPr>
        <w:t>DCTF</w:t>
      </w:r>
      <w:r w:rsidR="00417BEA" w:rsidRPr="002202E1">
        <w:rPr>
          <w:rFonts w:ascii="BancoDoBrasil Textos" w:eastAsia="Batang" w:hAnsi="BancoDoBrasil Textos" w:cs="Arial"/>
          <w:sz w:val="18"/>
          <w:szCs w:val="14"/>
          <w:vertAlign w:val="superscript"/>
          <w:lang w:eastAsia="ar-SA"/>
        </w:rPr>
        <w:t>;</w:t>
      </w:r>
      <w:r w:rsidRPr="002202E1">
        <w:rPr>
          <w:rFonts w:ascii="BancoDoBrasil Textos" w:eastAsia="Batang" w:hAnsi="BancoDoBrasil Textos" w:cs="Arial"/>
          <w:sz w:val="18"/>
          <w:szCs w:val="14"/>
          <w:vertAlign w:val="superscript"/>
          <w:lang w:eastAsia="ar-SA"/>
        </w:rPr>
        <w:t xml:space="preserve"> </w:t>
      </w:r>
      <w:r w:rsidRPr="002202E1">
        <w:rPr>
          <w:rFonts w:ascii="BancoDoBrasil Textos" w:eastAsia="Batang" w:hAnsi="BancoDoBrasil Textos" w:cs="Arial"/>
          <w:sz w:val="16"/>
          <w:szCs w:val="16"/>
          <w:vertAlign w:val="superscript"/>
          <w:lang w:eastAsia="ar-SA"/>
        </w:rPr>
        <w:t>[</w:t>
      </w:r>
      <w:r w:rsidR="00417BEA" w:rsidRPr="002202E1">
        <w:rPr>
          <w:rFonts w:ascii="BancoDoBrasil Textos" w:eastAsia="Batang" w:hAnsi="BancoDoBrasil Textos" w:cs="Arial"/>
          <w:sz w:val="16"/>
          <w:szCs w:val="16"/>
          <w:vertAlign w:val="superscript"/>
          <w:lang w:eastAsia="ar-SA"/>
        </w:rPr>
        <w:t>3</w:t>
      </w:r>
      <w:r w:rsidRPr="002202E1">
        <w:rPr>
          <w:rFonts w:ascii="BancoDoBrasil Textos" w:eastAsia="Batang" w:hAnsi="BancoDoBrasil Textos" w:cs="Arial"/>
          <w:sz w:val="16"/>
          <w:szCs w:val="16"/>
          <w:vertAlign w:val="superscript"/>
          <w:lang w:eastAsia="ar-SA"/>
        </w:rPr>
        <w:t>]</w:t>
      </w:r>
      <w:r w:rsidRPr="00EF0C14">
        <w:rPr>
          <w:rFonts w:ascii="BancoDoBrasil Textos" w:eastAsia="Batang" w:hAnsi="BancoDoBrasil Textos" w:cs="Arial"/>
          <w:sz w:val="14"/>
          <w:szCs w:val="14"/>
          <w:lang w:eastAsia="ar-SA"/>
        </w:rPr>
        <w:t xml:space="preserve"> improbidade administrativa</w:t>
      </w:r>
      <w:r w:rsidR="009312ED" w:rsidRPr="00EF0C14">
        <w:rPr>
          <w:rFonts w:ascii="BancoDoBrasil Textos" w:eastAsia="Batang" w:hAnsi="BancoDoBrasil Textos" w:cs="Arial"/>
          <w:sz w:val="14"/>
          <w:szCs w:val="14"/>
          <w:lang w:eastAsia="ar-SA"/>
        </w:rPr>
        <w:t>,</w:t>
      </w:r>
      <w:r w:rsidRPr="00EF0C14">
        <w:rPr>
          <w:rFonts w:ascii="BancoDoBrasil Textos" w:eastAsia="Batang" w:hAnsi="BancoDoBrasil Textos" w:cs="Arial"/>
          <w:sz w:val="14"/>
          <w:szCs w:val="14"/>
          <w:lang w:eastAsia="ar-SA"/>
        </w:rPr>
        <w:t xml:space="preserve"> rescisão contratual com fornecedor</w:t>
      </w:r>
      <w:r w:rsidR="009312ED" w:rsidRPr="00EF0C14">
        <w:rPr>
          <w:rFonts w:ascii="BancoDoBrasil Textos" w:eastAsia="Batang" w:hAnsi="BancoDoBrasil Textos" w:cs="Arial"/>
          <w:sz w:val="14"/>
          <w:szCs w:val="14"/>
          <w:lang w:eastAsia="ar-SA"/>
        </w:rPr>
        <w:t xml:space="preserve"> e ressarcimento ao erário</w:t>
      </w:r>
      <w:r w:rsidR="00EF0C14" w:rsidRPr="00EF0C14">
        <w:rPr>
          <w:rFonts w:ascii="BancoDoBrasil Textos" w:eastAsia="Batang" w:hAnsi="BancoDoBrasil Textos" w:cs="Arial"/>
          <w:sz w:val="14"/>
          <w:szCs w:val="14"/>
          <w:lang w:eastAsia="ar-SA"/>
        </w:rPr>
        <w:t>.</w:t>
      </w:r>
    </w:p>
    <w:p w14:paraId="71858AA2" w14:textId="7D693630" w:rsidR="00CE5CDD" w:rsidRPr="00CE5CDD" w:rsidRDefault="00BB28E5" w:rsidP="00CE5CDD">
      <w:bookmarkStart w:id="98" w:name="_Toc129359001"/>
      <w:r w:rsidRPr="00BB28E5">
        <w:rPr>
          <w:rFonts w:ascii="BancoDoBrasil Textos" w:eastAsia="Batang" w:hAnsi="BancoDoBrasil Textos" w:cs="Arial"/>
          <w:sz w:val="18"/>
          <w:szCs w:val="18"/>
          <w:lang w:eastAsia="ar-SA"/>
        </w:rPr>
        <w:t>A redução do saldo de demandas fiscais decorre da reclassificação do risco, de possível para remoto, do processo administrativo relativo às</w:t>
      </w:r>
      <w:r w:rsidR="00DA5802">
        <w:rPr>
          <w:rFonts w:ascii="BancoDoBrasil Textos" w:eastAsia="Batang" w:hAnsi="BancoDoBrasil Textos" w:cs="Arial"/>
          <w:sz w:val="18"/>
          <w:szCs w:val="18"/>
          <w:lang w:eastAsia="ar-SA"/>
        </w:rPr>
        <w:t xml:space="preserve"> R</w:t>
      </w:r>
      <w:r w:rsidRPr="00BB28E5">
        <w:rPr>
          <w:rFonts w:ascii="BancoDoBrasil Textos" w:eastAsia="Batang" w:hAnsi="BancoDoBrasil Textos" w:cs="Arial"/>
          <w:sz w:val="18"/>
          <w:szCs w:val="18"/>
          <w:lang w:eastAsia="ar-SA"/>
        </w:rPr>
        <w:t xml:space="preserve">etificações de </w:t>
      </w:r>
      <w:r w:rsidR="00DA5802">
        <w:rPr>
          <w:rFonts w:ascii="BancoDoBrasil Textos" w:eastAsia="Batang" w:hAnsi="BancoDoBrasil Textos" w:cs="Arial"/>
          <w:sz w:val="18"/>
          <w:szCs w:val="18"/>
          <w:lang w:eastAsia="ar-SA"/>
        </w:rPr>
        <w:t>D</w:t>
      </w:r>
      <w:r w:rsidRPr="00BB28E5">
        <w:rPr>
          <w:rFonts w:ascii="BancoDoBrasil Textos" w:eastAsia="Batang" w:hAnsi="BancoDoBrasil Textos" w:cs="Arial"/>
          <w:sz w:val="18"/>
          <w:szCs w:val="18"/>
          <w:lang w:eastAsia="ar-SA"/>
        </w:rPr>
        <w:t>ébitos de PIS e COFINS pendentes de homologação pela Receita Federal do Brasil, no montante de R$ 46 milhões.</w:t>
      </w:r>
      <w:r w:rsidR="00D13F23">
        <w:rPr>
          <w:rFonts w:ascii="BancoDoBrasil Textos" w:eastAsia="Batang" w:hAnsi="BancoDoBrasil Textos" w:cs="Arial"/>
          <w:sz w:val="18"/>
          <w:szCs w:val="18"/>
          <w:lang w:eastAsia="ar-SA"/>
        </w:rPr>
        <w:t xml:space="preserve"> </w:t>
      </w:r>
      <w:r w:rsidR="00D13F23" w:rsidRPr="00D13F23">
        <w:rPr>
          <w:rFonts w:ascii="BancoDoBrasil Textos" w:eastAsia="Batang" w:hAnsi="BancoDoBrasil Textos" w:cs="Arial"/>
          <w:sz w:val="18"/>
          <w:szCs w:val="18"/>
          <w:lang w:eastAsia="ar-SA"/>
        </w:rPr>
        <w:t>A reavaliação considerou a evolução processual e as manifestações fiscais favoráveis quanto à consistência das informações apresentadas pela Companhia</w:t>
      </w:r>
      <w:r w:rsidR="00D13F23">
        <w:rPr>
          <w:rFonts w:ascii="BancoDoBrasil Textos" w:eastAsia="Batang" w:hAnsi="BancoDoBrasil Textos" w:cs="Arial"/>
          <w:sz w:val="18"/>
          <w:szCs w:val="18"/>
          <w:lang w:eastAsia="ar-SA"/>
        </w:rPr>
        <w:t>.</w:t>
      </w:r>
    </w:p>
    <w:p w14:paraId="19E30CBE" w14:textId="1D02937C" w:rsidR="00520BEE" w:rsidRPr="001C485D" w:rsidRDefault="00520BEE" w:rsidP="00520BEE">
      <w:pPr>
        <w:pStyle w:val="Subttulo"/>
        <w:spacing w:before="120" w:after="120"/>
        <w:rPr>
          <w:b/>
          <w:caps w:val="0"/>
          <w:color w:val="auto"/>
          <w:spacing w:val="0"/>
          <w:szCs w:val="20"/>
        </w:rPr>
      </w:pPr>
      <w:bookmarkStart w:id="99" w:name="_Toc238821133"/>
      <w:r w:rsidRPr="0067773B">
        <w:rPr>
          <w:b/>
          <w:caps w:val="0"/>
          <w:color w:val="auto"/>
          <w:spacing w:val="0"/>
          <w:szCs w:val="20"/>
        </w:rPr>
        <w:t>NOTA 2</w:t>
      </w:r>
      <w:r w:rsidR="000E3BCE">
        <w:rPr>
          <w:b/>
          <w:caps w:val="0"/>
          <w:color w:val="auto"/>
          <w:spacing w:val="0"/>
          <w:szCs w:val="20"/>
        </w:rPr>
        <w:t>2</w:t>
      </w:r>
      <w:r w:rsidRPr="0067773B">
        <w:rPr>
          <w:b/>
          <w:caps w:val="0"/>
          <w:color w:val="auto"/>
          <w:spacing w:val="0"/>
          <w:szCs w:val="20"/>
        </w:rPr>
        <w:t xml:space="preserve"> – OUTRAS OBRIGAÇÕES</w:t>
      </w:r>
      <w:bookmarkEnd w:id="98"/>
      <w:bookmarkEnd w:id="99"/>
    </w:p>
    <w:tbl>
      <w:tblPr>
        <w:tblW w:w="5000" w:type="pct"/>
        <w:tblCellMar>
          <w:left w:w="70" w:type="dxa"/>
          <w:right w:w="70" w:type="dxa"/>
        </w:tblCellMar>
        <w:tblLook w:val="04A0" w:firstRow="1" w:lastRow="0" w:firstColumn="1" w:lastColumn="0" w:noHBand="0" w:noVBand="1"/>
      </w:tblPr>
      <w:tblGrid>
        <w:gridCol w:w="4047"/>
        <w:gridCol w:w="1383"/>
        <w:gridCol w:w="1408"/>
        <w:gridCol w:w="1390"/>
        <w:gridCol w:w="1400"/>
      </w:tblGrid>
      <w:tr w:rsidR="0023298A" w:rsidRPr="0023298A" w14:paraId="603E9A24" w14:textId="77777777" w:rsidTr="0023298A">
        <w:trPr>
          <w:trHeight w:hRule="exact" w:val="227"/>
        </w:trPr>
        <w:tc>
          <w:tcPr>
            <w:tcW w:w="2101" w:type="pct"/>
            <w:vMerge w:val="restart"/>
            <w:tcBorders>
              <w:top w:val="single" w:sz="4" w:space="0" w:color="auto"/>
              <w:left w:val="single" w:sz="4" w:space="0" w:color="FFFFFF"/>
              <w:bottom w:val="single" w:sz="4" w:space="0" w:color="000000"/>
              <w:right w:val="single" w:sz="12" w:space="0" w:color="FFFFFF"/>
            </w:tcBorders>
            <w:noWrap/>
            <w:vAlign w:val="center"/>
            <w:hideMark/>
          </w:tcPr>
          <w:p w14:paraId="46E8BC90" w14:textId="77777777" w:rsidR="0023298A" w:rsidRPr="0023298A" w:rsidRDefault="0023298A" w:rsidP="0023298A">
            <w:pPr>
              <w:spacing w:after="0" w:line="240" w:lineRule="auto"/>
              <w:jc w:val="lef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Descrição</w:t>
            </w:r>
          </w:p>
        </w:tc>
        <w:tc>
          <w:tcPr>
            <w:tcW w:w="1449" w:type="pct"/>
            <w:gridSpan w:val="2"/>
            <w:tcBorders>
              <w:top w:val="single" w:sz="4" w:space="0" w:color="auto"/>
              <w:left w:val="nil"/>
              <w:bottom w:val="single" w:sz="4" w:space="0" w:color="auto"/>
              <w:right w:val="single" w:sz="12" w:space="0" w:color="FFFFFF"/>
            </w:tcBorders>
            <w:noWrap/>
            <w:vAlign w:val="center"/>
            <w:hideMark/>
          </w:tcPr>
          <w:p w14:paraId="6996AB50" w14:textId="77777777" w:rsidR="0023298A" w:rsidRPr="0023298A" w:rsidRDefault="0023298A" w:rsidP="0023298A">
            <w:pPr>
              <w:spacing w:after="0" w:line="240" w:lineRule="auto"/>
              <w:jc w:val="center"/>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30.06.2026</w:t>
            </w:r>
          </w:p>
        </w:tc>
        <w:tc>
          <w:tcPr>
            <w:tcW w:w="1449" w:type="pct"/>
            <w:gridSpan w:val="2"/>
            <w:tcBorders>
              <w:top w:val="single" w:sz="4" w:space="0" w:color="auto"/>
              <w:left w:val="nil"/>
              <w:bottom w:val="single" w:sz="4" w:space="0" w:color="auto"/>
              <w:right w:val="single" w:sz="4" w:space="0" w:color="FFFFFF"/>
            </w:tcBorders>
            <w:noWrap/>
            <w:vAlign w:val="center"/>
            <w:hideMark/>
          </w:tcPr>
          <w:p w14:paraId="54371572" w14:textId="77777777" w:rsidR="0023298A" w:rsidRPr="0023298A" w:rsidRDefault="0023298A" w:rsidP="0023298A">
            <w:pPr>
              <w:spacing w:after="0" w:line="240" w:lineRule="auto"/>
              <w:jc w:val="center"/>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31.12.2025</w:t>
            </w:r>
          </w:p>
        </w:tc>
      </w:tr>
      <w:tr w:rsidR="0023298A" w:rsidRPr="0023298A" w14:paraId="1B9C02FC" w14:textId="77777777" w:rsidTr="0023298A">
        <w:trPr>
          <w:trHeight w:hRule="exact" w:val="227"/>
        </w:trPr>
        <w:tc>
          <w:tcPr>
            <w:tcW w:w="2101" w:type="pct"/>
            <w:vMerge/>
            <w:tcBorders>
              <w:top w:val="single" w:sz="4" w:space="0" w:color="auto"/>
              <w:left w:val="single" w:sz="4" w:space="0" w:color="FFFFFF"/>
              <w:bottom w:val="single" w:sz="4" w:space="0" w:color="000000"/>
              <w:right w:val="single" w:sz="12" w:space="0" w:color="FFFFFF"/>
            </w:tcBorders>
            <w:vAlign w:val="center"/>
            <w:hideMark/>
          </w:tcPr>
          <w:p w14:paraId="5CAC4E36" w14:textId="77777777" w:rsidR="0023298A" w:rsidRPr="0023298A" w:rsidRDefault="0023298A" w:rsidP="0023298A">
            <w:pPr>
              <w:spacing w:after="0" w:line="240" w:lineRule="auto"/>
              <w:jc w:val="left"/>
              <w:rPr>
                <w:rFonts w:ascii="BancoDoBrasil Textos" w:eastAsia="Times New Roman" w:hAnsi="BancoDoBrasil Textos" w:cs="Calibri"/>
                <w:b/>
                <w:bCs/>
                <w:sz w:val="14"/>
                <w:szCs w:val="14"/>
                <w:lang w:eastAsia="pt-BR"/>
              </w:rPr>
            </w:pPr>
          </w:p>
        </w:tc>
        <w:tc>
          <w:tcPr>
            <w:tcW w:w="718" w:type="pct"/>
            <w:tcBorders>
              <w:top w:val="nil"/>
              <w:left w:val="nil"/>
              <w:bottom w:val="single" w:sz="4" w:space="0" w:color="auto"/>
              <w:right w:val="single" w:sz="4" w:space="0" w:color="FFFFFF"/>
            </w:tcBorders>
            <w:noWrap/>
            <w:vAlign w:val="center"/>
            <w:hideMark/>
          </w:tcPr>
          <w:p w14:paraId="5941667A" w14:textId="77777777" w:rsidR="0023298A" w:rsidRPr="0023298A" w:rsidRDefault="0023298A" w:rsidP="0023298A">
            <w:pPr>
              <w:spacing w:after="0" w:line="240" w:lineRule="auto"/>
              <w:jc w:val="righ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Circulante</w:t>
            </w:r>
          </w:p>
        </w:tc>
        <w:tc>
          <w:tcPr>
            <w:tcW w:w="731" w:type="pct"/>
            <w:tcBorders>
              <w:top w:val="nil"/>
              <w:left w:val="single" w:sz="12" w:space="0" w:color="FFFFFF"/>
              <w:bottom w:val="single" w:sz="4" w:space="0" w:color="auto"/>
              <w:right w:val="single" w:sz="4" w:space="0" w:color="FFFFFF"/>
            </w:tcBorders>
            <w:noWrap/>
            <w:vAlign w:val="center"/>
            <w:hideMark/>
          </w:tcPr>
          <w:p w14:paraId="3D052FA3" w14:textId="77777777" w:rsidR="0023298A" w:rsidRPr="0023298A" w:rsidRDefault="0023298A" w:rsidP="0023298A">
            <w:pPr>
              <w:spacing w:after="0" w:line="240" w:lineRule="auto"/>
              <w:jc w:val="righ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Não Circulante</w:t>
            </w:r>
          </w:p>
        </w:tc>
        <w:tc>
          <w:tcPr>
            <w:tcW w:w="722" w:type="pct"/>
            <w:tcBorders>
              <w:top w:val="nil"/>
              <w:left w:val="single" w:sz="12" w:space="0" w:color="FFFFFF"/>
              <w:bottom w:val="single" w:sz="4" w:space="0" w:color="auto"/>
              <w:right w:val="single" w:sz="4" w:space="0" w:color="FFFFFF"/>
            </w:tcBorders>
            <w:noWrap/>
            <w:vAlign w:val="center"/>
            <w:hideMark/>
          </w:tcPr>
          <w:p w14:paraId="0B01477A" w14:textId="77777777" w:rsidR="0023298A" w:rsidRPr="0023298A" w:rsidRDefault="0023298A" w:rsidP="0023298A">
            <w:pPr>
              <w:spacing w:after="0" w:line="240" w:lineRule="auto"/>
              <w:jc w:val="righ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Circulante</w:t>
            </w:r>
          </w:p>
        </w:tc>
        <w:tc>
          <w:tcPr>
            <w:tcW w:w="727" w:type="pct"/>
            <w:tcBorders>
              <w:top w:val="nil"/>
              <w:left w:val="single" w:sz="12" w:space="0" w:color="FFFFFF"/>
              <w:bottom w:val="single" w:sz="4" w:space="0" w:color="auto"/>
              <w:right w:val="single" w:sz="4" w:space="0" w:color="FFFFFF"/>
            </w:tcBorders>
            <w:noWrap/>
            <w:vAlign w:val="center"/>
            <w:hideMark/>
          </w:tcPr>
          <w:p w14:paraId="4B1FBCD5" w14:textId="77777777" w:rsidR="0023298A" w:rsidRPr="0023298A" w:rsidRDefault="0023298A" w:rsidP="0023298A">
            <w:pPr>
              <w:spacing w:after="0" w:line="240" w:lineRule="auto"/>
              <w:jc w:val="righ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Não Circulante</w:t>
            </w:r>
          </w:p>
        </w:tc>
      </w:tr>
      <w:tr w:rsidR="0023298A" w:rsidRPr="0023298A" w14:paraId="64BF995E" w14:textId="77777777" w:rsidTr="0023298A">
        <w:trPr>
          <w:trHeight w:hRule="exact" w:val="227"/>
        </w:trPr>
        <w:tc>
          <w:tcPr>
            <w:tcW w:w="2101" w:type="pct"/>
            <w:tcBorders>
              <w:top w:val="single" w:sz="4" w:space="0" w:color="FFFFFF"/>
              <w:left w:val="single" w:sz="4" w:space="0" w:color="FFFFFF"/>
              <w:bottom w:val="single" w:sz="4" w:space="0" w:color="FFFFFF"/>
              <w:right w:val="single" w:sz="4" w:space="0" w:color="FFFFFF"/>
            </w:tcBorders>
            <w:noWrap/>
            <w:vAlign w:val="center"/>
            <w:hideMark/>
          </w:tcPr>
          <w:p w14:paraId="4B2B3B96" w14:textId="77777777" w:rsidR="0023298A" w:rsidRPr="0023298A" w:rsidRDefault="0023298A" w:rsidP="0023298A">
            <w:pPr>
              <w:spacing w:after="0" w:line="240" w:lineRule="auto"/>
              <w:jc w:val="left"/>
              <w:rPr>
                <w:rFonts w:ascii="BancoDoBrasil Textos" w:eastAsia="Times New Roman" w:hAnsi="BancoDoBrasil Textos" w:cs="Calibri"/>
                <w:sz w:val="14"/>
                <w:szCs w:val="14"/>
                <w:lang w:eastAsia="pt-BR"/>
              </w:rPr>
            </w:pPr>
            <w:r w:rsidRPr="0023298A">
              <w:rPr>
                <w:rFonts w:ascii="BancoDoBrasil Textos" w:eastAsia="Times New Roman" w:hAnsi="BancoDoBrasil Textos" w:cs="Calibri"/>
                <w:sz w:val="14"/>
                <w:szCs w:val="14"/>
                <w:lang w:eastAsia="pt-BR"/>
              </w:rPr>
              <w:t>Contingências a Pagar</w:t>
            </w:r>
          </w:p>
        </w:tc>
        <w:tc>
          <w:tcPr>
            <w:tcW w:w="718" w:type="pct"/>
            <w:tcBorders>
              <w:top w:val="single" w:sz="4" w:space="0" w:color="FFFFFF"/>
              <w:left w:val="nil"/>
              <w:bottom w:val="single" w:sz="4" w:space="0" w:color="FFFFFF"/>
              <w:right w:val="single" w:sz="4" w:space="0" w:color="FFFFFF"/>
            </w:tcBorders>
            <w:noWrap/>
            <w:vAlign w:val="center"/>
            <w:hideMark/>
          </w:tcPr>
          <w:p w14:paraId="5499D29E" w14:textId="387607D9"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210</w:t>
            </w:r>
          </w:p>
        </w:tc>
        <w:tc>
          <w:tcPr>
            <w:tcW w:w="731" w:type="pct"/>
            <w:tcBorders>
              <w:top w:val="single" w:sz="4" w:space="0" w:color="FFFFFF"/>
              <w:left w:val="nil"/>
              <w:bottom w:val="single" w:sz="4" w:space="0" w:color="FFFFFF"/>
              <w:right w:val="single" w:sz="4" w:space="0" w:color="FFFFFF"/>
            </w:tcBorders>
            <w:noWrap/>
            <w:vAlign w:val="center"/>
            <w:hideMark/>
          </w:tcPr>
          <w:p w14:paraId="2C31CB2B" w14:textId="647DFEE9"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w:t>
            </w:r>
          </w:p>
        </w:tc>
        <w:tc>
          <w:tcPr>
            <w:tcW w:w="722" w:type="pct"/>
            <w:tcBorders>
              <w:top w:val="single" w:sz="4" w:space="0" w:color="FFFFFF"/>
              <w:left w:val="nil"/>
              <w:bottom w:val="single" w:sz="4" w:space="0" w:color="FFFFFF"/>
              <w:right w:val="single" w:sz="4" w:space="0" w:color="FFFFFF"/>
            </w:tcBorders>
            <w:noWrap/>
            <w:vAlign w:val="center"/>
            <w:hideMark/>
          </w:tcPr>
          <w:p w14:paraId="0D4C0D50" w14:textId="0029670B"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360</w:t>
            </w:r>
          </w:p>
        </w:tc>
        <w:tc>
          <w:tcPr>
            <w:tcW w:w="727" w:type="pct"/>
            <w:tcBorders>
              <w:top w:val="single" w:sz="4" w:space="0" w:color="FFFFFF"/>
              <w:left w:val="nil"/>
              <w:bottom w:val="single" w:sz="4" w:space="0" w:color="FFFFFF"/>
              <w:right w:val="single" w:sz="4" w:space="0" w:color="FFFFFF"/>
            </w:tcBorders>
            <w:noWrap/>
            <w:vAlign w:val="center"/>
            <w:hideMark/>
          </w:tcPr>
          <w:p w14:paraId="39A75DA0" w14:textId="18BF62AA"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30</w:t>
            </w:r>
          </w:p>
        </w:tc>
      </w:tr>
      <w:tr w:rsidR="0023298A" w:rsidRPr="0023298A" w14:paraId="7E810519" w14:textId="77777777" w:rsidTr="0023298A">
        <w:trPr>
          <w:trHeight w:hRule="exact" w:val="227"/>
        </w:trPr>
        <w:tc>
          <w:tcPr>
            <w:tcW w:w="2101" w:type="pct"/>
            <w:tcBorders>
              <w:top w:val="nil"/>
              <w:left w:val="single" w:sz="4" w:space="0" w:color="FFFFFF"/>
              <w:bottom w:val="single" w:sz="4" w:space="0" w:color="FFFFFF"/>
              <w:right w:val="single" w:sz="4" w:space="0" w:color="FFFFFF"/>
            </w:tcBorders>
            <w:noWrap/>
            <w:vAlign w:val="center"/>
            <w:hideMark/>
          </w:tcPr>
          <w:p w14:paraId="256B879D" w14:textId="77777777" w:rsidR="0023298A" w:rsidRPr="0023298A" w:rsidRDefault="0023298A" w:rsidP="0023298A">
            <w:pPr>
              <w:spacing w:after="0" w:line="240" w:lineRule="auto"/>
              <w:jc w:val="left"/>
              <w:rPr>
                <w:rFonts w:ascii="BancoDoBrasil Textos" w:eastAsia="Times New Roman" w:hAnsi="BancoDoBrasil Textos" w:cs="Calibri"/>
                <w:sz w:val="14"/>
                <w:szCs w:val="14"/>
                <w:lang w:eastAsia="pt-BR"/>
              </w:rPr>
            </w:pPr>
            <w:r w:rsidRPr="0023298A">
              <w:rPr>
                <w:rFonts w:ascii="BancoDoBrasil Textos" w:eastAsia="Times New Roman" w:hAnsi="BancoDoBrasil Textos" w:cs="Calibri"/>
                <w:sz w:val="14"/>
                <w:szCs w:val="14"/>
                <w:lang w:eastAsia="pt-BR"/>
              </w:rPr>
              <w:t>Provisão Remuneração Variável Administradores</w:t>
            </w:r>
          </w:p>
        </w:tc>
        <w:tc>
          <w:tcPr>
            <w:tcW w:w="718" w:type="pct"/>
            <w:tcBorders>
              <w:top w:val="nil"/>
              <w:left w:val="nil"/>
              <w:bottom w:val="single" w:sz="4" w:space="0" w:color="FFFFFF"/>
              <w:right w:val="single" w:sz="4" w:space="0" w:color="FFFFFF"/>
            </w:tcBorders>
            <w:noWrap/>
            <w:vAlign w:val="center"/>
            <w:hideMark/>
          </w:tcPr>
          <w:p w14:paraId="293E4B0F" w14:textId="792F06C0"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4.197</w:t>
            </w:r>
          </w:p>
        </w:tc>
        <w:tc>
          <w:tcPr>
            <w:tcW w:w="731" w:type="pct"/>
            <w:tcBorders>
              <w:top w:val="nil"/>
              <w:left w:val="nil"/>
              <w:bottom w:val="single" w:sz="4" w:space="0" w:color="FFFFFF"/>
              <w:right w:val="single" w:sz="4" w:space="0" w:color="FFFFFF"/>
            </w:tcBorders>
            <w:noWrap/>
            <w:vAlign w:val="center"/>
            <w:hideMark/>
          </w:tcPr>
          <w:p w14:paraId="55D23AB1" w14:textId="0512480D"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w:t>
            </w:r>
          </w:p>
        </w:tc>
        <w:tc>
          <w:tcPr>
            <w:tcW w:w="722" w:type="pct"/>
            <w:tcBorders>
              <w:top w:val="nil"/>
              <w:left w:val="nil"/>
              <w:bottom w:val="single" w:sz="4" w:space="0" w:color="FFFFFF"/>
              <w:right w:val="single" w:sz="4" w:space="0" w:color="FFFFFF"/>
            </w:tcBorders>
            <w:noWrap/>
            <w:vAlign w:val="center"/>
            <w:hideMark/>
          </w:tcPr>
          <w:p w14:paraId="7D2273A3" w14:textId="506D569A"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5.500</w:t>
            </w:r>
          </w:p>
        </w:tc>
        <w:tc>
          <w:tcPr>
            <w:tcW w:w="727" w:type="pct"/>
            <w:tcBorders>
              <w:top w:val="nil"/>
              <w:left w:val="nil"/>
              <w:bottom w:val="single" w:sz="4" w:space="0" w:color="FFFFFF"/>
              <w:right w:val="single" w:sz="4" w:space="0" w:color="FFFFFF"/>
            </w:tcBorders>
            <w:noWrap/>
            <w:vAlign w:val="center"/>
            <w:hideMark/>
          </w:tcPr>
          <w:p w14:paraId="2DBB1E2A" w14:textId="55046C75"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w:t>
            </w:r>
          </w:p>
        </w:tc>
      </w:tr>
      <w:tr w:rsidR="0023298A" w:rsidRPr="0023298A" w14:paraId="26341012" w14:textId="77777777" w:rsidTr="0023298A">
        <w:trPr>
          <w:trHeight w:hRule="exact" w:val="227"/>
        </w:trPr>
        <w:tc>
          <w:tcPr>
            <w:tcW w:w="2101" w:type="pct"/>
            <w:tcBorders>
              <w:top w:val="nil"/>
              <w:left w:val="single" w:sz="4" w:space="0" w:color="FFFFFF"/>
              <w:bottom w:val="single" w:sz="4" w:space="0" w:color="FFFFFF"/>
              <w:right w:val="single" w:sz="4" w:space="0" w:color="FFFFFF"/>
            </w:tcBorders>
            <w:noWrap/>
            <w:vAlign w:val="center"/>
            <w:hideMark/>
          </w:tcPr>
          <w:p w14:paraId="36AD9A1A" w14:textId="77777777" w:rsidR="0023298A" w:rsidRPr="0023298A" w:rsidRDefault="0023298A" w:rsidP="0023298A">
            <w:pPr>
              <w:spacing w:after="0" w:line="240" w:lineRule="auto"/>
              <w:jc w:val="left"/>
              <w:rPr>
                <w:rFonts w:ascii="BancoDoBrasil Textos" w:eastAsia="Times New Roman" w:hAnsi="BancoDoBrasil Textos" w:cs="Calibri"/>
                <w:sz w:val="14"/>
                <w:szCs w:val="14"/>
                <w:lang w:eastAsia="pt-BR"/>
              </w:rPr>
            </w:pPr>
            <w:r w:rsidRPr="0023298A">
              <w:rPr>
                <w:rFonts w:ascii="BancoDoBrasil Textos" w:eastAsia="Times New Roman" w:hAnsi="BancoDoBrasil Textos" w:cs="Calibri"/>
                <w:sz w:val="14"/>
                <w:szCs w:val="14"/>
                <w:lang w:eastAsia="pt-BR"/>
              </w:rPr>
              <w:t>Cauções e Fornecedores</w:t>
            </w:r>
          </w:p>
        </w:tc>
        <w:tc>
          <w:tcPr>
            <w:tcW w:w="718" w:type="pct"/>
            <w:tcBorders>
              <w:top w:val="nil"/>
              <w:left w:val="nil"/>
              <w:bottom w:val="single" w:sz="4" w:space="0" w:color="FFFFFF"/>
              <w:right w:val="single" w:sz="4" w:space="0" w:color="FFFFFF"/>
            </w:tcBorders>
            <w:noWrap/>
            <w:vAlign w:val="center"/>
            <w:hideMark/>
          </w:tcPr>
          <w:p w14:paraId="3CFDA166" w14:textId="11A1F399"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157</w:t>
            </w:r>
          </w:p>
        </w:tc>
        <w:tc>
          <w:tcPr>
            <w:tcW w:w="731" w:type="pct"/>
            <w:tcBorders>
              <w:top w:val="nil"/>
              <w:left w:val="nil"/>
              <w:bottom w:val="single" w:sz="4" w:space="0" w:color="FFFFFF"/>
              <w:right w:val="single" w:sz="4" w:space="0" w:color="FFFFFF"/>
            </w:tcBorders>
            <w:noWrap/>
            <w:vAlign w:val="center"/>
            <w:hideMark/>
          </w:tcPr>
          <w:p w14:paraId="6925AA9B" w14:textId="7866A2BF"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w:t>
            </w:r>
          </w:p>
        </w:tc>
        <w:tc>
          <w:tcPr>
            <w:tcW w:w="722" w:type="pct"/>
            <w:tcBorders>
              <w:top w:val="nil"/>
              <w:left w:val="nil"/>
              <w:bottom w:val="single" w:sz="4" w:space="0" w:color="FFFFFF"/>
              <w:right w:val="single" w:sz="4" w:space="0" w:color="FFFFFF"/>
            </w:tcBorders>
            <w:noWrap/>
            <w:vAlign w:val="center"/>
            <w:hideMark/>
          </w:tcPr>
          <w:p w14:paraId="650EF35E" w14:textId="4F9EAF1F"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157</w:t>
            </w:r>
          </w:p>
        </w:tc>
        <w:tc>
          <w:tcPr>
            <w:tcW w:w="727" w:type="pct"/>
            <w:tcBorders>
              <w:top w:val="nil"/>
              <w:left w:val="nil"/>
              <w:bottom w:val="single" w:sz="4" w:space="0" w:color="FFFFFF"/>
              <w:right w:val="single" w:sz="4" w:space="0" w:color="FFFFFF"/>
            </w:tcBorders>
            <w:noWrap/>
            <w:vAlign w:val="center"/>
            <w:hideMark/>
          </w:tcPr>
          <w:p w14:paraId="099B4F0B" w14:textId="45B9D97D"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w:t>
            </w:r>
          </w:p>
        </w:tc>
      </w:tr>
      <w:tr w:rsidR="0023298A" w:rsidRPr="0023298A" w14:paraId="2BCB977A" w14:textId="77777777" w:rsidTr="0023298A">
        <w:trPr>
          <w:trHeight w:hRule="exact" w:val="227"/>
        </w:trPr>
        <w:tc>
          <w:tcPr>
            <w:tcW w:w="2101" w:type="pct"/>
            <w:tcBorders>
              <w:top w:val="nil"/>
              <w:left w:val="single" w:sz="4" w:space="0" w:color="FFFFFF"/>
              <w:bottom w:val="single" w:sz="4" w:space="0" w:color="FFFFFF"/>
              <w:right w:val="single" w:sz="4" w:space="0" w:color="FFFFFF"/>
            </w:tcBorders>
            <w:noWrap/>
            <w:vAlign w:val="center"/>
            <w:hideMark/>
          </w:tcPr>
          <w:p w14:paraId="3659496C" w14:textId="77777777" w:rsidR="0023298A" w:rsidRPr="0023298A" w:rsidRDefault="0023298A" w:rsidP="0023298A">
            <w:pPr>
              <w:spacing w:after="0" w:line="240" w:lineRule="auto"/>
              <w:jc w:val="lef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Credores Diversos</w:t>
            </w:r>
          </w:p>
        </w:tc>
        <w:tc>
          <w:tcPr>
            <w:tcW w:w="718" w:type="pct"/>
            <w:tcBorders>
              <w:top w:val="nil"/>
              <w:left w:val="nil"/>
              <w:bottom w:val="single" w:sz="4" w:space="0" w:color="FFFFFF"/>
              <w:right w:val="single" w:sz="4" w:space="0" w:color="FFFFFF"/>
            </w:tcBorders>
            <w:noWrap/>
            <w:vAlign w:val="center"/>
            <w:hideMark/>
          </w:tcPr>
          <w:p w14:paraId="1A6287A2" w14:textId="7ECB6211" w:rsidR="0023298A" w:rsidRPr="0023298A" w:rsidRDefault="0023298A" w:rsidP="0023298A">
            <w:pPr>
              <w:spacing w:after="0" w:line="240" w:lineRule="auto"/>
              <w:jc w:val="right"/>
              <w:rPr>
                <w:rFonts w:ascii="BancoDoBrasil Textos" w:eastAsia="Times New Roman" w:hAnsi="BancoDoBrasil Textos" w:cs="Calibri"/>
                <w:b/>
                <w:bCs/>
                <w:color w:val="000000"/>
                <w:sz w:val="14"/>
                <w:szCs w:val="14"/>
                <w:lang w:eastAsia="pt-BR"/>
              </w:rPr>
            </w:pPr>
            <w:r w:rsidRPr="0023298A">
              <w:rPr>
                <w:rFonts w:ascii="BancoDoBrasil Textos" w:eastAsia="Times New Roman" w:hAnsi="BancoDoBrasil Textos" w:cs="Calibri"/>
                <w:b/>
                <w:bCs/>
                <w:color w:val="000000"/>
                <w:sz w:val="14"/>
                <w:szCs w:val="14"/>
                <w:lang w:eastAsia="pt-BR"/>
              </w:rPr>
              <w:t>1.539</w:t>
            </w:r>
          </w:p>
        </w:tc>
        <w:tc>
          <w:tcPr>
            <w:tcW w:w="731" w:type="pct"/>
            <w:tcBorders>
              <w:top w:val="nil"/>
              <w:left w:val="nil"/>
              <w:bottom w:val="single" w:sz="4" w:space="0" w:color="FFFFFF"/>
              <w:right w:val="single" w:sz="4" w:space="0" w:color="FFFFFF"/>
            </w:tcBorders>
            <w:noWrap/>
            <w:vAlign w:val="center"/>
            <w:hideMark/>
          </w:tcPr>
          <w:p w14:paraId="50FA0BB2" w14:textId="12D23AB5" w:rsidR="0023298A" w:rsidRPr="0023298A" w:rsidRDefault="0023298A" w:rsidP="0023298A">
            <w:pPr>
              <w:spacing w:after="0" w:line="240" w:lineRule="auto"/>
              <w:jc w:val="right"/>
              <w:rPr>
                <w:rFonts w:ascii="BancoDoBrasil Textos" w:eastAsia="Times New Roman" w:hAnsi="BancoDoBrasil Textos" w:cs="Calibri"/>
                <w:b/>
                <w:bCs/>
                <w:color w:val="000000"/>
                <w:sz w:val="14"/>
                <w:szCs w:val="14"/>
                <w:lang w:eastAsia="pt-BR"/>
              </w:rPr>
            </w:pPr>
            <w:r w:rsidRPr="0023298A">
              <w:rPr>
                <w:rFonts w:ascii="BancoDoBrasil Textos" w:eastAsia="Times New Roman" w:hAnsi="BancoDoBrasil Textos" w:cs="Calibri"/>
                <w:b/>
                <w:bCs/>
                <w:color w:val="000000"/>
                <w:sz w:val="14"/>
                <w:szCs w:val="14"/>
                <w:lang w:eastAsia="pt-BR"/>
              </w:rPr>
              <w:t>68</w:t>
            </w:r>
          </w:p>
        </w:tc>
        <w:tc>
          <w:tcPr>
            <w:tcW w:w="722" w:type="pct"/>
            <w:tcBorders>
              <w:top w:val="nil"/>
              <w:left w:val="nil"/>
              <w:bottom w:val="single" w:sz="4" w:space="0" w:color="FFFFFF"/>
              <w:right w:val="single" w:sz="4" w:space="0" w:color="FFFFFF"/>
            </w:tcBorders>
            <w:noWrap/>
            <w:vAlign w:val="center"/>
            <w:hideMark/>
          </w:tcPr>
          <w:p w14:paraId="239F8E32" w14:textId="26365DC9" w:rsidR="0023298A" w:rsidRPr="0023298A" w:rsidRDefault="0023298A" w:rsidP="0023298A">
            <w:pPr>
              <w:spacing w:after="0" w:line="240" w:lineRule="auto"/>
              <w:jc w:val="right"/>
              <w:rPr>
                <w:rFonts w:ascii="BancoDoBrasil Textos" w:eastAsia="Times New Roman" w:hAnsi="BancoDoBrasil Textos" w:cs="Calibri"/>
                <w:b/>
                <w:bCs/>
                <w:color w:val="000000"/>
                <w:sz w:val="14"/>
                <w:szCs w:val="14"/>
                <w:lang w:eastAsia="pt-BR"/>
              </w:rPr>
            </w:pPr>
            <w:r w:rsidRPr="0023298A">
              <w:rPr>
                <w:rFonts w:ascii="BancoDoBrasil Textos" w:eastAsia="Times New Roman" w:hAnsi="BancoDoBrasil Textos" w:cs="Calibri"/>
                <w:b/>
                <w:bCs/>
                <w:color w:val="000000"/>
                <w:sz w:val="14"/>
                <w:szCs w:val="14"/>
                <w:lang w:eastAsia="pt-BR"/>
              </w:rPr>
              <w:t>1.506</w:t>
            </w:r>
          </w:p>
        </w:tc>
        <w:tc>
          <w:tcPr>
            <w:tcW w:w="727" w:type="pct"/>
            <w:tcBorders>
              <w:top w:val="nil"/>
              <w:left w:val="nil"/>
              <w:bottom w:val="single" w:sz="4" w:space="0" w:color="FFFFFF"/>
              <w:right w:val="single" w:sz="4" w:space="0" w:color="FFFFFF"/>
            </w:tcBorders>
            <w:noWrap/>
            <w:vAlign w:val="center"/>
            <w:hideMark/>
          </w:tcPr>
          <w:p w14:paraId="3B1EE889" w14:textId="5DDB6A28" w:rsidR="0023298A" w:rsidRPr="0023298A" w:rsidRDefault="0023298A" w:rsidP="0023298A">
            <w:pPr>
              <w:spacing w:after="0" w:line="240" w:lineRule="auto"/>
              <w:jc w:val="right"/>
              <w:rPr>
                <w:rFonts w:ascii="BancoDoBrasil Textos" w:eastAsia="Times New Roman" w:hAnsi="BancoDoBrasil Textos" w:cs="Calibri"/>
                <w:b/>
                <w:bCs/>
                <w:color w:val="000000"/>
                <w:sz w:val="14"/>
                <w:szCs w:val="14"/>
                <w:lang w:eastAsia="pt-BR"/>
              </w:rPr>
            </w:pPr>
            <w:r w:rsidRPr="0023298A">
              <w:rPr>
                <w:rFonts w:ascii="BancoDoBrasil Textos" w:eastAsia="Times New Roman" w:hAnsi="BancoDoBrasil Textos" w:cs="Calibri"/>
                <w:b/>
                <w:bCs/>
                <w:color w:val="000000"/>
                <w:sz w:val="14"/>
                <w:szCs w:val="14"/>
                <w:lang w:eastAsia="pt-BR"/>
              </w:rPr>
              <w:t>68</w:t>
            </w:r>
          </w:p>
        </w:tc>
      </w:tr>
      <w:tr w:rsidR="0023298A" w:rsidRPr="0023298A" w14:paraId="5D8086E2" w14:textId="77777777" w:rsidTr="0023298A">
        <w:trPr>
          <w:trHeight w:hRule="exact" w:val="227"/>
        </w:trPr>
        <w:tc>
          <w:tcPr>
            <w:tcW w:w="2101" w:type="pct"/>
            <w:tcBorders>
              <w:top w:val="nil"/>
              <w:left w:val="single" w:sz="4" w:space="0" w:color="FFFFFF"/>
              <w:bottom w:val="single" w:sz="4" w:space="0" w:color="FFFFFF"/>
              <w:right w:val="single" w:sz="4" w:space="0" w:color="FFFFFF"/>
            </w:tcBorders>
            <w:noWrap/>
            <w:vAlign w:val="center"/>
            <w:hideMark/>
          </w:tcPr>
          <w:p w14:paraId="3C7EF6A4" w14:textId="77777777" w:rsidR="0023298A" w:rsidRPr="0023298A" w:rsidRDefault="0023298A" w:rsidP="0023298A">
            <w:pPr>
              <w:spacing w:after="0" w:line="240" w:lineRule="auto"/>
              <w:ind w:firstLineChars="200" w:firstLine="280"/>
              <w:jc w:val="left"/>
              <w:rPr>
                <w:rFonts w:ascii="BancoDoBrasil Textos" w:eastAsia="Times New Roman" w:hAnsi="BancoDoBrasil Textos" w:cs="Calibri"/>
                <w:sz w:val="14"/>
                <w:szCs w:val="14"/>
                <w:lang w:eastAsia="pt-BR"/>
              </w:rPr>
            </w:pPr>
            <w:r w:rsidRPr="0023298A">
              <w:rPr>
                <w:rFonts w:ascii="BancoDoBrasil Textos" w:eastAsia="Times New Roman" w:hAnsi="BancoDoBrasil Textos" w:cs="Calibri"/>
                <w:sz w:val="14"/>
                <w:szCs w:val="14"/>
                <w:lang w:eastAsia="pt-BR"/>
              </w:rPr>
              <w:t xml:space="preserve">Credores Diversos </w:t>
            </w:r>
            <w:proofErr w:type="spellStart"/>
            <w:r w:rsidRPr="0023298A">
              <w:rPr>
                <w:rFonts w:ascii="BancoDoBrasil Textos" w:eastAsia="Times New Roman" w:hAnsi="BancoDoBrasil Textos" w:cs="Calibri"/>
                <w:sz w:val="14"/>
                <w:szCs w:val="14"/>
                <w:lang w:eastAsia="pt-BR"/>
              </w:rPr>
              <w:t>Fopag</w:t>
            </w:r>
            <w:proofErr w:type="spellEnd"/>
          </w:p>
        </w:tc>
        <w:tc>
          <w:tcPr>
            <w:tcW w:w="718" w:type="pct"/>
            <w:tcBorders>
              <w:top w:val="nil"/>
              <w:left w:val="nil"/>
              <w:bottom w:val="single" w:sz="4" w:space="0" w:color="FFFFFF"/>
              <w:right w:val="single" w:sz="4" w:space="0" w:color="FFFFFF"/>
            </w:tcBorders>
            <w:noWrap/>
            <w:vAlign w:val="center"/>
            <w:hideMark/>
          </w:tcPr>
          <w:p w14:paraId="6DC8CAD1" w14:textId="0496BD24"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720</w:t>
            </w:r>
          </w:p>
        </w:tc>
        <w:tc>
          <w:tcPr>
            <w:tcW w:w="731" w:type="pct"/>
            <w:tcBorders>
              <w:top w:val="nil"/>
              <w:left w:val="nil"/>
              <w:bottom w:val="single" w:sz="4" w:space="0" w:color="FFFFFF"/>
              <w:right w:val="single" w:sz="4" w:space="0" w:color="FFFFFF"/>
            </w:tcBorders>
            <w:noWrap/>
            <w:vAlign w:val="center"/>
            <w:hideMark/>
          </w:tcPr>
          <w:p w14:paraId="4B199A94" w14:textId="06731E69"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w:t>
            </w:r>
          </w:p>
        </w:tc>
        <w:tc>
          <w:tcPr>
            <w:tcW w:w="722" w:type="pct"/>
            <w:tcBorders>
              <w:top w:val="nil"/>
              <w:left w:val="nil"/>
              <w:bottom w:val="single" w:sz="4" w:space="0" w:color="FFFFFF"/>
              <w:right w:val="single" w:sz="4" w:space="0" w:color="FFFFFF"/>
            </w:tcBorders>
            <w:noWrap/>
            <w:vAlign w:val="center"/>
            <w:hideMark/>
          </w:tcPr>
          <w:p w14:paraId="304BF3E9" w14:textId="1B14369A"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366</w:t>
            </w:r>
          </w:p>
        </w:tc>
        <w:tc>
          <w:tcPr>
            <w:tcW w:w="727" w:type="pct"/>
            <w:tcBorders>
              <w:top w:val="nil"/>
              <w:left w:val="nil"/>
              <w:bottom w:val="single" w:sz="4" w:space="0" w:color="FFFFFF"/>
              <w:right w:val="single" w:sz="4" w:space="0" w:color="FFFFFF"/>
            </w:tcBorders>
            <w:noWrap/>
            <w:vAlign w:val="center"/>
            <w:hideMark/>
          </w:tcPr>
          <w:p w14:paraId="6CD90ACF" w14:textId="41C6F65C"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w:t>
            </w:r>
          </w:p>
        </w:tc>
      </w:tr>
      <w:tr w:rsidR="0023298A" w:rsidRPr="0023298A" w14:paraId="0122912E" w14:textId="77777777" w:rsidTr="0023298A">
        <w:trPr>
          <w:trHeight w:hRule="exact" w:val="227"/>
        </w:trPr>
        <w:tc>
          <w:tcPr>
            <w:tcW w:w="2101" w:type="pct"/>
            <w:tcBorders>
              <w:top w:val="nil"/>
              <w:left w:val="single" w:sz="4" w:space="0" w:color="FFFFFF"/>
              <w:bottom w:val="single" w:sz="4" w:space="0" w:color="FFFFFF"/>
              <w:right w:val="single" w:sz="4" w:space="0" w:color="FFFFFF"/>
            </w:tcBorders>
            <w:noWrap/>
            <w:vAlign w:val="center"/>
            <w:hideMark/>
          </w:tcPr>
          <w:p w14:paraId="26C3644B" w14:textId="77777777" w:rsidR="0023298A" w:rsidRPr="0023298A" w:rsidRDefault="0023298A" w:rsidP="0023298A">
            <w:pPr>
              <w:spacing w:after="0" w:line="240" w:lineRule="auto"/>
              <w:ind w:firstLineChars="200" w:firstLine="280"/>
              <w:jc w:val="left"/>
              <w:rPr>
                <w:rFonts w:ascii="BancoDoBrasil Textos" w:eastAsia="Times New Roman" w:hAnsi="BancoDoBrasil Textos" w:cs="Calibri"/>
                <w:sz w:val="14"/>
                <w:szCs w:val="14"/>
                <w:lang w:eastAsia="pt-BR"/>
              </w:rPr>
            </w:pPr>
            <w:r w:rsidRPr="0023298A">
              <w:rPr>
                <w:rFonts w:ascii="BancoDoBrasil Textos" w:eastAsia="Times New Roman" w:hAnsi="BancoDoBrasil Textos" w:cs="Calibri"/>
                <w:sz w:val="14"/>
                <w:szCs w:val="14"/>
                <w:lang w:eastAsia="pt-BR"/>
              </w:rPr>
              <w:t>Credores Diversos Deslocamentos</w:t>
            </w:r>
          </w:p>
        </w:tc>
        <w:tc>
          <w:tcPr>
            <w:tcW w:w="718" w:type="pct"/>
            <w:tcBorders>
              <w:top w:val="nil"/>
              <w:left w:val="nil"/>
              <w:bottom w:val="single" w:sz="4" w:space="0" w:color="FFFFFF"/>
              <w:right w:val="single" w:sz="4" w:space="0" w:color="FFFFFF"/>
            </w:tcBorders>
            <w:noWrap/>
            <w:vAlign w:val="center"/>
            <w:hideMark/>
          </w:tcPr>
          <w:p w14:paraId="30EB6312" w14:textId="7B6C31C4"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489</w:t>
            </w:r>
          </w:p>
        </w:tc>
        <w:tc>
          <w:tcPr>
            <w:tcW w:w="731" w:type="pct"/>
            <w:tcBorders>
              <w:top w:val="nil"/>
              <w:left w:val="nil"/>
              <w:bottom w:val="single" w:sz="4" w:space="0" w:color="FFFFFF"/>
              <w:right w:val="single" w:sz="4" w:space="0" w:color="FFFFFF"/>
            </w:tcBorders>
            <w:noWrap/>
            <w:vAlign w:val="center"/>
            <w:hideMark/>
          </w:tcPr>
          <w:p w14:paraId="51446A80" w14:textId="1A922557"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w:t>
            </w:r>
          </w:p>
        </w:tc>
        <w:tc>
          <w:tcPr>
            <w:tcW w:w="722" w:type="pct"/>
            <w:tcBorders>
              <w:top w:val="nil"/>
              <w:left w:val="nil"/>
              <w:bottom w:val="single" w:sz="4" w:space="0" w:color="FFFFFF"/>
              <w:right w:val="single" w:sz="4" w:space="0" w:color="FFFFFF"/>
            </w:tcBorders>
            <w:noWrap/>
            <w:vAlign w:val="center"/>
            <w:hideMark/>
          </w:tcPr>
          <w:p w14:paraId="48B69CD9" w14:textId="26676C30"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812</w:t>
            </w:r>
          </w:p>
        </w:tc>
        <w:tc>
          <w:tcPr>
            <w:tcW w:w="727" w:type="pct"/>
            <w:tcBorders>
              <w:top w:val="nil"/>
              <w:left w:val="nil"/>
              <w:bottom w:val="single" w:sz="4" w:space="0" w:color="FFFFFF"/>
              <w:right w:val="single" w:sz="4" w:space="0" w:color="FFFFFF"/>
            </w:tcBorders>
            <w:noWrap/>
            <w:vAlign w:val="center"/>
            <w:hideMark/>
          </w:tcPr>
          <w:p w14:paraId="20ABFD56" w14:textId="7CFD6DFC"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w:t>
            </w:r>
          </w:p>
        </w:tc>
      </w:tr>
      <w:tr w:rsidR="0023298A" w:rsidRPr="0023298A" w14:paraId="301D9B2A" w14:textId="77777777" w:rsidTr="0023298A">
        <w:trPr>
          <w:trHeight w:hRule="exact" w:val="227"/>
        </w:trPr>
        <w:tc>
          <w:tcPr>
            <w:tcW w:w="2101" w:type="pct"/>
            <w:tcBorders>
              <w:top w:val="nil"/>
              <w:left w:val="single" w:sz="4" w:space="0" w:color="FFFFFF"/>
              <w:bottom w:val="single" w:sz="4" w:space="0" w:color="FFFFFF"/>
              <w:right w:val="single" w:sz="4" w:space="0" w:color="FFFFFF"/>
            </w:tcBorders>
            <w:noWrap/>
            <w:vAlign w:val="center"/>
            <w:hideMark/>
          </w:tcPr>
          <w:p w14:paraId="26284962" w14:textId="77777777" w:rsidR="0023298A" w:rsidRPr="0023298A" w:rsidRDefault="0023298A" w:rsidP="0023298A">
            <w:pPr>
              <w:spacing w:after="0" w:line="240" w:lineRule="auto"/>
              <w:ind w:firstLineChars="200" w:firstLine="280"/>
              <w:jc w:val="left"/>
              <w:rPr>
                <w:rFonts w:ascii="BancoDoBrasil Textos" w:eastAsia="Times New Roman" w:hAnsi="BancoDoBrasil Textos" w:cs="Calibri"/>
                <w:sz w:val="14"/>
                <w:szCs w:val="14"/>
                <w:lang w:eastAsia="pt-BR"/>
              </w:rPr>
            </w:pPr>
            <w:r w:rsidRPr="0023298A">
              <w:rPr>
                <w:rFonts w:ascii="BancoDoBrasil Textos" w:eastAsia="Times New Roman" w:hAnsi="BancoDoBrasil Textos" w:cs="Calibri"/>
                <w:sz w:val="14"/>
                <w:szCs w:val="14"/>
                <w:lang w:eastAsia="pt-BR"/>
              </w:rPr>
              <w:t>Outros Credores Diversos</w:t>
            </w:r>
          </w:p>
        </w:tc>
        <w:tc>
          <w:tcPr>
            <w:tcW w:w="718" w:type="pct"/>
            <w:tcBorders>
              <w:top w:val="nil"/>
              <w:left w:val="nil"/>
              <w:bottom w:val="single" w:sz="4" w:space="0" w:color="FFFFFF"/>
              <w:right w:val="single" w:sz="4" w:space="0" w:color="FFFFFF"/>
            </w:tcBorders>
            <w:noWrap/>
            <w:vAlign w:val="center"/>
            <w:hideMark/>
          </w:tcPr>
          <w:p w14:paraId="72940CDE" w14:textId="13DAD0B1"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330</w:t>
            </w:r>
          </w:p>
        </w:tc>
        <w:tc>
          <w:tcPr>
            <w:tcW w:w="731" w:type="pct"/>
            <w:tcBorders>
              <w:top w:val="nil"/>
              <w:left w:val="nil"/>
              <w:bottom w:val="single" w:sz="4" w:space="0" w:color="FFFFFF"/>
              <w:right w:val="single" w:sz="4" w:space="0" w:color="FFFFFF"/>
            </w:tcBorders>
            <w:noWrap/>
            <w:vAlign w:val="center"/>
            <w:hideMark/>
          </w:tcPr>
          <w:p w14:paraId="34BE84F1" w14:textId="1DF88090"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68</w:t>
            </w:r>
          </w:p>
        </w:tc>
        <w:tc>
          <w:tcPr>
            <w:tcW w:w="722" w:type="pct"/>
            <w:tcBorders>
              <w:top w:val="nil"/>
              <w:left w:val="nil"/>
              <w:bottom w:val="single" w:sz="4" w:space="0" w:color="FFFFFF"/>
              <w:right w:val="single" w:sz="4" w:space="0" w:color="FFFFFF"/>
            </w:tcBorders>
            <w:noWrap/>
            <w:vAlign w:val="center"/>
            <w:hideMark/>
          </w:tcPr>
          <w:p w14:paraId="0BFEDD28" w14:textId="0BCE01AC"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328</w:t>
            </w:r>
          </w:p>
        </w:tc>
        <w:tc>
          <w:tcPr>
            <w:tcW w:w="727" w:type="pct"/>
            <w:tcBorders>
              <w:top w:val="nil"/>
              <w:left w:val="nil"/>
              <w:bottom w:val="single" w:sz="4" w:space="0" w:color="FFFFFF"/>
              <w:right w:val="single" w:sz="4" w:space="0" w:color="FFFFFF"/>
            </w:tcBorders>
            <w:noWrap/>
            <w:vAlign w:val="center"/>
            <w:hideMark/>
          </w:tcPr>
          <w:p w14:paraId="4B770592" w14:textId="46B1E327" w:rsidR="0023298A" w:rsidRPr="0023298A" w:rsidRDefault="0023298A" w:rsidP="0023298A">
            <w:pPr>
              <w:spacing w:after="0" w:line="240" w:lineRule="auto"/>
              <w:jc w:val="right"/>
              <w:rPr>
                <w:rFonts w:ascii="BancoDoBrasil Textos" w:eastAsia="Times New Roman" w:hAnsi="BancoDoBrasil Textos" w:cs="Calibri"/>
                <w:color w:val="000000"/>
                <w:sz w:val="14"/>
                <w:szCs w:val="14"/>
                <w:lang w:eastAsia="pt-BR"/>
              </w:rPr>
            </w:pPr>
            <w:r w:rsidRPr="0023298A">
              <w:rPr>
                <w:rFonts w:ascii="BancoDoBrasil Textos" w:eastAsia="Times New Roman" w:hAnsi="BancoDoBrasil Textos" w:cs="Calibri"/>
                <w:color w:val="000000"/>
                <w:sz w:val="14"/>
                <w:szCs w:val="14"/>
                <w:lang w:eastAsia="pt-BR"/>
              </w:rPr>
              <w:t>68</w:t>
            </w:r>
          </w:p>
        </w:tc>
      </w:tr>
      <w:tr w:rsidR="0023298A" w:rsidRPr="0023298A" w14:paraId="7016F0ED" w14:textId="77777777" w:rsidTr="0023298A">
        <w:trPr>
          <w:trHeight w:hRule="exact" w:val="227"/>
        </w:trPr>
        <w:tc>
          <w:tcPr>
            <w:tcW w:w="2101" w:type="pct"/>
            <w:tcBorders>
              <w:top w:val="nil"/>
              <w:left w:val="single" w:sz="4" w:space="0" w:color="FFFFFF"/>
              <w:bottom w:val="single" w:sz="4" w:space="0" w:color="auto"/>
              <w:right w:val="single" w:sz="12" w:space="0" w:color="FFFFFF"/>
            </w:tcBorders>
            <w:noWrap/>
            <w:vAlign w:val="center"/>
            <w:hideMark/>
          </w:tcPr>
          <w:p w14:paraId="7AD66E06" w14:textId="77777777" w:rsidR="0023298A" w:rsidRPr="0023298A" w:rsidRDefault="0023298A" w:rsidP="0023298A">
            <w:pPr>
              <w:spacing w:after="0" w:line="240" w:lineRule="auto"/>
              <w:jc w:val="lef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Total</w:t>
            </w:r>
          </w:p>
        </w:tc>
        <w:tc>
          <w:tcPr>
            <w:tcW w:w="718" w:type="pct"/>
            <w:tcBorders>
              <w:top w:val="nil"/>
              <w:left w:val="nil"/>
              <w:bottom w:val="single" w:sz="4" w:space="0" w:color="auto"/>
              <w:right w:val="single" w:sz="4" w:space="0" w:color="FFFFFF"/>
            </w:tcBorders>
            <w:noWrap/>
            <w:vAlign w:val="center"/>
            <w:hideMark/>
          </w:tcPr>
          <w:p w14:paraId="0F47DF3C" w14:textId="6C96EB9A" w:rsidR="0023298A" w:rsidRPr="0023298A" w:rsidRDefault="0023298A" w:rsidP="0023298A">
            <w:pPr>
              <w:spacing w:after="0" w:line="240" w:lineRule="auto"/>
              <w:jc w:val="righ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6.103</w:t>
            </w:r>
          </w:p>
        </w:tc>
        <w:tc>
          <w:tcPr>
            <w:tcW w:w="731" w:type="pct"/>
            <w:tcBorders>
              <w:top w:val="nil"/>
              <w:left w:val="single" w:sz="12" w:space="0" w:color="FFFFFF"/>
              <w:bottom w:val="single" w:sz="4" w:space="0" w:color="auto"/>
              <w:right w:val="single" w:sz="4" w:space="0" w:color="FFFFFF"/>
            </w:tcBorders>
            <w:noWrap/>
            <w:vAlign w:val="center"/>
            <w:hideMark/>
          </w:tcPr>
          <w:p w14:paraId="534BA86F" w14:textId="50AB3E06" w:rsidR="0023298A" w:rsidRPr="0023298A" w:rsidRDefault="0023298A" w:rsidP="0023298A">
            <w:pPr>
              <w:spacing w:after="0" w:line="240" w:lineRule="auto"/>
              <w:jc w:val="righ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68</w:t>
            </w:r>
          </w:p>
        </w:tc>
        <w:tc>
          <w:tcPr>
            <w:tcW w:w="722" w:type="pct"/>
            <w:tcBorders>
              <w:top w:val="nil"/>
              <w:left w:val="single" w:sz="12" w:space="0" w:color="FFFFFF"/>
              <w:bottom w:val="single" w:sz="4" w:space="0" w:color="auto"/>
              <w:right w:val="single" w:sz="4" w:space="0" w:color="FFFFFF"/>
            </w:tcBorders>
            <w:noWrap/>
            <w:vAlign w:val="center"/>
            <w:hideMark/>
          </w:tcPr>
          <w:p w14:paraId="1889878A" w14:textId="7E58C466" w:rsidR="0023298A" w:rsidRPr="0023298A" w:rsidRDefault="0023298A" w:rsidP="0023298A">
            <w:pPr>
              <w:spacing w:after="0" w:line="240" w:lineRule="auto"/>
              <w:jc w:val="righ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7.523</w:t>
            </w:r>
          </w:p>
        </w:tc>
        <w:tc>
          <w:tcPr>
            <w:tcW w:w="727" w:type="pct"/>
            <w:tcBorders>
              <w:top w:val="nil"/>
              <w:left w:val="single" w:sz="12" w:space="0" w:color="FFFFFF"/>
              <w:bottom w:val="single" w:sz="4" w:space="0" w:color="auto"/>
              <w:right w:val="single" w:sz="4" w:space="0" w:color="FFFFFF"/>
            </w:tcBorders>
            <w:noWrap/>
            <w:vAlign w:val="center"/>
            <w:hideMark/>
          </w:tcPr>
          <w:p w14:paraId="6F216B1C" w14:textId="20009A12" w:rsidR="0023298A" w:rsidRPr="0023298A" w:rsidRDefault="0023298A" w:rsidP="0023298A">
            <w:pPr>
              <w:spacing w:after="0" w:line="240" w:lineRule="auto"/>
              <w:jc w:val="right"/>
              <w:rPr>
                <w:rFonts w:ascii="BancoDoBrasil Textos" w:eastAsia="Times New Roman" w:hAnsi="BancoDoBrasil Textos" w:cs="Calibri"/>
                <w:b/>
                <w:bCs/>
                <w:sz w:val="14"/>
                <w:szCs w:val="14"/>
                <w:lang w:eastAsia="pt-BR"/>
              </w:rPr>
            </w:pPr>
            <w:r w:rsidRPr="0023298A">
              <w:rPr>
                <w:rFonts w:ascii="BancoDoBrasil Textos" w:eastAsia="Times New Roman" w:hAnsi="BancoDoBrasil Textos" w:cs="Calibri"/>
                <w:b/>
                <w:bCs/>
                <w:sz w:val="14"/>
                <w:szCs w:val="14"/>
                <w:lang w:eastAsia="pt-BR"/>
              </w:rPr>
              <w:t>98</w:t>
            </w:r>
          </w:p>
        </w:tc>
      </w:tr>
    </w:tbl>
    <w:p w14:paraId="328F4B52" w14:textId="49952877" w:rsidR="009C6C9A" w:rsidRPr="0067773B" w:rsidRDefault="009C6C9A" w:rsidP="00CF4002">
      <w:pPr>
        <w:pStyle w:val="Subttulo"/>
        <w:spacing w:before="120" w:after="120"/>
        <w:ind w:right="-1"/>
        <w:rPr>
          <w:b/>
          <w:caps w:val="0"/>
          <w:color w:val="auto"/>
          <w:spacing w:val="0"/>
          <w:szCs w:val="20"/>
        </w:rPr>
      </w:pPr>
      <w:bookmarkStart w:id="100" w:name="_Toc238821134"/>
      <w:r w:rsidRPr="0067773B">
        <w:rPr>
          <w:b/>
          <w:caps w:val="0"/>
          <w:color w:val="auto"/>
          <w:spacing w:val="0"/>
          <w:szCs w:val="20"/>
        </w:rPr>
        <w:lastRenderedPageBreak/>
        <w:t>NOTA 2</w:t>
      </w:r>
      <w:r w:rsidR="004D565B">
        <w:rPr>
          <w:b/>
          <w:caps w:val="0"/>
          <w:color w:val="auto"/>
          <w:spacing w:val="0"/>
          <w:szCs w:val="20"/>
        </w:rPr>
        <w:t>3</w:t>
      </w:r>
      <w:r w:rsidRPr="0067773B">
        <w:rPr>
          <w:b/>
          <w:caps w:val="0"/>
          <w:color w:val="auto"/>
          <w:spacing w:val="0"/>
          <w:szCs w:val="20"/>
        </w:rPr>
        <w:t xml:space="preserve"> – PATRIMÔNIO LÍQUIDO</w:t>
      </w:r>
      <w:bookmarkEnd w:id="96"/>
      <w:bookmarkEnd w:id="100"/>
    </w:p>
    <w:p w14:paraId="671B30C0" w14:textId="45B2E9C0" w:rsidR="00FA0EFB" w:rsidRDefault="009C6C9A" w:rsidP="00B45280">
      <w:pPr>
        <w:suppressAutoHyphens/>
        <w:adjustRightInd w:val="0"/>
        <w:spacing w:before="120" w:after="120"/>
        <w:ind w:right="-1"/>
        <w:textAlignment w:val="baseline"/>
        <w:rPr>
          <w:rFonts w:ascii="BancoDoBrasil Textos" w:eastAsia="Batang" w:hAnsi="BancoDoBrasil Textos" w:cs="Arial"/>
          <w:sz w:val="18"/>
          <w:lang w:val="pt-PT" w:eastAsia="ar-SA"/>
        </w:rPr>
      </w:pPr>
      <w:r w:rsidRPr="0067773B">
        <w:rPr>
          <w:rFonts w:ascii="BancoDoBrasil Textos" w:eastAsia="Batang" w:hAnsi="BancoDoBrasil Textos" w:cs="Arial"/>
          <w:sz w:val="18"/>
          <w:szCs w:val="18"/>
          <w:u w:val="single"/>
          <w:lang w:val="pt-PT" w:eastAsia="ar-SA"/>
        </w:rPr>
        <w:t>Capital Social</w:t>
      </w:r>
      <w:r w:rsidRPr="0067773B">
        <w:rPr>
          <w:rFonts w:ascii="BancoDoBrasil Textos" w:eastAsia="Batang" w:hAnsi="BancoDoBrasil Textos" w:cs="Arial"/>
          <w:sz w:val="18"/>
          <w:szCs w:val="18"/>
          <w:lang w:val="pt-PT" w:eastAsia="ar-SA"/>
        </w:rPr>
        <w:t xml:space="preserve">: </w:t>
      </w:r>
      <w:r w:rsidR="00DF3B28" w:rsidRPr="0067773B">
        <w:rPr>
          <w:rFonts w:ascii="BancoDoBrasil Textos" w:eastAsia="Batang" w:hAnsi="BancoDoBrasil Textos" w:cs="Arial"/>
          <w:sz w:val="18"/>
          <w:szCs w:val="18"/>
          <w:lang w:val="pt-PT" w:eastAsia="ar-SA"/>
        </w:rPr>
        <w:t>o</w:t>
      </w:r>
      <w:r w:rsidR="00DF3B28" w:rsidRPr="00B45280">
        <w:rPr>
          <w:rFonts w:ascii="BancoDoBrasil Textos" w:eastAsia="Batang" w:hAnsi="BancoDoBrasil Textos" w:cs="Arial"/>
          <w:sz w:val="18"/>
          <w:lang w:val="pt-PT" w:eastAsia="ar-SA"/>
        </w:rPr>
        <w:t xml:space="preserve"> capital social subscrito e integralizado é de R</w:t>
      </w:r>
      <w:r w:rsidR="00CF291B">
        <w:rPr>
          <w:rFonts w:ascii="BancoDoBrasil Textos" w:eastAsia="Batang" w:hAnsi="BancoDoBrasil Textos" w:cs="Arial"/>
          <w:sz w:val="18"/>
          <w:lang w:val="pt-PT" w:eastAsia="ar-SA"/>
        </w:rPr>
        <w:t>$</w:t>
      </w:r>
      <w:r w:rsidR="00BA7D35">
        <w:rPr>
          <w:rFonts w:ascii="BancoDoBrasil Textos" w:eastAsia="Batang" w:hAnsi="BancoDoBrasil Textos" w:cs="Arial"/>
          <w:sz w:val="18"/>
          <w:lang w:val="pt-PT" w:eastAsia="ar-SA"/>
        </w:rPr>
        <w:t xml:space="preserve"> </w:t>
      </w:r>
      <w:r w:rsidR="00BA7D35" w:rsidRPr="00BA7D35">
        <w:rPr>
          <w:rFonts w:ascii="BancoDoBrasil Textos" w:eastAsia="Batang" w:hAnsi="BancoDoBrasil Textos" w:cs="Arial"/>
          <w:sz w:val="18"/>
          <w:lang w:eastAsia="ar-SA"/>
        </w:rPr>
        <w:t>299.749.133,80 (duzentos e noventa e nove milhões, setecentos e quarenta e nove mil, cento e trinta e três reais e oitenta centavos)</w:t>
      </w:r>
      <w:r w:rsidR="00DF3B28" w:rsidRPr="00B45280">
        <w:rPr>
          <w:rFonts w:ascii="BancoDoBrasil Textos" w:eastAsia="Batang" w:hAnsi="BancoDoBrasil Textos" w:cs="Arial"/>
          <w:sz w:val="18"/>
          <w:lang w:val="pt-PT" w:eastAsia="ar-SA"/>
        </w:rPr>
        <w:t xml:space="preserve">, dividido em </w:t>
      </w:r>
      <w:r w:rsidR="00AE13E9" w:rsidRPr="00AE13E9">
        <w:rPr>
          <w:rFonts w:ascii="BancoDoBrasil Textos" w:eastAsia="Batang" w:hAnsi="BancoDoBrasil Textos" w:cs="Arial"/>
          <w:sz w:val="18"/>
          <w:lang w:eastAsia="ar-SA"/>
        </w:rPr>
        <w:t>2.484 ações ordinárias e 2.485 ações preferenciais</w:t>
      </w:r>
      <w:r w:rsidR="00DF3B28" w:rsidRPr="00B45280">
        <w:rPr>
          <w:rFonts w:ascii="BancoDoBrasil Textos" w:eastAsia="Batang" w:hAnsi="BancoDoBrasil Textos" w:cs="Arial"/>
          <w:sz w:val="18"/>
          <w:lang w:val="pt-PT" w:eastAsia="ar-SA"/>
        </w:rPr>
        <w:t>.</w:t>
      </w:r>
      <w:r w:rsidR="00445A6B" w:rsidRPr="00B45280">
        <w:rPr>
          <w:rFonts w:ascii="BancoDoBrasil Textos" w:eastAsia="Batang" w:hAnsi="BancoDoBrasil Textos" w:cs="Arial"/>
          <w:sz w:val="18"/>
          <w:lang w:val="pt-PT" w:eastAsia="ar-SA"/>
        </w:rPr>
        <w:t xml:space="preserve"> O </w:t>
      </w:r>
      <w:r w:rsidR="00781146" w:rsidRPr="00B45280">
        <w:rPr>
          <w:rFonts w:ascii="BancoDoBrasil Textos" w:eastAsia="Batang" w:hAnsi="BancoDoBrasil Textos" w:cs="Arial"/>
          <w:sz w:val="18"/>
          <w:lang w:val="pt-PT" w:eastAsia="ar-SA"/>
        </w:rPr>
        <w:t>Banco do Brasil S.A.</w:t>
      </w:r>
      <w:r w:rsidR="00445A6B" w:rsidRPr="00B45280">
        <w:rPr>
          <w:rFonts w:ascii="BancoDoBrasil Textos" w:eastAsia="Batang" w:hAnsi="BancoDoBrasil Textos" w:cs="Arial"/>
          <w:sz w:val="18"/>
          <w:lang w:val="pt-PT" w:eastAsia="ar-SA"/>
        </w:rPr>
        <w:t xml:space="preserve"> possui </w:t>
      </w:r>
      <w:r w:rsidR="002056A8">
        <w:rPr>
          <w:rFonts w:ascii="BancoDoBrasil Textos" w:eastAsia="Batang" w:hAnsi="BancoDoBrasil Textos" w:cs="Arial"/>
          <w:sz w:val="18"/>
          <w:lang w:val="pt-PT" w:eastAsia="ar-SA"/>
        </w:rPr>
        <w:t>100</w:t>
      </w:r>
      <w:r w:rsidR="00445A6B" w:rsidRPr="00B45280">
        <w:rPr>
          <w:rFonts w:ascii="BancoDoBrasil Textos" w:eastAsia="Batang" w:hAnsi="BancoDoBrasil Textos" w:cs="Arial"/>
          <w:sz w:val="18"/>
          <w:lang w:val="pt-PT" w:eastAsia="ar-SA"/>
        </w:rPr>
        <w:t>% das ações totais da Companhia.</w:t>
      </w:r>
    </w:p>
    <w:p w14:paraId="07816621" w14:textId="77777777" w:rsidR="00320B77" w:rsidRPr="003556E7" w:rsidRDefault="00320B77" w:rsidP="00320B77">
      <w:pPr>
        <w:tabs>
          <w:tab w:val="left" w:pos="8789"/>
        </w:tabs>
        <w:suppressAutoHyphens/>
        <w:adjustRightInd w:val="0"/>
        <w:spacing w:before="120" w:after="120"/>
        <w:ind w:right="-1"/>
        <w:textAlignment w:val="baseline"/>
        <w:rPr>
          <w:rFonts w:ascii="BancoDoBrasil Textos" w:hAnsi="BancoDoBrasil Textos" w:cs="Arial"/>
          <w:sz w:val="18"/>
          <w:szCs w:val="18"/>
        </w:rPr>
      </w:pPr>
      <w:r w:rsidRPr="003556E7">
        <w:rPr>
          <w:rFonts w:ascii="BancoDoBrasil Textos" w:hAnsi="BancoDoBrasil Textos" w:cs="Arial"/>
          <w:sz w:val="18"/>
          <w:szCs w:val="18"/>
        </w:rPr>
        <w:t>Em 30 de abril de 2025, a Assembleia Geral Extraordinária aprovou o grupamento das ações da Companhia na proporção de 100.000 ações para 1</w:t>
      </w:r>
      <w:r>
        <w:rPr>
          <w:rFonts w:ascii="BancoDoBrasil Textos" w:hAnsi="BancoDoBrasil Textos" w:cs="Arial"/>
          <w:sz w:val="18"/>
          <w:szCs w:val="18"/>
        </w:rPr>
        <w:t xml:space="preserve">. </w:t>
      </w:r>
      <w:r w:rsidRPr="003556E7">
        <w:rPr>
          <w:rFonts w:ascii="BancoDoBrasil Textos" w:hAnsi="BancoDoBrasil Textos" w:cs="Arial"/>
          <w:sz w:val="18"/>
          <w:szCs w:val="18"/>
        </w:rPr>
        <w:t>Como resultado da operação, a base acionária passou de 248.586.586 ações ordinárias e 248.586.586 ações preferenciais para 2.484 ações ordinárias e 2.485 ações preferenciais, sem alteração proporcional do capital social, exceto pelos ajustes referentes à liquidação das frações de ações.</w:t>
      </w:r>
    </w:p>
    <w:p w14:paraId="0A37A708" w14:textId="77777777" w:rsidR="00320B77" w:rsidRDefault="00320B77" w:rsidP="00320B77">
      <w:pPr>
        <w:tabs>
          <w:tab w:val="left" w:pos="8789"/>
        </w:tabs>
        <w:suppressAutoHyphens/>
        <w:adjustRightInd w:val="0"/>
        <w:spacing w:before="120" w:after="120"/>
        <w:ind w:right="-1"/>
        <w:textAlignment w:val="baseline"/>
        <w:rPr>
          <w:rFonts w:ascii="BancoDoBrasil Textos" w:hAnsi="BancoDoBrasil Textos" w:cs="Arial"/>
          <w:sz w:val="18"/>
          <w:szCs w:val="18"/>
        </w:rPr>
      </w:pPr>
      <w:r w:rsidRPr="003556E7">
        <w:rPr>
          <w:rFonts w:ascii="BancoDoBrasil Textos" w:hAnsi="BancoDoBrasil Textos" w:cs="Arial"/>
          <w:sz w:val="18"/>
          <w:szCs w:val="18"/>
        </w:rPr>
        <w:t xml:space="preserve">Nos termos do CPC 41 – Resultado por Ação, os valores de lucro por ação dos períodos comparativos foram </w:t>
      </w:r>
      <w:proofErr w:type="spellStart"/>
      <w:r w:rsidRPr="003556E7">
        <w:rPr>
          <w:rFonts w:ascii="BancoDoBrasil Textos" w:hAnsi="BancoDoBrasil Textos" w:cs="Arial"/>
          <w:sz w:val="18"/>
          <w:szCs w:val="18"/>
        </w:rPr>
        <w:t>reexpressos</w:t>
      </w:r>
      <w:proofErr w:type="spellEnd"/>
      <w:r w:rsidRPr="003556E7">
        <w:rPr>
          <w:rFonts w:ascii="BancoDoBrasil Textos" w:hAnsi="BancoDoBrasil Textos" w:cs="Arial"/>
          <w:sz w:val="18"/>
          <w:szCs w:val="18"/>
        </w:rPr>
        <w:t xml:space="preserve"> retrospectivamente, de forma a refletir o novo número de ações após o grupamento.</w:t>
      </w:r>
    </w:p>
    <w:tbl>
      <w:tblPr>
        <w:tblW w:w="5000" w:type="pct"/>
        <w:tblLayout w:type="fixed"/>
        <w:tblCellMar>
          <w:left w:w="70" w:type="dxa"/>
          <w:right w:w="70" w:type="dxa"/>
        </w:tblCellMar>
        <w:tblLook w:val="04A0" w:firstRow="1" w:lastRow="0" w:firstColumn="1" w:lastColumn="0" w:noHBand="0" w:noVBand="1"/>
      </w:tblPr>
      <w:tblGrid>
        <w:gridCol w:w="2966"/>
        <w:gridCol w:w="1843"/>
        <w:gridCol w:w="1560"/>
        <w:gridCol w:w="1843"/>
        <w:gridCol w:w="1406"/>
      </w:tblGrid>
      <w:tr w:rsidR="00EA70CD" w:rsidRPr="00EA70CD" w14:paraId="347C4775" w14:textId="77777777" w:rsidTr="002202E1">
        <w:trPr>
          <w:trHeight w:hRule="exact" w:val="227"/>
        </w:trPr>
        <w:tc>
          <w:tcPr>
            <w:tcW w:w="1542" w:type="pct"/>
            <w:tcBorders>
              <w:top w:val="single" w:sz="4" w:space="0" w:color="auto"/>
              <w:left w:val="single" w:sz="8" w:space="0" w:color="FFFFFF"/>
              <w:bottom w:val="single" w:sz="4" w:space="0" w:color="auto"/>
              <w:right w:val="single" w:sz="8" w:space="0" w:color="FFFFFF"/>
            </w:tcBorders>
            <w:noWrap/>
            <w:vAlign w:val="center"/>
            <w:hideMark/>
          </w:tcPr>
          <w:p w14:paraId="21C9951A" w14:textId="77777777" w:rsidR="00EA70CD" w:rsidRPr="00EA70CD" w:rsidRDefault="00EA70CD" w:rsidP="00EA70CD">
            <w:pPr>
              <w:spacing w:after="0" w:line="240" w:lineRule="auto"/>
              <w:jc w:val="left"/>
              <w:rPr>
                <w:rFonts w:ascii="BancoDoBrasil Textos" w:eastAsia="Times New Roman" w:hAnsi="BancoDoBrasil Textos" w:cs="Calibri"/>
                <w:b/>
                <w:bCs/>
                <w:sz w:val="14"/>
                <w:szCs w:val="14"/>
                <w:lang w:eastAsia="pt-BR"/>
              </w:rPr>
            </w:pPr>
            <w:r w:rsidRPr="00EA70CD">
              <w:rPr>
                <w:rFonts w:ascii="BancoDoBrasil Textos" w:eastAsia="Times New Roman" w:hAnsi="BancoDoBrasil Textos" w:cs="Calibri"/>
                <w:b/>
                <w:bCs/>
                <w:sz w:val="14"/>
                <w:szCs w:val="14"/>
                <w:lang w:eastAsia="pt-BR"/>
              </w:rPr>
              <w:t> </w:t>
            </w:r>
          </w:p>
        </w:tc>
        <w:tc>
          <w:tcPr>
            <w:tcW w:w="958" w:type="pct"/>
            <w:tcBorders>
              <w:top w:val="single" w:sz="4" w:space="0" w:color="auto"/>
              <w:left w:val="nil"/>
              <w:bottom w:val="single" w:sz="4" w:space="0" w:color="auto"/>
              <w:right w:val="single" w:sz="8" w:space="0" w:color="FFFFFF"/>
            </w:tcBorders>
            <w:noWrap/>
            <w:vAlign w:val="center"/>
            <w:hideMark/>
          </w:tcPr>
          <w:p w14:paraId="4D69DCB0" w14:textId="77777777" w:rsidR="00EA70CD" w:rsidRPr="00EA70CD" w:rsidRDefault="00EA70CD" w:rsidP="00EA70CD">
            <w:pPr>
              <w:spacing w:after="0" w:line="240" w:lineRule="auto"/>
              <w:jc w:val="right"/>
              <w:rPr>
                <w:rFonts w:ascii="BancoDoBrasil Textos" w:eastAsia="Times New Roman" w:hAnsi="BancoDoBrasil Textos" w:cs="Calibri"/>
                <w:b/>
                <w:bCs/>
                <w:sz w:val="14"/>
                <w:szCs w:val="14"/>
                <w:lang w:eastAsia="pt-BR"/>
              </w:rPr>
            </w:pPr>
            <w:r w:rsidRPr="00EA70CD">
              <w:rPr>
                <w:rFonts w:ascii="BancoDoBrasil Textos" w:eastAsia="Times New Roman" w:hAnsi="BancoDoBrasil Textos" w:cs="Calibri"/>
                <w:b/>
                <w:bCs/>
                <w:sz w:val="14"/>
                <w:szCs w:val="14"/>
                <w:lang w:eastAsia="pt-BR"/>
              </w:rPr>
              <w:t>Ações Preferenciais(N)</w:t>
            </w:r>
          </w:p>
        </w:tc>
        <w:tc>
          <w:tcPr>
            <w:tcW w:w="811" w:type="pct"/>
            <w:tcBorders>
              <w:top w:val="single" w:sz="4" w:space="0" w:color="auto"/>
              <w:left w:val="nil"/>
              <w:bottom w:val="single" w:sz="4" w:space="0" w:color="auto"/>
              <w:right w:val="single" w:sz="8" w:space="0" w:color="FFFFFF"/>
            </w:tcBorders>
            <w:noWrap/>
            <w:vAlign w:val="center"/>
            <w:hideMark/>
          </w:tcPr>
          <w:p w14:paraId="71442865" w14:textId="77777777" w:rsidR="00EA70CD" w:rsidRPr="00EA70CD" w:rsidRDefault="00EA70CD" w:rsidP="00EA70CD">
            <w:pPr>
              <w:spacing w:after="0" w:line="240" w:lineRule="auto"/>
              <w:jc w:val="right"/>
              <w:rPr>
                <w:rFonts w:ascii="BancoDoBrasil Textos" w:eastAsia="Times New Roman" w:hAnsi="BancoDoBrasil Textos" w:cs="Calibri"/>
                <w:b/>
                <w:bCs/>
                <w:sz w:val="14"/>
                <w:szCs w:val="14"/>
                <w:lang w:eastAsia="pt-BR"/>
              </w:rPr>
            </w:pPr>
            <w:r w:rsidRPr="00EA70CD">
              <w:rPr>
                <w:rFonts w:ascii="BancoDoBrasil Textos" w:eastAsia="Times New Roman" w:hAnsi="BancoDoBrasil Textos" w:cs="Calibri"/>
                <w:b/>
                <w:bCs/>
                <w:sz w:val="14"/>
                <w:szCs w:val="14"/>
                <w:lang w:eastAsia="pt-BR"/>
              </w:rPr>
              <w:t>Percentual (%)</w:t>
            </w:r>
          </w:p>
        </w:tc>
        <w:tc>
          <w:tcPr>
            <w:tcW w:w="958" w:type="pct"/>
            <w:tcBorders>
              <w:top w:val="single" w:sz="4" w:space="0" w:color="auto"/>
              <w:left w:val="nil"/>
              <w:bottom w:val="single" w:sz="4" w:space="0" w:color="auto"/>
              <w:right w:val="single" w:sz="8" w:space="0" w:color="FFFFFF"/>
            </w:tcBorders>
            <w:noWrap/>
            <w:vAlign w:val="center"/>
            <w:hideMark/>
          </w:tcPr>
          <w:p w14:paraId="5ECEB070" w14:textId="77777777" w:rsidR="00EA70CD" w:rsidRPr="00EA70CD" w:rsidRDefault="00EA70CD" w:rsidP="00EA70CD">
            <w:pPr>
              <w:spacing w:after="0" w:line="240" w:lineRule="auto"/>
              <w:jc w:val="right"/>
              <w:rPr>
                <w:rFonts w:ascii="BancoDoBrasil Textos" w:eastAsia="Times New Roman" w:hAnsi="BancoDoBrasil Textos" w:cs="Calibri"/>
                <w:b/>
                <w:bCs/>
                <w:sz w:val="14"/>
                <w:szCs w:val="14"/>
                <w:lang w:eastAsia="pt-BR"/>
              </w:rPr>
            </w:pPr>
            <w:r w:rsidRPr="00EA70CD">
              <w:rPr>
                <w:rFonts w:ascii="BancoDoBrasil Textos" w:eastAsia="Times New Roman" w:hAnsi="BancoDoBrasil Textos" w:cs="Calibri"/>
                <w:b/>
                <w:bCs/>
                <w:sz w:val="14"/>
                <w:szCs w:val="14"/>
                <w:lang w:eastAsia="pt-BR"/>
              </w:rPr>
              <w:t>Ações Ordinárias (ON)</w:t>
            </w:r>
          </w:p>
        </w:tc>
        <w:tc>
          <w:tcPr>
            <w:tcW w:w="731" w:type="pct"/>
            <w:tcBorders>
              <w:top w:val="single" w:sz="4" w:space="0" w:color="auto"/>
              <w:left w:val="nil"/>
              <w:bottom w:val="single" w:sz="4" w:space="0" w:color="auto"/>
              <w:right w:val="single" w:sz="8" w:space="0" w:color="FFFFFF"/>
            </w:tcBorders>
            <w:noWrap/>
            <w:vAlign w:val="center"/>
            <w:hideMark/>
          </w:tcPr>
          <w:p w14:paraId="3A539B5E" w14:textId="77777777" w:rsidR="00EA70CD" w:rsidRPr="00EA70CD" w:rsidRDefault="00EA70CD" w:rsidP="00EA70CD">
            <w:pPr>
              <w:spacing w:after="0" w:line="240" w:lineRule="auto"/>
              <w:jc w:val="right"/>
              <w:rPr>
                <w:rFonts w:ascii="BancoDoBrasil Textos" w:eastAsia="Times New Roman" w:hAnsi="BancoDoBrasil Textos" w:cs="Calibri"/>
                <w:b/>
                <w:bCs/>
                <w:sz w:val="14"/>
                <w:szCs w:val="14"/>
                <w:lang w:eastAsia="pt-BR"/>
              </w:rPr>
            </w:pPr>
            <w:r w:rsidRPr="00EA70CD">
              <w:rPr>
                <w:rFonts w:ascii="BancoDoBrasil Textos" w:eastAsia="Times New Roman" w:hAnsi="BancoDoBrasil Textos" w:cs="Calibri"/>
                <w:b/>
                <w:bCs/>
                <w:sz w:val="14"/>
                <w:szCs w:val="14"/>
                <w:lang w:eastAsia="pt-BR"/>
              </w:rPr>
              <w:t>Percentual (%)</w:t>
            </w:r>
          </w:p>
        </w:tc>
      </w:tr>
      <w:tr w:rsidR="00EA70CD" w:rsidRPr="00EA70CD" w14:paraId="68BC907B" w14:textId="77777777" w:rsidTr="002202E1">
        <w:trPr>
          <w:trHeight w:hRule="exact" w:val="227"/>
        </w:trPr>
        <w:tc>
          <w:tcPr>
            <w:tcW w:w="1542" w:type="pct"/>
            <w:tcBorders>
              <w:top w:val="single" w:sz="4" w:space="0" w:color="FFFFFF"/>
              <w:left w:val="single" w:sz="4" w:space="0" w:color="FFFFFF"/>
              <w:bottom w:val="single" w:sz="4" w:space="0" w:color="FFFFFF"/>
              <w:right w:val="single" w:sz="4" w:space="0" w:color="FFFFFF"/>
            </w:tcBorders>
            <w:noWrap/>
            <w:vAlign w:val="center"/>
            <w:hideMark/>
          </w:tcPr>
          <w:p w14:paraId="1ECE12F8" w14:textId="77777777" w:rsidR="00EA70CD" w:rsidRPr="00EA70CD" w:rsidRDefault="00EA70CD" w:rsidP="00EA70CD">
            <w:pPr>
              <w:spacing w:after="0" w:line="240" w:lineRule="auto"/>
              <w:jc w:val="left"/>
              <w:rPr>
                <w:rFonts w:ascii="BancoDoBrasil Textos" w:eastAsia="Times New Roman" w:hAnsi="BancoDoBrasil Textos" w:cs="Calibri"/>
                <w:color w:val="000000"/>
                <w:sz w:val="14"/>
                <w:szCs w:val="14"/>
                <w:lang w:eastAsia="pt-BR"/>
              </w:rPr>
            </w:pPr>
            <w:r w:rsidRPr="00EA70CD">
              <w:rPr>
                <w:rFonts w:ascii="BancoDoBrasil Textos" w:eastAsia="Times New Roman" w:hAnsi="BancoDoBrasil Textos" w:cs="Calibri"/>
                <w:color w:val="000000"/>
                <w:sz w:val="14"/>
                <w:szCs w:val="14"/>
                <w:lang w:eastAsia="pt-BR"/>
              </w:rPr>
              <w:t>Banco do Brasil</w:t>
            </w:r>
          </w:p>
        </w:tc>
        <w:tc>
          <w:tcPr>
            <w:tcW w:w="958" w:type="pct"/>
            <w:tcBorders>
              <w:top w:val="single" w:sz="4" w:space="0" w:color="FFFFFF"/>
              <w:left w:val="nil"/>
              <w:bottom w:val="single" w:sz="4" w:space="0" w:color="FFFFFF"/>
              <w:right w:val="single" w:sz="4" w:space="0" w:color="FFFFFF"/>
            </w:tcBorders>
            <w:noWrap/>
            <w:vAlign w:val="center"/>
            <w:hideMark/>
          </w:tcPr>
          <w:p w14:paraId="62BA8829" w14:textId="54B9175E" w:rsidR="00EA70CD" w:rsidRPr="00EA70CD" w:rsidRDefault="00EA70CD" w:rsidP="00EA70CD">
            <w:pPr>
              <w:spacing w:after="0" w:line="240" w:lineRule="auto"/>
              <w:jc w:val="right"/>
              <w:rPr>
                <w:rFonts w:ascii="BancoDoBrasil Textos" w:eastAsia="Times New Roman" w:hAnsi="BancoDoBrasil Textos" w:cs="Calibri"/>
                <w:color w:val="000000"/>
                <w:sz w:val="14"/>
                <w:szCs w:val="14"/>
                <w:lang w:eastAsia="pt-BR"/>
              </w:rPr>
            </w:pPr>
            <w:r w:rsidRPr="00EA70CD">
              <w:rPr>
                <w:rFonts w:ascii="BancoDoBrasil Textos" w:eastAsia="Times New Roman" w:hAnsi="BancoDoBrasil Textos" w:cs="Calibri"/>
                <w:color w:val="000000"/>
                <w:sz w:val="14"/>
                <w:szCs w:val="14"/>
                <w:lang w:eastAsia="pt-BR"/>
              </w:rPr>
              <w:t>2</w:t>
            </w:r>
            <w:r w:rsidR="003440EB">
              <w:rPr>
                <w:rFonts w:ascii="BancoDoBrasil Textos" w:eastAsia="Times New Roman" w:hAnsi="BancoDoBrasil Textos" w:cs="Calibri"/>
                <w:color w:val="000000"/>
                <w:sz w:val="14"/>
                <w:szCs w:val="14"/>
                <w:lang w:eastAsia="pt-BR"/>
              </w:rPr>
              <w:t>.</w:t>
            </w:r>
            <w:r w:rsidRPr="00EA70CD">
              <w:rPr>
                <w:rFonts w:ascii="BancoDoBrasil Textos" w:eastAsia="Times New Roman" w:hAnsi="BancoDoBrasil Textos" w:cs="Calibri"/>
                <w:color w:val="000000"/>
                <w:sz w:val="14"/>
                <w:szCs w:val="14"/>
                <w:lang w:eastAsia="pt-BR"/>
              </w:rPr>
              <w:t>485</w:t>
            </w:r>
          </w:p>
        </w:tc>
        <w:tc>
          <w:tcPr>
            <w:tcW w:w="811" w:type="pct"/>
            <w:tcBorders>
              <w:top w:val="single" w:sz="4" w:space="0" w:color="FFFFFF"/>
              <w:left w:val="nil"/>
              <w:bottom w:val="single" w:sz="4" w:space="0" w:color="FFFFFF"/>
              <w:right w:val="single" w:sz="4" w:space="0" w:color="FFFFFF"/>
            </w:tcBorders>
            <w:noWrap/>
            <w:vAlign w:val="center"/>
            <w:hideMark/>
          </w:tcPr>
          <w:p w14:paraId="29068575" w14:textId="77777777" w:rsidR="00EA70CD" w:rsidRPr="00EA70CD" w:rsidRDefault="00EA70CD" w:rsidP="00EA70CD">
            <w:pPr>
              <w:spacing w:after="0" w:line="240" w:lineRule="auto"/>
              <w:jc w:val="right"/>
              <w:rPr>
                <w:rFonts w:ascii="BancoDoBrasil Textos" w:eastAsia="Times New Roman" w:hAnsi="BancoDoBrasil Textos" w:cs="Calibri"/>
                <w:color w:val="000000"/>
                <w:sz w:val="14"/>
                <w:szCs w:val="14"/>
                <w:lang w:eastAsia="pt-BR"/>
              </w:rPr>
            </w:pPr>
            <w:r w:rsidRPr="00EA70CD">
              <w:rPr>
                <w:rFonts w:ascii="BancoDoBrasil Textos" w:eastAsia="Times New Roman" w:hAnsi="BancoDoBrasil Textos" w:cs="Calibri"/>
                <w:color w:val="000000"/>
                <w:sz w:val="14"/>
                <w:szCs w:val="14"/>
                <w:lang w:eastAsia="pt-BR"/>
              </w:rPr>
              <w:t>100,00%</w:t>
            </w:r>
          </w:p>
        </w:tc>
        <w:tc>
          <w:tcPr>
            <w:tcW w:w="958" w:type="pct"/>
            <w:tcBorders>
              <w:top w:val="single" w:sz="4" w:space="0" w:color="FFFFFF"/>
              <w:left w:val="nil"/>
              <w:bottom w:val="single" w:sz="4" w:space="0" w:color="FFFFFF"/>
              <w:right w:val="single" w:sz="4" w:space="0" w:color="FFFFFF"/>
            </w:tcBorders>
            <w:noWrap/>
            <w:vAlign w:val="center"/>
            <w:hideMark/>
          </w:tcPr>
          <w:p w14:paraId="7A3A96F1" w14:textId="1D77221F" w:rsidR="00EA70CD" w:rsidRPr="00EA70CD" w:rsidRDefault="00EA70CD" w:rsidP="00EA70CD">
            <w:pPr>
              <w:spacing w:after="0" w:line="240" w:lineRule="auto"/>
              <w:jc w:val="right"/>
              <w:rPr>
                <w:rFonts w:ascii="BancoDoBrasil Textos" w:eastAsia="Times New Roman" w:hAnsi="BancoDoBrasil Textos" w:cs="Calibri"/>
                <w:color w:val="000000"/>
                <w:sz w:val="14"/>
                <w:szCs w:val="14"/>
                <w:lang w:eastAsia="pt-BR"/>
              </w:rPr>
            </w:pPr>
            <w:r w:rsidRPr="00EA70CD">
              <w:rPr>
                <w:rFonts w:ascii="BancoDoBrasil Textos" w:eastAsia="Times New Roman" w:hAnsi="BancoDoBrasil Textos" w:cs="Calibri"/>
                <w:color w:val="000000"/>
                <w:sz w:val="14"/>
                <w:szCs w:val="14"/>
                <w:lang w:eastAsia="pt-BR"/>
              </w:rPr>
              <w:t>2</w:t>
            </w:r>
            <w:r w:rsidR="003440EB">
              <w:rPr>
                <w:rFonts w:ascii="BancoDoBrasil Textos" w:eastAsia="Times New Roman" w:hAnsi="BancoDoBrasil Textos" w:cs="Calibri"/>
                <w:color w:val="000000"/>
                <w:sz w:val="14"/>
                <w:szCs w:val="14"/>
                <w:lang w:eastAsia="pt-BR"/>
              </w:rPr>
              <w:t>.</w:t>
            </w:r>
            <w:r w:rsidRPr="00EA70CD">
              <w:rPr>
                <w:rFonts w:ascii="BancoDoBrasil Textos" w:eastAsia="Times New Roman" w:hAnsi="BancoDoBrasil Textos" w:cs="Calibri"/>
                <w:color w:val="000000"/>
                <w:sz w:val="14"/>
                <w:szCs w:val="14"/>
                <w:lang w:eastAsia="pt-BR"/>
              </w:rPr>
              <w:t>484</w:t>
            </w:r>
          </w:p>
        </w:tc>
        <w:tc>
          <w:tcPr>
            <w:tcW w:w="731" w:type="pct"/>
            <w:tcBorders>
              <w:top w:val="single" w:sz="4" w:space="0" w:color="FFFFFF"/>
              <w:left w:val="nil"/>
              <w:bottom w:val="single" w:sz="4" w:space="0" w:color="FFFFFF"/>
              <w:right w:val="single" w:sz="4" w:space="0" w:color="FFFFFF"/>
            </w:tcBorders>
            <w:noWrap/>
            <w:vAlign w:val="center"/>
            <w:hideMark/>
          </w:tcPr>
          <w:p w14:paraId="34BD99A8" w14:textId="2FFE966B" w:rsidR="00EA70CD" w:rsidRPr="00EA70CD" w:rsidRDefault="005E5B9D" w:rsidP="00EA70CD">
            <w:pPr>
              <w:spacing w:after="0" w:line="240" w:lineRule="auto"/>
              <w:jc w:val="right"/>
              <w:rPr>
                <w:rFonts w:ascii="BancoDoBrasil Textos" w:eastAsia="Times New Roman" w:hAnsi="BancoDoBrasil Textos" w:cs="Calibri"/>
                <w:color w:val="000000"/>
                <w:sz w:val="14"/>
                <w:szCs w:val="14"/>
                <w:lang w:eastAsia="pt-BR"/>
              </w:rPr>
            </w:pPr>
            <w:r>
              <w:rPr>
                <w:rFonts w:ascii="BancoDoBrasil Textos" w:eastAsia="Times New Roman" w:hAnsi="BancoDoBrasil Textos" w:cs="Calibri"/>
                <w:color w:val="000000"/>
                <w:sz w:val="14"/>
                <w:szCs w:val="14"/>
                <w:lang w:eastAsia="pt-BR"/>
              </w:rPr>
              <w:t>100,00</w:t>
            </w:r>
            <w:r w:rsidR="00EA70CD" w:rsidRPr="00EA70CD">
              <w:rPr>
                <w:rFonts w:ascii="BancoDoBrasil Textos" w:eastAsia="Times New Roman" w:hAnsi="BancoDoBrasil Textos" w:cs="Calibri"/>
                <w:color w:val="000000"/>
                <w:sz w:val="14"/>
                <w:szCs w:val="14"/>
                <w:lang w:eastAsia="pt-BR"/>
              </w:rPr>
              <w:t>%</w:t>
            </w:r>
          </w:p>
        </w:tc>
      </w:tr>
      <w:tr w:rsidR="00EA70CD" w:rsidRPr="00EA70CD" w14:paraId="4B241897" w14:textId="77777777" w:rsidTr="002202E1">
        <w:trPr>
          <w:trHeight w:hRule="exact" w:val="227"/>
        </w:trPr>
        <w:tc>
          <w:tcPr>
            <w:tcW w:w="1542" w:type="pct"/>
            <w:tcBorders>
              <w:top w:val="nil"/>
              <w:left w:val="single" w:sz="4" w:space="0" w:color="FFFFFF"/>
              <w:bottom w:val="single" w:sz="4" w:space="0" w:color="auto"/>
              <w:right w:val="single" w:sz="4" w:space="0" w:color="FFFFFF"/>
            </w:tcBorders>
            <w:noWrap/>
            <w:vAlign w:val="center"/>
            <w:hideMark/>
          </w:tcPr>
          <w:p w14:paraId="3AB41B63" w14:textId="77777777" w:rsidR="00EA70CD" w:rsidRPr="00EA70CD" w:rsidRDefault="00EA70CD" w:rsidP="00EA70CD">
            <w:pPr>
              <w:spacing w:after="0" w:line="240" w:lineRule="auto"/>
              <w:jc w:val="left"/>
              <w:rPr>
                <w:rFonts w:ascii="BancoDoBrasil Textos" w:eastAsia="Times New Roman" w:hAnsi="BancoDoBrasil Textos" w:cs="Calibri"/>
                <w:b/>
                <w:bCs/>
                <w:sz w:val="14"/>
                <w:szCs w:val="14"/>
                <w:lang w:eastAsia="pt-BR"/>
              </w:rPr>
            </w:pPr>
            <w:r w:rsidRPr="00EA70CD">
              <w:rPr>
                <w:rFonts w:ascii="BancoDoBrasil Textos" w:eastAsia="Times New Roman" w:hAnsi="BancoDoBrasil Textos" w:cs="Calibri"/>
                <w:b/>
                <w:bCs/>
                <w:sz w:val="14"/>
                <w:szCs w:val="14"/>
                <w:lang w:eastAsia="pt-BR"/>
              </w:rPr>
              <w:t>Total</w:t>
            </w:r>
          </w:p>
        </w:tc>
        <w:tc>
          <w:tcPr>
            <w:tcW w:w="958" w:type="pct"/>
            <w:tcBorders>
              <w:top w:val="nil"/>
              <w:left w:val="single" w:sz="12" w:space="0" w:color="FFFFFF"/>
              <w:bottom w:val="single" w:sz="4" w:space="0" w:color="auto"/>
              <w:right w:val="single" w:sz="4" w:space="0" w:color="FFFFFF"/>
            </w:tcBorders>
            <w:noWrap/>
            <w:vAlign w:val="center"/>
            <w:hideMark/>
          </w:tcPr>
          <w:p w14:paraId="2A8B8267" w14:textId="329F4067" w:rsidR="00EA70CD" w:rsidRPr="00EA70CD" w:rsidRDefault="00EA70CD" w:rsidP="00EA70CD">
            <w:pPr>
              <w:spacing w:after="0" w:line="240" w:lineRule="auto"/>
              <w:jc w:val="right"/>
              <w:rPr>
                <w:rFonts w:ascii="BancoDoBrasil Textos" w:eastAsia="Times New Roman" w:hAnsi="BancoDoBrasil Textos" w:cs="Calibri"/>
                <w:b/>
                <w:bCs/>
                <w:sz w:val="14"/>
                <w:szCs w:val="14"/>
                <w:lang w:eastAsia="pt-BR"/>
              </w:rPr>
            </w:pPr>
            <w:r w:rsidRPr="00EA70CD">
              <w:rPr>
                <w:rFonts w:ascii="BancoDoBrasil Textos" w:eastAsia="Times New Roman" w:hAnsi="BancoDoBrasil Textos" w:cs="Calibri"/>
                <w:b/>
                <w:bCs/>
                <w:sz w:val="14"/>
                <w:szCs w:val="14"/>
                <w:lang w:eastAsia="pt-BR"/>
              </w:rPr>
              <w:t xml:space="preserve">                  2</w:t>
            </w:r>
            <w:r w:rsidR="003440EB">
              <w:rPr>
                <w:rFonts w:ascii="BancoDoBrasil Textos" w:eastAsia="Times New Roman" w:hAnsi="BancoDoBrasil Textos" w:cs="Calibri"/>
                <w:b/>
                <w:bCs/>
                <w:sz w:val="14"/>
                <w:szCs w:val="14"/>
                <w:lang w:eastAsia="pt-BR"/>
              </w:rPr>
              <w:t>.</w:t>
            </w:r>
            <w:r w:rsidRPr="00EA70CD">
              <w:rPr>
                <w:rFonts w:ascii="BancoDoBrasil Textos" w:eastAsia="Times New Roman" w:hAnsi="BancoDoBrasil Textos" w:cs="Calibri"/>
                <w:b/>
                <w:bCs/>
                <w:sz w:val="14"/>
                <w:szCs w:val="14"/>
                <w:lang w:eastAsia="pt-BR"/>
              </w:rPr>
              <w:t xml:space="preserve">485 </w:t>
            </w:r>
          </w:p>
        </w:tc>
        <w:tc>
          <w:tcPr>
            <w:tcW w:w="811" w:type="pct"/>
            <w:tcBorders>
              <w:top w:val="nil"/>
              <w:left w:val="single" w:sz="12" w:space="0" w:color="FFFFFF"/>
              <w:bottom w:val="single" w:sz="4" w:space="0" w:color="auto"/>
              <w:right w:val="single" w:sz="4" w:space="0" w:color="FFFFFF"/>
            </w:tcBorders>
            <w:noWrap/>
            <w:vAlign w:val="center"/>
            <w:hideMark/>
          </w:tcPr>
          <w:p w14:paraId="4516704D" w14:textId="77777777" w:rsidR="00EA70CD" w:rsidRPr="00EA70CD" w:rsidRDefault="00EA70CD" w:rsidP="00EA70CD">
            <w:pPr>
              <w:spacing w:after="0" w:line="240" w:lineRule="auto"/>
              <w:jc w:val="right"/>
              <w:rPr>
                <w:rFonts w:ascii="BancoDoBrasil Textos" w:eastAsia="Times New Roman" w:hAnsi="BancoDoBrasil Textos" w:cs="Calibri"/>
                <w:b/>
                <w:bCs/>
                <w:sz w:val="14"/>
                <w:szCs w:val="14"/>
                <w:lang w:eastAsia="pt-BR"/>
              </w:rPr>
            </w:pPr>
            <w:r w:rsidRPr="00EA70CD">
              <w:rPr>
                <w:rFonts w:ascii="BancoDoBrasil Textos" w:eastAsia="Times New Roman" w:hAnsi="BancoDoBrasil Textos" w:cs="Calibri"/>
                <w:b/>
                <w:bCs/>
                <w:sz w:val="14"/>
                <w:szCs w:val="14"/>
                <w:lang w:eastAsia="pt-BR"/>
              </w:rPr>
              <w:t>100%</w:t>
            </w:r>
          </w:p>
        </w:tc>
        <w:tc>
          <w:tcPr>
            <w:tcW w:w="958" w:type="pct"/>
            <w:tcBorders>
              <w:top w:val="nil"/>
              <w:left w:val="nil"/>
              <w:bottom w:val="single" w:sz="4" w:space="0" w:color="auto"/>
              <w:right w:val="single" w:sz="4" w:space="0" w:color="FFFFFF"/>
            </w:tcBorders>
            <w:noWrap/>
            <w:vAlign w:val="center"/>
            <w:hideMark/>
          </w:tcPr>
          <w:p w14:paraId="08DF0D5F" w14:textId="1E2A40D8" w:rsidR="00EA70CD" w:rsidRPr="00EA70CD" w:rsidRDefault="00EA70CD" w:rsidP="00EA70CD">
            <w:pPr>
              <w:spacing w:after="0" w:line="240" w:lineRule="auto"/>
              <w:jc w:val="right"/>
              <w:rPr>
                <w:rFonts w:ascii="BancoDoBrasil Textos" w:eastAsia="Times New Roman" w:hAnsi="BancoDoBrasil Textos" w:cs="Calibri"/>
                <w:b/>
                <w:bCs/>
                <w:sz w:val="14"/>
                <w:szCs w:val="14"/>
                <w:lang w:eastAsia="pt-BR"/>
              </w:rPr>
            </w:pPr>
            <w:r w:rsidRPr="00EA70CD">
              <w:rPr>
                <w:rFonts w:ascii="BancoDoBrasil Textos" w:eastAsia="Times New Roman" w:hAnsi="BancoDoBrasil Textos" w:cs="Calibri"/>
                <w:b/>
                <w:bCs/>
                <w:sz w:val="14"/>
                <w:szCs w:val="14"/>
                <w:lang w:eastAsia="pt-BR"/>
              </w:rPr>
              <w:t>2</w:t>
            </w:r>
            <w:r w:rsidR="003440EB">
              <w:rPr>
                <w:rFonts w:ascii="BancoDoBrasil Textos" w:eastAsia="Times New Roman" w:hAnsi="BancoDoBrasil Textos" w:cs="Calibri"/>
                <w:b/>
                <w:bCs/>
                <w:sz w:val="14"/>
                <w:szCs w:val="14"/>
                <w:lang w:eastAsia="pt-BR"/>
              </w:rPr>
              <w:t>.</w:t>
            </w:r>
            <w:r w:rsidRPr="00EA70CD">
              <w:rPr>
                <w:rFonts w:ascii="BancoDoBrasil Textos" w:eastAsia="Times New Roman" w:hAnsi="BancoDoBrasil Textos" w:cs="Calibri"/>
                <w:b/>
                <w:bCs/>
                <w:sz w:val="14"/>
                <w:szCs w:val="14"/>
                <w:lang w:eastAsia="pt-BR"/>
              </w:rPr>
              <w:t>48</w:t>
            </w:r>
            <w:r w:rsidR="003440EB">
              <w:rPr>
                <w:rFonts w:ascii="BancoDoBrasil Textos" w:eastAsia="Times New Roman" w:hAnsi="BancoDoBrasil Textos" w:cs="Calibri"/>
                <w:b/>
                <w:bCs/>
                <w:sz w:val="14"/>
                <w:szCs w:val="14"/>
                <w:lang w:eastAsia="pt-BR"/>
              </w:rPr>
              <w:t>4</w:t>
            </w:r>
          </w:p>
        </w:tc>
        <w:tc>
          <w:tcPr>
            <w:tcW w:w="731" w:type="pct"/>
            <w:tcBorders>
              <w:top w:val="nil"/>
              <w:left w:val="single" w:sz="12" w:space="0" w:color="FFFFFF"/>
              <w:bottom w:val="single" w:sz="4" w:space="0" w:color="auto"/>
              <w:right w:val="single" w:sz="4" w:space="0" w:color="FFFFFF"/>
            </w:tcBorders>
            <w:noWrap/>
            <w:vAlign w:val="center"/>
            <w:hideMark/>
          </w:tcPr>
          <w:p w14:paraId="7010AF5B" w14:textId="77777777" w:rsidR="00EA70CD" w:rsidRPr="00EA70CD" w:rsidRDefault="00EA70CD" w:rsidP="00EA70CD">
            <w:pPr>
              <w:spacing w:after="0" w:line="240" w:lineRule="auto"/>
              <w:jc w:val="right"/>
              <w:rPr>
                <w:rFonts w:ascii="BancoDoBrasil Textos" w:eastAsia="Times New Roman" w:hAnsi="BancoDoBrasil Textos" w:cs="Calibri"/>
                <w:b/>
                <w:bCs/>
                <w:sz w:val="14"/>
                <w:szCs w:val="14"/>
                <w:lang w:eastAsia="pt-BR"/>
              </w:rPr>
            </w:pPr>
            <w:r w:rsidRPr="00EA70CD">
              <w:rPr>
                <w:rFonts w:ascii="BancoDoBrasil Textos" w:eastAsia="Times New Roman" w:hAnsi="BancoDoBrasil Textos" w:cs="Calibri"/>
                <w:b/>
                <w:bCs/>
                <w:sz w:val="14"/>
                <w:szCs w:val="14"/>
                <w:lang w:eastAsia="pt-BR"/>
              </w:rPr>
              <w:t>100%</w:t>
            </w:r>
          </w:p>
        </w:tc>
      </w:tr>
    </w:tbl>
    <w:p w14:paraId="1C9227B2" w14:textId="24DBB836"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u w:val="single"/>
          <w:lang w:val="pt-PT" w:eastAsia="ar-SA"/>
        </w:rPr>
      </w:pPr>
      <w:r w:rsidRPr="0067773B">
        <w:rPr>
          <w:rFonts w:ascii="BancoDoBrasil Textos" w:eastAsia="Batang" w:hAnsi="BancoDoBrasil Textos" w:cs="Arial"/>
          <w:sz w:val="18"/>
          <w:u w:val="single"/>
          <w:lang w:val="pt-PT" w:eastAsia="ar-SA"/>
        </w:rPr>
        <w:t>Reserva de Lucros:</w:t>
      </w:r>
    </w:p>
    <w:p w14:paraId="2E09908A" w14:textId="77777777"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lang w:eastAsia="ar-SA"/>
        </w:rPr>
      </w:pPr>
      <w:r w:rsidRPr="0067773B">
        <w:rPr>
          <w:rFonts w:ascii="BancoDoBrasil Textos" w:eastAsia="Batang" w:hAnsi="BancoDoBrasil Textos" w:cs="Arial"/>
          <w:sz w:val="18"/>
          <w:lang w:val="pt-PT" w:eastAsia="ar-SA"/>
        </w:rPr>
        <w:t xml:space="preserve">Reserva Legal: é </w:t>
      </w:r>
      <w:r w:rsidRPr="0067773B">
        <w:rPr>
          <w:rFonts w:ascii="BancoDoBrasil Textos" w:eastAsia="Batang" w:hAnsi="BancoDoBrasil Textos" w:cs="Arial"/>
          <w:sz w:val="18"/>
          <w:lang w:eastAsia="ar-SA"/>
        </w:rPr>
        <w:t>constituída pela destinação de 5% do lucro líquido do exercício, observado o limite de 20% do capital social realizado ou 30% do capital social acrescido das reservas de capital.</w:t>
      </w:r>
    </w:p>
    <w:p w14:paraId="3FFABA13" w14:textId="77777777"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lang w:val="pt-PT" w:eastAsia="ar-SA"/>
        </w:rPr>
      </w:pPr>
      <w:r w:rsidRPr="0067773B">
        <w:rPr>
          <w:rFonts w:ascii="BancoDoBrasil Textos" w:eastAsia="Batang" w:hAnsi="BancoDoBrasil Textos" w:cs="Arial"/>
          <w:sz w:val="18"/>
          <w:lang w:val="pt-PT" w:eastAsia="ar-SA"/>
        </w:rPr>
        <w:t>Reserva para Expansão: é constituída com o objetivo de aplicação em futuros investimentos. A retenção está fundamentada em orçamento de capital, elaborado pela Administração e aprovado pelo Conselho de Administração.</w:t>
      </w:r>
    </w:p>
    <w:tbl>
      <w:tblPr>
        <w:tblW w:w="5000" w:type="pct"/>
        <w:tblCellMar>
          <w:left w:w="70" w:type="dxa"/>
          <w:right w:w="70" w:type="dxa"/>
        </w:tblCellMar>
        <w:tblLook w:val="04A0" w:firstRow="1" w:lastRow="0" w:firstColumn="1" w:lastColumn="0" w:noHBand="0" w:noVBand="1"/>
      </w:tblPr>
      <w:tblGrid>
        <w:gridCol w:w="3957"/>
        <w:gridCol w:w="2656"/>
        <w:gridCol w:w="3005"/>
      </w:tblGrid>
      <w:tr w:rsidR="00775B51" w:rsidRPr="00775B51" w14:paraId="3BAC2E4A" w14:textId="77777777" w:rsidTr="00775B51">
        <w:trPr>
          <w:trHeight w:hRule="exact" w:val="227"/>
        </w:trPr>
        <w:tc>
          <w:tcPr>
            <w:tcW w:w="2057" w:type="pct"/>
            <w:tcBorders>
              <w:top w:val="single" w:sz="4" w:space="0" w:color="auto"/>
              <w:left w:val="single" w:sz="8" w:space="0" w:color="FFFFFF"/>
              <w:bottom w:val="single" w:sz="4" w:space="0" w:color="auto"/>
              <w:right w:val="single" w:sz="8" w:space="0" w:color="FFFFFF"/>
            </w:tcBorders>
            <w:noWrap/>
            <w:vAlign w:val="center"/>
            <w:hideMark/>
          </w:tcPr>
          <w:p w14:paraId="6A700150" w14:textId="77777777" w:rsidR="00775B51" w:rsidRPr="00775B51" w:rsidRDefault="00775B51" w:rsidP="00775B51">
            <w:pPr>
              <w:spacing w:after="0" w:line="240" w:lineRule="auto"/>
              <w:jc w:val="left"/>
              <w:rPr>
                <w:rFonts w:ascii="BancoDoBrasil Textos" w:eastAsia="Times New Roman" w:hAnsi="BancoDoBrasil Textos" w:cs="Calibri"/>
                <w:b/>
                <w:bCs/>
                <w:sz w:val="14"/>
                <w:szCs w:val="14"/>
                <w:lang w:eastAsia="pt-BR"/>
              </w:rPr>
            </w:pPr>
            <w:r w:rsidRPr="00775B51">
              <w:rPr>
                <w:rFonts w:ascii="BancoDoBrasil Textos" w:eastAsia="Times New Roman" w:hAnsi="BancoDoBrasil Textos" w:cs="Calibri"/>
                <w:b/>
                <w:bCs/>
                <w:sz w:val="14"/>
                <w:szCs w:val="14"/>
                <w:lang w:eastAsia="pt-BR"/>
              </w:rPr>
              <w:t>Descrição</w:t>
            </w:r>
          </w:p>
        </w:tc>
        <w:tc>
          <w:tcPr>
            <w:tcW w:w="1381" w:type="pct"/>
            <w:tcBorders>
              <w:top w:val="single" w:sz="4" w:space="0" w:color="auto"/>
              <w:left w:val="single" w:sz="12" w:space="0" w:color="FFFFFF"/>
              <w:bottom w:val="single" w:sz="4" w:space="0" w:color="auto"/>
              <w:right w:val="single" w:sz="4" w:space="0" w:color="FFFFFF"/>
            </w:tcBorders>
            <w:noWrap/>
            <w:vAlign w:val="center"/>
            <w:hideMark/>
          </w:tcPr>
          <w:p w14:paraId="65EF486E" w14:textId="77777777" w:rsidR="00775B51" w:rsidRPr="00775B51" w:rsidRDefault="00775B51" w:rsidP="00775B51">
            <w:pPr>
              <w:spacing w:after="0" w:line="240" w:lineRule="auto"/>
              <w:jc w:val="right"/>
              <w:rPr>
                <w:rFonts w:ascii="BancoDoBrasil Textos" w:eastAsia="Times New Roman" w:hAnsi="BancoDoBrasil Textos" w:cs="Calibri"/>
                <w:b/>
                <w:bCs/>
                <w:sz w:val="14"/>
                <w:szCs w:val="14"/>
                <w:lang w:eastAsia="pt-BR"/>
              </w:rPr>
            </w:pPr>
            <w:r w:rsidRPr="00775B51">
              <w:rPr>
                <w:rFonts w:ascii="BancoDoBrasil Textos" w:eastAsia="Times New Roman" w:hAnsi="BancoDoBrasil Textos" w:cs="Calibri"/>
                <w:b/>
                <w:bCs/>
                <w:sz w:val="14"/>
                <w:szCs w:val="14"/>
                <w:lang w:eastAsia="pt-BR"/>
              </w:rPr>
              <w:t>30.06.2026</w:t>
            </w:r>
          </w:p>
        </w:tc>
        <w:tc>
          <w:tcPr>
            <w:tcW w:w="1562" w:type="pct"/>
            <w:tcBorders>
              <w:top w:val="single" w:sz="4" w:space="0" w:color="auto"/>
              <w:left w:val="single" w:sz="8" w:space="0" w:color="FFFFFF"/>
              <w:bottom w:val="single" w:sz="4" w:space="0" w:color="auto"/>
              <w:right w:val="single" w:sz="8" w:space="0" w:color="FFFFFF"/>
            </w:tcBorders>
            <w:noWrap/>
            <w:vAlign w:val="center"/>
            <w:hideMark/>
          </w:tcPr>
          <w:p w14:paraId="27BA9328" w14:textId="77777777" w:rsidR="00775B51" w:rsidRPr="00775B51" w:rsidRDefault="00775B51" w:rsidP="00775B51">
            <w:pPr>
              <w:spacing w:after="0" w:line="240" w:lineRule="auto"/>
              <w:jc w:val="right"/>
              <w:rPr>
                <w:rFonts w:ascii="BancoDoBrasil Textos" w:eastAsia="Times New Roman" w:hAnsi="BancoDoBrasil Textos" w:cs="Calibri"/>
                <w:b/>
                <w:bCs/>
                <w:sz w:val="14"/>
                <w:szCs w:val="14"/>
                <w:lang w:eastAsia="pt-BR"/>
              </w:rPr>
            </w:pPr>
            <w:r w:rsidRPr="00775B51">
              <w:rPr>
                <w:rFonts w:ascii="BancoDoBrasil Textos" w:eastAsia="Times New Roman" w:hAnsi="BancoDoBrasil Textos" w:cs="Calibri"/>
                <w:b/>
                <w:bCs/>
                <w:sz w:val="14"/>
                <w:szCs w:val="14"/>
                <w:lang w:eastAsia="pt-BR"/>
              </w:rPr>
              <w:t>31.12.2025</w:t>
            </w:r>
          </w:p>
        </w:tc>
      </w:tr>
      <w:tr w:rsidR="00775B51" w:rsidRPr="00775B51" w14:paraId="41937420" w14:textId="77777777" w:rsidTr="00775B51">
        <w:trPr>
          <w:trHeight w:hRule="exact" w:val="227"/>
        </w:trPr>
        <w:tc>
          <w:tcPr>
            <w:tcW w:w="2057" w:type="pct"/>
            <w:tcBorders>
              <w:top w:val="single" w:sz="4" w:space="0" w:color="FFFFFF"/>
              <w:left w:val="single" w:sz="4" w:space="0" w:color="FFFFFF"/>
              <w:bottom w:val="single" w:sz="4" w:space="0" w:color="FFFFFF"/>
              <w:right w:val="single" w:sz="4" w:space="0" w:color="FFFFFF"/>
            </w:tcBorders>
            <w:noWrap/>
            <w:vAlign w:val="center"/>
            <w:hideMark/>
          </w:tcPr>
          <w:p w14:paraId="57788EAB" w14:textId="77777777" w:rsidR="00775B51" w:rsidRPr="00775B51" w:rsidRDefault="00775B51" w:rsidP="00775B51">
            <w:pPr>
              <w:spacing w:after="0" w:line="240" w:lineRule="auto"/>
              <w:jc w:val="left"/>
              <w:rPr>
                <w:rFonts w:ascii="BancoDoBrasil Textos" w:eastAsia="Times New Roman" w:hAnsi="BancoDoBrasil Textos" w:cs="Calibri"/>
                <w:sz w:val="14"/>
                <w:szCs w:val="14"/>
                <w:lang w:eastAsia="pt-BR"/>
              </w:rPr>
            </w:pPr>
            <w:r w:rsidRPr="00775B51">
              <w:rPr>
                <w:rFonts w:ascii="BancoDoBrasil Textos" w:eastAsia="Times New Roman" w:hAnsi="BancoDoBrasil Textos" w:cs="Calibri"/>
                <w:sz w:val="14"/>
                <w:szCs w:val="14"/>
                <w:lang w:eastAsia="pt-BR"/>
              </w:rPr>
              <w:t>Reserva Legal</w:t>
            </w:r>
          </w:p>
        </w:tc>
        <w:tc>
          <w:tcPr>
            <w:tcW w:w="1381" w:type="pct"/>
            <w:tcBorders>
              <w:top w:val="single" w:sz="4" w:space="0" w:color="FFFFFF"/>
              <w:left w:val="nil"/>
              <w:bottom w:val="single" w:sz="4" w:space="0" w:color="FFFFFF"/>
              <w:right w:val="single" w:sz="4" w:space="0" w:color="FFFFFF"/>
            </w:tcBorders>
            <w:noWrap/>
            <w:vAlign w:val="center"/>
            <w:hideMark/>
          </w:tcPr>
          <w:p w14:paraId="47062264" w14:textId="66D32220" w:rsidR="00775B51" w:rsidRPr="00775B51" w:rsidRDefault="00775B51" w:rsidP="00775B51">
            <w:pPr>
              <w:spacing w:after="0" w:line="240" w:lineRule="auto"/>
              <w:jc w:val="right"/>
              <w:rPr>
                <w:rFonts w:ascii="BancoDoBrasil Textos" w:eastAsia="Times New Roman" w:hAnsi="BancoDoBrasil Textos" w:cs="Calibri"/>
                <w:color w:val="000000"/>
                <w:sz w:val="14"/>
                <w:szCs w:val="14"/>
                <w:lang w:eastAsia="pt-BR"/>
              </w:rPr>
            </w:pPr>
            <w:r w:rsidRPr="00775B51">
              <w:rPr>
                <w:rFonts w:ascii="BancoDoBrasil Textos" w:eastAsia="Times New Roman" w:hAnsi="BancoDoBrasil Textos" w:cs="Calibri"/>
                <w:color w:val="000000"/>
                <w:sz w:val="14"/>
                <w:szCs w:val="14"/>
                <w:lang w:eastAsia="pt-BR"/>
              </w:rPr>
              <w:t>28.092</w:t>
            </w:r>
          </w:p>
        </w:tc>
        <w:tc>
          <w:tcPr>
            <w:tcW w:w="1562" w:type="pct"/>
            <w:tcBorders>
              <w:top w:val="single" w:sz="4" w:space="0" w:color="FFFFFF"/>
              <w:left w:val="nil"/>
              <w:bottom w:val="single" w:sz="4" w:space="0" w:color="FFFFFF"/>
              <w:right w:val="single" w:sz="4" w:space="0" w:color="FFFFFF"/>
            </w:tcBorders>
            <w:noWrap/>
            <w:vAlign w:val="center"/>
            <w:hideMark/>
          </w:tcPr>
          <w:p w14:paraId="51624239" w14:textId="0AAB7579" w:rsidR="00775B51" w:rsidRPr="00775B51" w:rsidRDefault="00775B51" w:rsidP="00775B51">
            <w:pPr>
              <w:spacing w:after="0" w:line="240" w:lineRule="auto"/>
              <w:jc w:val="right"/>
              <w:rPr>
                <w:rFonts w:ascii="BancoDoBrasil Textos" w:eastAsia="Times New Roman" w:hAnsi="BancoDoBrasil Textos" w:cs="Calibri"/>
                <w:color w:val="000000"/>
                <w:sz w:val="14"/>
                <w:szCs w:val="14"/>
                <w:lang w:eastAsia="pt-BR"/>
              </w:rPr>
            </w:pPr>
            <w:r w:rsidRPr="00775B51">
              <w:rPr>
                <w:rFonts w:ascii="BancoDoBrasil Textos" w:eastAsia="Times New Roman" w:hAnsi="BancoDoBrasil Textos" w:cs="Calibri"/>
                <w:color w:val="000000"/>
                <w:sz w:val="14"/>
                <w:szCs w:val="14"/>
                <w:lang w:eastAsia="pt-BR"/>
              </w:rPr>
              <w:t>28.092</w:t>
            </w:r>
          </w:p>
        </w:tc>
      </w:tr>
      <w:tr w:rsidR="00775B51" w:rsidRPr="00775B51" w14:paraId="21211D45" w14:textId="77777777" w:rsidTr="00775B51">
        <w:trPr>
          <w:trHeight w:hRule="exact" w:val="227"/>
        </w:trPr>
        <w:tc>
          <w:tcPr>
            <w:tcW w:w="2057" w:type="pct"/>
            <w:tcBorders>
              <w:top w:val="nil"/>
              <w:left w:val="single" w:sz="4" w:space="0" w:color="FFFFFF"/>
              <w:bottom w:val="single" w:sz="4" w:space="0" w:color="auto"/>
              <w:right w:val="single" w:sz="4" w:space="0" w:color="FFFFFF"/>
            </w:tcBorders>
            <w:noWrap/>
            <w:vAlign w:val="center"/>
            <w:hideMark/>
          </w:tcPr>
          <w:p w14:paraId="50DACD49" w14:textId="77777777" w:rsidR="00775B51" w:rsidRPr="00775B51" w:rsidRDefault="00775B51" w:rsidP="00775B51">
            <w:pPr>
              <w:spacing w:after="0" w:line="240" w:lineRule="auto"/>
              <w:jc w:val="left"/>
              <w:rPr>
                <w:rFonts w:ascii="BancoDoBrasil Textos" w:eastAsia="Times New Roman" w:hAnsi="BancoDoBrasil Textos" w:cs="Calibri"/>
                <w:sz w:val="14"/>
                <w:szCs w:val="14"/>
                <w:lang w:eastAsia="pt-BR"/>
              </w:rPr>
            </w:pPr>
            <w:r w:rsidRPr="00775B51">
              <w:rPr>
                <w:rFonts w:ascii="BancoDoBrasil Textos" w:eastAsia="Times New Roman" w:hAnsi="BancoDoBrasil Textos" w:cs="Calibri"/>
                <w:sz w:val="14"/>
                <w:szCs w:val="14"/>
                <w:lang w:eastAsia="pt-BR"/>
              </w:rPr>
              <w:t>Reserva p/ Expansão</w:t>
            </w:r>
          </w:p>
        </w:tc>
        <w:tc>
          <w:tcPr>
            <w:tcW w:w="1381" w:type="pct"/>
            <w:tcBorders>
              <w:top w:val="nil"/>
              <w:left w:val="nil"/>
              <w:bottom w:val="single" w:sz="4" w:space="0" w:color="auto"/>
              <w:right w:val="single" w:sz="4" w:space="0" w:color="FFFFFF"/>
            </w:tcBorders>
            <w:noWrap/>
            <w:vAlign w:val="center"/>
            <w:hideMark/>
          </w:tcPr>
          <w:p w14:paraId="7502454E" w14:textId="4A05B0F6" w:rsidR="00775B51" w:rsidRPr="00775B51" w:rsidRDefault="00775B51" w:rsidP="00775B51">
            <w:pPr>
              <w:spacing w:after="0" w:line="240" w:lineRule="auto"/>
              <w:jc w:val="right"/>
              <w:rPr>
                <w:rFonts w:ascii="BancoDoBrasil Textos" w:eastAsia="Times New Roman" w:hAnsi="BancoDoBrasil Textos" w:cs="Calibri"/>
                <w:color w:val="000000"/>
                <w:sz w:val="14"/>
                <w:szCs w:val="14"/>
                <w:lang w:eastAsia="pt-BR"/>
              </w:rPr>
            </w:pPr>
            <w:r w:rsidRPr="00775B51">
              <w:rPr>
                <w:rFonts w:ascii="BancoDoBrasil Textos" w:eastAsia="Times New Roman" w:hAnsi="BancoDoBrasil Textos" w:cs="Calibri"/>
                <w:color w:val="000000"/>
                <w:sz w:val="14"/>
                <w:szCs w:val="14"/>
                <w:lang w:eastAsia="pt-BR"/>
              </w:rPr>
              <w:t>296.761</w:t>
            </w:r>
          </w:p>
        </w:tc>
        <w:tc>
          <w:tcPr>
            <w:tcW w:w="1562" w:type="pct"/>
            <w:tcBorders>
              <w:top w:val="nil"/>
              <w:left w:val="nil"/>
              <w:bottom w:val="single" w:sz="4" w:space="0" w:color="auto"/>
              <w:right w:val="single" w:sz="4" w:space="0" w:color="FFFFFF"/>
            </w:tcBorders>
            <w:noWrap/>
            <w:vAlign w:val="center"/>
            <w:hideMark/>
          </w:tcPr>
          <w:p w14:paraId="7329AEBA" w14:textId="7F78E521" w:rsidR="00775B51" w:rsidRPr="00775B51" w:rsidRDefault="00775B51" w:rsidP="00775B51">
            <w:pPr>
              <w:spacing w:after="0" w:line="240" w:lineRule="auto"/>
              <w:jc w:val="right"/>
              <w:rPr>
                <w:rFonts w:ascii="BancoDoBrasil Textos" w:eastAsia="Times New Roman" w:hAnsi="BancoDoBrasil Textos" w:cs="Calibri"/>
                <w:color w:val="000000"/>
                <w:sz w:val="14"/>
                <w:szCs w:val="14"/>
                <w:lang w:eastAsia="pt-BR"/>
              </w:rPr>
            </w:pPr>
            <w:r w:rsidRPr="00775B51">
              <w:rPr>
                <w:rFonts w:ascii="BancoDoBrasil Textos" w:eastAsia="Times New Roman" w:hAnsi="BancoDoBrasil Textos" w:cs="Calibri"/>
                <w:color w:val="000000"/>
                <w:sz w:val="14"/>
                <w:szCs w:val="14"/>
                <w:lang w:eastAsia="pt-BR"/>
              </w:rPr>
              <w:t>318.907</w:t>
            </w:r>
          </w:p>
        </w:tc>
      </w:tr>
    </w:tbl>
    <w:p w14:paraId="098D380A" w14:textId="4CFA1800" w:rsidR="00DF27AA" w:rsidRDefault="009C6C9A" w:rsidP="00CF4002">
      <w:pPr>
        <w:suppressAutoHyphens/>
        <w:adjustRightInd w:val="0"/>
        <w:spacing w:before="120" w:after="120"/>
        <w:ind w:right="-1"/>
        <w:textAlignment w:val="baseline"/>
        <w:rPr>
          <w:rFonts w:ascii="BancoDoBrasil Textos" w:eastAsia="Batang" w:hAnsi="BancoDoBrasil Textos" w:cs="Arial"/>
          <w:sz w:val="18"/>
          <w:lang w:eastAsia="ar-SA"/>
        </w:rPr>
      </w:pPr>
      <w:r w:rsidRPr="00121D2D">
        <w:rPr>
          <w:rFonts w:ascii="BancoDoBrasil Textos" w:eastAsia="Batang" w:hAnsi="BancoDoBrasil Textos" w:cs="Arial"/>
          <w:sz w:val="18"/>
          <w:u w:val="single"/>
          <w:lang w:val="pt-PT" w:eastAsia="ar-SA"/>
        </w:rPr>
        <w:t>Ações em Tesouraria:</w:t>
      </w:r>
      <w:r w:rsidR="00E52E6B" w:rsidRPr="00E52E6B">
        <w:rPr>
          <w:rFonts w:ascii="BancoDoBrasil Textos" w:eastAsia="Batang" w:hAnsi="BancoDoBrasil Textos" w:cs="Arial"/>
          <w:sz w:val="18"/>
          <w:lang w:eastAsia="ar-SA"/>
        </w:rPr>
        <w:t xml:space="preserve"> Como consequência</w:t>
      </w:r>
      <w:r w:rsidR="00A01AE2">
        <w:rPr>
          <w:rFonts w:ascii="BancoDoBrasil Textos" w:eastAsia="Batang" w:hAnsi="BancoDoBrasil Textos" w:cs="Arial"/>
          <w:sz w:val="18"/>
          <w:lang w:eastAsia="ar-SA"/>
        </w:rPr>
        <w:t xml:space="preserve"> do grupamento das ações da Companhia</w:t>
      </w:r>
      <w:r w:rsidR="00E52E6B" w:rsidRPr="00E52E6B">
        <w:rPr>
          <w:rFonts w:ascii="BancoDoBrasil Textos" w:eastAsia="Batang" w:hAnsi="BancoDoBrasil Textos" w:cs="Arial"/>
          <w:sz w:val="18"/>
          <w:lang w:eastAsia="ar-SA"/>
        </w:rPr>
        <w:t>, as ações detidas pelos acionistas minoritários foram convertidas em frações, sendo estas devidamente ressarcidas. Após esse processo, o acionista controlador passou a deter 100% do capital social.</w:t>
      </w:r>
    </w:p>
    <w:p w14:paraId="3DF9345A" w14:textId="3B3BDEC4" w:rsidR="009C6C9A" w:rsidRPr="0067773B" w:rsidRDefault="009C6C9A" w:rsidP="00CF4002">
      <w:pPr>
        <w:spacing w:before="120" w:after="120"/>
        <w:ind w:right="-1"/>
        <w:rPr>
          <w:rFonts w:ascii="BancoDoBrasil Textos" w:eastAsia="Batang" w:hAnsi="BancoDoBrasil Textos" w:cs="Arial"/>
          <w:sz w:val="18"/>
          <w:lang w:eastAsia="ar-SA"/>
        </w:rPr>
      </w:pPr>
      <w:r w:rsidRPr="0067773B">
        <w:rPr>
          <w:rFonts w:ascii="BancoDoBrasil Textos" w:eastAsia="Batang" w:hAnsi="BancoDoBrasil Textos" w:cs="Arial"/>
          <w:sz w:val="18"/>
          <w:u w:val="single"/>
          <w:lang w:val="pt-PT" w:eastAsia="ar-SA"/>
        </w:rPr>
        <w:t>Dividendos:</w:t>
      </w:r>
      <w:r w:rsidR="004E2A05">
        <w:rPr>
          <w:rFonts w:ascii="BancoDoBrasil Textos" w:eastAsia="Batang" w:hAnsi="BancoDoBrasil Textos" w:cs="Arial"/>
          <w:sz w:val="18"/>
          <w:lang w:val="pt-PT" w:eastAsia="ar-SA"/>
        </w:rPr>
        <w:t xml:space="preserve"> </w:t>
      </w:r>
      <w:r w:rsidRPr="0067773B">
        <w:rPr>
          <w:rFonts w:ascii="BancoDoBrasil Textos" w:eastAsia="Batang" w:hAnsi="BancoDoBrasil Textos" w:cs="Arial"/>
          <w:sz w:val="18"/>
          <w:lang w:val="pt-PT" w:eastAsia="ar-SA"/>
        </w:rPr>
        <w:t>a</w:t>
      </w:r>
      <w:r w:rsidRPr="0067773B">
        <w:rPr>
          <w:rFonts w:ascii="BancoDoBrasil Textos" w:eastAsia="Batang" w:hAnsi="BancoDoBrasil Textos" w:cs="Arial"/>
          <w:sz w:val="18"/>
          <w:lang w:eastAsia="ar-SA"/>
        </w:rPr>
        <w:t xml:space="preserve"> </w:t>
      </w:r>
      <w:r w:rsidR="008D5554" w:rsidRPr="00C16EC2">
        <w:rPr>
          <w:rFonts w:ascii="BancoDoBrasil Textos" w:eastAsia="Batang" w:hAnsi="BancoDoBrasil Textos" w:cs="Arial"/>
          <w:sz w:val="18"/>
          <w:lang w:eastAsia="ar-SA"/>
        </w:rPr>
        <w:t>BB T</w:t>
      </w:r>
      <w:r w:rsidR="008D5554">
        <w:rPr>
          <w:rFonts w:ascii="BancoDoBrasil Textos" w:eastAsia="Batang" w:hAnsi="BancoDoBrasil Textos" w:cs="Arial"/>
          <w:sz w:val="18"/>
          <w:lang w:eastAsia="ar-SA"/>
        </w:rPr>
        <w:t>ECNOLOGIA</w:t>
      </w:r>
      <w:r w:rsidR="008D5554" w:rsidRPr="00C16EC2">
        <w:rPr>
          <w:rFonts w:ascii="BancoDoBrasil Textos" w:eastAsia="Batang" w:hAnsi="BancoDoBrasil Textos" w:cs="Arial"/>
          <w:sz w:val="18"/>
          <w:lang w:eastAsia="ar-SA"/>
        </w:rPr>
        <w:t xml:space="preserve"> </w:t>
      </w:r>
      <w:r w:rsidR="008D5554">
        <w:rPr>
          <w:rFonts w:ascii="BancoDoBrasil Textos" w:eastAsia="Batang" w:hAnsi="BancoDoBrasil Textos" w:cs="Arial"/>
          <w:sz w:val="18"/>
          <w:lang w:eastAsia="ar-SA"/>
        </w:rPr>
        <w:t>E</w:t>
      </w:r>
      <w:r w:rsidR="008D5554" w:rsidRPr="00C16EC2">
        <w:rPr>
          <w:rFonts w:ascii="BancoDoBrasil Textos" w:eastAsia="Batang" w:hAnsi="BancoDoBrasil Textos" w:cs="Arial"/>
          <w:sz w:val="18"/>
          <w:lang w:eastAsia="ar-SA"/>
        </w:rPr>
        <w:t xml:space="preserve"> S</w:t>
      </w:r>
      <w:r w:rsidR="008D5554">
        <w:rPr>
          <w:rFonts w:ascii="BancoDoBrasil Textos" w:eastAsia="Batang" w:hAnsi="BancoDoBrasil Textos" w:cs="Arial"/>
          <w:sz w:val="18"/>
          <w:lang w:eastAsia="ar-SA"/>
        </w:rPr>
        <w:t>ERVIÇOS</w:t>
      </w:r>
      <w:r w:rsidRPr="0067773B">
        <w:rPr>
          <w:rFonts w:ascii="BancoDoBrasil Textos" w:eastAsia="Batang" w:hAnsi="BancoDoBrasil Textos" w:cs="Arial"/>
          <w:sz w:val="18"/>
          <w:lang w:eastAsia="ar-SA"/>
        </w:rPr>
        <w:t xml:space="preserve"> possui Política de Dividendos, disponível no site da Companhia, aprovada no âmbito do Conselho de Administração e revisada, no mínimo, a cada três anos ou quando solicitada pelo </w:t>
      </w:r>
      <w:r w:rsidR="00781146">
        <w:rPr>
          <w:rFonts w:ascii="BancoDoBrasil Textos" w:eastAsia="Batang" w:hAnsi="BancoDoBrasil Textos" w:cs="Arial"/>
          <w:sz w:val="18"/>
          <w:lang w:eastAsia="ar-SA"/>
        </w:rPr>
        <w:t>Banco do Brasil S.A.</w:t>
      </w:r>
      <w:r w:rsidRPr="0067773B">
        <w:rPr>
          <w:rFonts w:ascii="BancoDoBrasil Textos" w:eastAsia="Batang" w:hAnsi="BancoDoBrasil Textos" w:cs="Arial"/>
          <w:sz w:val="18"/>
          <w:lang w:eastAsia="ar-SA"/>
        </w:rPr>
        <w:t>, acionista controlador.</w:t>
      </w:r>
    </w:p>
    <w:p w14:paraId="4BE372AF" w14:textId="77777777" w:rsidR="009C6C9A"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A variação observada decorre da atualização mensal dos dividendos pela taxa Selic.</w:t>
      </w:r>
    </w:p>
    <w:tbl>
      <w:tblPr>
        <w:tblW w:w="5000" w:type="pct"/>
        <w:tblCellMar>
          <w:left w:w="70" w:type="dxa"/>
          <w:right w:w="70" w:type="dxa"/>
        </w:tblCellMar>
        <w:tblLook w:val="04A0" w:firstRow="1" w:lastRow="0" w:firstColumn="1" w:lastColumn="0" w:noHBand="0" w:noVBand="1"/>
      </w:tblPr>
      <w:tblGrid>
        <w:gridCol w:w="1699"/>
        <w:gridCol w:w="1418"/>
        <w:gridCol w:w="1691"/>
        <w:gridCol w:w="1604"/>
        <w:gridCol w:w="1604"/>
        <w:gridCol w:w="1602"/>
      </w:tblGrid>
      <w:tr w:rsidR="00927862" w:rsidRPr="00927862" w14:paraId="5BD20E4D" w14:textId="77777777" w:rsidTr="000F228C">
        <w:trPr>
          <w:trHeight w:hRule="exact" w:val="227"/>
        </w:trPr>
        <w:tc>
          <w:tcPr>
            <w:tcW w:w="883" w:type="pct"/>
            <w:tcBorders>
              <w:top w:val="single" w:sz="4" w:space="0" w:color="auto"/>
              <w:left w:val="single" w:sz="8" w:space="0" w:color="FFFFFF"/>
              <w:bottom w:val="single" w:sz="4" w:space="0" w:color="auto"/>
              <w:right w:val="single" w:sz="8" w:space="0" w:color="FFFFFF"/>
            </w:tcBorders>
            <w:noWrap/>
            <w:vAlign w:val="center"/>
            <w:hideMark/>
          </w:tcPr>
          <w:p w14:paraId="31BBB50E" w14:textId="5FB9AF08" w:rsidR="00927862" w:rsidRPr="00927862" w:rsidRDefault="00927862" w:rsidP="00B42C0A">
            <w:pPr>
              <w:spacing w:after="0" w:line="240" w:lineRule="auto"/>
              <w:jc w:val="left"/>
              <w:rPr>
                <w:rFonts w:ascii="BancoDoBrasil Textos" w:eastAsia="Times New Roman" w:hAnsi="BancoDoBrasil Textos" w:cs="Calibri"/>
                <w:b/>
                <w:bCs/>
                <w:sz w:val="14"/>
                <w:szCs w:val="14"/>
                <w:lang w:eastAsia="pt-BR"/>
              </w:rPr>
            </w:pPr>
          </w:p>
        </w:tc>
        <w:tc>
          <w:tcPr>
            <w:tcW w:w="737" w:type="pct"/>
            <w:tcBorders>
              <w:top w:val="single" w:sz="4" w:space="0" w:color="auto"/>
              <w:left w:val="nil"/>
              <w:bottom w:val="single" w:sz="4" w:space="0" w:color="auto"/>
              <w:right w:val="single" w:sz="8" w:space="0" w:color="FFFFFF"/>
            </w:tcBorders>
            <w:noWrap/>
            <w:vAlign w:val="center"/>
            <w:hideMark/>
          </w:tcPr>
          <w:p w14:paraId="091D9FFF" w14:textId="77777777" w:rsidR="00927862" w:rsidRPr="00927862" w:rsidRDefault="00927862" w:rsidP="00B42C0A">
            <w:pPr>
              <w:spacing w:after="0" w:line="240" w:lineRule="auto"/>
              <w:jc w:val="right"/>
              <w:rPr>
                <w:rFonts w:ascii="BancoDoBrasil Textos" w:eastAsia="Times New Roman" w:hAnsi="BancoDoBrasil Textos" w:cs="Calibri"/>
                <w:b/>
                <w:bCs/>
                <w:sz w:val="14"/>
                <w:szCs w:val="14"/>
                <w:lang w:eastAsia="pt-BR"/>
              </w:rPr>
            </w:pPr>
            <w:r w:rsidRPr="00927862">
              <w:rPr>
                <w:rFonts w:ascii="BancoDoBrasil Textos" w:eastAsia="Times New Roman" w:hAnsi="BancoDoBrasil Textos" w:cs="Calibri"/>
                <w:b/>
                <w:bCs/>
                <w:sz w:val="14"/>
                <w:szCs w:val="14"/>
                <w:lang w:eastAsia="pt-BR"/>
              </w:rPr>
              <w:t>31.12.2025</w:t>
            </w:r>
          </w:p>
        </w:tc>
        <w:tc>
          <w:tcPr>
            <w:tcW w:w="879" w:type="pct"/>
            <w:tcBorders>
              <w:top w:val="single" w:sz="4" w:space="0" w:color="auto"/>
              <w:left w:val="nil"/>
              <w:bottom w:val="single" w:sz="4" w:space="0" w:color="auto"/>
              <w:right w:val="single" w:sz="8" w:space="0" w:color="FFFFFF"/>
            </w:tcBorders>
            <w:noWrap/>
            <w:vAlign w:val="center"/>
            <w:hideMark/>
          </w:tcPr>
          <w:p w14:paraId="508FBF2B" w14:textId="77777777" w:rsidR="00927862" w:rsidRPr="00927862" w:rsidRDefault="00927862" w:rsidP="00B42C0A">
            <w:pPr>
              <w:spacing w:after="0" w:line="240" w:lineRule="auto"/>
              <w:jc w:val="right"/>
              <w:rPr>
                <w:rFonts w:ascii="BancoDoBrasil Textos" w:eastAsia="Times New Roman" w:hAnsi="BancoDoBrasil Textos" w:cs="Calibri"/>
                <w:b/>
                <w:bCs/>
                <w:sz w:val="14"/>
                <w:szCs w:val="14"/>
                <w:lang w:eastAsia="pt-BR"/>
              </w:rPr>
            </w:pPr>
            <w:r w:rsidRPr="00927862">
              <w:rPr>
                <w:rFonts w:ascii="BancoDoBrasil Textos" w:eastAsia="Times New Roman" w:hAnsi="BancoDoBrasil Textos" w:cs="Calibri"/>
                <w:b/>
                <w:bCs/>
                <w:sz w:val="14"/>
                <w:szCs w:val="14"/>
                <w:lang w:eastAsia="pt-BR"/>
              </w:rPr>
              <w:t>Atualização Monetária</w:t>
            </w:r>
          </w:p>
        </w:tc>
        <w:tc>
          <w:tcPr>
            <w:tcW w:w="834" w:type="pct"/>
            <w:tcBorders>
              <w:top w:val="single" w:sz="4" w:space="0" w:color="auto"/>
              <w:left w:val="nil"/>
              <w:bottom w:val="single" w:sz="4" w:space="0" w:color="auto"/>
              <w:right w:val="single" w:sz="8" w:space="0" w:color="FFFFFF"/>
            </w:tcBorders>
            <w:noWrap/>
            <w:vAlign w:val="center"/>
            <w:hideMark/>
          </w:tcPr>
          <w:p w14:paraId="35A5C40A" w14:textId="77777777" w:rsidR="00927862" w:rsidRPr="00927862" w:rsidRDefault="00927862" w:rsidP="00B42C0A">
            <w:pPr>
              <w:spacing w:after="0" w:line="240" w:lineRule="auto"/>
              <w:jc w:val="right"/>
              <w:rPr>
                <w:rFonts w:ascii="BancoDoBrasil Textos" w:eastAsia="Times New Roman" w:hAnsi="BancoDoBrasil Textos" w:cs="Calibri"/>
                <w:b/>
                <w:bCs/>
                <w:sz w:val="14"/>
                <w:szCs w:val="14"/>
                <w:lang w:eastAsia="pt-BR"/>
              </w:rPr>
            </w:pPr>
            <w:r w:rsidRPr="00927862">
              <w:rPr>
                <w:rFonts w:ascii="BancoDoBrasil Textos" w:eastAsia="Times New Roman" w:hAnsi="BancoDoBrasil Textos" w:cs="Calibri"/>
                <w:b/>
                <w:bCs/>
                <w:sz w:val="14"/>
                <w:szCs w:val="14"/>
                <w:lang w:eastAsia="pt-BR"/>
              </w:rPr>
              <w:t>Aumento Provisão</w:t>
            </w:r>
          </w:p>
        </w:tc>
        <w:tc>
          <w:tcPr>
            <w:tcW w:w="834" w:type="pct"/>
            <w:tcBorders>
              <w:top w:val="single" w:sz="4" w:space="0" w:color="auto"/>
              <w:left w:val="nil"/>
              <w:bottom w:val="single" w:sz="4" w:space="0" w:color="auto"/>
              <w:right w:val="single" w:sz="8" w:space="0" w:color="FFFFFF"/>
            </w:tcBorders>
            <w:noWrap/>
            <w:vAlign w:val="center"/>
            <w:hideMark/>
          </w:tcPr>
          <w:p w14:paraId="335E914B" w14:textId="77777777" w:rsidR="00927862" w:rsidRPr="00927862" w:rsidRDefault="00927862" w:rsidP="00B42C0A">
            <w:pPr>
              <w:spacing w:after="0" w:line="240" w:lineRule="auto"/>
              <w:jc w:val="right"/>
              <w:rPr>
                <w:rFonts w:ascii="BancoDoBrasil Textos" w:eastAsia="Times New Roman" w:hAnsi="BancoDoBrasil Textos" w:cs="Calibri"/>
                <w:b/>
                <w:bCs/>
                <w:sz w:val="14"/>
                <w:szCs w:val="14"/>
                <w:lang w:eastAsia="pt-BR"/>
              </w:rPr>
            </w:pPr>
            <w:r w:rsidRPr="00927862">
              <w:rPr>
                <w:rFonts w:ascii="BancoDoBrasil Textos" w:eastAsia="Times New Roman" w:hAnsi="BancoDoBrasil Textos" w:cs="Calibri"/>
                <w:b/>
                <w:bCs/>
                <w:sz w:val="14"/>
                <w:szCs w:val="14"/>
                <w:lang w:eastAsia="pt-BR"/>
              </w:rPr>
              <w:t>Pagamento</w:t>
            </w:r>
          </w:p>
        </w:tc>
        <w:tc>
          <w:tcPr>
            <w:tcW w:w="834" w:type="pct"/>
            <w:tcBorders>
              <w:top w:val="single" w:sz="4" w:space="0" w:color="auto"/>
              <w:left w:val="nil"/>
              <w:bottom w:val="single" w:sz="4" w:space="0" w:color="auto"/>
              <w:right w:val="single" w:sz="8" w:space="0" w:color="FFFFFF"/>
            </w:tcBorders>
            <w:noWrap/>
            <w:vAlign w:val="center"/>
            <w:hideMark/>
          </w:tcPr>
          <w:p w14:paraId="4DF8C608" w14:textId="77777777" w:rsidR="00927862" w:rsidRPr="00927862" w:rsidRDefault="00927862" w:rsidP="00B42C0A">
            <w:pPr>
              <w:spacing w:after="0" w:line="240" w:lineRule="auto"/>
              <w:jc w:val="right"/>
              <w:rPr>
                <w:rFonts w:ascii="BancoDoBrasil Textos" w:eastAsia="Times New Roman" w:hAnsi="BancoDoBrasil Textos" w:cs="Calibri"/>
                <w:b/>
                <w:bCs/>
                <w:sz w:val="14"/>
                <w:szCs w:val="14"/>
                <w:lang w:eastAsia="pt-BR"/>
              </w:rPr>
            </w:pPr>
            <w:r w:rsidRPr="00927862">
              <w:rPr>
                <w:rFonts w:ascii="BancoDoBrasil Textos" w:eastAsia="Times New Roman" w:hAnsi="BancoDoBrasil Textos" w:cs="Calibri"/>
                <w:b/>
                <w:bCs/>
                <w:sz w:val="14"/>
                <w:szCs w:val="14"/>
                <w:lang w:eastAsia="pt-BR"/>
              </w:rPr>
              <w:t>30.06.2026</w:t>
            </w:r>
          </w:p>
        </w:tc>
      </w:tr>
      <w:tr w:rsidR="00927862" w:rsidRPr="00927862" w14:paraId="2C08DCE0" w14:textId="77777777" w:rsidTr="000F228C">
        <w:trPr>
          <w:trHeight w:hRule="exact" w:val="227"/>
        </w:trPr>
        <w:tc>
          <w:tcPr>
            <w:tcW w:w="883" w:type="pct"/>
            <w:tcBorders>
              <w:top w:val="nil"/>
              <w:left w:val="single" w:sz="4" w:space="0" w:color="FFFFFF"/>
              <w:bottom w:val="single" w:sz="4" w:space="0" w:color="auto"/>
              <w:right w:val="single" w:sz="4" w:space="0" w:color="FFFFFF"/>
            </w:tcBorders>
            <w:noWrap/>
            <w:vAlign w:val="center"/>
            <w:hideMark/>
          </w:tcPr>
          <w:p w14:paraId="247B814E" w14:textId="77777777" w:rsidR="00927862" w:rsidRPr="00927862" w:rsidRDefault="00927862" w:rsidP="00B42C0A">
            <w:pPr>
              <w:spacing w:after="0" w:line="240" w:lineRule="auto"/>
              <w:jc w:val="left"/>
              <w:rPr>
                <w:rFonts w:ascii="BancoDoBrasil Textos" w:eastAsia="Times New Roman" w:hAnsi="BancoDoBrasil Textos" w:cs="Calibri"/>
                <w:color w:val="000000"/>
                <w:sz w:val="14"/>
                <w:szCs w:val="14"/>
                <w:lang w:eastAsia="pt-BR"/>
              </w:rPr>
            </w:pPr>
            <w:r w:rsidRPr="00927862">
              <w:rPr>
                <w:rFonts w:ascii="BancoDoBrasil Textos" w:eastAsia="Times New Roman" w:hAnsi="BancoDoBrasil Textos" w:cs="Calibri"/>
                <w:color w:val="000000"/>
                <w:sz w:val="14"/>
                <w:szCs w:val="14"/>
                <w:lang w:eastAsia="pt-BR"/>
              </w:rPr>
              <w:t>Dividendos</w:t>
            </w:r>
          </w:p>
        </w:tc>
        <w:tc>
          <w:tcPr>
            <w:tcW w:w="737" w:type="pct"/>
            <w:tcBorders>
              <w:top w:val="nil"/>
              <w:left w:val="nil"/>
              <w:bottom w:val="single" w:sz="4" w:space="0" w:color="auto"/>
              <w:right w:val="single" w:sz="4" w:space="0" w:color="FFFFFF"/>
            </w:tcBorders>
            <w:noWrap/>
            <w:vAlign w:val="center"/>
            <w:hideMark/>
          </w:tcPr>
          <w:p w14:paraId="311C654E" w14:textId="77777777" w:rsidR="00927862" w:rsidRPr="00927862" w:rsidRDefault="00927862" w:rsidP="00B42C0A">
            <w:pPr>
              <w:spacing w:after="0" w:line="240" w:lineRule="auto"/>
              <w:jc w:val="right"/>
              <w:rPr>
                <w:rFonts w:ascii="BancoDoBrasil Textos" w:eastAsia="Times New Roman" w:hAnsi="BancoDoBrasil Textos" w:cs="Calibri"/>
                <w:color w:val="000000"/>
                <w:sz w:val="14"/>
                <w:szCs w:val="14"/>
                <w:lang w:eastAsia="pt-BR"/>
              </w:rPr>
            </w:pPr>
            <w:r w:rsidRPr="00927862">
              <w:rPr>
                <w:rFonts w:ascii="BancoDoBrasil Textos" w:eastAsia="Times New Roman" w:hAnsi="BancoDoBrasil Textos" w:cs="Calibri"/>
                <w:color w:val="000000"/>
                <w:sz w:val="14"/>
                <w:szCs w:val="14"/>
                <w:lang w:eastAsia="pt-BR"/>
              </w:rPr>
              <w:t>36.930</w:t>
            </w:r>
          </w:p>
        </w:tc>
        <w:tc>
          <w:tcPr>
            <w:tcW w:w="879" w:type="pct"/>
            <w:tcBorders>
              <w:top w:val="nil"/>
              <w:left w:val="nil"/>
              <w:bottom w:val="single" w:sz="4" w:space="0" w:color="auto"/>
              <w:right w:val="single" w:sz="4" w:space="0" w:color="FFFFFF"/>
            </w:tcBorders>
            <w:noWrap/>
            <w:vAlign w:val="center"/>
            <w:hideMark/>
          </w:tcPr>
          <w:p w14:paraId="29671E41" w14:textId="77777777" w:rsidR="00927862" w:rsidRPr="00927862" w:rsidRDefault="00927862" w:rsidP="00B42C0A">
            <w:pPr>
              <w:spacing w:after="0" w:line="240" w:lineRule="auto"/>
              <w:jc w:val="right"/>
              <w:rPr>
                <w:rFonts w:ascii="BancoDoBrasil Textos" w:eastAsia="Times New Roman" w:hAnsi="BancoDoBrasil Textos" w:cs="Calibri"/>
                <w:color w:val="000000"/>
                <w:sz w:val="14"/>
                <w:szCs w:val="14"/>
                <w:lang w:eastAsia="pt-BR"/>
              </w:rPr>
            </w:pPr>
            <w:r w:rsidRPr="00927862">
              <w:rPr>
                <w:rFonts w:ascii="BancoDoBrasil Textos" w:eastAsia="Times New Roman" w:hAnsi="BancoDoBrasil Textos" w:cs="Calibri"/>
                <w:color w:val="000000"/>
                <w:sz w:val="14"/>
                <w:szCs w:val="14"/>
                <w:lang w:eastAsia="pt-BR"/>
              </w:rPr>
              <w:t>2.747</w:t>
            </w:r>
          </w:p>
        </w:tc>
        <w:tc>
          <w:tcPr>
            <w:tcW w:w="834" w:type="pct"/>
            <w:tcBorders>
              <w:top w:val="nil"/>
              <w:left w:val="nil"/>
              <w:bottom w:val="single" w:sz="4" w:space="0" w:color="auto"/>
              <w:right w:val="single" w:sz="4" w:space="0" w:color="FFFFFF"/>
            </w:tcBorders>
            <w:noWrap/>
            <w:vAlign w:val="center"/>
            <w:hideMark/>
          </w:tcPr>
          <w:p w14:paraId="740070F0" w14:textId="56FD5D8E" w:rsidR="00927862" w:rsidRPr="00927862" w:rsidRDefault="00927862" w:rsidP="00B42C0A">
            <w:pPr>
              <w:spacing w:after="0" w:line="240" w:lineRule="auto"/>
              <w:jc w:val="right"/>
              <w:rPr>
                <w:rFonts w:ascii="BancoDoBrasil Textos" w:eastAsia="Times New Roman" w:hAnsi="BancoDoBrasil Textos" w:cs="Calibri"/>
                <w:color w:val="000000"/>
                <w:sz w:val="14"/>
                <w:szCs w:val="14"/>
                <w:lang w:eastAsia="pt-BR"/>
              </w:rPr>
            </w:pPr>
            <w:r w:rsidRPr="00927862">
              <w:rPr>
                <w:rFonts w:ascii="BancoDoBrasil Textos" w:eastAsia="Times New Roman" w:hAnsi="BancoDoBrasil Textos" w:cs="Calibri"/>
                <w:color w:val="000000"/>
                <w:sz w:val="14"/>
                <w:szCs w:val="14"/>
                <w:lang w:eastAsia="pt-BR"/>
              </w:rPr>
              <w:t>22.146</w:t>
            </w:r>
          </w:p>
        </w:tc>
        <w:tc>
          <w:tcPr>
            <w:tcW w:w="834" w:type="pct"/>
            <w:tcBorders>
              <w:top w:val="nil"/>
              <w:left w:val="nil"/>
              <w:bottom w:val="single" w:sz="4" w:space="0" w:color="auto"/>
              <w:right w:val="single" w:sz="4" w:space="0" w:color="FFFFFF"/>
            </w:tcBorders>
            <w:noWrap/>
            <w:vAlign w:val="center"/>
            <w:hideMark/>
          </w:tcPr>
          <w:p w14:paraId="4FF99269" w14:textId="50FAF5D0" w:rsidR="00927862" w:rsidRPr="00927862" w:rsidRDefault="00927862" w:rsidP="00B42C0A">
            <w:pPr>
              <w:spacing w:after="0" w:line="240" w:lineRule="auto"/>
              <w:jc w:val="right"/>
              <w:rPr>
                <w:rFonts w:ascii="BancoDoBrasil Textos" w:eastAsia="Times New Roman" w:hAnsi="BancoDoBrasil Textos" w:cs="Calibri"/>
                <w:color w:val="000000"/>
                <w:sz w:val="14"/>
                <w:szCs w:val="14"/>
                <w:lang w:eastAsia="pt-BR"/>
              </w:rPr>
            </w:pPr>
            <w:r w:rsidRPr="00927862">
              <w:rPr>
                <w:rFonts w:ascii="BancoDoBrasil Textos" w:eastAsia="Times New Roman" w:hAnsi="BancoDoBrasil Textos" w:cs="Calibri"/>
                <w:color w:val="000000"/>
                <w:sz w:val="14"/>
                <w:szCs w:val="14"/>
                <w:lang w:eastAsia="pt-BR"/>
              </w:rPr>
              <w:t>(61.803)</w:t>
            </w:r>
          </w:p>
        </w:tc>
        <w:tc>
          <w:tcPr>
            <w:tcW w:w="834" w:type="pct"/>
            <w:tcBorders>
              <w:top w:val="nil"/>
              <w:left w:val="nil"/>
              <w:bottom w:val="single" w:sz="4" w:space="0" w:color="auto"/>
              <w:right w:val="single" w:sz="4" w:space="0" w:color="FFFFFF"/>
            </w:tcBorders>
            <w:noWrap/>
            <w:vAlign w:val="center"/>
            <w:hideMark/>
          </w:tcPr>
          <w:p w14:paraId="34729D4A" w14:textId="77777777" w:rsidR="00927862" w:rsidRPr="00927862" w:rsidRDefault="00927862" w:rsidP="00B42C0A">
            <w:pPr>
              <w:spacing w:after="0" w:line="240" w:lineRule="auto"/>
              <w:jc w:val="right"/>
              <w:rPr>
                <w:rFonts w:ascii="BancoDoBrasil Textos" w:eastAsia="Times New Roman" w:hAnsi="BancoDoBrasil Textos" w:cs="Calibri"/>
                <w:color w:val="000000"/>
                <w:sz w:val="14"/>
                <w:szCs w:val="14"/>
                <w:lang w:eastAsia="pt-BR"/>
              </w:rPr>
            </w:pPr>
            <w:r w:rsidRPr="00927862">
              <w:rPr>
                <w:rFonts w:ascii="BancoDoBrasil Textos" w:eastAsia="Times New Roman" w:hAnsi="BancoDoBrasil Textos" w:cs="Calibri"/>
                <w:color w:val="000000"/>
                <w:sz w:val="14"/>
                <w:szCs w:val="14"/>
                <w:lang w:eastAsia="pt-BR"/>
              </w:rPr>
              <w:t>20</w:t>
            </w:r>
          </w:p>
        </w:tc>
      </w:tr>
    </w:tbl>
    <w:p w14:paraId="75F4877C" w14:textId="77777777" w:rsidR="000F228C" w:rsidRPr="000F228C" w:rsidRDefault="000F228C" w:rsidP="000F228C">
      <w:pPr>
        <w:spacing w:before="120" w:after="120"/>
        <w:ind w:right="-1"/>
        <w:rPr>
          <w:rFonts w:ascii="BancoDoBrasil Textos" w:eastAsia="Batang" w:hAnsi="BancoDoBrasil Textos" w:cs="Arial"/>
          <w:sz w:val="18"/>
          <w:szCs w:val="18"/>
          <w:lang w:eastAsia="ar-SA"/>
        </w:rPr>
      </w:pPr>
      <w:r w:rsidRPr="000F228C">
        <w:rPr>
          <w:rFonts w:ascii="BancoDoBrasil Textos" w:eastAsia="Batang" w:hAnsi="BancoDoBrasil Textos" w:cs="Arial"/>
          <w:sz w:val="18"/>
          <w:szCs w:val="18"/>
          <w:lang w:eastAsia="ar-SA"/>
        </w:rPr>
        <w:t>Em dezembro de 2025, a Companhia constituiu provisão de R$ 36,9 milhões referente aos dividendos do exercício. Posteriormente, em abril de 2026, a Assembleia Geral Ordinária aprovou o aumento do percentual de distribuição de dividendos de 25% para 40%, resultando no reconhecimento de um acréscimo de R$ 22,1 milhões na respectiva provisão. O pagamento dos dividendos aos acionistas foi realizado em maio de 2026.</w:t>
      </w:r>
    </w:p>
    <w:p w14:paraId="028349E4" w14:textId="1743DF94" w:rsidR="009C6C9A" w:rsidRPr="0067773B" w:rsidRDefault="009C6C9A" w:rsidP="00CF4002">
      <w:pPr>
        <w:spacing w:before="120" w:after="120"/>
        <w:ind w:right="-1"/>
        <w:rPr>
          <w:rFonts w:ascii="BancoDoBrasil Textos" w:hAnsi="BancoDoBrasil Textos" w:cs="Arial"/>
        </w:rPr>
      </w:pPr>
      <w:r w:rsidRPr="00CB3A17">
        <w:rPr>
          <w:rFonts w:ascii="BancoDoBrasil Textos" w:eastAsia="Batang" w:hAnsi="BancoDoBrasil Textos" w:cs="Arial"/>
          <w:sz w:val="18"/>
          <w:szCs w:val="18"/>
          <w:lang w:eastAsia="ar-SA"/>
        </w:rPr>
        <w:t>O saldo remanescente de dividendos, R</w:t>
      </w:r>
      <w:r w:rsidR="00CF291B" w:rsidRPr="00CB3A17">
        <w:rPr>
          <w:rFonts w:ascii="BancoDoBrasil Textos" w:eastAsia="Batang" w:hAnsi="BancoDoBrasil Textos" w:cs="Arial"/>
          <w:sz w:val="18"/>
          <w:szCs w:val="18"/>
          <w:lang w:eastAsia="ar-SA"/>
        </w:rPr>
        <w:t xml:space="preserve">$ </w:t>
      </w:r>
      <w:r w:rsidR="00503DB2" w:rsidRPr="00CB3A17">
        <w:rPr>
          <w:rFonts w:ascii="BancoDoBrasil Textos" w:eastAsia="Batang" w:hAnsi="BancoDoBrasil Textos" w:cs="Arial"/>
          <w:sz w:val="18"/>
          <w:szCs w:val="18"/>
          <w:lang w:eastAsia="ar-SA"/>
        </w:rPr>
        <w:t>2</w:t>
      </w:r>
      <w:r w:rsidR="00FD40F9" w:rsidRPr="00CB3A17">
        <w:rPr>
          <w:rFonts w:ascii="BancoDoBrasil Textos" w:eastAsia="Batang" w:hAnsi="BancoDoBrasil Textos" w:cs="Arial"/>
          <w:sz w:val="18"/>
          <w:szCs w:val="18"/>
          <w:lang w:eastAsia="ar-SA"/>
        </w:rPr>
        <w:t>0</w:t>
      </w:r>
      <w:r w:rsidRPr="00CB3A17">
        <w:rPr>
          <w:rFonts w:ascii="BancoDoBrasil Textos" w:eastAsia="Batang" w:hAnsi="BancoDoBrasil Textos" w:cs="Arial"/>
          <w:sz w:val="18"/>
          <w:szCs w:val="18"/>
          <w:lang w:eastAsia="ar-SA"/>
        </w:rPr>
        <w:t xml:space="preserve"> mil, é relativo a valores pendentes de pagamento, referente a distribuição de dividendos d</w:t>
      </w:r>
      <w:r w:rsidR="00ED2E41" w:rsidRPr="00CB3A17">
        <w:rPr>
          <w:rFonts w:ascii="BancoDoBrasil Textos" w:eastAsia="Batang" w:hAnsi="BancoDoBrasil Textos" w:cs="Arial"/>
          <w:sz w:val="18"/>
          <w:szCs w:val="18"/>
          <w:lang w:eastAsia="ar-SA"/>
        </w:rPr>
        <w:t>e</w:t>
      </w:r>
      <w:r w:rsidRPr="00CB3A17">
        <w:rPr>
          <w:rFonts w:ascii="BancoDoBrasil Textos" w:eastAsia="Batang" w:hAnsi="BancoDoBrasil Textos" w:cs="Arial"/>
          <w:sz w:val="18"/>
          <w:szCs w:val="18"/>
          <w:lang w:eastAsia="ar-SA"/>
        </w:rPr>
        <w:t xml:space="preserve"> exercício</w:t>
      </w:r>
      <w:r w:rsidR="00ED2E41" w:rsidRPr="00CB3A17">
        <w:rPr>
          <w:rFonts w:ascii="BancoDoBrasil Textos" w:eastAsia="Batang" w:hAnsi="BancoDoBrasil Textos" w:cs="Arial"/>
          <w:sz w:val="18"/>
          <w:szCs w:val="18"/>
          <w:lang w:eastAsia="ar-SA"/>
        </w:rPr>
        <w:t>s</w:t>
      </w:r>
      <w:r w:rsidRPr="00CB3A17">
        <w:rPr>
          <w:rFonts w:ascii="BancoDoBrasil Textos" w:eastAsia="Batang" w:hAnsi="BancoDoBrasil Textos" w:cs="Arial"/>
          <w:sz w:val="18"/>
          <w:szCs w:val="18"/>
          <w:lang w:eastAsia="ar-SA"/>
        </w:rPr>
        <w:t xml:space="preserve"> </w:t>
      </w:r>
      <w:r w:rsidR="00ED2E41" w:rsidRPr="00CB3A17">
        <w:rPr>
          <w:rFonts w:ascii="BancoDoBrasil Textos" w:eastAsia="Batang" w:hAnsi="BancoDoBrasil Textos" w:cs="Arial"/>
          <w:sz w:val="18"/>
          <w:szCs w:val="18"/>
          <w:lang w:eastAsia="ar-SA"/>
        </w:rPr>
        <w:t>anteriores</w:t>
      </w:r>
      <w:r w:rsidRPr="00CB3A17">
        <w:rPr>
          <w:rFonts w:ascii="BancoDoBrasil Textos" w:eastAsia="Batang" w:hAnsi="BancoDoBrasil Textos" w:cs="Arial"/>
          <w:sz w:val="18"/>
          <w:szCs w:val="18"/>
          <w:lang w:eastAsia="ar-SA"/>
        </w:rPr>
        <w:t>, disponibilizados aos titulares (acionistas), que até o momento não usufruíram dos seus direitos. Esses valores ficarão disponíveis por 3 anos conforme disposto na Lei 6.404/76 e, após decorrido prazo esse direito prescreve.</w:t>
      </w:r>
    </w:p>
    <w:p w14:paraId="01B669D4" w14:textId="4BE7FE71" w:rsidR="009C6C9A" w:rsidRPr="0067773B" w:rsidRDefault="009C6C9A" w:rsidP="00D06121">
      <w:pPr>
        <w:pStyle w:val="Subttulo"/>
        <w:spacing w:after="120"/>
        <w:rPr>
          <w:b/>
          <w:caps w:val="0"/>
          <w:color w:val="auto"/>
          <w:spacing w:val="0"/>
          <w:szCs w:val="20"/>
        </w:rPr>
      </w:pPr>
      <w:bookmarkStart w:id="101" w:name="_Toc129359004"/>
      <w:bookmarkStart w:id="102" w:name="_Toc238821135"/>
      <w:r w:rsidRPr="0067773B">
        <w:rPr>
          <w:b/>
          <w:caps w:val="0"/>
          <w:color w:val="auto"/>
          <w:spacing w:val="0"/>
          <w:szCs w:val="20"/>
        </w:rPr>
        <w:lastRenderedPageBreak/>
        <w:t>NOTA 2</w:t>
      </w:r>
      <w:r w:rsidR="00E71D0C">
        <w:rPr>
          <w:b/>
          <w:caps w:val="0"/>
          <w:color w:val="auto"/>
          <w:spacing w:val="0"/>
          <w:szCs w:val="20"/>
        </w:rPr>
        <w:t>4</w:t>
      </w:r>
      <w:r w:rsidRPr="0067773B">
        <w:rPr>
          <w:b/>
          <w:caps w:val="0"/>
          <w:color w:val="auto"/>
          <w:spacing w:val="0"/>
          <w:szCs w:val="20"/>
        </w:rPr>
        <w:t xml:space="preserve"> – RECEITA OPERACIONAL LÍQUIDA</w:t>
      </w:r>
      <w:bookmarkEnd w:id="101"/>
      <w:bookmarkEnd w:id="102"/>
    </w:p>
    <w:bookmarkEnd w:id="97"/>
    <w:p w14:paraId="6C792E9A" w14:textId="37B02F9C"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C30FDF">
        <w:rPr>
          <w:rFonts w:ascii="BancoDoBrasil Textos" w:eastAsia="Batang" w:hAnsi="BancoDoBrasil Textos" w:cs="Arial"/>
          <w:sz w:val="18"/>
          <w:szCs w:val="18"/>
          <w:lang w:eastAsia="ar-SA"/>
        </w:rPr>
        <w:t xml:space="preserve">A receita da Companhia foi gerada, principalmente, por contratos de médio e longo prazo que possuem como objeto serviços de assistência técnica, segurança eletrônica e monitoramento, </w:t>
      </w:r>
      <w:proofErr w:type="spellStart"/>
      <w:r w:rsidRPr="00C30FDF">
        <w:rPr>
          <w:rFonts w:ascii="BancoDoBrasil Textos" w:eastAsia="Batang" w:hAnsi="BancoDoBrasil Textos" w:cs="Arial"/>
          <w:i/>
          <w:sz w:val="18"/>
          <w:szCs w:val="18"/>
          <w:lang w:eastAsia="ar-SA"/>
        </w:rPr>
        <w:t>contact</w:t>
      </w:r>
      <w:proofErr w:type="spellEnd"/>
      <w:r w:rsidRPr="00C30FDF">
        <w:rPr>
          <w:rFonts w:ascii="BancoDoBrasil Textos" w:eastAsia="Batang" w:hAnsi="BancoDoBrasil Textos" w:cs="Arial"/>
          <w:i/>
          <w:sz w:val="18"/>
          <w:szCs w:val="18"/>
          <w:lang w:eastAsia="ar-SA"/>
        </w:rPr>
        <w:t xml:space="preserve"> center</w:t>
      </w:r>
      <w:r w:rsidRPr="00C30FDF">
        <w:rPr>
          <w:rFonts w:ascii="BancoDoBrasil Textos" w:eastAsia="Batang" w:hAnsi="BancoDoBrasil Textos" w:cs="Arial"/>
          <w:sz w:val="18"/>
          <w:szCs w:val="18"/>
          <w:lang w:eastAsia="ar-SA"/>
        </w:rPr>
        <w:t xml:space="preserve">, </w:t>
      </w:r>
      <w:r w:rsidR="00474F5C">
        <w:rPr>
          <w:rFonts w:ascii="BancoDoBrasil Textos" w:eastAsia="Batang" w:hAnsi="BancoDoBrasil Textos" w:cs="Arial"/>
          <w:sz w:val="18"/>
          <w:szCs w:val="18"/>
          <w:lang w:eastAsia="ar-SA"/>
        </w:rPr>
        <w:t xml:space="preserve">correspondente bancário, </w:t>
      </w:r>
      <w:r w:rsidRPr="00C30FDF">
        <w:rPr>
          <w:rFonts w:ascii="BancoDoBrasil Textos" w:eastAsia="Batang" w:hAnsi="BancoDoBrasil Textos" w:cs="Arial"/>
          <w:sz w:val="18"/>
          <w:szCs w:val="18"/>
          <w:lang w:eastAsia="ar-SA"/>
        </w:rPr>
        <w:t xml:space="preserve">gerenciamento de mensagens curtas e </w:t>
      </w:r>
      <w:r w:rsidR="00CB0B0A" w:rsidRPr="00C30FDF">
        <w:rPr>
          <w:rFonts w:ascii="BancoDoBrasil Textos" w:eastAsia="Batang" w:hAnsi="BancoDoBrasil Textos" w:cs="Arial"/>
          <w:sz w:val="18"/>
          <w:szCs w:val="18"/>
          <w:lang w:eastAsia="ar-SA"/>
        </w:rPr>
        <w:t xml:space="preserve">serviços e </w:t>
      </w:r>
      <w:r w:rsidR="00C30FDF" w:rsidRPr="00C30FDF">
        <w:rPr>
          <w:rFonts w:ascii="BancoDoBrasil Textos" w:eastAsia="Batang" w:hAnsi="BancoDoBrasil Textos" w:cs="Arial"/>
          <w:sz w:val="18"/>
          <w:szCs w:val="18"/>
          <w:lang w:eastAsia="ar-SA"/>
        </w:rPr>
        <w:t>l</w:t>
      </w:r>
      <w:r w:rsidR="00CB0B0A" w:rsidRPr="00C30FDF">
        <w:rPr>
          <w:rFonts w:ascii="BancoDoBrasil Textos" w:eastAsia="Batang" w:hAnsi="BancoDoBrasil Textos" w:cs="Arial"/>
          <w:sz w:val="18"/>
          <w:szCs w:val="18"/>
          <w:lang w:eastAsia="ar-SA"/>
        </w:rPr>
        <w:t xml:space="preserve">icenciamento de </w:t>
      </w:r>
      <w:r w:rsidR="00C30FDF" w:rsidRPr="00CC43B3">
        <w:rPr>
          <w:rFonts w:ascii="BancoDoBrasil Textos" w:eastAsia="Batang" w:hAnsi="BancoDoBrasil Textos" w:cs="Arial"/>
          <w:i/>
          <w:iCs/>
          <w:sz w:val="18"/>
          <w:szCs w:val="18"/>
          <w:lang w:eastAsia="ar-SA"/>
        </w:rPr>
        <w:t>software</w:t>
      </w:r>
      <w:r w:rsidRPr="00C30FDF">
        <w:rPr>
          <w:rFonts w:ascii="BancoDoBrasil Textos" w:eastAsia="Batang" w:hAnsi="BancoDoBrasil Textos" w:cs="Arial"/>
          <w:sz w:val="18"/>
          <w:szCs w:val="18"/>
          <w:lang w:eastAsia="ar-SA"/>
        </w:rPr>
        <w:t>. As deduções correspondem a tributos incidentes sobre a receita bruta e cancelamentos de serviços.</w:t>
      </w:r>
    </w:p>
    <w:p w14:paraId="45965E5E" w14:textId="1C65E5F7" w:rsidR="00E32165" w:rsidRPr="0067773B" w:rsidRDefault="009C6C9A" w:rsidP="00CF4002">
      <w:pPr>
        <w:suppressAutoHyphens/>
        <w:adjustRightInd w:val="0"/>
        <w:spacing w:before="120" w:after="120" w:line="240" w:lineRule="auto"/>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Segue abaixo quadro demonstrativo com a receita bruta e líquida:</w:t>
      </w:r>
    </w:p>
    <w:tbl>
      <w:tblPr>
        <w:tblW w:w="5000" w:type="pct"/>
        <w:tblCellMar>
          <w:left w:w="70" w:type="dxa"/>
          <w:right w:w="70" w:type="dxa"/>
        </w:tblCellMar>
        <w:tblLook w:val="04A0" w:firstRow="1" w:lastRow="0" w:firstColumn="1" w:lastColumn="0" w:noHBand="0" w:noVBand="1"/>
      </w:tblPr>
      <w:tblGrid>
        <w:gridCol w:w="5052"/>
        <w:gridCol w:w="2283"/>
        <w:gridCol w:w="2283"/>
      </w:tblGrid>
      <w:tr w:rsidR="00311966" w:rsidRPr="00311966" w14:paraId="742751F7" w14:textId="77777777" w:rsidTr="00311966">
        <w:trPr>
          <w:trHeight w:hRule="exact" w:val="227"/>
        </w:trPr>
        <w:tc>
          <w:tcPr>
            <w:tcW w:w="2626" w:type="pct"/>
            <w:tcBorders>
              <w:top w:val="single" w:sz="4" w:space="0" w:color="auto"/>
              <w:left w:val="single" w:sz="8" w:space="0" w:color="FFFFFF"/>
              <w:bottom w:val="single" w:sz="4" w:space="0" w:color="auto"/>
              <w:right w:val="single" w:sz="8" w:space="0" w:color="FFFFFF"/>
            </w:tcBorders>
            <w:noWrap/>
            <w:vAlign w:val="center"/>
            <w:hideMark/>
          </w:tcPr>
          <w:p w14:paraId="59BB0883" w14:textId="77777777" w:rsidR="00311966" w:rsidRPr="00311966" w:rsidRDefault="00311966" w:rsidP="00311966">
            <w:pPr>
              <w:spacing w:after="0" w:line="240" w:lineRule="auto"/>
              <w:jc w:val="left"/>
              <w:rPr>
                <w:rFonts w:ascii="BancoDoBrasil Textos" w:eastAsia="Times New Roman" w:hAnsi="BancoDoBrasil Textos" w:cs="Calibri"/>
                <w:b/>
                <w:bCs/>
                <w:sz w:val="14"/>
                <w:szCs w:val="14"/>
                <w:lang w:eastAsia="pt-BR"/>
              </w:rPr>
            </w:pPr>
            <w:bookmarkStart w:id="103" w:name="_Toc129359005"/>
            <w:r w:rsidRPr="00311966">
              <w:rPr>
                <w:rFonts w:ascii="BancoDoBrasil Textos" w:eastAsia="Times New Roman" w:hAnsi="BancoDoBrasil Textos" w:cs="Calibri"/>
                <w:b/>
                <w:bCs/>
                <w:sz w:val="14"/>
                <w:szCs w:val="14"/>
                <w:lang w:eastAsia="pt-BR"/>
              </w:rPr>
              <w:t>Descrição</w:t>
            </w:r>
          </w:p>
        </w:tc>
        <w:tc>
          <w:tcPr>
            <w:tcW w:w="1187" w:type="pct"/>
            <w:tcBorders>
              <w:top w:val="single" w:sz="4" w:space="0" w:color="auto"/>
              <w:left w:val="nil"/>
              <w:bottom w:val="single" w:sz="4" w:space="0" w:color="auto"/>
              <w:right w:val="single" w:sz="8" w:space="0" w:color="FFFFFF"/>
            </w:tcBorders>
            <w:noWrap/>
            <w:vAlign w:val="center"/>
            <w:hideMark/>
          </w:tcPr>
          <w:p w14:paraId="7742807F" w14:textId="77777777" w:rsidR="00311966" w:rsidRPr="00311966" w:rsidRDefault="00311966" w:rsidP="00311966">
            <w:pPr>
              <w:spacing w:after="0" w:line="240" w:lineRule="auto"/>
              <w:jc w:val="righ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01.01 a 30.06.2026</w:t>
            </w:r>
          </w:p>
        </w:tc>
        <w:tc>
          <w:tcPr>
            <w:tcW w:w="1187" w:type="pct"/>
            <w:tcBorders>
              <w:top w:val="single" w:sz="4" w:space="0" w:color="auto"/>
              <w:left w:val="nil"/>
              <w:bottom w:val="single" w:sz="4" w:space="0" w:color="auto"/>
              <w:right w:val="single" w:sz="8" w:space="0" w:color="FFFFFF"/>
            </w:tcBorders>
            <w:noWrap/>
            <w:vAlign w:val="center"/>
            <w:hideMark/>
          </w:tcPr>
          <w:p w14:paraId="4D489274" w14:textId="77777777" w:rsidR="00311966" w:rsidRPr="00311966" w:rsidRDefault="00311966" w:rsidP="00311966">
            <w:pPr>
              <w:spacing w:after="0" w:line="240" w:lineRule="auto"/>
              <w:jc w:val="righ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01.01 a 30.06.2025</w:t>
            </w:r>
          </w:p>
        </w:tc>
      </w:tr>
      <w:tr w:rsidR="00311966" w:rsidRPr="00311966" w14:paraId="077FDC71" w14:textId="77777777" w:rsidTr="00311966">
        <w:trPr>
          <w:trHeight w:hRule="exact" w:val="227"/>
        </w:trPr>
        <w:tc>
          <w:tcPr>
            <w:tcW w:w="2626" w:type="pct"/>
            <w:tcBorders>
              <w:top w:val="single" w:sz="4" w:space="0" w:color="FFFFFF"/>
              <w:left w:val="single" w:sz="4" w:space="0" w:color="FFFFFF"/>
              <w:bottom w:val="single" w:sz="4" w:space="0" w:color="auto"/>
              <w:right w:val="single" w:sz="4" w:space="0" w:color="FFFFFF"/>
            </w:tcBorders>
            <w:noWrap/>
            <w:vAlign w:val="center"/>
            <w:hideMark/>
          </w:tcPr>
          <w:p w14:paraId="23806B2A" w14:textId="77777777" w:rsidR="00311966" w:rsidRPr="00311966" w:rsidRDefault="00311966" w:rsidP="00311966">
            <w:pPr>
              <w:spacing w:after="0" w:line="240" w:lineRule="auto"/>
              <w:jc w:val="lef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Receita Bruta</w:t>
            </w:r>
          </w:p>
        </w:tc>
        <w:tc>
          <w:tcPr>
            <w:tcW w:w="1187" w:type="pct"/>
            <w:tcBorders>
              <w:top w:val="nil"/>
              <w:left w:val="single" w:sz="12" w:space="0" w:color="FFFFFF"/>
              <w:bottom w:val="single" w:sz="4" w:space="0" w:color="auto"/>
              <w:right w:val="single" w:sz="4" w:space="0" w:color="FFFFFF"/>
            </w:tcBorders>
            <w:noWrap/>
            <w:vAlign w:val="center"/>
            <w:hideMark/>
          </w:tcPr>
          <w:p w14:paraId="109BFC9B" w14:textId="77777777" w:rsidR="00311966" w:rsidRPr="00311966" w:rsidRDefault="00311966" w:rsidP="00311966">
            <w:pPr>
              <w:spacing w:after="0" w:line="240" w:lineRule="auto"/>
              <w:jc w:val="righ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 xml:space="preserve">               1.077.238 </w:t>
            </w:r>
          </w:p>
        </w:tc>
        <w:tc>
          <w:tcPr>
            <w:tcW w:w="1187" w:type="pct"/>
            <w:tcBorders>
              <w:top w:val="nil"/>
              <w:left w:val="single" w:sz="12" w:space="0" w:color="FFFFFF"/>
              <w:bottom w:val="single" w:sz="4" w:space="0" w:color="auto"/>
              <w:right w:val="single" w:sz="4" w:space="0" w:color="FFFFFF"/>
            </w:tcBorders>
            <w:noWrap/>
            <w:vAlign w:val="center"/>
            <w:hideMark/>
          </w:tcPr>
          <w:p w14:paraId="4B3691B0" w14:textId="77777777" w:rsidR="00311966" w:rsidRPr="00311966" w:rsidRDefault="00311966" w:rsidP="00311966">
            <w:pPr>
              <w:spacing w:after="0" w:line="240" w:lineRule="auto"/>
              <w:jc w:val="righ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 xml:space="preserve">               1.002.697 </w:t>
            </w:r>
          </w:p>
        </w:tc>
      </w:tr>
      <w:tr w:rsidR="00311966" w:rsidRPr="00311966" w14:paraId="0745AF3F" w14:textId="77777777" w:rsidTr="00311966">
        <w:trPr>
          <w:trHeight w:hRule="exact" w:val="227"/>
        </w:trPr>
        <w:tc>
          <w:tcPr>
            <w:tcW w:w="2626" w:type="pct"/>
            <w:tcBorders>
              <w:top w:val="single" w:sz="4" w:space="0" w:color="FFFFFF"/>
              <w:left w:val="single" w:sz="4" w:space="0" w:color="FFFFFF"/>
              <w:bottom w:val="single" w:sz="4" w:space="0" w:color="FFFFFF"/>
              <w:right w:val="single" w:sz="4" w:space="0" w:color="FFFFFF"/>
            </w:tcBorders>
            <w:noWrap/>
            <w:vAlign w:val="center"/>
            <w:hideMark/>
          </w:tcPr>
          <w:p w14:paraId="4F3883D0" w14:textId="77777777" w:rsidR="00311966" w:rsidRPr="00311966" w:rsidRDefault="00311966" w:rsidP="00311966">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Assistência Técnica</w:t>
            </w:r>
          </w:p>
        </w:tc>
        <w:tc>
          <w:tcPr>
            <w:tcW w:w="1187" w:type="pct"/>
            <w:tcBorders>
              <w:top w:val="single" w:sz="4" w:space="0" w:color="FFFFFF"/>
              <w:left w:val="nil"/>
              <w:bottom w:val="single" w:sz="4" w:space="0" w:color="FFFFFF"/>
              <w:right w:val="single" w:sz="4" w:space="0" w:color="FFFFFF"/>
            </w:tcBorders>
            <w:noWrap/>
            <w:vAlign w:val="center"/>
            <w:hideMark/>
          </w:tcPr>
          <w:p w14:paraId="46259535"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311.189 </w:t>
            </w:r>
          </w:p>
        </w:tc>
        <w:tc>
          <w:tcPr>
            <w:tcW w:w="1187" w:type="pct"/>
            <w:tcBorders>
              <w:top w:val="single" w:sz="4" w:space="0" w:color="FFFFFF"/>
              <w:left w:val="nil"/>
              <w:bottom w:val="single" w:sz="4" w:space="0" w:color="FFFFFF"/>
              <w:right w:val="single" w:sz="4" w:space="0" w:color="FFFFFF"/>
            </w:tcBorders>
            <w:noWrap/>
            <w:vAlign w:val="center"/>
            <w:hideMark/>
          </w:tcPr>
          <w:p w14:paraId="2AD9F982"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303.011 </w:t>
            </w:r>
          </w:p>
        </w:tc>
      </w:tr>
      <w:tr w:rsidR="00311966" w:rsidRPr="00311966" w14:paraId="424DEFA0"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1760AE26" w14:textId="77777777" w:rsidR="00311966" w:rsidRPr="00311966" w:rsidRDefault="00311966" w:rsidP="00311966">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Segurança Eletrônica e Monitoração</w:t>
            </w:r>
          </w:p>
        </w:tc>
        <w:tc>
          <w:tcPr>
            <w:tcW w:w="1187" w:type="pct"/>
            <w:tcBorders>
              <w:top w:val="nil"/>
              <w:left w:val="nil"/>
              <w:bottom w:val="single" w:sz="4" w:space="0" w:color="FFFFFF"/>
              <w:right w:val="single" w:sz="4" w:space="0" w:color="FFFFFF"/>
            </w:tcBorders>
            <w:noWrap/>
            <w:vAlign w:val="center"/>
            <w:hideMark/>
          </w:tcPr>
          <w:p w14:paraId="7305AC5C"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168.372 </w:t>
            </w:r>
          </w:p>
        </w:tc>
        <w:tc>
          <w:tcPr>
            <w:tcW w:w="1187" w:type="pct"/>
            <w:tcBorders>
              <w:top w:val="nil"/>
              <w:left w:val="nil"/>
              <w:bottom w:val="single" w:sz="4" w:space="0" w:color="FFFFFF"/>
              <w:right w:val="single" w:sz="4" w:space="0" w:color="FFFFFF"/>
            </w:tcBorders>
            <w:noWrap/>
            <w:vAlign w:val="center"/>
            <w:hideMark/>
          </w:tcPr>
          <w:p w14:paraId="3BB24D58"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153.080 </w:t>
            </w:r>
          </w:p>
        </w:tc>
      </w:tr>
      <w:tr w:rsidR="00311966" w:rsidRPr="00311966" w14:paraId="2DAE843C"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42EEB1FB" w14:textId="77777777" w:rsidR="00311966" w:rsidRPr="00311966" w:rsidRDefault="00311966" w:rsidP="00311966">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Contact Center</w:t>
            </w:r>
          </w:p>
        </w:tc>
        <w:tc>
          <w:tcPr>
            <w:tcW w:w="1187" w:type="pct"/>
            <w:tcBorders>
              <w:top w:val="nil"/>
              <w:left w:val="nil"/>
              <w:bottom w:val="single" w:sz="4" w:space="0" w:color="FFFFFF"/>
              <w:right w:val="single" w:sz="4" w:space="0" w:color="FFFFFF"/>
            </w:tcBorders>
            <w:noWrap/>
            <w:vAlign w:val="center"/>
            <w:hideMark/>
          </w:tcPr>
          <w:p w14:paraId="5A2EB064"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144.317 </w:t>
            </w:r>
          </w:p>
        </w:tc>
        <w:tc>
          <w:tcPr>
            <w:tcW w:w="1187" w:type="pct"/>
            <w:tcBorders>
              <w:top w:val="nil"/>
              <w:left w:val="nil"/>
              <w:bottom w:val="single" w:sz="4" w:space="0" w:color="FFFFFF"/>
              <w:right w:val="single" w:sz="4" w:space="0" w:color="FFFFFF"/>
            </w:tcBorders>
            <w:noWrap/>
            <w:vAlign w:val="center"/>
            <w:hideMark/>
          </w:tcPr>
          <w:p w14:paraId="4C31CDBC"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151.218 </w:t>
            </w:r>
          </w:p>
        </w:tc>
      </w:tr>
      <w:tr w:rsidR="00311966" w:rsidRPr="00311966" w14:paraId="218A645E"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1B13AA98" w14:textId="77777777" w:rsidR="00311966" w:rsidRPr="00311966" w:rsidRDefault="00311966" w:rsidP="00311966">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Correspondente Bancário</w:t>
            </w:r>
          </w:p>
        </w:tc>
        <w:tc>
          <w:tcPr>
            <w:tcW w:w="1187" w:type="pct"/>
            <w:tcBorders>
              <w:top w:val="nil"/>
              <w:left w:val="nil"/>
              <w:bottom w:val="single" w:sz="4" w:space="0" w:color="FFFFFF"/>
              <w:right w:val="single" w:sz="4" w:space="0" w:color="FFFFFF"/>
            </w:tcBorders>
            <w:noWrap/>
            <w:vAlign w:val="center"/>
            <w:hideMark/>
          </w:tcPr>
          <w:p w14:paraId="5C8456EB"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121.410 </w:t>
            </w:r>
          </w:p>
        </w:tc>
        <w:tc>
          <w:tcPr>
            <w:tcW w:w="1187" w:type="pct"/>
            <w:tcBorders>
              <w:top w:val="nil"/>
              <w:left w:val="nil"/>
              <w:bottom w:val="single" w:sz="4" w:space="0" w:color="FFFFFF"/>
              <w:right w:val="single" w:sz="4" w:space="0" w:color="FFFFFF"/>
            </w:tcBorders>
            <w:noWrap/>
            <w:vAlign w:val="center"/>
            <w:hideMark/>
          </w:tcPr>
          <w:p w14:paraId="5C075D12"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97.755 </w:t>
            </w:r>
          </w:p>
        </w:tc>
      </w:tr>
      <w:tr w:rsidR="00311966" w:rsidRPr="00311966" w14:paraId="4CE64BB0"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5539220B" w14:textId="77777777" w:rsidR="00311966" w:rsidRPr="00311966" w:rsidRDefault="00311966" w:rsidP="00311966">
            <w:pPr>
              <w:spacing w:after="0" w:line="240" w:lineRule="auto"/>
              <w:jc w:val="left"/>
              <w:rPr>
                <w:rFonts w:ascii="BancoDoBrasil Textos" w:eastAsia="Times New Roman" w:hAnsi="BancoDoBrasil Textos" w:cs="Calibri"/>
                <w:color w:val="000000"/>
                <w:sz w:val="14"/>
                <w:szCs w:val="14"/>
                <w:lang w:eastAsia="pt-BR"/>
              </w:rPr>
            </w:pPr>
            <w:proofErr w:type="spellStart"/>
            <w:r w:rsidRPr="00311966">
              <w:rPr>
                <w:rFonts w:ascii="BancoDoBrasil Textos" w:eastAsia="Times New Roman" w:hAnsi="BancoDoBrasil Textos" w:cs="Calibri"/>
                <w:color w:val="000000"/>
                <w:sz w:val="14"/>
                <w:szCs w:val="14"/>
                <w:lang w:eastAsia="pt-BR"/>
              </w:rPr>
              <w:t>Hiveplace</w:t>
            </w:r>
            <w:proofErr w:type="spellEnd"/>
          </w:p>
        </w:tc>
        <w:tc>
          <w:tcPr>
            <w:tcW w:w="1187" w:type="pct"/>
            <w:tcBorders>
              <w:top w:val="nil"/>
              <w:left w:val="nil"/>
              <w:bottom w:val="single" w:sz="4" w:space="0" w:color="FFFFFF"/>
              <w:right w:val="single" w:sz="4" w:space="0" w:color="FFFFFF"/>
            </w:tcBorders>
            <w:noWrap/>
            <w:vAlign w:val="center"/>
            <w:hideMark/>
          </w:tcPr>
          <w:p w14:paraId="0BDBED2C"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106.583 </w:t>
            </w:r>
          </w:p>
        </w:tc>
        <w:tc>
          <w:tcPr>
            <w:tcW w:w="1187" w:type="pct"/>
            <w:tcBorders>
              <w:top w:val="nil"/>
              <w:left w:val="nil"/>
              <w:bottom w:val="single" w:sz="4" w:space="0" w:color="FFFFFF"/>
              <w:right w:val="single" w:sz="4" w:space="0" w:color="FFFFFF"/>
            </w:tcBorders>
            <w:noWrap/>
            <w:vAlign w:val="center"/>
            <w:hideMark/>
          </w:tcPr>
          <w:p w14:paraId="0F26570D"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64.418 </w:t>
            </w:r>
          </w:p>
        </w:tc>
      </w:tr>
      <w:tr w:rsidR="00311966" w:rsidRPr="00311966" w14:paraId="3460D5FF"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39F28118" w14:textId="77777777" w:rsidR="00311966" w:rsidRPr="00311966" w:rsidRDefault="00311966" w:rsidP="00311966">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Serviços e Licenciamento de Softwares</w:t>
            </w:r>
          </w:p>
        </w:tc>
        <w:tc>
          <w:tcPr>
            <w:tcW w:w="1187" w:type="pct"/>
            <w:tcBorders>
              <w:top w:val="nil"/>
              <w:left w:val="nil"/>
              <w:bottom w:val="single" w:sz="4" w:space="0" w:color="FFFFFF"/>
              <w:right w:val="single" w:sz="4" w:space="0" w:color="FFFFFF"/>
            </w:tcBorders>
            <w:noWrap/>
            <w:vAlign w:val="center"/>
            <w:hideMark/>
          </w:tcPr>
          <w:p w14:paraId="274F4D9D"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63.551 </w:t>
            </w:r>
          </w:p>
        </w:tc>
        <w:tc>
          <w:tcPr>
            <w:tcW w:w="1187" w:type="pct"/>
            <w:tcBorders>
              <w:top w:val="nil"/>
              <w:left w:val="nil"/>
              <w:bottom w:val="single" w:sz="4" w:space="0" w:color="FFFFFF"/>
              <w:right w:val="single" w:sz="4" w:space="0" w:color="FFFFFF"/>
            </w:tcBorders>
            <w:noWrap/>
            <w:vAlign w:val="center"/>
            <w:hideMark/>
          </w:tcPr>
          <w:p w14:paraId="286135FC"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50.619 </w:t>
            </w:r>
          </w:p>
        </w:tc>
      </w:tr>
      <w:tr w:rsidR="00311966" w:rsidRPr="00311966" w14:paraId="3C659033"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01FE5C20" w14:textId="77777777" w:rsidR="00311966" w:rsidRPr="00311966" w:rsidRDefault="00311966" w:rsidP="00311966">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Fábrica de Software</w:t>
            </w:r>
          </w:p>
        </w:tc>
        <w:tc>
          <w:tcPr>
            <w:tcW w:w="1187" w:type="pct"/>
            <w:tcBorders>
              <w:top w:val="nil"/>
              <w:left w:val="nil"/>
              <w:bottom w:val="single" w:sz="4" w:space="0" w:color="FFFFFF"/>
              <w:right w:val="single" w:sz="4" w:space="0" w:color="FFFFFF"/>
            </w:tcBorders>
            <w:noWrap/>
            <w:vAlign w:val="center"/>
            <w:hideMark/>
          </w:tcPr>
          <w:p w14:paraId="1620EBDA"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44.820 </w:t>
            </w:r>
          </w:p>
        </w:tc>
        <w:tc>
          <w:tcPr>
            <w:tcW w:w="1187" w:type="pct"/>
            <w:tcBorders>
              <w:top w:val="nil"/>
              <w:left w:val="nil"/>
              <w:bottom w:val="single" w:sz="4" w:space="0" w:color="FFFFFF"/>
              <w:right w:val="single" w:sz="4" w:space="0" w:color="FFFFFF"/>
            </w:tcBorders>
            <w:noWrap/>
            <w:vAlign w:val="center"/>
            <w:hideMark/>
          </w:tcPr>
          <w:p w14:paraId="0804D4D4"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42.172 </w:t>
            </w:r>
          </w:p>
        </w:tc>
      </w:tr>
      <w:tr w:rsidR="00311966" w:rsidRPr="00311966" w14:paraId="3242E59D"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1F59BD6F" w14:textId="77777777" w:rsidR="00311966" w:rsidRPr="00311966" w:rsidRDefault="00311966" w:rsidP="00311966">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Serviço de Representação</w:t>
            </w:r>
          </w:p>
        </w:tc>
        <w:tc>
          <w:tcPr>
            <w:tcW w:w="1187" w:type="pct"/>
            <w:tcBorders>
              <w:top w:val="nil"/>
              <w:left w:val="nil"/>
              <w:bottom w:val="single" w:sz="4" w:space="0" w:color="FFFFFF"/>
              <w:right w:val="single" w:sz="4" w:space="0" w:color="FFFFFF"/>
            </w:tcBorders>
            <w:noWrap/>
            <w:vAlign w:val="center"/>
            <w:hideMark/>
          </w:tcPr>
          <w:p w14:paraId="50C51B0C"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40.210 </w:t>
            </w:r>
          </w:p>
        </w:tc>
        <w:tc>
          <w:tcPr>
            <w:tcW w:w="1187" w:type="pct"/>
            <w:tcBorders>
              <w:top w:val="nil"/>
              <w:left w:val="nil"/>
              <w:bottom w:val="single" w:sz="4" w:space="0" w:color="FFFFFF"/>
              <w:right w:val="single" w:sz="4" w:space="0" w:color="FFFFFF"/>
            </w:tcBorders>
            <w:noWrap/>
            <w:vAlign w:val="center"/>
            <w:hideMark/>
          </w:tcPr>
          <w:p w14:paraId="34AB7F64"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34.419 </w:t>
            </w:r>
          </w:p>
        </w:tc>
      </w:tr>
      <w:tr w:rsidR="00311966" w:rsidRPr="00311966" w14:paraId="1C26747F"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4B6F7A0C" w14:textId="77777777" w:rsidR="00311966" w:rsidRPr="00311966" w:rsidRDefault="00311966" w:rsidP="00311966">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Outsourcing</w:t>
            </w:r>
          </w:p>
        </w:tc>
        <w:tc>
          <w:tcPr>
            <w:tcW w:w="1187" w:type="pct"/>
            <w:tcBorders>
              <w:top w:val="nil"/>
              <w:left w:val="nil"/>
              <w:bottom w:val="single" w:sz="4" w:space="0" w:color="FFFFFF"/>
              <w:right w:val="single" w:sz="4" w:space="0" w:color="FFFFFF"/>
            </w:tcBorders>
            <w:noWrap/>
            <w:vAlign w:val="center"/>
            <w:hideMark/>
          </w:tcPr>
          <w:p w14:paraId="0EA9F92D"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26.308 </w:t>
            </w:r>
          </w:p>
        </w:tc>
        <w:tc>
          <w:tcPr>
            <w:tcW w:w="1187" w:type="pct"/>
            <w:tcBorders>
              <w:top w:val="nil"/>
              <w:left w:val="nil"/>
              <w:bottom w:val="single" w:sz="4" w:space="0" w:color="FFFFFF"/>
              <w:right w:val="single" w:sz="4" w:space="0" w:color="FFFFFF"/>
            </w:tcBorders>
            <w:noWrap/>
            <w:vAlign w:val="center"/>
            <w:hideMark/>
          </w:tcPr>
          <w:p w14:paraId="29C8EC85" w14:textId="77777777" w:rsidR="00311966" w:rsidRPr="00311966" w:rsidRDefault="00311966" w:rsidP="00311966">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31.722 </w:t>
            </w:r>
          </w:p>
        </w:tc>
      </w:tr>
      <w:tr w:rsidR="00BB410B" w:rsidRPr="00311966" w14:paraId="5D583907"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tcPr>
          <w:p w14:paraId="6B20AC5C" w14:textId="08153334" w:rsidR="00BB410B" w:rsidRPr="00311966" w:rsidRDefault="00BB410B" w:rsidP="00BB410B">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Microfilmagem</w:t>
            </w:r>
          </w:p>
        </w:tc>
        <w:tc>
          <w:tcPr>
            <w:tcW w:w="1187" w:type="pct"/>
            <w:tcBorders>
              <w:top w:val="nil"/>
              <w:left w:val="nil"/>
              <w:bottom w:val="single" w:sz="4" w:space="0" w:color="FFFFFF"/>
              <w:right w:val="single" w:sz="4" w:space="0" w:color="FFFFFF"/>
            </w:tcBorders>
            <w:noWrap/>
            <w:vAlign w:val="center"/>
          </w:tcPr>
          <w:p w14:paraId="5F813810" w14:textId="3059FCE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18.450 </w:t>
            </w:r>
          </w:p>
        </w:tc>
        <w:tc>
          <w:tcPr>
            <w:tcW w:w="1187" w:type="pct"/>
            <w:tcBorders>
              <w:top w:val="nil"/>
              <w:left w:val="nil"/>
              <w:bottom w:val="single" w:sz="4" w:space="0" w:color="FFFFFF"/>
              <w:right w:val="single" w:sz="4" w:space="0" w:color="FFFFFF"/>
            </w:tcBorders>
            <w:noWrap/>
            <w:vAlign w:val="center"/>
          </w:tcPr>
          <w:p w14:paraId="7B50945A" w14:textId="0747E770"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28.918 </w:t>
            </w:r>
          </w:p>
        </w:tc>
      </w:tr>
      <w:tr w:rsidR="00BB410B" w:rsidRPr="00311966" w14:paraId="0AA2773D"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0A4FFF3C" w14:textId="77777777" w:rsidR="00BB410B" w:rsidRPr="00311966" w:rsidRDefault="00BB410B" w:rsidP="00BB410B">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Serviços de Mensagens Curtas - SMS</w:t>
            </w:r>
          </w:p>
        </w:tc>
        <w:tc>
          <w:tcPr>
            <w:tcW w:w="1187" w:type="pct"/>
            <w:tcBorders>
              <w:top w:val="nil"/>
              <w:left w:val="nil"/>
              <w:bottom w:val="single" w:sz="4" w:space="0" w:color="FFFFFF"/>
              <w:right w:val="single" w:sz="4" w:space="0" w:color="FFFFFF"/>
            </w:tcBorders>
            <w:noWrap/>
            <w:vAlign w:val="center"/>
            <w:hideMark/>
          </w:tcPr>
          <w:p w14:paraId="39FF6522"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17.753 </w:t>
            </w:r>
          </w:p>
        </w:tc>
        <w:tc>
          <w:tcPr>
            <w:tcW w:w="1187" w:type="pct"/>
            <w:tcBorders>
              <w:top w:val="nil"/>
              <w:left w:val="nil"/>
              <w:bottom w:val="single" w:sz="4" w:space="0" w:color="FFFFFF"/>
              <w:right w:val="single" w:sz="4" w:space="0" w:color="FFFFFF"/>
            </w:tcBorders>
            <w:noWrap/>
            <w:vAlign w:val="center"/>
            <w:hideMark/>
          </w:tcPr>
          <w:p w14:paraId="15D79602"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26.706 </w:t>
            </w:r>
          </w:p>
        </w:tc>
      </w:tr>
      <w:tr w:rsidR="00BB410B" w:rsidRPr="00311966" w14:paraId="0B0C87EF"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38AAACD9" w14:textId="77777777" w:rsidR="00BB410B" w:rsidRPr="00311966" w:rsidRDefault="00BB410B" w:rsidP="00BB410B">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Suporte com Ajuizamento de Operações</w:t>
            </w:r>
          </w:p>
        </w:tc>
        <w:tc>
          <w:tcPr>
            <w:tcW w:w="1187" w:type="pct"/>
            <w:tcBorders>
              <w:top w:val="nil"/>
              <w:left w:val="nil"/>
              <w:bottom w:val="single" w:sz="4" w:space="0" w:color="FFFFFF"/>
              <w:right w:val="single" w:sz="4" w:space="0" w:color="FFFFFF"/>
            </w:tcBorders>
            <w:noWrap/>
            <w:vAlign w:val="center"/>
            <w:hideMark/>
          </w:tcPr>
          <w:p w14:paraId="06B5CCF7"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7.747 </w:t>
            </w:r>
          </w:p>
        </w:tc>
        <w:tc>
          <w:tcPr>
            <w:tcW w:w="1187" w:type="pct"/>
            <w:tcBorders>
              <w:top w:val="nil"/>
              <w:left w:val="nil"/>
              <w:bottom w:val="single" w:sz="4" w:space="0" w:color="FFFFFF"/>
              <w:right w:val="single" w:sz="4" w:space="0" w:color="FFFFFF"/>
            </w:tcBorders>
            <w:noWrap/>
            <w:vAlign w:val="center"/>
            <w:hideMark/>
          </w:tcPr>
          <w:p w14:paraId="0784C1D4"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11.300 </w:t>
            </w:r>
          </w:p>
        </w:tc>
      </w:tr>
      <w:tr w:rsidR="00BB410B" w:rsidRPr="00311966" w14:paraId="44C7C6C7" w14:textId="77777777" w:rsidTr="00311966">
        <w:trPr>
          <w:trHeight w:hRule="exact" w:val="227"/>
        </w:trPr>
        <w:tc>
          <w:tcPr>
            <w:tcW w:w="2626" w:type="pct"/>
            <w:tcBorders>
              <w:top w:val="nil"/>
              <w:left w:val="single" w:sz="4" w:space="0" w:color="FFFFFF"/>
              <w:bottom w:val="nil"/>
              <w:right w:val="single" w:sz="4" w:space="0" w:color="FFFFFF"/>
            </w:tcBorders>
            <w:noWrap/>
            <w:vAlign w:val="center"/>
            <w:hideMark/>
          </w:tcPr>
          <w:p w14:paraId="7AC78BDA" w14:textId="77777777" w:rsidR="00BB410B" w:rsidRPr="00311966" w:rsidRDefault="00BB410B" w:rsidP="00BB410B">
            <w:pPr>
              <w:spacing w:after="0" w:line="240" w:lineRule="auto"/>
              <w:jc w:val="left"/>
              <w:rPr>
                <w:rFonts w:ascii="BancoDoBrasil Textos" w:eastAsia="Times New Roman" w:hAnsi="BancoDoBrasil Textos" w:cs="Calibri"/>
                <w:color w:val="000000"/>
                <w:sz w:val="14"/>
                <w:szCs w:val="14"/>
                <w:lang w:eastAsia="pt-BR"/>
              </w:rPr>
            </w:pPr>
            <w:proofErr w:type="spellStart"/>
            <w:r w:rsidRPr="00311966">
              <w:rPr>
                <w:rFonts w:ascii="BancoDoBrasil Textos" w:eastAsia="Times New Roman" w:hAnsi="BancoDoBrasil Textos" w:cs="Calibri"/>
                <w:color w:val="000000"/>
                <w:sz w:val="14"/>
                <w:szCs w:val="14"/>
                <w:lang w:eastAsia="pt-BR"/>
              </w:rPr>
              <w:t>DataCenter</w:t>
            </w:r>
            <w:proofErr w:type="spellEnd"/>
          </w:p>
        </w:tc>
        <w:tc>
          <w:tcPr>
            <w:tcW w:w="1187" w:type="pct"/>
            <w:tcBorders>
              <w:top w:val="nil"/>
              <w:left w:val="nil"/>
              <w:bottom w:val="single" w:sz="4" w:space="0" w:color="FFFFFF"/>
              <w:right w:val="single" w:sz="4" w:space="0" w:color="FFFFFF"/>
            </w:tcBorders>
            <w:noWrap/>
            <w:vAlign w:val="center"/>
            <w:hideMark/>
          </w:tcPr>
          <w:p w14:paraId="544D1498"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3.402 </w:t>
            </w:r>
          </w:p>
        </w:tc>
        <w:tc>
          <w:tcPr>
            <w:tcW w:w="1187" w:type="pct"/>
            <w:tcBorders>
              <w:top w:val="nil"/>
              <w:left w:val="nil"/>
              <w:bottom w:val="single" w:sz="4" w:space="0" w:color="FFFFFF"/>
              <w:right w:val="single" w:sz="4" w:space="0" w:color="FFFFFF"/>
            </w:tcBorders>
            <w:noWrap/>
            <w:vAlign w:val="center"/>
            <w:hideMark/>
          </w:tcPr>
          <w:p w14:paraId="2C1BE25D"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4.036 </w:t>
            </w:r>
          </w:p>
        </w:tc>
      </w:tr>
      <w:tr w:rsidR="00BB410B" w:rsidRPr="00311966" w14:paraId="00369F44" w14:textId="77777777" w:rsidTr="00311966">
        <w:trPr>
          <w:trHeight w:hRule="exact" w:val="227"/>
        </w:trPr>
        <w:tc>
          <w:tcPr>
            <w:tcW w:w="2626" w:type="pct"/>
            <w:tcBorders>
              <w:top w:val="single" w:sz="4" w:space="0" w:color="FFFFFF"/>
              <w:left w:val="single" w:sz="4" w:space="0" w:color="FFFFFF"/>
              <w:bottom w:val="nil"/>
              <w:right w:val="single" w:sz="4" w:space="0" w:color="FFFFFF"/>
            </w:tcBorders>
            <w:noWrap/>
            <w:vAlign w:val="center"/>
            <w:hideMark/>
          </w:tcPr>
          <w:p w14:paraId="3F219496" w14:textId="77777777" w:rsidR="00BB410B" w:rsidRPr="00311966" w:rsidRDefault="00BB410B" w:rsidP="00BB410B">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Demais Negócios</w:t>
            </w:r>
          </w:p>
        </w:tc>
        <w:tc>
          <w:tcPr>
            <w:tcW w:w="1187" w:type="pct"/>
            <w:tcBorders>
              <w:top w:val="nil"/>
              <w:left w:val="nil"/>
              <w:bottom w:val="single" w:sz="4" w:space="0" w:color="FFFFFF"/>
              <w:right w:val="single" w:sz="4" w:space="0" w:color="FFFFFF"/>
            </w:tcBorders>
            <w:noWrap/>
            <w:vAlign w:val="center"/>
            <w:hideMark/>
          </w:tcPr>
          <w:p w14:paraId="064E2599"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3.126 </w:t>
            </w:r>
          </w:p>
        </w:tc>
        <w:tc>
          <w:tcPr>
            <w:tcW w:w="1187" w:type="pct"/>
            <w:tcBorders>
              <w:top w:val="nil"/>
              <w:left w:val="nil"/>
              <w:bottom w:val="single" w:sz="4" w:space="0" w:color="FFFFFF"/>
              <w:right w:val="single" w:sz="4" w:space="0" w:color="FFFFFF"/>
            </w:tcBorders>
            <w:noWrap/>
            <w:vAlign w:val="center"/>
            <w:hideMark/>
          </w:tcPr>
          <w:p w14:paraId="7F050FA8"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3.323 </w:t>
            </w:r>
          </w:p>
        </w:tc>
      </w:tr>
      <w:tr w:rsidR="00BB410B" w:rsidRPr="00311966" w14:paraId="3F7ADB89" w14:textId="77777777" w:rsidTr="00311966">
        <w:trPr>
          <w:trHeight w:hRule="exact" w:val="227"/>
        </w:trPr>
        <w:tc>
          <w:tcPr>
            <w:tcW w:w="2626" w:type="pct"/>
            <w:tcBorders>
              <w:top w:val="single" w:sz="4" w:space="0" w:color="FFFFFF"/>
              <w:left w:val="single" w:sz="4" w:space="0" w:color="FFFFFF"/>
              <w:bottom w:val="single" w:sz="4" w:space="0" w:color="auto"/>
              <w:right w:val="single" w:sz="4" w:space="0" w:color="FFFFFF"/>
            </w:tcBorders>
            <w:noWrap/>
            <w:vAlign w:val="center"/>
            <w:hideMark/>
          </w:tcPr>
          <w:p w14:paraId="4A88914D" w14:textId="77777777" w:rsidR="00BB410B" w:rsidRPr="00311966" w:rsidRDefault="00BB410B" w:rsidP="00BB410B">
            <w:pPr>
              <w:spacing w:after="0" w:line="240" w:lineRule="auto"/>
              <w:jc w:val="lef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Deduções</w:t>
            </w:r>
          </w:p>
        </w:tc>
        <w:tc>
          <w:tcPr>
            <w:tcW w:w="1187" w:type="pct"/>
            <w:tcBorders>
              <w:top w:val="nil"/>
              <w:left w:val="single" w:sz="12" w:space="0" w:color="FFFFFF"/>
              <w:bottom w:val="single" w:sz="4" w:space="0" w:color="auto"/>
              <w:right w:val="single" w:sz="4" w:space="0" w:color="FFFFFF"/>
            </w:tcBorders>
            <w:noWrap/>
            <w:vAlign w:val="center"/>
            <w:hideMark/>
          </w:tcPr>
          <w:p w14:paraId="743B0725" w14:textId="77777777" w:rsidR="00BB410B" w:rsidRPr="00311966" w:rsidRDefault="00BB410B" w:rsidP="00BB410B">
            <w:pPr>
              <w:spacing w:after="0" w:line="240" w:lineRule="auto"/>
              <w:jc w:val="righ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 xml:space="preserve">                (134.285)</w:t>
            </w:r>
          </w:p>
        </w:tc>
        <w:tc>
          <w:tcPr>
            <w:tcW w:w="1187" w:type="pct"/>
            <w:tcBorders>
              <w:top w:val="nil"/>
              <w:left w:val="single" w:sz="12" w:space="0" w:color="FFFFFF"/>
              <w:bottom w:val="single" w:sz="4" w:space="0" w:color="auto"/>
              <w:right w:val="single" w:sz="4" w:space="0" w:color="FFFFFF"/>
            </w:tcBorders>
            <w:noWrap/>
            <w:vAlign w:val="center"/>
            <w:hideMark/>
          </w:tcPr>
          <w:p w14:paraId="178E0C4E" w14:textId="77777777" w:rsidR="00BB410B" w:rsidRPr="00311966" w:rsidRDefault="00BB410B" w:rsidP="00BB410B">
            <w:pPr>
              <w:spacing w:after="0" w:line="240" w:lineRule="auto"/>
              <w:jc w:val="righ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 xml:space="preserve">                (120.103)</w:t>
            </w:r>
          </w:p>
        </w:tc>
      </w:tr>
      <w:tr w:rsidR="00BB410B" w:rsidRPr="00311966" w14:paraId="4D2EDE0A" w14:textId="77777777" w:rsidTr="00311966">
        <w:trPr>
          <w:trHeight w:hRule="exact" w:val="227"/>
        </w:trPr>
        <w:tc>
          <w:tcPr>
            <w:tcW w:w="2626" w:type="pct"/>
            <w:tcBorders>
              <w:top w:val="single" w:sz="4" w:space="0" w:color="FFFFFF"/>
              <w:left w:val="single" w:sz="4" w:space="0" w:color="FFFFFF"/>
              <w:bottom w:val="single" w:sz="4" w:space="0" w:color="FFFFFF"/>
              <w:right w:val="single" w:sz="4" w:space="0" w:color="FFFFFF"/>
            </w:tcBorders>
            <w:noWrap/>
            <w:vAlign w:val="center"/>
            <w:hideMark/>
          </w:tcPr>
          <w:p w14:paraId="6744F062" w14:textId="77777777" w:rsidR="00BB410B" w:rsidRPr="00311966" w:rsidRDefault="00BB410B" w:rsidP="00BB410B">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COFINS</w:t>
            </w:r>
          </w:p>
        </w:tc>
        <w:tc>
          <w:tcPr>
            <w:tcW w:w="1187" w:type="pct"/>
            <w:tcBorders>
              <w:top w:val="single" w:sz="4" w:space="0" w:color="FFFFFF"/>
              <w:left w:val="nil"/>
              <w:bottom w:val="single" w:sz="4" w:space="0" w:color="FFFFFF"/>
              <w:right w:val="single" w:sz="4" w:space="0" w:color="FFFFFF"/>
            </w:tcBorders>
            <w:noWrap/>
            <w:vAlign w:val="center"/>
            <w:hideMark/>
          </w:tcPr>
          <w:p w14:paraId="5AC6C2BB"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(74.762)</w:t>
            </w:r>
          </w:p>
        </w:tc>
        <w:tc>
          <w:tcPr>
            <w:tcW w:w="1187" w:type="pct"/>
            <w:tcBorders>
              <w:top w:val="single" w:sz="4" w:space="0" w:color="FFFFFF"/>
              <w:left w:val="nil"/>
              <w:bottom w:val="single" w:sz="4" w:space="0" w:color="FFFFFF"/>
              <w:right w:val="single" w:sz="4" w:space="0" w:color="FFFFFF"/>
            </w:tcBorders>
            <w:noWrap/>
            <w:vAlign w:val="center"/>
            <w:hideMark/>
          </w:tcPr>
          <w:p w14:paraId="162965B0"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(66.236)</w:t>
            </w:r>
          </w:p>
        </w:tc>
      </w:tr>
      <w:tr w:rsidR="00BB410B" w:rsidRPr="00311966" w14:paraId="01A90770"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1A08FBF4" w14:textId="77777777" w:rsidR="00BB410B" w:rsidRPr="00311966" w:rsidRDefault="00BB410B" w:rsidP="00BB410B">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ISS</w:t>
            </w:r>
          </w:p>
        </w:tc>
        <w:tc>
          <w:tcPr>
            <w:tcW w:w="1187" w:type="pct"/>
            <w:tcBorders>
              <w:top w:val="nil"/>
              <w:left w:val="nil"/>
              <w:bottom w:val="single" w:sz="4" w:space="0" w:color="FFFFFF"/>
              <w:right w:val="single" w:sz="4" w:space="0" w:color="FFFFFF"/>
            </w:tcBorders>
            <w:noWrap/>
            <w:vAlign w:val="center"/>
            <w:hideMark/>
          </w:tcPr>
          <w:p w14:paraId="65B67CB5"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(43.254)</w:t>
            </w:r>
          </w:p>
        </w:tc>
        <w:tc>
          <w:tcPr>
            <w:tcW w:w="1187" w:type="pct"/>
            <w:tcBorders>
              <w:top w:val="nil"/>
              <w:left w:val="nil"/>
              <w:bottom w:val="single" w:sz="4" w:space="0" w:color="FFFFFF"/>
              <w:right w:val="single" w:sz="4" w:space="0" w:color="FFFFFF"/>
            </w:tcBorders>
            <w:noWrap/>
            <w:vAlign w:val="center"/>
            <w:hideMark/>
          </w:tcPr>
          <w:p w14:paraId="24DB0705"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(39.491)</w:t>
            </w:r>
          </w:p>
        </w:tc>
      </w:tr>
      <w:tr w:rsidR="00BB410B" w:rsidRPr="00311966" w14:paraId="1ADA8629"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4C8F0524" w14:textId="77777777" w:rsidR="00BB410B" w:rsidRPr="00311966" w:rsidRDefault="00BB410B" w:rsidP="00BB410B">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PASEP</w:t>
            </w:r>
          </w:p>
        </w:tc>
        <w:tc>
          <w:tcPr>
            <w:tcW w:w="1187" w:type="pct"/>
            <w:tcBorders>
              <w:top w:val="nil"/>
              <w:left w:val="nil"/>
              <w:bottom w:val="single" w:sz="4" w:space="0" w:color="FFFFFF"/>
              <w:right w:val="single" w:sz="4" w:space="0" w:color="FFFFFF"/>
            </w:tcBorders>
            <w:noWrap/>
            <w:vAlign w:val="center"/>
            <w:hideMark/>
          </w:tcPr>
          <w:p w14:paraId="25C50B6D"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(16.227)</w:t>
            </w:r>
          </w:p>
        </w:tc>
        <w:tc>
          <w:tcPr>
            <w:tcW w:w="1187" w:type="pct"/>
            <w:tcBorders>
              <w:top w:val="nil"/>
              <w:left w:val="nil"/>
              <w:bottom w:val="single" w:sz="4" w:space="0" w:color="FFFFFF"/>
              <w:right w:val="single" w:sz="4" w:space="0" w:color="FFFFFF"/>
            </w:tcBorders>
            <w:noWrap/>
            <w:vAlign w:val="center"/>
            <w:hideMark/>
          </w:tcPr>
          <w:p w14:paraId="13540F45" w14:textId="77777777" w:rsidR="00BB410B" w:rsidRPr="00311966" w:rsidRDefault="00BB410B" w:rsidP="00BB410B">
            <w:pPr>
              <w:spacing w:after="0" w:line="240" w:lineRule="auto"/>
              <w:jc w:val="right"/>
              <w:rPr>
                <w:rFonts w:ascii="BancoDoBrasil Textos" w:eastAsia="Times New Roman" w:hAnsi="BancoDoBrasil Textos" w:cs="Calibri"/>
                <w:sz w:val="14"/>
                <w:szCs w:val="14"/>
                <w:lang w:eastAsia="pt-BR"/>
              </w:rPr>
            </w:pPr>
            <w:r w:rsidRPr="00311966">
              <w:rPr>
                <w:rFonts w:ascii="BancoDoBrasil Textos" w:eastAsia="Times New Roman" w:hAnsi="BancoDoBrasil Textos" w:cs="Calibri"/>
                <w:sz w:val="14"/>
                <w:szCs w:val="14"/>
                <w:lang w:eastAsia="pt-BR"/>
              </w:rPr>
              <w:t xml:space="preserve">                  (14.376)</w:t>
            </w:r>
          </w:p>
        </w:tc>
      </w:tr>
      <w:tr w:rsidR="00BB410B" w:rsidRPr="00DB3F53" w14:paraId="6E58799C" w14:textId="77777777" w:rsidTr="00311966">
        <w:trPr>
          <w:trHeight w:hRule="exact" w:val="227"/>
        </w:trPr>
        <w:tc>
          <w:tcPr>
            <w:tcW w:w="2626" w:type="pct"/>
            <w:tcBorders>
              <w:top w:val="nil"/>
              <w:left w:val="single" w:sz="4" w:space="0" w:color="FFFFFF"/>
              <w:bottom w:val="single" w:sz="4" w:space="0" w:color="FFFFFF"/>
              <w:right w:val="single" w:sz="4" w:space="0" w:color="FFFFFF"/>
            </w:tcBorders>
            <w:noWrap/>
            <w:vAlign w:val="center"/>
            <w:hideMark/>
          </w:tcPr>
          <w:p w14:paraId="4C59A04C" w14:textId="77777777" w:rsidR="00BB410B" w:rsidRPr="00311966" w:rsidRDefault="00BB410B" w:rsidP="00DB3F53">
            <w:pPr>
              <w:spacing w:after="0" w:line="240" w:lineRule="auto"/>
              <w:jc w:val="left"/>
              <w:rPr>
                <w:rFonts w:ascii="BancoDoBrasil Textos" w:eastAsia="Times New Roman" w:hAnsi="BancoDoBrasil Textos" w:cs="Calibri"/>
                <w:color w:val="000000"/>
                <w:sz w:val="14"/>
                <w:szCs w:val="14"/>
                <w:lang w:eastAsia="pt-BR"/>
              </w:rPr>
            </w:pPr>
            <w:r w:rsidRPr="00311966">
              <w:rPr>
                <w:rFonts w:ascii="BancoDoBrasil Textos" w:eastAsia="Times New Roman" w:hAnsi="BancoDoBrasil Textos" w:cs="Calibri"/>
                <w:color w:val="000000"/>
                <w:sz w:val="14"/>
                <w:szCs w:val="14"/>
                <w:lang w:eastAsia="pt-BR"/>
              </w:rPr>
              <w:t>ICMS</w:t>
            </w:r>
          </w:p>
        </w:tc>
        <w:tc>
          <w:tcPr>
            <w:tcW w:w="1187" w:type="pct"/>
            <w:tcBorders>
              <w:top w:val="nil"/>
              <w:left w:val="nil"/>
              <w:bottom w:val="single" w:sz="4" w:space="0" w:color="FFFFFF"/>
              <w:right w:val="single" w:sz="4" w:space="0" w:color="FFFFFF"/>
            </w:tcBorders>
            <w:noWrap/>
            <w:vAlign w:val="center"/>
            <w:hideMark/>
          </w:tcPr>
          <w:p w14:paraId="25674F70" w14:textId="77777777" w:rsidR="00BB410B" w:rsidRPr="00DB3F53" w:rsidRDefault="00BB410B" w:rsidP="00DB3F53">
            <w:pPr>
              <w:spacing w:after="0" w:line="240" w:lineRule="auto"/>
              <w:jc w:val="right"/>
              <w:rPr>
                <w:rFonts w:ascii="BancoDoBrasil Textos" w:eastAsia="Times New Roman" w:hAnsi="BancoDoBrasil Textos" w:cs="Calibri"/>
                <w:color w:val="000000"/>
                <w:sz w:val="14"/>
                <w:szCs w:val="14"/>
                <w:lang w:eastAsia="pt-BR"/>
              </w:rPr>
            </w:pPr>
            <w:r w:rsidRPr="00DB3F53">
              <w:rPr>
                <w:rFonts w:ascii="BancoDoBrasil Textos" w:eastAsia="Times New Roman" w:hAnsi="BancoDoBrasil Textos" w:cs="Calibri"/>
                <w:color w:val="000000"/>
                <w:sz w:val="14"/>
                <w:szCs w:val="14"/>
                <w:lang w:eastAsia="pt-BR"/>
              </w:rPr>
              <w:t xml:space="preserve">                          (42)</w:t>
            </w:r>
          </w:p>
        </w:tc>
        <w:tc>
          <w:tcPr>
            <w:tcW w:w="1187" w:type="pct"/>
            <w:tcBorders>
              <w:top w:val="nil"/>
              <w:left w:val="nil"/>
              <w:bottom w:val="single" w:sz="4" w:space="0" w:color="FFFFFF"/>
              <w:right w:val="single" w:sz="4" w:space="0" w:color="FFFFFF"/>
            </w:tcBorders>
            <w:noWrap/>
            <w:vAlign w:val="center"/>
            <w:hideMark/>
          </w:tcPr>
          <w:p w14:paraId="075F4EA3" w14:textId="77777777" w:rsidR="00BB410B" w:rsidRPr="00DB3F53" w:rsidRDefault="00BB410B" w:rsidP="00DB3F53">
            <w:pPr>
              <w:spacing w:after="0" w:line="240" w:lineRule="auto"/>
              <w:jc w:val="right"/>
              <w:rPr>
                <w:rFonts w:ascii="BancoDoBrasil Textos" w:eastAsia="Times New Roman" w:hAnsi="BancoDoBrasil Textos" w:cs="Calibri"/>
                <w:color w:val="000000"/>
                <w:sz w:val="14"/>
                <w:szCs w:val="14"/>
                <w:lang w:eastAsia="pt-BR"/>
              </w:rPr>
            </w:pPr>
            <w:r w:rsidRPr="00DB3F53">
              <w:rPr>
                <w:rFonts w:ascii="BancoDoBrasil Textos" w:eastAsia="Times New Roman" w:hAnsi="BancoDoBrasil Textos" w:cs="Calibri"/>
                <w:color w:val="000000"/>
                <w:sz w:val="14"/>
                <w:szCs w:val="14"/>
                <w:lang w:eastAsia="pt-BR"/>
              </w:rPr>
              <w:t xml:space="preserve">                               - </w:t>
            </w:r>
          </w:p>
        </w:tc>
      </w:tr>
      <w:tr w:rsidR="00BB410B" w:rsidRPr="00311966" w14:paraId="05B5A57D" w14:textId="77777777" w:rsidTr="00311966">
        <w:trPr>
          <w:trHeight w:hRule="exact" w:val="227"/>
        </w:trPr>
        <w:tc>
          <w:tcPr>
            <w:tcW w:w="2626" w:type="pct"/>
            <w:tcBorders>
              <w:top w:val="nil"/>
              <w:left w:val="single" w:sz="4" w:space="0" w:color="FFFFFF"/>
              <w:bottom w:val="single" w:sz="4" w:space="0" w:color="auto"/>
              <w:right w:val="single" w:sz="4" w:space="0" w:color="FFFFFF"/>
            </w:tcBorders>
            <w:noWrap/>
            <w:vAlign w:val="center"/>
            <w:hideMark/>
          </w:tcPr>
          <w:p w14:paraId="533E50EE" w14:textId="77777777" w:rsidR="00BB410B" w:rsidRPr="00311966" w:rsidRDefault="00BB410B" w:rsidP="00BB410B">
            <w:pPr>
              <w:spacing w:after="0" w:line="240" w:lineRule="auto"/>
              <w:jc w:val="lef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Receita Líquida</w:t>
            </w:r>
          </w:p>
        </w:tc>
        <w:tc>
          <w:tcPr>
            <w:tcW w:w="1187" w:type="pct"/>
            <w:tcBorders>
              <w:top w:val="nil"/>
              <w:left w:val="single" w:sz="12" w:space="0" w:color="FFFFFF"/>
              <w:bottom w:val="single" w:sz="4" w:space="0" w:color="auto"/>
              <w:right w:val="single" w:sz="4" w:space="0" w:color="FFFFFF"/>
            </w:tcBorders>
            <w:noWrap/>
            <w:vAlign w:val="center"/>
            <w:hideMark/>
          </w:tcPr>
          <w:p w14:paraId="18B38CA9" w14:textId="77777777" w:rsidR="00BB410B" w:rsidRPr="00311966" w:rsidRDefault="00BB410B" w:rsidP="00BB410B">
            <w:pPr>
              <w:spacing w:after="0" w:line="240" w:lineRule="auto"/>
              <w:jc w:val="righ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 xml:space="preserve">                  942.953 </w:t>
            </w:r>
          </w:p>
        </w:tc>
        <w:tc>
          <w:tcPr>
            <w:tcW w:w="1187" w:type="pct"/>
            <w:tcBorders>
              <w:top w:val="nil"/>
              <w:left w:val="single" w:sz="12" w:space="0" w:color="FFFFFF"/>
              <w:bottom w:val="single" w:sz="4" w:space="0" w:color="auto"/>
              <w:right w:val="single" w:sz="4" w:space="0" w:color="FFFFFF"/>
            </w:tcBorders>
            <w:noWrap/>
            <w:vAlign w:val="center"/>
            <w:hideMark/>
          </w:tcPr>
          <w:p w14:paraId="3B27ECD6" w14:textId="77777777" w:rsidR="00BB410B" w:rsidRPr="00311966" w:rsidRDefault="00BB410B" w:rsidP="00BB410B">
            <w:pPr>
              <w:spacing w:after="0" w:line="240" w:lineRule="auto"/>
              <w:jc w:val="right"/>
              <w:rPr>
                <w:rFonts w:ascii="BancoDoBrasil Textos" w:eastAsia="Times New Roman" w:hAnsi="BancoDoBrasil Textos" w:cs="Calibri"/>
                <w:b/>
                <w:bCs/>
                <w:sz w:val="14"/>
                <w:szCs w:val="14"/>
                <w:lang w:eastAsia="pt-BR"/>
              </w:rPr>
            </w:pPr>
            <w:r w:rsidRPr="00311966">
              <w:rPr>
                <w:rFonts w:ascii="BancoDoBrasil Textos" w:eastAsia="Times New Roman" w:hAnsi="BancoDoBrasil Textos" w:cs="Calibri"/>
                <w:b/>
                <w:bCs/>
                <w:sz w:val="14"/>
                <w:szCs w:val="14"/>
                <w:lang w:eastAsia="pt-BR"/>
              </w:rPr>
              <w:t xml:space="preserve">                  882.594 </w:t>
            </w:r>
          </w:p>
        </w:tc>
      </w:tr>
    </w:tbl>
    <w:p w14:paraId="4F518155" w14:textId="44D2962D" w:rsidR="002404A4" w:rsidRPr="002404A4" w:rsidRDefault="009C6C9A" w:rsidP="00C0380B">
      <w:pPr>
        <w:pStyle w:val="Subttulo"/>
        <w:spacing w:before="120" w:after="120"/>
        <w:ind w:right="-1"/>
      </w:pPr>
      <w:bookmarkStart w:id="104" w:name="_Toc238821136"/>
      <w:r w:rsidRPr="0067773B">
        <w:rPr>
          <w:b/>
          <w:caps w:val="0"/>
          <w:color w:val="auto"/>
          <w:spacing w:val="0"/>
          <w:szCs w:val="20"/>
        </w:rPr>
        <w:t>NOTA 2</w:t>
      </w:r>
      <w:r w:rsidR="00E71D0C">
        <w:rPr>
          <w:b/>
          <w:caps w:val="0"/>
          <w:color w:val="auto"/>
          <w:spacing w:val="0"/>
          <w:szCs w:val="20"/>
        </w:rPr>
        <w:t>5</w:t>
      </w:r>
      <w:r w:rsidRPr="0067773B">
        <w:rPr>
          <w:b/>
          <w:caps w:val="0"/>
          <w:color w:val="auto"/>
          <w:spacing w:val="0"/>
          <w:szCs w:val="20"/>
        </w:rPr>
        <w:t xml:space="preserve"> – CUSTOS DOS PRODUTOS E SERVIÇOS PRESTADOS</w:t>
      </w:r>
      <w:bookmarkEnd w:id="103"/>
      <w:bookmarkEnd w:id="104"/>
    </w:p>
    <w:tbl>
      <w:tblPr>
        <w:tblW w:w="5000" w:type="pct"/>
        <w:tblCellMar>
          <w:left w:w="0" w:type="dxa"/>
          <w:right w:w="0" w:type="dxa"/>
        </w:tblCellMar>
        <w:tblLook w:val="04A0" w:firstRow="1" w:lastRow="0" w:firstColumn="1" w:lastColumn="0" w:noHBand="0" w:noVBand="1"/>
      </w:tblPr>
      <w:tblGrid>
        <w:gridCol w:w="5406"/>
        <w:gridCol w:w="2106"/>
        <w:gridCol w:w="2106"/>
      </w:tblGrid>
      <w:tr w:rsidR="005B5AA0" w:rsidRPr="005B5AA0" w14:paraId="4622909D" w14:textId="77777777" w:rsidTr="005B5AA0">
        <w:trPr>
          <w:trHeight w:hRule="exact" w:val="227"/>
        </w:trPr>
        <w:tc>
          <w:tcPr>
            <w:tcW w:w="2810" w:type="pct"/>
            <w:tcBorders>
              <w:top w:val="single" w:sz="4" w:space="0" w:color="auto"/>
              <w:left w:val="single" w:sz="8" w:space="0" w:color="FFFFFF"/>
              <w:bottom w:val="single" w:sz="4" w:space="0" w:color="auto"/>
              <w:right w:val="single" w:sz="8" w:space="0" w:color="FFFFFF"/>
            </w:tcBorders>
            <w:noWrap/>
            <w:vAlign w:val="center"/>
            <w:hideMark/>
          </w:tcPr>
          <w:p w14:paraId="212E85AB" w14:textId="77777777" w:rsidR="005B5AA0" w:rsidRPr="005B5AA0" w:rsidRDefault="005B5AA0" w:rsidP="005B5AA0">
            <w:pPr>
              <w:spacing w:line="240" w:lineRule="auto"/>
              <w:jc w:val="left"/>
              <w:rPr>
                <w:rFonts w:ascii="BancoDoBrasil Textos" w:hAnsi="BancoDoBrasil Textos" w:cs="Calibri"/>
                <w:b/>
                <w:bCs/>
                <w:sz w:val="14"/>
                <w:szCs w:val="14"/>
              </w:rPr>
            </w:pPr>
            <w:bookmarkStart w:id="105" w:name="_Toc129359006"/>
            <w:r w:rsidRPr="005B5AA0">
              <w:rPr>
                <w:rFonts w:ascii="BancoDoBrasil Textos" w:hAnsi="BancoDoBrasil Textos" w:cs="Calibri"/>
                <w:b/>
                <w:bCs/>
                <w:sz w:val="14"/>
                <w:szCs w:val="14"/>
              </w:rPr>
              <w:t>Descrição</w:t>
            </w:r>
          </w:p>
        </w:tc>
        <w:tc>
          <w:tcPr>
            <w:tcW w:w="1095" w:type="pct"/>
            <w:tcBorders>
              <w:top w:val="single" w:sz="4" w:space="0" w:color="auto"/>
              <w:left w:val="nil"/>
              <w:bottom w:val="single" w:sz="4" w:space="0" w:color="auto"/>
              <w:right w:val="single" w:sz="8" w:space="0" w:color="FFFFFF"/>
            </w:tcBorders>
            <w:noWrap/>
            <w:vAlign w:val="center"/>
            <w:hideMark/>
          </w:tcPr>
          <w:p w14:paraId="10CAA6EC" w14:textId="77777777" w:rsidR="005B5AA0" w:rsidRPr="005B5AA0" w:rsidRDefault="005B5AA0" w:rsidP="005B5AA0">
            <w:pPr>
              <w:jc w:val="right"/>
              <w:rPr>
                <w:rFonts w:ascii="BancoDoBrasil Textos" w:hAnsi="BancoDoBrasil Textos" w:cs="Calibri"/>
                <w:b/>
                <w:bCs/>
                <w:sz w:val="14"/>
                <w:szCs w:val="14"/>
              </w:rPr>
            </w:pPr>
            <w:r w:rsidRPr="005B5AA0">
              <w:rPr>
                <w:rFonts w:ascii="BancoDoBrasil Textos" w:hAnsi="BancoDoBrasil Textos" w:cs="Calibri"/>
                <w:b/>
                <w:bCs/>
                <w:sz w:val="14"/>
                <w:szCs w:val="14"/>
              </w:rPr>
              <w:t>01.01 a 30.06.2026</w:t>
            </w:r>
          </w:p>
        </w:tc>
        <w:tc>
          <w:tcPr>
            <w:tcW w:w="1095" w:type="pct"/>
            <w:tcBorders>
              <w:top w:val="single" w:sz="4" w:space="0" w:color="auto"/>
              <w:left w:val="nil"/>
              <w:bottom w:val="single" w:sz="4" w:space="0" w:color="auto"/>
              <w:right w:val="single" w:sz="8" w:space="0" w:color="FFFFFF"/>
            </w:tcBorders>
            <w:noWrap/>
            <w:vAlign w:val="center"/>
            <w:hideMark/>
          </w:tcPr>
          <w:p w14:paraId="49726F3F" w14:textId="77777777" w:rsidR="005B5AA0" w:rsidRPr="005B5AA0" w:rsidRDefault="005B5AA0" w:rsidP="005B5AA0">
            <w:pPr>
              <w:jc w:val="right"/>
              <w:rPr>
                <w:rFonts w:ascii="BancoDoBrasil Textos" w:hAnsi="BancoDoBrasil Textos" w:cs="Calibri"/>
                <w:b/>
                <w:bCs/>
                <w:sz w:val="14"/>
                <w:szCs w:val="14"/>
              </w:rPr>
            </w:pPr>
            <w:r w:rsidRPr="005B5AA0">
              <w:rPr>
                <w:rFonts w:ascii="BancoDoBrasil Textos" w:hAnsi="BancoDoBrasil Textos" w:cs="Calibri"/>
                <w:b/>
                <w:bCs/>
                <w:sz w:val="14"/>
                <w:szCs w:val="14"/>
              </w:rPr>
              <w:t>01.01 a 30.06.2025</w:t>
            </w:r>
          </w:p>
        </w:tc>
      </w:tr>
      <w:tr w:rsidR="005B5AA0" w:rsidRPr="005B5AA0" w14:paraId="4C59AFFA" w14:textId="77777777" w:rsidTr="005B5AA0">
        <w:trPr>
          <w:trHeight w:hRule="exact" w:val="227"/>
        </w:trPr>
        <w:tc>
          <w:tcPr>
            <w:tcW w:w="2810" w:type="pct"/>
            <w:tcBorders>
              <w:top w:val="single" w:sz="4" w:space="0" w:color="FFFFFF"/>
              <w:left w:val="single" w:sz="4" w:space="0" w:color="FFFFFF"/>
              <w:bottom w:val="single" w:sz="4" w:space="0" w:color="FFFFFF"/>
              <w:right w:val="single" w:sz="4" w:space="0" w:color="FFFFFF"/>
            </w:tcBorders>
            <w:noWrap/>
            <w:vAlign w:val="center"/>
            <w:hideMark/>
          </w:tcPr>
          <w:p w14:paraId="3712B0E0" w14:textId="77777777" w:rsidR="005B5AA0" w:rsidRPr="005B5AA0" w:rsidRDefault="005B5AA0" w:rsidP="005B5AA0">
            <w:pPr>
              <w:jc w:val="left"/>
              <w:rPr>
                <w:rFonts w:ascii="BancoDoBrasil Textos" w:hAnsi="BancoDoBrasil Textos" w:cs="Calibri"/>
                <w:sz w:val="14"/>
                <w:szCs w:val="14"/>
              </w:rPr>
            </w:pPr>
            <w:r w:rsidRPr="005B5AA0">
              <w:rPr>
                <w:rFonts w:ascii="BancoDoBrasil Textos" w:hAnsi="BancoDoBrasil Textos" w:cs="Calibri"/>
                <w:sz w:val="14"/>
                <w:szCs w:val="14"/>
              </w:rPr>
              <w:t>Serviços Especializados</w:t>
            </w:r>
          </w:p>
        </w:tc>
        <w:tc>
          <w:tcPr>
            <w:tcW w:w="1095" w:type="pct"/>
            <w:tcBorders>
              <w:top w:val="single" w:sz="4" w:space="0" w:color="FFFFFF"/>
              <w:left w:val="nil"/>
              <w:bottom w:val="single" w:sz="4" w:space="0" w:color="FFFFFF"/>
              <w:right w:val="single" w:sz="4" w:space="0" w:color="FFFFFF"/>
            </w:tcBorders>
            <w:noWrap/>
            <w:vAlign w:val="center"/>
            <w:hideMark/>
          </w:tcPr>
          <w:p w14:paraId="6318530C" w14:textId="78D3FFF9" w:rsidR="005B5AA0" w:rsidRPr="005B5AA0" w:rsidRDefault="005B5AA0" w:rsidP="005B5AA0">
            <w:pPr>
              <w:jc w:val="right"/>
              <w:rPr>
                <w:rFonts w:ascii="BancoDoBrasil Textos" w:hAnsi="BancoDoBrasil Textos" w:cs="Calibri"/>
                <w:sz w:val="14"/>
                <w:szCs w:val="14"/>
              </w:rPr>
            </w:pPr>
            <w:r w:rsidRPr="005B5AA0">
              <w:rPr>
                <w:rFonts w:ascii="BancoDoBrasil Textos" w:hAnsi="BancoDoBrasil Textos" w:cs="Calibri"/>
                <w:sz w:val="14"/>
                <w:szCs w:val="14"/>
              </w:rPr>
              <w:t>(248.895)</w:t>
            </w:r>
          </w:p>
        </w:tc>
        <w:tc>
          <w:tcPr>
            <w:tcW w:w="1095" w:type="pct"/>
            <w:tcBorders>
              <w:top w:val="single" w:sz="4" w:space="0" w:color="FFFFFF"/>
              <w:left w:val="nil"/>
              <w:bottom w:val="single" w:sz="4" w:space="0" w:color="FFFFFF"/>
              <w:right w:val="single" w:sz="4" w:space="0" w:color="FFFFFF"/>
            </w:tcBorders>
            <w:noWrap/>
            <w:vAlign w:val="center"/>
            <w:hideMark/>
          </w:tcPr>
          <w:p w14:paraId="3736CCC0" w14:textId="780FF275" w:rsidR="005B5AA0" w:rsidRPr="005B5AA0" w:rsidRDefault="005B5AA0" w:rsidP="005B5AA0">
            <w:pPr>
              <w:jc w:val="right"/>
              <w:rPr>
                <w:rFonts w:ascii="BancoDoBrasil Textos" w:hAnsi="BancoDoBrasil Textos" w:cs="Calibri"/>
                <w:sz w:val="14"/>
                <w:szCs w:val="14"/>
              </w:rPr>
            </w:pPr>
            <w:r w:rsidRPr="005B5AA0">
              <w:rPr>
                <w:rFonts w:ascii="BancoDoBrasil Textos" w:hAnsi="BancoDoBrasil Textos" w:cs="Calibri"/>
                <w:sz w:val="14"/>
                <w:szCs w:val="14"/>
              </w:rPr>
              <w:t>(222.332)</w:t>
            </w:r>
          </w:p>
        </w:tc>
      </w:tr>
      <w:tr w:rsidR="005B5AA0" w:rsidRPr="005B5AA0" w14:paraId="730DCFC7" w14:textId="77777777" w:rsidTr="005B5AA0">
        <w:trPr>
          <w:trHeight w:hRule="exact" w:val="227"/>
        </w:trPr>
        <w:tc>
          <w:tcPr>
            <w:tcW w:w="2810" w:type="pct"/>
            <w:tcBorders>
              <w:top w:val="nil"/>
              <w:left w:val="single" w:sz="4" w:space="0" w:color="FFFFFF"/>
              <w:bottom w:val="single" w:sz="4" w:space="0" w:color="FFFFFF"/>
              <w:right w:val="single" w:sz="4" w:space="0" w:color="FFFFFF"/>
            </w:tcBorders>
            <w:noWrap/>
            <w:vAlign w:val="center"/>
            <w:hideMark/>
          </w:tcPr>
          <w:p w14:paraId="27C0D593" w14:textId="77777777" w:rsidR="005B5AA0" w:rsidRPr="005B5AA0" w:rsidRDefault="005B5AA0" w:rsidP="005B5AA0">
            <w:pPr>
              <w:jc w:val="left"/>
              <w:rPr>
                <w:rFonts w:ascii="BancoDoBrasil Textos" w:hAnsi="BancoDoBrasil Textos" w:cs="Calibri"/>
                <w:sz w:val="14"/>
                <w:szCs w:val="14"/>
              </w:rPr>
            </w:pPr>
            <w:r w:rsidRPr="005B5AA0">
              <w:rPr>
                <w:rFonts w:ascii="BancoDoBrasil Textos" w:hAnsi="BancoDoBrasil Textos" w:cs="Calibri"/>
                <w:sz w:val="14"/>
                <w:szCs w:val="14"/>
              </w:rPr>
              <w:t>Pessoal</w:t>
            </w:r>
          </w:p>
        </w:tc>
        <w:tc>
          <w:tcPr>
            <w:tcW w:w="1095" w:type="pct"/>
            <w:tcBorders>
              <w:top w:val="nil"/>
              <w:left w:val="nil"/>
              <w:bottom w:val="single" w:sz="4" w:space="0" w:color="FFFFFF"/>
              <w:right w:val="single" w:sz="4" w:space="0" w:color="FFFFFF"/>
            </w:tcBorders>
            <w:noWrap/>
            <w:vAlign w:val="center"/>
            <w:hideMark/>
          </w:tcPr>
          <w:p w14:paraId="2BCE3462" w14:textId="16D56E37" w:rsidR="005B5AA0" w:rsidRPr="005B5AA0" w:rsidRDefault="005B5AA0" w:rsidP="005B5AA0">
            <w:pPr>
              <w:jc w:val="right"/>
              <w:rPr>
                <w:rFonts w:ascii="BancoDoBrasil Textos" w:hAnsi="BancoDoBrasil Textos" w:cs="Calibri"/>
                <w:sz w:val="14"/>
                <w:szCs w:val="14"/>
              </w:rPr>
            </w:pPr>
            <w:r w:rsidRPr="005B5AA0">
              <w:rPr>
                <w:rFonts w:ascii="BancoDoBrasil Textos" w:hAnsi="BancoDoBrasil Textos" w:cs="Calibri"/>
                <w:sz w:val="14"/>
                <w:szCs w:val="14"/>
              </w:rPr>
              <w:t>(163.959)</w:t>
            </w:r>
          </w:p>
        </w:tc>
        <w:tc>
          <w:tcPr>
            <w:tcW w:w="1095" w:type="pct"/>
            <w:tcBorders>
              <w:top w:val="nil"/>
              <w:left w:val="nil"/>
              <w:bottom w:val="single" w:sz="4" w:space="0" w:color="FFFFFF"/>
              <w:right w:val="single" w:sz="4" w:space="0" w:color="FFFFFF"/>
            </w:tcBorders>
            <w:noWrap/>
            <w:vAlign w:val="center"/>
            <w:hideMark/>
          </w:tcPr>
          <w:p w14:paraId="20BC4E1F" w14:textId="14F1E343" w:rsidR="005B5AA0" w:rsidRPr="005B5AA0" w:rsidRDefault="005B5AA0" w:rsidP="005B5AA0">
            <w:pPr>
              <w:jc w:val="right"/>
              <w:rPr>
                <w:rFonts w:ascii="BancoDoBrasil Textos" w:hAnsi="BancoDoBrasil Textos" w:cs="Calibri"/>
                <w:sz w:val="14"/>
                <w:szCs w:val="14"/>
              </w:rPr>
            </w:pPr>
            <w:r w:rsidRPr="005B5AA0">
              <w:rPr>
                <w:rFonts w:ascii="BancoDoBrasil Textos" w:hAnsi="BancoDoBrasil Textos" w:cs="Calibri"/>
                <w:sz w:val="14"/>
                <w:szCs w:val="14"/>
              </w:rPr>
              <w:t>(157.204)</w:t>
            </w:r>
          </w:p>
        </w:tc>
      </w:tr>
      <w:tr w:rsidR="005B5AA0" w:rsidRPr="005B5AA0" w14:paraId="574A4D7C" w14:textId="77777777" w:rsidTr="005B5AA0">
        <w:trPr>
          <w:trHeight w:hRule="exact" w:val="227"/>
        </w:trPr>
        <w:tc>
          <w:tcPr>
            <w:tcW w:w="2810" w:type="pct"/>
            <w:tcBorders>
              <w:top w:val="nil"/>
              <w:left w:val="single" w:sz="4" w:space="0" w:color="FFFFFF"/>
              <w:bottom w:val="single" w:sz="4" w:space="0" w:color="FFFFFF"/>
              <w:right w:val="single" w:sz="4" w:space="0" w:color="FFFFFF"/>
            </w:tcBorders>
            <w:noWrap/>
            <w:vAlign w:val="center"/>
            <w:hideMark/>
          </w:tcPr>
          <w:p w14:paraId="73E9014C" w14:textId="77777777" w:rsidR="005B5AA0" w:rsidRPr="005B5AA0" w:rsidRDefault="005B5AA0" w:rsidP="005B5AA0">
            <w:pPr>
              <w:jc w:val="left"/>
              <w:rPr>
                <w:rFonts w:ascii="BancoDoBrasil Textos" w:hAnsi="BancoDoBrasil Textos" w:cs="Calibri"/>
                <w:sz w:val="14"/>
                <w:szCs w:val="14"/>
              </w:rPr>
            </w:pPr>
            <w:r w:rsidRPr="005B5AA0">
              <w:rPr>
                <w:rFonts w:ascii="BancoDoBrasil Textos" w:hAnsi="BancoDoBrasil Textos" w:cs="Calibri"/>
                <w:sz w:val="14"/>
                <w:szCs w:val="14"/>
              </w:rPr>
              <w:t>Depreciação e Amortização</w:t>
            </w:r>
          </w:p>
        </w:tc>
        <w:tc>
          <w:tcPr>
            <w:tcW w:w="1095" w:type="pct"/>
            <w:tcBorders>
              <w:top w:val="nil"/>
              <w:left w:val="nil"/>
              <w:bottom w:val="single" w:sz="4" w:space="0" w:color="FFFFFF"/>
              <w:right w:val="single" w:sz="4" w:space="0" w:color="FFFFFF"/>
            </w:tcBorders>
            <w:noWrap/>
            <w:vAlign w:val="center"/>
            <w:hideMark/>
          </w:tcPr>
          <w:p w14:paraId="4CE3B220" w14:textId="1EA84C6C" w:rsidR="005B5AA0" w:rsidRPr="005B5AA0" w:rsidRDefault="005B5AA0" w:rsidP="005B5AA0">
            <w:pPr>
              <w:jc w:val="right"/>
              <w:rPr>
                <w:rFonts w:ascii="BancoDoBrasil Textos" w:hAnsi="BancoDoBrasil Textos" w:cs="Calibri"/>
                <w:sz w:val="14"/>
                <w:szCs w:val="14"/>
              </w:rPr>
            </w:pPr>
            <w:r w:rsidRPr="005B5AA0">
              <w:rPr>
                <w:rFonts w:ascii="BancoDoBrasil Textos" w:hAnsi="BancoDoBrasil Textos" w:cs="Calibri"/>
                <w:sz w:val="14"/>
                <w:szCs w:val="14"/>
              </w:rPr>
              <w:t>(43.701)</w:t>
            </w:r>
          </w:p>
        </w:tc>
        <w:tc>
          <w:tcPr>
            <w:tcW w:w="1095" w:type="pct"/>
            <w:tcBorders>
              <w:top w:val="nil"/>
              <w:left w:val="nil"/>
              <w:bottom w:val="single" w:sz="4" w:space="0" w:color="FFFFFF"/>
              <w:right w:val="single" w:sz="4" w:space="0" w:color="FFFFFF"/>
            </w:tcBorders>
            <w:noWrap/>
            <w:vAlign w:val="center"/>
            <w:hideMark/>
          </w:tcPr>
          <w:p w14:paraId="563556A8" w14:textId="39887EDC" w:rsidR="005B5AA0" w:rsidRPr="005B5AA0" w:rsidRDefault="005B5AA0" w:rsidP="005B5AA0">
            <w:pPr>
              <w:jc w:val="right"/>
              <w:rPr>
                <w:rFonts w:ascii="BancoDoBrasil Textos" w:hAnsi="BancoDoBrasil Textos" w:cs="Calibri"/>
                <w:sz w:val="14"/>
                <w:szCs w:val="14"/>
              </w:rPr>
            </w:pPr>
            <w:r w:rsidRPr="005B5AA0">
              <w:rPr>
                <w:rFonts w:ascii="BancoDoBrasil Textos" w:hAnsi="BancoDoBrasil Textos" w:cs="Calibri"/>
                <w:sz w:val="14"/>
                <w:szCs w:val="14"/>
              </w:rPr>
              <w:t>(37.279)</w:t>
            </w:r>
          </w:p>
        </w:tc>
      </w:tr>
      <w:tr w:rsidR="00FD642E" w:rsidRPr="005B5AA0" w14:paraId="20099543" w14:textId="77777777" w:rsidTr="005B5AA0">
        <w:trPr>
          <w:trHeight w:hRule="exact" w:val="227"/>
        </w:trPr>
        <w:tc>
          <w:tcPr>
            <w:tcW w:w="2810" w:type="pct"/>
            <w:tcBorders>
              <w:top w:val="nil"/>
              <w:left w:val="single" w:sz="4" w:space="0" w:color="FFFFFF"/>
              <w:bottom w:val="single" w:sz="4" w:space="0" w:color="FFFFFF"/>
              <w:right w:val="single" w:sz="4" w:space="0" w:color="FFFFFF"/>
            </w:tcBorders>
            <w:noWrap/>
            <w:vAlign w:val="center"/>
          </w:tcPr>
          <w:p w14:paraId="160876B0" w14:textId="6284DEE8" w:rsidR="00FD642E" w:rsidRPr="005B5AA0" w:rsidRDefault="00FD642E" w:rsidP="00FD642E">
            <w:pPr>
              <w:jc w:val="left"/>
              <w:rPr>
                <w:rFonts w:ascii="BancoDoBrasil Textos" w:hAnsi="BancoDoBrasil Textos" w:cs="Calibri"/>
                <w:sz w:val="14"/>
                <w:szCs w:val="14"/>
              </w:rPr>
            </w:pPr>
            <w:proofErr w:type="spellStart"/>
            <w:r w:rsidRPr="005B5AA0">
              <w:rPr>
                <w:rFonts w:ascii="BancoDoBrasil Textos" w:hAnsi="BancoDoBrasil Textos" w:cs="Calibri"/>
                <w:sz w:val="14"/>
                <w:szCs w:val="14"/>
              </w:rPr>
              <w:t>Hiveplace</w:t>
            </w:r>
            <w:proofErr w:type="spellEnd"/>
          </w:p>
        </w:tc>
        <w:tc>
          <w:tcPr>
            <w:tcW w:w="1095" w:type="pct"/>
            <w:tcBorders>
              <w:top w:val="nil"/>
              <w:left w:val="nil"/>
              <w:bottom w:val="single" w:sz="4" w:space="0" w:color="FFFFFF"/>
              <w:right w:val="single" w:sz="4" w:space="0" w:color="FFFFFF"/>
            </w:tcBorders>
            <w:noWrap/>
            <w:vAlign w:val="center"/>
          </w:tcPr>
          <w:p w14:paraId="5DBDF828" w14:textId="1E684E50" w:rsidR="00FD642E" w:rsidRPr="005B5AA0" w:rsidRDefault="00FD642E" w:rsidP="00FD642E">
            <w:pPr>
              <w:jc w:val="right"/>
              <w:rPr>
                <w:rFonts w:ascii="BancoDoBrasil Textos" w:hAnsi="BancoDoBrasil Textos" w:cs="Calibri"/>
                <w:sz w:val="14"/>
                <w:szCs w:val="14"/>
              </w:rPr>
            </w:pPr>
            <w:r w:rsidRPr="005B5AA0">
              <w:rPr>
                <w:rFonts w:ascii="BancoDoBrasil Textos" w:hAnsi="BancoDoBrasil Textos" w:cs="Calibri"/>
                <w:sz w:val="14"/>
                <w:szCs w:val="14"/>
              </w:rPr>
              <w:t>(37.652)</w:t>
            </w:r>
          </w:p>
        </w:tc>
        <w:tc>
          <w:tcPr>
            <w:tcW w:w="1095" w:type="pct"/>
            <w:tcBorders>
              <w:top w:val="nil"/>
              <w:left w:val="nil"/>
              <w:bottom w:val="single" w:sz="4" w:space="0" w:color="FFFFFF"/>
              <w:right w:val="single" w:sz="4" w:space="0" w:color="FFFFFF"/>
            </w:tcBorders>
            <w:noWrap/>
            <w:vAlign w:val="center"/>
          </w:tcPr>
          <w:p w14:paraId="5BE5F58A" w14:textId="22911959" w:rsidR="00FD642E" w:rsidRPr="005B5AA0" w:rsidRDefault="00FD642E" w:rsidP="00FD642E">
            <w:pPr>
              <w:jc w:val="right"/>
              <w:rPr>
                <w:rFonts w:ascii="BancoDoBrasil Textos" w:hAnsi="BancoDoBrasil Textos" w:cs="Calibri"/>
                <w:sz w:val="14"/>
                <w:szCs w:val="14"/>
              </w:rPr>
            </w:pPr>
            <w:r w:rsidRPr="005B5AA0">
              <w:rPr>
                <w:rFonts w:ascii="BancoDoBrasil Textos" w:hAnsi="BancoDoBrasil Textos" w:cs="Calibri"/>
                <w:sz w:val="14"/>
                <w:szCs w:val="14"/>
              </w:rPr>
              <w:t>(30.479)</w:t>
            </w:r>
          </w:p>
        </w:tc>
      </w:tr>
      <w:tr w:rsidR="00FD642E" w:rsidRPr="005B5AA0" w14:paraId="334D0144" w14:textId="77777777" w:rsidTr="005B5AA0">
        <w:trPr>
          <w:trHeight w:hRule="exact" w:val="227"/>
        </w:trPr>
        <w:tc>
          <w:tcPr>
            <w:tcW w:w="2810" w:type="pct"/>
            <w:tcBorders>
              <w:top w:val="nil"/>
              <w:left w:val="single" w:sz="4" w:space="0" w:color="FFFFFF"/>
              <w:bottom w:val="single" w:sz="4" w:space="0" w:color="FFFFFF"/>
              <w:right w:val="single" w:sz="4" w:space="0" w:color="FFFFFF"/>
            </w:tcBorders>
            <w:noWrap/>
            <w:vAlign w:val="center"/>
            <w:hideMark/>
          </w:tcPr>
          <w:p w14:paraId="588B81CF" w14:textId="77777777" w:rsidR="00FD642E" w:rsidRPr="005B5AA0" w:rsidRDefault="00FD642E" w:rsidP="00FD642E">
            <w:pPr>
              <w:jc w:val="left"/>
              <w:rPr>
                <w:rFonts w:ascii="BancoDoBrasil Textos" w:hAnsi="BancoDoBrasil Textos" w:cs="Calibri"/>
                <w:sz w:val="14"/>
                <w:szCs w:val="14"/>
              </w:rPr>
            </w:pPr>
            <w:r w:rsidRPr="005B5AA0">
              <w:rPr>
                <w:rFonts w:ascii="BancoDoBrasil Textos" w:hAnsi="BancoDoBrasil Textos" w:cs="Calibri"/>
                <w:sz w:val="14"/>
                <w:szCs w:val="14"/>
              </w:rPr>
              <w:t>Reparo</w:t>
            </w:r>
          </w:p>
        </w:tc>
        <w:tc>
          <w:tcPr>
            <w:tcW w:w="1095" w:type="pct"/>
            <w:tcBorders>
              <w:top w:val="nil"/>
              <w:left w:val="nil"/>
              <w:bottom w:val="single" w:sz="4" w:space="0" w:color="FFFFFF"/>
              <w:right w:val="single" w:sz="4" w:space="0" w:color="FFFFFF"/>
            </w:tcBorders>
            <w:noWrap/>
            <w:vAlign w:val="center"/>
            <w:hideMark/>
          </w:tcPr>
          <w:p w14:paraId="7AFFD463" w14:textId="44779D88" w:rsidR="00FD642E" w:rsidRPr="005B5AA0" w:rsidRDefault="00FD642E" w:rsidP="00FD642E">
            <w:pPr>
              <w:jc w:val="right"/>
              <w:rPr>
                <w:rFonts w:ascii="BancoDoBrasil Textos" w:hAnsi="BancoDoBrasil Textos" w:cs="Calibri"/>
                <w:sz w:val="14"/>
                <w:szCs w:val="14"/>
              </w:rPr>
            </w:pPr>
            <w:r w:rsidRPr="005B5AA0">
              <w:rPr>
                <w:rFonts w:ascii="BancoDoBrasil Textos" w:hAnsi="BancoDoBrasil Textos" w:cs="Calibri"/>
                <w:sz w:val="14"/>
                <w:szCs w:val="14"/>
              </w:rPr>
              <w:t>(34.102)</w:t>
            </w:r>
          </w:p>
        </w:tc>
        <w:tc>
          <w:tcPr>
            <w:tcW w:w="1095" w:type="pct"/>
            <w:tcBorders>
              <w:top w:val="nil"/>
              <w:left w:val="nil"/>
              <w:bottom w:val="single" w:sz="4" w:space="0" w:color="FFFFFF"/>
              <w:right w:val="single" w:sz="4" w:space="0" w:color="FFFFFF"/>
            </w:tcBorders>
            <w:noWrap/>
            <w:vAlign w:val="center"/>
            <w:hideMark/>
          </w:tcPr>
          <w:p w14:paraId="4383D346" w14:textId="3BE33B8E" w:rsidR="00FD642E" w:rsidRPr="005B5AA0" w:rsidRDefault="00FD642E" w:rsidP="00FD642E">
            <w:pPr>
              <w:jc w:val="right"/>
              <w:rPr>
                <w:rFonts w:ascii="BancoDoBrasil Textos" w:hAnsi="BancoDoBrasil Textos" w:cs="Calibri"/>
                <w:sz w:val="14"/>
                <w:szCs w:val="14"/>
              </w:rPr>
            </w:pPr>
            <w:r w:rsidRPr="005B5AA0">
              <w:rPr>
                <w:rFonts w:ascii="BancoDoBrasil Textos" w:hAnsi="BancoDoBrasil Textos" w:cs="Calibri"/>
                <w:sz w:val="14"/>
                <w:szCs w:val="14"/>
              </w:rPr>
              <w:t>(37.210)</w:t>
            </w:r>
          </w:p>
        </w:tc>
      </w:tr>
      <w:tr w:rsidR="00FD642E" w:rsidRPr="005B5AA0" w14:paraId="68BF4ECA" w14:textId="77777777" w:rsidTr="00FD642E">
        <w:trPr>
          <w:trHeight w:hRule="exact" w:val="227"/>
        </w:trPr>
        <w:tc>
          <w:tcPr>
            <w:tcW w:w="2810" w:type="pct"/>
            <w:tcBorders>
              <w:top w:val="nil"/>
              <w:left w:val="single" w:sz="4" w:space="0" w:color="FFFFFF"/>
              <w:bottom w:val="single" w:sz="4" w:space="0" w:color="FFFFFF"/>
              <w:right w:val="single" w:sz="4" w:space="0" w:color="FFFFFF"/>
            </w:tcBorders>
            <w:noWrap/>
            <w:vAlign w:val="center"/>
          </w:tcPr>
          <w:p w14:paraId="2C366991" w14:textId="3F4BADAB" w:rsidR="00FD642E" w:rsidRPr="005B5AA0" w:rsidRDefault="00FD642E" w:rsidP="00FD642E">
            <w:pPr>
              <w:jc w:val="left"/>
              <w:rPr>
                <w:rFonts w:ascii="BancoDoBrasil Textos" w:hAnsi="BancoDoBrasil Textos" w:cs="Calibri"/>
                <w:sz w:val="14"/>
                <w:szCs w:val="14"/>
              </w:rPr>
            </w:pPr>
            <w:r w:rsidRPr="005B5AA0">
              <w:rPr>
                <w:rFonts w:ascii="BancoDoBrasil Textos" w:hAnsi="BancoDoBrasil Textos" w:cs="Calibri"/>
                <w:sz w:val="14"/>
                <w:szCs w:val="14"/>
              </w:rPr>
              <w:t>Manutenção Especializada</w:t>
            </w:r>
          </w:p>
        </w:tc>
        <w:tc>
          <w:tcPr>
            <w:tcW w:w="1095" w:type="pct"/>
            <w:tcBorders>
              <w:top w:val="nil"/>
              <w:left w:val="nil"/>
              <w:bottom w:val="single" w:sz="4" w:space="0" w:color="FFFFFF"/>
              <w:right w:val="single" w:sz="4" w:space="0" w:color="FFFFFF"/>
            </w:tcBorders>
            <w:noWrap/>
            <w:vAlign w:val="center"/>
          </w:tcPr>
          <w:p w14:paraId="3E7CADAD" w14:textId="55523DE7" w:rsidR="00FD642E" w:rsidRPr="005B5AA0" w:rsidRDefault="00FD642E" w:rsidP="00FD642E">
            <w:pPr>
              <w:jc w:val="right"/>
              <w:rPr>
                <w:rFonts w:ascii="BancoDoBrasil Textos" w:hAnsi="BancoDoBrasil Textos" w:cs="Calibri"/>
                <w:sz w:val="14"/>
                <w:szCs w:val="14"/>
              </w:rPr>
            </w:pPr>
            <w:r w:rsidRPr="005B5AA0">
              <w:rPr>
                <w:rFonts w:ascii="BancoDoBrasil Textos" w:hAnsi="BancoDoBrasil Textos" w:cs="Calibri"/>
                <w:sz w:val="14"/>
                <w:szCs w:val="14"/>
              </w:rPr>
              <w:t>(28.781)</w:t>
            </w:r>
          </w:p>
        </w:tc>
        <w:tc>
          <w:tcPr>
            <w:tcW w:w="1095" w:type="pct"/>
            <w:tcBorders>
              <w:top w:val="nil"/>
              <w:left w:val="nil"/>
              <w:bottom w:val="single" w:sz="4" w:space="0" w:color="FFFFFF"/>
              <w:right w:val="single" w:sz="4" w:space="0" w:color="FFFFFF"/>
            </w:tcBorders>
            <w:noWrap/>
            <w:vAlign w:val="center"/>
          </w:tcPr>
          <w:p w14:paraId="501FA30F" w14:textId="4F1DBD61" w:rsidR="00FD642E" w:rsidRPr="005B5AA0" w:rsidRDefault="00FD642E" w:rsidP="00FD642E">
            <w:pPr>
              <w:jc w:val="right"/>
              <w:rPr>
                <w:rFonts w:ascii="BancoDoBrasil Textos" w:hAnsi="BancoDoBrasil Textos" w:cs="Calibri"/>
                <w:sz w:val="14"/>
                <w:szCs w:val="14"/>
              </w:rPr>
            </w:pPr>
            <w:r w:rsidRPr="005B5AA0">
              <w:rPr>
                <w:rFonts w:ascii="BancoDoBrasil Textos" w:hAnsi="BancoDoBrasil Textos" w:cs="Calibri"/>
                <w:sz w:val="14"/>
                <w:szCs w:val="14"/>
              </w:rPr>
              <w:t>(26.592)</w:t>
            </w:r>
          </w:p>
        </w:tc>
      </w:tr>
      <w:tr w:rsidR="00FD642E" w:rsidRPr="005B5AA0" w14:paraId="3781CDBC" w14:textId="77777777" w:rsidTr="00FD642E">
        <w:trPr>
          <w:trHeight w:hRule="exact" w:val="227"/>
        </w:trPr>
        <w:tc>
          <w:tcPr>
            <w:tcW w:w="2810" w:type="pct"/>
            <w:tcBorders>
              <w:top w:val="nil"/>
              <w:left w:val="single" w:sz="4" w:space="0" w:color="FFFFFF"/>
              <w:bottom w:val="single" w:sz="4" w:space="0" w:color="FFFFFF"/>
              <w:right w:val="single" w:sz="4" w:space="0" w:color="FFFFFF"/>
            </w:tcBorders>
            <w:noWrap/>
            <w:vAlign w:val="center"/>
          </w:tcPr>
          <w:p w14:paraId="0E3E7B25" w14:textId="5945107A" w:rsidR="00FD642E" w:rsidRPr="005B5AA0" w:rsidRDefault="00FD642E" w:rsidP="00FD642E">
            <w:pPr>
              <w:jc w:val="left"/>
              <w:rPr>
                <w:rFonts w:ascii="BancoDoBrasil Textos" w:hAnsi="BancoDoBrasil Textos" w:cs="Calibri"/>
                <w:sz w:val="14"/>
                <w:szCs w:val="14"/>
              </w:rPr>
            </w:pPr>
            <w:r w:rsidRPr="005B5AA0">
              <w:rPr>
                <w:rFonts w:ascii="BancoDoBrasil Textos" w:hAnsi="BancoDoBrasil Textos" w:cs="Calibri"/>
                <w:color w:val="000000"/>
                <w:sz w:val="14"/>
                <w:szCs w:val="14"/>
              </w:rPr>
              <w:t>Viagens e Deslocamentos</w:t>
            </w:r>
          </w:p>
        </w:tc>
        <w:tc>
          <w:tcPr>
            <w:tcW w:w="1095" w:type="pct"/>
            <w:tcBorders>
              <w:top w:val="nil"/>
              <w:left w:val="nil"/>
              <w:bottom w:val="single" w:sz="4" w:space="0" w:color="FFFFFF"/>
              <w:right w:val="single" w:sz="4" w:space="0" w:color="FFFFFF"/>
            </w:tcBorders>
            <w:noWrap/>
            <w:vAlign w:val="center"/>
          </w:tcPr>
          <w:p w14:paraId="0E06F32A" w14:textId="499600B2" w:rsidR="00FD642E" w:rsidRPr="005B5AA0" w:rsidRDefault="00FD642E" w:rsidP="00FD642E">
            <w:pPr>
              <w:jc w:val="right"/>
              <w:rPr>
                <w:rFonts w:ascii="BancoDoBrasil Textos" w:hAnsi="BancoDoBrasil Textos" w:cs="Calibri"/>
                <w:sz w:val="14"/>
                <w:szCs w:val="14"/>
              </w:rPr>
            </w:pPr>
            <w:r w:rsidRPr="005B5AA0">
              <w:rPr>
                <w:rFonts w:ascii="BancoDoBrasil Textos" w:hAnsi="BancoDoBrasil Textos" w:cs="Calibri"/>
                <w:sz w:val="14"/>
                <w:szCs w:val="14"/>
              </w:rPr>
              <w:t>(17.260)</w:t>
            </w:r>
          </w:p>
        </w:tc>
        <w:tc>
          <w:tcPr>
            <w:tcW w:w="1095" w:type="pct"/>
            <w:tcBorders>
              <w:top w:val="nil"/>
              <w:left w:val="nil"/>
              <w:bottom w:val="single" w:sz="4" w:space="0" w:color="FFFFFF"/>
              <w:right w:val="single" w:sz="4" w:space="0" w:color="FFFFFF"/>
            </w:tcBorders>
            <w:noWrap/>
            <w:vAlign w:val="center"/>
          </w:tcPr>
          <w:p w14:paraId="3BAB58FE" w14:textId="1AA5877B" w:rsidR="00FD642E" w:rsidRPr="005B5AA0" w:rsidRDefault="00FD642E" w:rsidP="00FD642E">
            <w:pPr>
              <w:jc w:val="right"/>
              <w:rPr>
                <w:rFonts w:ascii="BancoDoBrasil Textos" w:hAnsi="BancoDoBrasil Textos" w:cs="Calibri"/>
                <w:sz w:val="14"/>
                <w:szCs w:val="14"/>
              </w:rPr>
            </w:pPr>
            <w:r w:rsidRPr="005B5AA0">
              <w:rPr>
                <w:rFonts w:ascii="BancoDoBrasil Textos" w:hAnsi="BancoDoBrasil Textos" w:cs="Calibri"/>
                <w:sz w:val="14"/>
                <w:szCs w:val="14"/>
              </w:rPr>
              <w:t>(20.464)</w:t>
            </w:r>
          </w:p>
        </w:tc>
      </w:tr>
      <w:tr w:rsidR="000B6BD1" w:rsidRPr="005B5AA0" w14:paraId="2625099F" w14:textId="77777777" w:rsidTr="00FD642E">
        <w:trPr>
          <w:trHeight w:hRule="exact" w:val="227"/>
        </w:trPr>
        <w:tc>
          <w:tcPr>
            <w:tcW w:w="2810" w:type="pct"/>
            <w:tcBorders>
              <w:top w:val="nil"/>
              <w:left w:val="single" w:sz="4" w:space="0" w:color="FFFFFF"/>
              <w:bottom w:val="single" w:sz="4" w:space="0" w:color="FFFFFF"/>
              <w:right w:val="single" w:sz="4" w:space="0" w:color="FFFFFF"/>
            </w:tcBorders>
            <w:noWrap/>
            <w:vAlign w:val="center"/>
          </w:tcPr>
          <w:p w14:paraId="6BF7AC56" w14:textId="309438E4" w:rsidR="000B6BD1" w:rsidRPr="005B5AA0" w:rsidRDefault="000B6BD1" w:rsidP="000B6BD1">
            <w:pPr>
              <w:jc w:val="left"/>
              <w:rPr>
                <w:rFonts w:ascii="BancoDoBrasil Textos" w:hAnsi="BancoDoBrasil Textos" w:cs="Calibri"/>
                <w:color w:val="000000"/>
                <w:sz w:val="14"/>
                <w:szCs w:val="14"/>
              </w:rPr>
            </w:pPr>
            <w:r w:rsidRPr="000A2956">
              <w:rPr>
                <w:rFonts w:ascii="BancoDoBrasil Textos" w:hAnsi="BancoDoBrasil Textos" w:cs="Calibri"/>
                <w:color w:val="000000"/>
                <w:sz w:val="14"/>
                <w:szCs w:val="14"/>
              </w:rPr>
              <w:t>Fretes</w:t>
            </w:r>
          </w:p>
        </w:tc>
        <w:tc>
          <w:tcPr>
            <w:tcW w:w="1095" w:type="pct"/>
            <w:tcBorders>
              <w:top w:val="nil"/>
              <w:left w:val="nil"/>
              <w:bottom w:val="single" w:sz="4" w:space="0" w:color="FFFFFF"/>
              <w:right w:val="single" w:sz="4" w:space="0" w:color="FFFFFF"/>
            </w:tcBorders>
            <w:noWrap/>
            <w:vAlign w:val="center"/>
          </w:tcPr>
          <w:p w14:paraId="179B52DC" w14:textId="41574870" w:rsidR="000B6BD1" w:rsidRPr="005B5AA0" w:rsidRDefault="000B6BD1" w:rsidP="000B6BD1">
            <w:pPr>
              <w:jc w:val="right"/>
              <w:rPr>
                <w:rFonts w:ascii="BancoDoBrasil Textos" w:hAnsi="BancoDoBrasil Textos" w:cs="Calibri"/>
                <w:sz w:val="14"/>
                <w:szCs w:val="14"/>
              </w:rPr>
            </w:pPr>
            <w:r w:rsidRPr="000A2956">
              <w:rPr>
                <w:rFonts w:ascii="BancoDoBrasil Textos" w:hAnsi="BancoDoBrasil Textos" w:cs="Calibri"/>
                <w:color w:val="000000"/>
                <w:sz w:val="14"/>
                <w:szCs w:val="14"/>
              </w:rPr>
              <w:t>(15.540)</w:t>
            </w:r>
          </w:p>
        </w:tc>
        <w:tc>
          <w:tcPr>
            <w:tcW w:w="1095" w:type="pct"/>
            <w:tcBorders>
              <w:top w:val="nil"/>
              <w:left w:val="nil"/>
              <w:bottom w:val="single" w:sz="4" w:space="0" w:color="FFFFFF"/>
              <w:right w:val="single" w:sz="4" w:space="0" w:color="FFFFFF"/>
            </w:tcBorders>
            <w:noWrap/>
            <w:vAlign w:val="center"/>
          </w:tcPr>
          <w:p w14:paraId="3CC67FE3" w14:textId="4C82C0B6" w:rsidR="000B6BD1" w:rsidRPr="005B5AA0" w:rsidRDefault="000B6BD1" w:rsidP="000B6BD1">
            <w:pPr>
              <w:jc w:val="right"/>
              <w:rPr>
                <w:rFonts w:ascii="BancoDoBrasil Textos" w:hAnsi="BancoDoBrasil Textos" w:cs="Calibri"/>
                <w:sz w:val="14"/>
                <w:szCs w:val="14"/>
              </w:rPr>
            </w:pPr>
            <w:r w:rsidRPr="000A2956">
              <w:rPr>
                <w:rFonts w:ascii="BancoDoBrasil Textos" w:hAnsi="BancoDoBrasil Textos" w:cs="Calibri"/>
                <w:color w:val="000000"/>
                <w:sz w:val="14"/>
                <w:szCs w:val="14"/>
              </w:rPr>
              <w:t>(12.878)</w:t>
            </w:r>
          </w:p>
        </w:tc>
      </w:tr>
      <w:tr w:rsidR="000B6BD1" w:rsidRPr="000A2956" w14:paraId="4E801CFA" w14:textId="77777777" w:rsidTr="005B5AA0">
        <w:trPr>
          <w:trHeight w:hRule="exact" w:val="227"/>
        </w:trPr>
        <w:tc>
          <w:tcPr>
            <w:tcW w:w="2810" w:type="pct"/>
            <w:tcBorders>
              <w:top w:val="nil"/>
              <w:left w:val="single" w:sz="4" w:space="0" w:color="FFFFFF"/>
              <w:bottom w:val="single" w:sz="4" w:space="0" w:color="FFFFFF"/>
              <w:right w:val="single" w:sz="4" w:space="0" w:color="FFFFFF"/>
            </w:tcBorders>
            <w:noWrap/>
            <w:vAlign w:val="center"/>
            <w:hideMark/>
          </w:tcPr>
          <w:p w14:paraId="463C7DAF" w14:textId="77777777" w:rsidR="000B6BD1" w:rsidRPr="000A2956" w:rsidRDefault="000B6BD1" w:rsidP="000B6BD1">
            <w:pPr>
              <w:jc w:val="left"/>
              <w:rPr>
                <w:rFonts w:ascii="BancoDoBrasil Textos" w:hAnsi="BancoDoBrasil Textos" w:cs="Calibri"/>
                <w:color w:val="000000"/>
                <w:sz w:val="14"/>
                <w:szCs w:val="14"/>
              </w:rPr>
            </w:pPr>
            <w:r w:rsidRPr="000A2956">
              <w:rPr>
                <w:rFonts w:ascii="BancoDoBrasil Textos" w:hAnsi="BancoDoBrasil Textos" w:cs="Calibri"/>
                <w:color w:val="000000"/>
                <w:sz w:val="14"/>
                <w:szCs w:val="14"/>
              </w:rPr>
              <w:t>Infraestrutura de Filiais</w:t>
            </w:r>
          </w:p>
        </w:tc>
        <w:tc>
          <w:tcPr>
            <w:tcW w:w="1095" w:type="pct"/>
            <w:tcBorders>
              <w:top w:val="nil"/>
              <w:left w:val="nil"/>
              <w:bottom w:val="single" w:sz="4" w:space="0" w:color="FFFFFF"/>
              <w:right w:val="single" w:sz="4" w:space="0" w:color="FFFFFF"/>
            </w:tcBorders>
            <w:noWrap/>
            <w:vAlign w:val="center"/>
            <w:hideMark/>
          </w:tcPr>
          <w:p w14:paraId="19AE6E41" w14:textId="74BBAB19"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(15.082)</w:t>
            </w:r>
          </w:p>
        </w:tc>
        <w:tc>
          <w:tcPr>
            <w:tcW w:w="1095" w:type="pct"/>
            <w:tcBorders>
              <w:top w:val="nil"/>
              <w:left w:val="nil"/>
              <w:bottom w:val="single" w:sz="4" w:space="0" w:color="FFFFFF"/>
              <w:right w:val="single" w:sz="4" w:space="0" w:color="FFFFFF"/>
            </w:tcBorders>
            <w:noWrap/>
            <w:vAlign w:val="center"/>
            <w:hideMark/>
          </w:tcPr>
          <w:p w14:paraId="53C88416" w14:textId="5E9FD584"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(14.689)</w:t>
            </w:r>
          </w:p>
        </w:tc>
      </w:tr>
      <w:tr w:rsidR="000B6BD1" w:rsidRPr="000A2956" w14:paraId="7360F850" w14:textId="77777777" w:rsidTr="005B5AA0">
        <w:trPr>
          <w:trHeight w:hRule="exact" w:val="227"/>
        </w:trPr>
        <w:tc>
          <w:tcPr>
            <w:tcW w:w="2810" w:type="pct"/>
            <w:tcBorders>
              <w:top w:val="nil"/>
              <w:left w:val="single" w:sz="4" w:space="0" w:color="FFFFFF"/>
              <w:bottom w:val="single" w:sz="4" w:space="0" w:color="FFFFFF"/>
              <w:right w:val="single" w:sz="4" w:space="0" w:color="FFFFFF"/>
            </w:tcBorders>
            <w:noWrap/>
            <w:vAlign w:val="center"/>
          </w:tcPr>
          <w:p w14:paraId="3A748793" w14:textId="51EED262" w:rsidR="000B6BD1" w:rsidRPr="000A2956" w:rsidRDefault="000B6BD1" w:rsidP="000B6BD1">
            <w:pPr>
              <w:jc w:val="left"/>
              <w:rPr>
                <w:rFonts w:ascii="BancoDoBrasil Textos" w:hAnsi="BancoDoBrasil Textos" w:cs="Calibri"/>
                <w:color w:val="000000"/>
                <w:sz w:val="14"/>
                <w:szCs w:val="14"/>
              </w:rPr>
            </w:pPr>
            <w:r w:rsidRPr="000A2956">
              <w:rPr>
                <w:rFonts w:ascii="BancoDoBrasil Textos" w:hAnsi="BancoDoBrasil Textos" w:cs="Calibri"/>
                <w:color w:val="000000"/>
                <w:sz w:val="14"/>
                <w:szCs w:val="14"/>
              </w:rPr>
              <w:t>Serviços de Mensagens Curtas - SMS</w:t>
            </w:r>
          </w:p>
        </w:tc>
        <w:tc>
          <w:tcPr>
            <w:tcW w:w="1095" w:type="pct"/>
            <w:tcBorders>
              <w:top w:val="nil"/>
              <w:left w:val="nil"/>
              <w:bottom w:val="single" w:sz="4" w:space="0" w:color="FFFFFF"/>
              <w:right w:val="single" w:sz="4" w:space="0" w:color="FFFFFF"/>
            </w:tcBorders>
            <w:noWrap/>
            <w:vAlign w:val="center"/>
          </w:tcPr>
          <w:p w14:paraId="2381E221" w14:textId="5209CDAC"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(10.430)</w:t>
            </w:r>
          </w:p>
        </w:tc>
        <w:tc>
          <w:tcPr>
            <w:tcW w:w="1095" w:type="pct"/>
            <w:tcBorders>
              <w:top w:val="nil"/>
              <w:left w:val="nil"/>
              <w:bottom w:val="single" w:sz="4" w:space="0" w:color="FFFFFF"/>
              <w:right w:val="single" w:sz="4" w:space="0" w:color="FFFFFF"/>
            </w:tcBorders>
            <w:noWrap/>
            <w:vAlign w:val="center"/>
          </w:tcPr>
          <w:p w14:paraId="48CCC9A7" w14:textId="5D2428AF"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(24.669)</w:t>
            </w:r>
          </w:p>
        </w:tc>
      </w:tr>
      <w:tr w:rsidR="000B6BD1" w:rsidRPr="000A2956" w14:paraId="27B16EE4" w14:textId="77777777" w:rsidTr="005B5AA0">
        <w:trPr>
          <w:trHeight w:hRule="exact" w:val="227"/>
        </w:trPr>
        <w:tc>
          <w:tcPr>
            <w:tcW w:w="2810" w:type="pct"/>
            <w:tcBorders>
              <w:top w:val="nil"/>
              <w:left w:val="single" w:sz="4" w:space="0" w:color="FFFFFF"/>
              <w:bottom w:val="single" w:sz="4" w:space="0" w:color="FFFFFF"/>
              <w:right w:val="single" w:sz="4" w:space="0" w:color="FFFFFF"/>
            </w:tcBorders>
            <w:noWrap/>
            <w:vAlign w:val="center"/>
            <w:hideMark/>
          </w:tcPr>
          <w:p w14:paraId="21794545" w14:textId="77777777" w:rsidR="000B6BD1" w:rsidRPr="000A2956" w:rsidRDefault="000B6BD1" w:rsidP="000B6BD1">
            <w:pPr>
              <w:jc w:val="left"/>
              <w:rPr>
                <w:rFonts w:ascii="BancoDoBrasil Textos" w:hAnsi="BancoDoBrasil Textos" w:cs="Calibri"/>
                <w:color w:val="000000"/>
                <w:sz w:val="14"/>
                <w:szCs w:val="14"/>
              </w:rPr>
            </w:pPr>
            <w:r w:rsidRPr="000A2956">
              <w:rPr>
                <w:rFonts w:ascii="BancoDoBrasil Textos" w:hAnsi="BancoDoBrasil Textos" w:cs="Calibri"/>
                <w:color w:val="000000"/>
                <w:sz w:val="14"/>
                <w:szCs w:val="14"/>
              </w:rPr>
              <w:t>Aplicação de Peças</w:t>
            </w:r>
          </w:p>
        </w:tc>
        <w:tc>
          <w:tcPr>
            <w:tcW w:w="1095" w:type="pct"/>
            <w:tcBorders>
              <w:top w:val="nil"/>
              <w:left w:val="nil"/>
              <w:bottom w:val="single" w:sz="4" w:space="0" w:color="FFFFFF"/>
              <w:right w:val="single" w:sz="4" w:space="0" w:color="FFFFFF"/>
            </w:tcBorders>
            <w:noWrap/>
            <w:vAlign w:val="center"/>
            <w:hideMark/>
          </w:tcPr>
          <w:p w14:paraId="44632489" w14:textId="11CCC716"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(8.161)</w:t>
            </w:r>
          </w:p>
        </w:tc>
        <w:tc>
          <w:tcPr>
            <w:tcW w:w="1095" w:type="pct"/>
            <w:tcBorders>
              <w:top w:val="nil"/>
              <w:left w:val="nil"/>
              <w:bottom w:val="single" w:sz="4" w:space="0" w:color="FFFFFF"/>
              <w:right w:val="single" w:sz="4" w:space="0" w:color="FFFFFF"/>
            </w:tcBorders>
            <w:noWrap/>
            <w:vAlign w:val="center"/>
            <w:hideMark/>
          </w:tcPr>
          <w:p w14:paraId="2A7D65A7" w14:textId="77FE5987"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(10.651)</w:t>
            </w:r>
          </w:p>
        </w:tc>
      </w:tr>
      <w:tr w:rsidR="000B6BD1" w:rsidRPr="000A2956" w14:paraId="63C79E63" w14:textId="77777777" w:rsidTr="005B5AA0">
        <w:trPr>
          <w:trHeight w:hRule="exact" w:val="227"/>
        </w:trPr>
        <w:tc>
          <w:tcPr>
            <w:tcW w:w="2810" w:type="pct"/>
            <w:tcBorders>
              <w:top w:val="nil"/>
              <w:left w:val="single" w:sz="4" w:space="0" w:color="FFFFFF"/>
              <w:bottom w:val="single" w:sz="4" w:space="0" w:color="FFFFFF"/>
              <w:right w:val="single" w:sz="4" w:space="0" w:color="FFFFFF"/>
            </w:tcBorders>
            <w:noWrap/>
            <w:vAlign w:val="center"/>
          </w:tcPr>
          <w:p w14:paraId="4F93162A" w14:textId="0F66787C" w:rsidR="000B6BD1" w:rsidRPr="000A2956" w:rsidRDefault="000B6BD1" w:rsidP="000B6BD1">
            <w:pPr>
              <w:jc w:val="left"/>
              <w:rPr>
                <w:rFonts w:ascii="BancoDoBrasil Textos" w:hAnsi="BancoDoBrasil Textos" w:cs="Calibri"/>
                <w:color w:val="000000"/>
                <w:sz w:val="14"/>
                <w:szCs w:val="14"/>
              </w:rPr>
            </w:pPr>
            <w:r w:rsidRPr="000A2956">
              <w:rPr>
                <w:rFonts w:ascii="BancoDoBrasil Textos" w:hAnsi="BancoDoBrasil Textos" w:cs="Calibri"/>
                <w:color w:val="000000"/>
                <w:sz w:val="14"/>
                <w:szCs w:val="14"/>
              </w:rPr>
              <w:t xml:space="preserve">Impostos s/ Aplicação de Peças </w:t>
            </w:r>
            <w:r w:rsidRPr="00182693">
              <w:rPr>
                <w:rFonts w:ascii="BancoDoBrasil Textos" w:hAnsi="BancoDoBrasil Textos" w:cs="Calibri"/>
                <w:color w:val="000000"/>
                <w:sz w:val="14"/>
                <w:szCs w:val="14"/>
                <w:vertAlign w:val="superscript"/>
              </w:rPr>
              <w:t>[1]</w:t>
            </w:r>
          </w:p>
        </w:tc>
        <w:tc>
          <w:tcPr>
            <w:tcW w:w="1095" w:type="pct"/>
            <w:tcBorders>
              <w:top w:val="nil"/>
              <w:left w:val="nil"/>
              <w:bottom w:val="single" w:sz="4" w:space="0" w:color="FFFFFF"/>
              <w:right w:val="single" w:sz="4" w:space="0" w:color="FFFFFF"/>
            </w:tcBorders>
            <w:noWrap/>
            <w:vAlign w:val="center"/>
          </w:tcPr>
          <w:p w14:paraId="58C63A79" w14:textId="6928D9ED"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w:t>
            </w:r>
          </w:p>
        </w:tc>
        <w:tc>
          <w:tcPr>
            <w:tcW w:w="1095" w:type="pct"/>
            <w:tcBorders>
              <w:top w:val="nil"/>
              <w:left w:val="nil"/>
              <w:bottom w:val="single" w:sz="4" w:space="0" w:color="FFFFFF"/>
              <w:right w:val="single" w:sz="4" w:space="0" w:color="FFFFFF"/>
            </w:tcBorders>
            <w:noWrap/>
            <w:vAlign w:val="center"/>
          </w:tcPr>
          <w:p w14:paraId="47BE1F67" w14:textId="5F3D51BB"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(18.580)</w:t>
            </w:r>
          </w:p>
        </w:tc>
      </w:tr>
      <w:tr w:rsidR="000B6BD1" w:rsidRPr="000A2956" w14:paraId="24D2BB5B" w14:textId="77777777" w:rsidTr="005B5AA0">
        <w:trPr>
          <w:trHeight w:hRule="exact" w:val="227"/>
        </w:trPr>
        <w:tc>
          <w:tcPr>
            <w:tcW w:w="2810" w:type="pct"/>
            <w:tcBorders>
              <w:top w:val="nil"/>
              <w:left w:val="single" w:sz="4" w:space="0" w:color="FFFFFF"/>
              <w:bottom w:val="single" w:sz="4" w:space="0" w:color="FFFFFF"/>
              <w:right w:val="single" w:sz="4" w:space="0" w:color="FFFFFF"/>
            </w:tcBorders>
            <w:noWrap/>
            <w:vAlign w:val="center"/>
            <w:hideMark/>
          </w:tcPr>
          <w:p w14:paraId="5CF7F5A5" w14:textId="77777777" w:rsidR="000B6BD1" w:rsidRPr="000A2956" w:rsidRDefault="000B6BD1" w:rsidP="000B6BD1">
            <w:pPr>
              <w:jc w:val="left"/>
              <w:rPr>
                <w:rFonts w:ascii="BancoDoBrasil Textos" w:hAnsi="BancoDoBrasil Textos" w:cs="Calibri"/>
                <w:color w:val="000000"/>
                <w:sz w:val="14"/>
                <w:szCs w:val="14"/>
              </w:rPr>
            </w:pPr>
            <w:r w:rsidRPr="000A2956">
              <w:rPr>
                <w:rFonts w:ascii="BancoDoBrasil Textos" w:hAnsi="BancoDoBrasil Textos" w:cs="Calibri"/>
                <w:color w:val="000000"/>
                <w:sz w:val="14"/>
                <w:szCs w:val="14"/>
              </w:rPr>
              <w:t>Revenda de Serviços e Licenciamento de Softwares</w:t>
            </w:r>
          </w:p>
        </w:tc>
        <w:tc>
          <w:tcPr>
            <w:tcW w:w="1095" w:type="pct"/>
            <w:tcBorders>
              <w:top w:val="nil"/>
              <w:left w:val="nil"/>
              <w:bottom w:val="single" w:sz="4" w:space="0" w:color="FFFFFF"/>
              <w:right w:val="single" w:sz="4" w:space="0" w:color="FFFFFF"/>
            </w:tcBorders>
            <w:noWrap/>
            <w:vAlign w:val="center"/>
            <w:hideMark/>
          </w:tcPr>
          <w:p w14:paraId="2F97AC76" w14:textId="4648C131"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w:t>
            </w:r>
          </w:p>
        </w:tc>
        <w:tc>
          <w:tcPr>
            <w:tcW w:w="1095" w:type="pct"/>
            <w:tcBorders>
              <w:top w:val="nil"/>
              <w:left w:val="nil"/>
              <w:bottom w:val="single" w:sz="4" w:space="0" w:color="FFFFFF"/>
              <w:right w:val="single" w:sz="4" w:space="0" w:color="FFFFFF"/>
            </w:tcBorders>
            <w:noWrap/>
            <w:vAlign w:val="center"/>
            <w:hideMark/>
          </w:tcPr>
          <w:p w14:paraId="68BFE575" w14:textId="702848A5"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(11.855)</w:t>
            </w:r>
          </w:p>
        </w:tc>
      </w:tr>
      <w:tr w:rsidR="000B6BD1" w:rsidRPr="000A2956" w14:paraId="14084097" w14:textId="77777777" w:rsidTr="005B5AA0">
        <w:trPr>
          <w:trHeight w:hRule="exact" w:val="227"/>
        </w:trPr>
        <w:tc>
          <w:tcPr>
            <w:tcW w:w="2810" w:type="pct"/>
            <w:tcBorders>
              <w:top w:val="nil"/>
              <w:left w:val="single" w:sz="4" w:space="0" w:color="FFFFFF"/>
              <w:bottom w:val="single" w:sz="4" w:space="0" w:color="FFFFFF"/>
              <w:right w:val="single" w:sz="4" w:space="0" w:color="FFFFFF"/>
            </w:tcBorders>
            <w:noWrap/>
            <w:vAlign w:val="center"/>
            <w:hideMark/>
          </w:tcPr>
          <w:p w14:paraId="436A6395" w14:textId="77777777" w:rsidR="000B6BD1" w:rsidRPr="000A2956" w:rsidRDefault="000B6BD1" w:rsidP="000B6BD1">
            <w:pPr>
              <w:jc w:val="left"/>
              <w:rPr>
                <w:rFonts w:ascii="BancoDoBrasil Textos" w:hAnsi="BancoDoBrasil Textos" w:cs="Calibri"/>
                <w:color w:val="000000"/>
                <w:sz w:val="14"/>
                <w:szCs w:val="14"/>
              </w:rPr>
            </w:pPr>
            <w:r w:rsidRPr="000A2956">
              <w:rPr>
                <w:rFonts w:ascii="BancoDoBrasil Textos" w:hAnsi="BancoDoBrasil Textos" w:cs="Calibri"/>
                <w:color w:val="000000"/>
                <w:sz w:val="14"/>
                <w:szCs w:val="14"/>
              </w:rPr>
              <w:t>Outros</w:t>
            </w:r>
          </w:p>
        </w:tc>
        <w:tc>
          <w:tcPr>
            <w:tcW w:w="1095" w:type="pct"/>
            <w:tcBorders>
              <w:top w:val="nil"/>
              <w:left w:val="nil"/>
              <w:bottom w:val="single" w:sz="4" w:space="0" w:color="FFFFFF"/>
              <w:right w:val="single" w:sz="4" w:space="0" w:color="FFFFFF"/>
            </w:tcBorders>
            <w:noWrap/>
            <w:vAlign w:val="center"/>
            <w:hideMark/>
          </w:tcPr>
          <w:p w14:paraId="637B1694" w14:textId="5477C598"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(8.765)</w:t>
            </w:r>
          </w:p>
        </w:tc>
        <w:tc>
          <w:tcPr>
            <w:tcW w:w="1095" w:type="pct"/>
            <w:tcBorders>
              <w:top w:val="nil"/>
              <w:left w:val="nil"/>
              <w:bottom w:val="single" w:sz="4" w:space="0" w:color="FFFFFF"/>
              <w:right w:val="single" w:sz="4" w:space="0" w:color="FFFFFF"/>
            </w:tcBorders>
            <w:noWrap/>
            <w:vAlign w:val="center"/>
            <w:hideMark/>
          </w:tcPr>
          <w:p w14:paraId="041E289A" w14:textId="11E4488A" w:rsidR="000B6BD1" w:rsidRPr="000A2956" w:rsidRDefault="000B6BD1" w:rsidP="000B6BD1">
            <w:pPr>
              <w:jc w:val="right"/>
              <w:rPr>
                <w:rFonts w:ascii="BancoDoBrasil Textos" w:hAnsi="BancoDoBrasil Textos" w:cs="Calibri"/>
                <w:color w:val="000000"/>
                <w:sz w:val="14"/>
                <w:szCs w:val="14"/>
              </w:rPr>
            </w:pPr>
            <w:r w:rsidRPr="000A2956">
              <w:rPr>
                <w:rFonts w:ascii="BancoDoBrasil Textos" w:hAnsi="BancoDoBrasil Textos" w:cs="Calibri"/>
                <w:color w:val="000000"/>
                <w:sz w:val="14"/>
                <w:szCs w:val="14"/>
              </w:rPr>
              <w:t>(8.335)</w:t>
            </w:r>
          </w:p>
        </w:tc>
      </w:tr>
      <w:tr w:rsidR="000B6BD1" w:rsidRPr="005B5AA0" w14:paraId="762B06CE" w14:textId="77777777" w:rsidTr="005B5AA0">
        <w:trPr>
          <w:trHeight w:hRule="exact" w:val="227"/>
        </w:trPr>
        <w:tc>
          <w:tcPr>
            <w:tcW w:w="2810" w:type="pct"/>
            <w:tcBorders>
              <w:top w:val="nil"/>
              <w:left w:val="single" w:sz="4" w:space="0" w:color="FFFFFF"/>
              <w:bottom w:val="single" w:sz="4" w:space="0" w:color="auto"/>
              <w:right w:val="single" w:sz="4" w:space="0" w:color="FFFFFF"/>
            </w:tcBorders>
            <w:noWrap/>
            <w:vAlign w:val="center"/>
            <w:hideMark/>
          </w:tcPr>
          <w:p w14:paraId="1BA28D84" w14:textId="77777777" w:rsidR="000B6BD1" w:rsidRPr="005B5AA0" w:rsidRDefault="000B6BD1" w:rsidP="000B6BD1">
            <w:pPr>
              <w:jc w:val="left"/>
              <w:rPr>
                <w:rFonts w:ascii="BancoDoBrasil Textos" w:hAnsi="BancoDoBrasil Textos" w:cs="Calibri"/>
                <w:b/>
                <w:bCs/>
                <w:sz w:val="14"/>
                <w:szCs w:val="14"/>
              </w:rPr>
            </w:pPr>
            <w:r w:rsidRPr="005B5AA0">
              <w:rPr>
                <w:rFonts w:ascii="BancoDoBrasil Textos" w:hAnsi="BancoDoBrasil Textos" w:cs="Calibri"/>
                <w:b/>
                <w:bCs/>
                <w:sz w:val="14"/>
                <w:szCs w:val="14"/>
              </w:rPr>
              <w:t>Total</w:t>
            </w:r>
          </w:p>
        </w:tc>
        <w:tc>
          <w:tcPr>
            <w:tcW w:w="1095" w:type="pct"/>
            <w:tcBorders>
              <w:top w:val="nil"/>
              <w:left w:val="single" w:sz="12" w:space="0" w:color="FFFFFF"/>
              <w:bottom w:val="single" w:sz="4" w:space="0" w:color="auto"/>
              <w:right w:val="single" w:sz="4" w:space="0" w:color="FFFFFF"/>
            </w:tcBorders>
            <w:noWrap/>
            <w:vAlign w:val="center"/>
            <w:hideMark/>
          </w:tcPr>
          <w:p w14:paraId="461BBE52" w14:textId="7DBF9452" w:rsidR="000B6BD1" w:rsidRPr="005B5AA0" w:rsidRDefault="000B6BD1" w:rsidP="000B6BD1">
            <w:pPr>
              <w:jc w:val="right"/>
              <w:rPr>
                <w:rFonts w:ascii="BancoDoBrasil Textos" w:hAnsi="BancoDoBrasil Textos" w:cs="Calibri"/>
                <w:b/>
                <w:bCs/>
                <w:sz w:val="14"/>
                <w:szCs w:val="14"/>
              </w:rPr>
            </w:pPr>
            <w:r w:rsidRPr="005B5AA0">
              <w:rPr>
                <w:rFonts w:ascii="BancoDoBrasil Textos" w:hAnsi="BancoDoBrasil Textos" w:cs="Calibri"/>
                <w:b/>
                <w:bCs/>
                <w:sz w:val="14"/>
                <w:szCs w:val="14"/>
              </w:rPr>
              <w:t>(632.328)</w:t>
            </w:r>
          </w:p>
        </w:tc>
        <w:tc>
          <w:tcPr>
            <w:tcW w:w="1095" w:type="pct"/>
            <w:tcBorders>
              <w:top w:val="nil"/>
              <w:left w:val="single" w:sz="12" w:space="0" w:color="FFFFFF"/>
              <w:bottom w:val="single" w:sz="4" w:space="0" w:color="auto"/>
              <w:right w:val="single" w:sz="4" w:space="0" w:color="FFFFFF"/>
            </w:tcBorders>
            <w:noWrap/>
            <w:vAlign w:val="center"/>
            <w:hideMark/>
          </w:tcPr>
          <w:p w14:paraId="31612090" w14:textId="39AA04DA" w:rsidR="000B6BD1" w:rsidRPr="005B5AA0" w:rsidRDefault="000B6BD1" w:rsidP="000B6BD1">
            <w:pPr>
              <w:jc w:val="right"/>
              <w:rPr>
                <w:rFonts w:ascii="BancoDoBrasil Textos" w:hAnsi="BancoDoBrasil Textos" w:cs="Calibri"/>
                <w:b/>
                <w:bCs/>
                <w:sz w:val="14"/>
                <w:szCs w:val="14"/>
              </w:rPr>
            </w:pPr>
            <w:r w:rsidRPr="005B5AA0">
              <w:rPr>
                <w:rFonts w:ascii="BancoDoBrasil Textos" w:hAnsi="BancoDoBrasil Textos" w:cs="Calibri"/>
                <w:b/>
                <w:bCs/>
                <w:sz w:val="14"/>
                <w:szCs w:val="14"/>
              </w:rPr>
              <w:t>(633.217)</w:t>
            </w:r>
          </w:p>
        </w:tc>
      </w:tr>
    </w:tbl>
    <w:p w14:paraId="7E156294" w14:textId="6BB10C83" w:rsidR="00C76762" w:rsidRDefault="005B5AA0" w:rsidP="006E3ED2">
      <w:pPr>
        <w:pStyle w:val="PargrafodaLista"/>
        <w:tabs>
          <w:tab w:val="left" w:pos="284"/>
        </w:tabs>
        <w:suppressAutoHyphens/>
        <w:adjustRightInd w:val="0"/>
        <w:spacing w:before="20" w:after="0" w:line="240" w:lineRule="auto"/>
        <w:ind w:left="0"/>
        <w:jc w:val="both"/>
        <w:textAlignment w:val="baseline"/>
        <w:rPr>
          <w:rFonts w:ascii="BancoDoBrasil Textos" w:eastAsia="Batang" w:hAnsi="BancoDoBrasil Textos" w:cs="Arial"/>
          <w:sz w:val="16"/>
          <w:szCs w:val="16"/>
          <w:vertAlign w:val="superscript"/>
          <w:lang w:eastAsia="ar-SA"/>
        </w:rPr>
      </w:pPr>
      <w:r>
        <w:rPr>
          <w:rFonts w:ascii="BancoDoBrasil Textos" w:eastAsia="Batang" w:hAnsi="BancoDoBrasil Textos" w:cs="Arial"/>
          <w:sz w:val="16"/>
          <w:szCs w:val="16"/>
          <w:vertAlign w:val="superscript"/>
          <w:lang w:eastAsia="ar-SA"/>
        </w:rPr>
        <w:t xml:space="preserve"> </w:t>
      </w:r>
      <w:r w:rsidR="00E73F30">
        <w:rPr>
          <w:rFonts w:ascii="BancoDoBrasil Textos" w:eastAsia="Batang" w:hAnsi="BancoDoBrasil Textos" w:cs="Arial"/>
          <w:sz w:val="16"/>
          <w:szCs w:val="16"/>
          <w:vertAlign w:val="superscript"/>
          <w:lang w:eastAsia="ar-SA"/>
        </w:rPr>
        <w:t>[</w:t>
      </w:r>
      <w:r w:rsidR="00C76762">
        <w:rPr>
          <w:rFonts w:ascii="BancoDoBrasil Textos" w:eastAsia="Batang" w:hAnsi="BancoDoBrasil Textos" w:cs="Arial"/>
          <w:sz w:val="16"/>
          <w:szCs w:val="16"/>
          <w:vertAlign w:val="superscript"/>
          <w:lang w:eastAsia="ar-SA"/>
        </w:rPr>
        <w:t>1</w:t>
      </w:r>
      <w:r w:rsidR="00E73F30">
        <w:rPr>
          <w:rFonts w:ascii="BancoDoBrasil Textos" w:eastAsia="Batang" w:hAnsi="BancoDoBrasil Textos" w:cs="Arial"/>
          <w:sz w:val="16"/>
          <w:szCs w:val="16"/>
          <w:vertAlign w:val="superscript"/>
          <w:lang w:eastAsia="ar-SA"/>
        </w:rPr>
        <w:t xml:space="preserve">] </w:t>
      </w:r>
      <w:r w:rsidR="00C76762" w:rsidRPr="00C76762">
        <w:rPr>
          <w:rFonts w:ascii="BancoDoBrasil Textos" w:eastAsia="Batang" w:hAnsi="BancoDoBrasil Textos" w:cs="Arial"/>
          <w:sz w:val="14"/>
          <w:szCs w:val="14"/>
          <w:lang w:eastAsia="ar-SA"/>
        </w:rPr>
        <w:t>Redução do custo no período em razão da descaracterização da incidência de ICMS sobre a aplicação de peças.</w:t>
      </w:r>
    </w:p>
    <w:p w14:paraId="275C3466" w14:textId="2A1CD996" w:rsidR="009C6C9A" w:rsidRPr="0067773B" w:rsidRDefault="009C6C9A" w:rsidP="00F342C2">
      <w:pPr>
        <w:pStyle w:val="Subttulo"/>
        <w:spacing w:before="120" w:after="120"/>
        <w:rPr>
          <w:b/>
          <w:caps w:val="0"/>
          <w:color w:val="auto"/>
          <w:spacing w:val="0"/>
          <w:szCs w:val="20"/>
        </w:rPr>
      </w:pPr>
      <w:bookmarkStart w:id="106" w:name="_Toc238821137"/>
      <w:r w:rsidRPr="0067773B">
        <w:rPr>
          <w:b/>
          <w:caps w:val="0"/>
          <w:color w:val="auto"/>
          <w:spacing w:val="0"/>
          <w:szCs w:val="20"/>
        </w:rPr>
        <w:t>NOTA 2</w:t>
      </w:r>
      <w:r w:rsidR="00832458">
        <w:rPr>
          <w:b/>
          <w:caps w:val="0"/>
          <w:color w:val="auto"/>
          <w:spacing w:val="0"/>
          <w:szCs w:val="20"/>
        </w:rPr>
        <w:t>6</w:t>
      </w:r>
      <w:r w:rsidRPr="0067773B">
        <w:rPr>
          <w:b/>
          <w:caps w:val="0"/>
          <w:color w:val="auto"/>
          <w:spacing w:val="0"/>
          <w:szCs w:val="20"/>
        </w:rPr>
        <w:t xml:space="preserve"> – DESPESAS GERAIS E ADMINISTRATIVAS</w:t>
      </w:r>
      <w:bookmarkEnd w:id="105"/>
      <w:bookmarkEnd w:id="106"/>
    </w:p>
    <w:tbl>
      <w:tblPr>
        <w:tblW w:w="5000" w:type="pct"/>
        <w:tblCellMar>
          <w:left w:w="70" w:type="dxa"/>
          <w:right w:w="70" w:type="dxa"/>
        </w:tblCellMar>
        <w:tblLook w:val="04A0" w:firstRow="1" w:lastRow="0" w:firstColumn="1" w:lastColumn="0" w:noHBand="0" w:noVBand="1"/>
      </w:tblPr>
      <w:tblGrid>
        <w:gridCol w:w="5462"/>
        <w:gridCol w:w="2079"/>
        <w:gridCol w:w="2077"/>
      </w:tblGrid>
      <w:tr w:rsidR="00061703" w:rsidRPr="00061703" w14:paraId="14F0FEF5" w14:textId="77777777" w:rsidTr="00104073">
        <w:trPr>
          <w:trHeight w:hRule="exact" w:val="227"/>
        </w:trPr>
        <w:tc>
          <w:tcPr>
            <w:tcW w:w="2839" w:type="pct"/>
            <w:tcBorders>
              <w:top w:val="single" w:sz="4" w:space="0" w:color="auto"/>
              <w:left w:val="single" w:sz="8" w:space="0" w:color="FFFFFF"/>
              <w:bottom w:val="single" w:sz="4" w:space="0" w:color="auto"/>
              <w:right w:val="single" w:sz="8" w:space="0" w:color="FFFFFF"/>
            </w:tcBorders>
            <w:noWrap/>
            <w:vAlign w:val="center"/>
            <w:hideMark/>
          </w:tcPr>
          <w:p w14:paraId="2ECA6B65" w14:textId="77777777" w:rsidR="00061703" w:rsidRPr="00061703" w:rsidRDefault="00061703" w:rsidP="00061703">
            <w:pPr>
              <w:spacing w:after="0" w:line="240" w:lineRule="auto"/>
              <w:jc w:val="left"/>
              <w:rPr>
                <w:rFonts w:ascii="BancoDoBrasil Textos" w:eastAsia="Times New Roman" w:hAnsi="BancoDoBrasil Textos" w:cs="Calibri"/>
                <w:b/>
                <w:bCs/>
                <w:sz w:val="14"/>
                <w:szCs w:val="14"/>
                <w:lang w:eastAsia="pt-BR"/>
              </w:rPr>
            </w:pPr>
            <w:bookmarkStart w:id="107" w:name="_Toc129359007"/>
            <w:bookmarkStart w:id="108" w:name="OLE_LINK4"/>
            <w:r w:rsidRPr="00061703">
              <w:rPr>
                <w:rFonts w:ascii="BancoDoBrasil Textos" w:eastAsia="Times New Roman" w:hAnsi="BancoDoBrasil Textos" w:cs="Calibri"/>
                <w:b/>
                <w:bCs/>
                <w:sz w:val="14"/>
                <w:szCs w:val="14"/>
                <w:lang w:eastAsia="pt-BR"/>
              </w:rPr>
              <w:t>Descrição</w:t>
            </w:r>
          </w:p>
        </w:tc>
        <w:tc>
          <w:tcPr>
            <w:tcW w:w="1081" w:type="pct"/>
            <w:tcBorders>
              <w:top w:val="single" w:sz="4" w:space="0" w:color="auto"/>
              <w:left w:val="nil"/>
              <w:bottom w:val="single" w:sz="4" w:space="0" w:color="auto"/>
              <w:right w:val="single" w:sz="8" w:space="0" w:color="FFFFFF"/>
            </w:tcBorders>
            <w:noWrap/>
            <w:vAlign w:val="center"/>
            <w:hideMark/>
          </w:tcPr>
          <w:p w14:paraId="2686C2A8" w14:textId="77777777" w:rsidR="00061703" w:rsidRPr="00061703" w:rsidRDefault="00061703" w:rsidP="00061703">
            <w:pPr>
              <w:spacing w:after="0" w:line="240" w:lineRule="auto"/>
              <w:jc w:val="right"/>
              <w:rPr>
                <w:rFonts w:ascii="BancoDoBrasil Textos" w:eastAsia="Times New Roman" w:hAnsi="BancoDoBrasil Textos" w:cs="Calibri"/>
                <w:b/>
                <w:bCs/>
                <w:sz w:val="14"/>
                <w:szCs w:val="14"/>
                <w:lang w:eastAsia="pt-BR"/>
              </w:rPr>
            </w:pPr>
            <w:r w:rsidRPr="00061703">
              <w:rPr>
                <w:rFonts w:ascii="BancoDoBrasil Textos" w:eastAsia="Times New Roman" w:hAnsi="BancoDoBrasil Textos" w:cs="Calibri"/>
                <w:b/>
                <w:bCs/>
                <w:sz w:val="14"/>
                <w:szCs w:val="14"/>
                <w:lang w:eastAsia="pt-BR"/>
              </w:rPr>
              <w:t>01.01 a 30.06.2026</w:t>
            </w:r>
          </w:p>
        </w:tc>
        <w:tc>
          <w:tcPr>
            <w:tcW w:w="1080" w:type="pct"/>
            <w:tcBorders>
              <w:top w:val="single" w:sz="4" w:space="0" w:color="auto"/>
              <w:left w:val="nil"/>
              <w:bottom w:val="single" w:sz="4" w:space="0" w:color="auto"/>
              <w:right w:val="single" w:sz="8" w:space="0" w:color="FFFFFF"/>
            </w:tcBorders>
            <w:noWrap/>
            <w:vAlign w:val="center"/>
            <w:hideMark/>
          </w:tcPr>
          <w:p w14:paraId="1AE66D04" w14:textId="77777777" w:rsidR="00061703" w:rsidRPr="00061703" w:rsidRDefault="00061703" w:rsidP="00061703">
            <w:pPr>
              <w:spacing w:after="0" w:line="240" w:lineRule="auto"/>
              <w:jc w:val="right"/>
              <w:rPr>
                <w:rFonts w:ascii="BancoDoBrasil Textos" w:eastAsia="Times New Roman" w:hAnsi="BancoDoBrasil Textos" w:cs="Calibri"/>
                <w:b/>
                <w:bCs/>
                <w:sz w:val="14"/>
                <w:szCs w:val="14"/>
                <w:lang w:eastAsia="pt-BR"/>
              </w:rPr>
            </w:pPr>
            <w:r w:rsidRPr="00061703">
              <w:rPr>
                <w:rFonts w:ascii="BancoDoBrasil Textos" w:eastAsia="Times New Roman" w:hAnsi="BancoDoBrasil Textos" w:cs="Calibri"/>
                <w:b/>
                <w:bCs/>
                <w:sz w:val="14"/>
                <w:szCs w:val="14"/>
                <w:lang w:eastAsia="pt-BR"/>
              </w:rPr>
              <w:t>01.01 a 30.06.2025</w:t>
            </w:r>
          </w:p>
        </w:tc>
      </w:tr>
      <w:tr w:rsidR="00061703" w:rsidRPr="00061703" w14:paraId="501EA51E" w14:textId="77777777" w:rsidTr="00104073">
        <w:trPr>
          <w:trHeight w:hRule="exact" w:val="227"/>
        </w:trPr>
        <w:tc>
          <w:tcPr>
            <w:tcW w:w="2839" w:type="pct"/>
            <w:tcBorders>
              <w:top w:val="single" w:sz="4" w:space="0" w:color="FFFFFF"/>
              <w:left w:val="single" w:sz="4" w:space="0" w:color="FFFFFF"/>
              <w:bottom w:val="single" w:sz="4" w:space="0" w:color="FFFFFF"/>
              <w:right w:val="single" w:sz="4" w:space="0" w:color="FFFFFF"/>
            </w:tcBorders>
            <w:noWrap/>
            <w:vAlign w:val="center"/>
            <w:hideMark/>
          </w:tcPr>
          <w:p w14:paraId="7C71C1EF" w14:textId="77777777" w:rsidR="00061703" w:rsidRPr="00061703" w:rsidRDefault="00061703" w:rsidP="0006170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Pessoal</w:t>
            </w:r>
          </w:p>
        </w:tc>
        <w:tc>
          <w:tcPr>
            <w:tcW w:w="1081" w:type="pct"/>
            <w:tcBorders>
              <w:top w:val="single" w:sz="4" w:space="0" w:color="FFFFFF"/>
              <w:left w:val="nil"/>
              <w:bottom w:val="single" w:sz="4" w:space="0" w:color="FFFFFF"/>
              <w:right w:val="single" w:sz="4" w:space="0" w:color="FFFFFF"/>
            </w:tcBorders>
            <w:noWrap/>
            <w:vAlign w:val="center"/>
            <w:hideMark/>
          </w:tcPr>
          <w:p w14:paraId="3329F239" w14:textId="6AB52FD6" w:rsidR="00061703" w:rsidRPr="00061703" w:rsidRDefault="00061703" w:rsidP="0006170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(89.656)</w:t>
            </w:r>
          </w:p>
        </w:tc>
        <w:tc>
          <w:tcPr>
            <w:tcW w:w="1080" w:type="pct"/>
            <w:tcBorders>
              <w:top w:val="single" w:sz="4" w:space="0" w:color="FFFFFF"/>
              <w:left w:val="nil"/>
              <w:bottom w:val="single" w:sz="4" w:space="0" w:color="FFFFFF"/>
              <w:right w:val="single" w:sz="4" w:space="0" w:color="FFFFFF"/>
            </w:tcBorders>
            <w:noWrap/>
            <w:vAlign w:val="center"/>
            <w:hideMark/>
          </w:tcPr>
          <w:p w14:paraId="6B3E4D0C" w14:textId="43F90301" w:rsidR="00061703" w:rsidRPr="00061703" w:rsidRDefault="00061703" w:rsidP="0006170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(80.495)</w:t>
            </w:r>
          </w:p>
        </w:tc>
      </w:tr>
      <w:tr w:rsidR="00061703" w:rsidRPr="00061703" w14:paraId="357CE2E4"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hideMark/>
          </w:tcPr>
          <w:p w14:paraId="42B14F22" w14:textId="77777777" w:rsidR="00061703" w:rsidRPr="00061703" w:rsidRDefault="00061703" w:rsidP="0006170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Serviços Especializados</w:t>
            </w:r>
          </w:p>
        </w:tc>
        <w:tc>
          <w:tcPr>
            <w:tcW w:w="1081" w:type="pct"/>
            <w:tcBorders>
              <w:top w:val="nil"/>
              <w:left w:val="nil"/>
              <w:bottom w:val="single" w:sz="4" w:space="0" w:color="FFFFFF"/>
              <w:right w:val="single" w:sz="4" w:space="0" w:color="FFFFFF"/>
            </w:tcBorders>
            <w:noWrap/>
            <w:vAlign w:val="center"/>
            <w:hideMark/>
          </w:tcPr>
          <w:p w14:paraId="2735A006" w14:textId="42F5042C" w:rsidR="00061703" w:rsidRPr="00061703" w:rsidRDefault="00061703" w:rsidP="0006170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(64.988)</w:t>
            </w:r>
          </w:p>
        </w:tc>
        <w:tc>
          <w:tcPr>
            <w:tcW w:w="1080" w:type="pct"/>
            <w:tcBorders>
              <w:top w:val="nil"/>
              <w:left w:val="nil"/>
              <w:bottom w:val="single" w:sz="4" w:space="0" w:color="FFFFFF"/>
              <w:right w:val="single" w:sz="4" w:space="0" w:color="FFFFFF"/>
            </w:tcBorders>
            <w:noWrap/>
            <w:vAlign w:val="center"/>
            <w:hideMark/>
          </w:tcPr>
          <w:p w14:paraId="4F48C365" w14:textId="4CADD869" w:rsidR="00061703" w:rsidRPr="00061703" w:rsidRDefault="00061703" w:rsidP="0006170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(33.805)</w:t>
            </w:r>
          </w:p>
        </w:tc>
      </w:tr>
      <w:tr w:rsidR="00104073" w:rsidRPr="00061703" w14:paraId="1A0C62BA"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tcPr>
          <w:p w14:paraId="1757B570" w14:textId="65C1A80B" w:rsidR="00104073" w:rsidRPr="00061703" w:rsidRDefault="00104073" w:rsidP="0010407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Depreciação e Amortização</w:t>
            </w:r>
          </w:p>
        </w:tc>
        <w:tc>
          <w:tcPr>
            <w:tcW w:w="1081" w:type="pct"/>
            <w:tcBorders>
              <w:top w:val="nil"/>
              <w:left w:val="nil"/>
              <w:bottom w:val="single" w:sz="4" w:space="0" w:color="FFFFFF"/>
              <w:right w:val="single" w:sz="4" w:space="0" w:color="FFFFFF"/>
            </w:tcBorders>
            <w:noWrap/>
            <w:vAlign w:val="center"/>
          </w:tcPr>
          <w:p w14:paraId="1AD858AA" w14:textId="51588E5A"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(10.090)</w:t>
            </w:r>
          </w:p>
        </w:tc>
        <w:tc>
          <w:tcPr>
            <w:tcW w:w="1080" w:type="pct"/>
            <w:tcBorders>
              <w:top w:val="nil"/>
              <w:left w:val="nil"/>
              <w:bottom w:val="single" w:sz="4" w:space="0" w:color="FFFFFF"/>
              <w:right w:val="single" w:sz="4" w:space="0" w:color="FFFFFF"/>
            </w:tcBorders>
            <w:noWrap/>
            <w:vAlign w:val="center"/>
          </w:tcPr>
          <w:p w14:paraId="78CE3677" w14:textId="4D5A032A"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(8.029)</w:t>
            </w:r>
          </w:p>
        </w:tc>
      </w:tr>
      <w:tr w:rsidR="00104073" w:rsidRPr="00061703" w14:paraId="48252F5F"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hideMark/>
          </w:tcPr>
          <w:p w14:paraId="13191F92" w14:textId="77777777" w:rsidR="00104073" w:rsidRPr="00061703" w:rsidRDefault="00104073" w:rsidP="0010407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Manutenção de Sistemas</w:t>
            </w:r>
          </w:p>
        </w:tc>
        <w:tc>
          <w:tcPr>
            <w:tcW w:w="1081" w:type="pct"/>
            <w:tcBorders>
              <w:top w:val="nil"/>
              <w:left w:val="nil"/>
              <w:bottom w:val="single" w:sz="4" w:space="0" w:color="FFFFFF"/>
              <w:right w:val="single" w:sz="4" w:space="0" w:color="FFFFFF"/>
            </w:tcBorders>
            <w:noWrap/>
            <w:vAlign w:val="center"/>
            <w:hideMark/>
          </w:tcPr>
          <w:p w14:paraId="45DCD63E" w14:textId="44541879"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(8.914)</w:t>
            </w:r>
          </w:p>
        </w:tc>
        <w:tc>
          <w:tcPr>
            <w:tcW w:w="1080" w:type="pct"/>
            <w:tcBorders>
              <w:top w:val="nil"/>
              <w:left w:val="nil"/>
              <w:bottom w:val="single" w:sz="4" w:space="0" w:color="FFFFFF"/>
              <w:right w:val="single" w:sz="4" w:space="0" w:color="FFFFFF"/>
            </w:tcBorders>
            <w:noWrap/>
            <w:vAlign w:val="center"/>
            <w:hideMark/>
          </w:tcPr>
          <w:p w14:paraId="4413D6D3" w14:textId="693BBC1C"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(6.933)</w:t>
            </w:r>
          </w:p>
        </w:tc>
      </w:tr>
      <w:tr w:rsidR="00104073" w:rsidRPr="00061703" w14:paraId="4D654E54"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tcPr>
          <w:p w14:paraId="350DAEE3" w14:textId="54E0EF2B" w:rsidR="00104073" w:rsidRPr="00061703" w:rsidRDefault="00104073" w:rsidP="0010407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Despesas Tributárias</w:t>
            </w:r>
          </w:p>
        </w:tc>
        <w:tc>
          <w:tcPr>
            <w:tcW w:w="1081" w:type="pct"/>
            <w:tcBorders>
              <w:top w:val="nil"/>
              <w:left w:val="nil"/>
              <w:bottom w:val="single" w:sz="4" w:space="0" w:color="FFFFFF"/>
              <w:right w:val="single" w:sz="4" w:space="0" w:color="FFFFFF"/>
            </w:tcBorders>
            <w:noWrap/>
            <w:vAlign w:val="center"/>
          </w:tcPr>
          <w:p w14:paraId="68FB0A90" w14:textId="5444304B"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(5.333)</w:t>
            </w:r>
          </w:p>
        </w:tc>
        <w:tc>
          <w:tcPr>
            <w:tcW w:w="1080" w:type="pct"/>
            <w:tcBorders>
              <w:top w:val="nil"/>
              <w:left w:val="nil"/>
              <w:bottom w:val="single" w:sz="4" w:space="0" w:color="FFFFFF"/>
              <w:right w:val="single" w:sz="4" w:space="0" w:color="FFFFFF"/>
            </w:tcBorders>
            <w:noWrap/>
            <w:vAlign w:val="center"/>
          </w:tcPr>
          <w:p w14:paraId="01D116D3" w14:textId="56FD87C2"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(7.551)</w:t>
            </w:r>
          </w:p>
        </w:tc>
      </w:tr>
      <w:tr w:rsidR="00104073" w:rsidRPr="00061703" w14:paraId="68B29182"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hideMark/>
          </w:tcPr>
          <w:p w14:paraId="55973DBB" w14:textId="77777777" w:rsidR="00104073" w:rsidRPr="00061703" w:rsidRDefault="00104073" w:rsidP="0010407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Provisão para Participação nos Lucros</w:t>
            </w:r>
          </w:p>
        </w:tc>
        <w:tc>
          <w:tcPr>
            <w:tcW w:w="1081" w:type="pct"/>
            <w:tcBorders>
              <w:top w:val="nil"/>
              <w:left w:val="nil"/>
              <w:bottom w:val="single" w:sz="4" w:space="0" w:color="FFFFFF"/>
              <w:right w:val="single" w:sz="4" w:space="0" w:color="FFFFFF"/>
            </w:tcBorders>
            <w:noWrap/>
            <w:vAlign w:val="center"/>
            <w:hideMark/>
          </w:tcPr>
          <w:p w14:paraId="26281031" w14:textId="33AC7C6D"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(4.432)</w:t>
            </w:r>
          </w:p>
        </w:tc>
        <w:tc>
          <w:tcPr>
            <w:tcW w:w="1080" w:type="pct"/>
            <w:tcBorders>
              <w:top w:val="nil"/>
              <w:left w:val="nil"/>
              <w:bottom w:val="single" w:sz="4" w:space="0" w:color="FFFFFF"/>
              <w:right w:val="single" w:sz="4" w:space="0" w:color="FFFFFF"/>
            </w:tcBorders>
            <w:noWrap/>
            <w:vAlign w:val="center"/>
            <w:hideMark/>
          </w:tcPr>
          <w:p w14:paraId="6A01F8CC" w14:textId="7B2E3DE8"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(4.721)</w:t>
            </w:r>
          </w:p>
        </w:tc>
      </w:tr>
      <w:tr w:rsidR="00104073" w:rsidRPr="00061703" w14:paraId="2C369870"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hideMark/>
          </w:tcPr>
          <w:p w14:paraId="1966492E" w14:textId="77777777" w:rsidR="00104073" w:rsidRPr="00061703" w:rsidRDefault="00104073" w:rsidP="0010407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Infraestrutura Administrativa</w:t>
            </w:r>
          </w:p>
        </w:tc>
        <w:tc>
          <w:tcPr>
            <w:tcW w:w="1081" w:type="pct"/>
            <w:tcBorders>
              <w:top w:val="nil"/>
              <w:left w:val="nil"/>
              <w:bottom w:val="single" w:sz="4" w:space="0" w:color="FFFFFF"/>
              <w:right w:val="single" w:sz="4" w:space="0" w:color="FFFFFF"/>
            </w:tcBorders>
            <w:noWrap/>
            <w:vAlign w:val="center"/>
            <w:hideMark/>
          </w:tcPr>
          <w:p w14:paraId="04121C97" w14:textId="096FEB8D"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(3.866)</w:t>
            </w:r>
          </w:p>
        </w:tc>
        <w:tc>
          <w:tcPr>
            <w:tcW w:w="1080" w:type="pct"/>
            <w:tcBorders>
              <w:top w:val="nil"/>
              <w:left w:val="nil"/>
              <w:bottom w:val="single" w:sz="4" w:space="0" w:color="FFFFFF"/>
              <w:right w:val="single" w:sz="4" w:space="0" w:color="FFFFFF"/>
            </w:tcBorders>
            <w:noWrap/>
            <w:vAlign w:val="center"/>
            <w:hideMark/>
          </w:tcPr>
          <w:p w14:paraId="45DF8D25" w14:textId="25AC466F"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(1.925)</w:t>
            </w:r>
          </w:p>
        </w:tc>
      </w:tr>
      <w:tr w:rsidR="00104073" w:rsidRPr="00061703" w14:paraId="5A98E0B2"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hideMark/>
          </w:tcPr>
          <w:p w14:paraId="4582CBEA" w14:textId="77777777" w:rsidR="00104073" w:rsidRPr="00061703" w:rsidRDefault="00104073" w:rsidP="0010407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lastRenderedPageBreak/>
              <w:t>Serviços (tarifas) Públicas</w:t>
            </w:r>
          </w:p>
        </w:tc>
        <w:tc>
          <w:tcPr>
            <w:tcW w:w="1081" w:type="pct"/>
            <w:tcBorders>
              <w:top w:val="nil"/>
              <w:left w:val="nil"/>
              <w:bottom w:val="single" w:sz="4" w:space="0" w:color="FFFFFF"/>
              <w:right w:val="single" w:sz="4" w:space="0" w:color="FFFFFF"/>
            </w:tcBorders>
            <w:noWrap/>
            <w:vAlign w:val="center"/>
            <w:hideMark/>
          </w:tcPr>
          <w:p w14:paraId="45D5B7EF" w14:textId="5D16CB5E"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(2.652)</w:t>
            </w:r>
          </w:p>
        </w:tc>
        <w:tc>
          <w:tcPr>
            <w:tcW w:w="1080" w:type="pct"/>
            <w:tcBorders>
              <w:top w:val="nil"/>
              <w:left w:val="nil"/>
              <w:bottom w:val="single" w:sz="4" w:space="0" w:color="FFFFFF"/>
              <w:right w:val="single" w:sz="4" w:space="0" w:color="FFFFFF"/>
            </w:tcBorders>
            <w:noWrap/>
            <w:vAlign w:val="center"/>
            <w:hideMark/>
          </w:tcPr>
          <w:p w14:paraId="32FE2331" w14:textId="4E84B415"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(2.579)</w:t>
            </w:r>
          </w:p>
        </w:tc>
      </w:tr>
      <w:tr w:rsidR="00104073" w:rsidRPr="00061703" w14:paraId="24AB0BA0"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hideMark/>
          </w:tcPr>
          <w:p w14:paraId="35F0FAF6" w14:textId="77777777" w:rsidR="00104073" w:rsidRPr="00061703" w:rsidRDefault="00104073" w:rsidP="0010407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Honorários da Administração</w:t>
            </w:r>
          </w:p>
        </w:tc>
        <w:tc>
          <w:tcPr>
            <w:tcW w:w="1081" w:type="pct"/>
            <w:tcBorders>
              <w:top w:val="nil"/>
              <w:left w:val="nil"/>
              <w:bottom w:val="single" w:sz="4" w:space="0" w:color="FFFFFF"/>
              <w:right w:val="single" w:sz="4" w:space="0" w:color="FFFFFF"/>
            </w:tcBorders>
            <w:noWrap/>
            <w:vAlign w:val="center"/>
            <w:hideMark/>
          </w:tcPr>
          <w:p w14:paraId="78D8713A" w14:textId="53FD68C9"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(1.925)</w:t>
            </w:r>
          </w:p>
        </w:tc>
        <w:tc>
          <w:tcPr>
            <w:tcW w:w="1080" w:type="pct"/>
            <w:tcBorders>
              <w:top w:val="nil"/>
              <w:left w:val="nil"/>
              <w:bottom w:val="single" w:sz="4" w:space="0" w:color="FFFFFF"/>
              <w:right w:val="single" w:sz="4" w:space="0" w:color="FFFFFF"/>
            </w:tcBorders>
            <w:noWrap/>
            <w:vAlign w:val="center"/>
            <w:hideMark/>
          </w:tcPr>
          <w:p w14:paraId="227CB150" w14:textId="3BA9DB16"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(1.782)</w:t>
            </w:r>
          </w:p>
        </w:tc>
      </w:tr>
      <w:tr w:rsidR="00104073" w:rsidRPr="00061703" w14:paraId="204DFBBC"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hideMark/>
          </w:tcPr>
          <w:p w14:paraId="50E9D07E" w14:textId="77777777" w:rsidR="00104073" w:rsidRPr="00061703" w:rsidRDefault="00104073" w:rsidP="0010407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Treinamento</w:t>
            </w:r>
          </w:p>
        </w:tc>
        <w:tc>
          <w:tcPr>
            <w:tcW w:w="1081" w:type="pct"/>
            <w:tcBorders>
              <w:top w:val="nil"/>
              <w:left w:val="nil"/>
              <w:bottom w:val="single" w:sz="4" w:space="0" w:color="FFFFFF"/>
              <w:right w:val="single" w:sz="4" w:space="0" w:color="FFFFFF"/>
            </w:tcBorders>
            <w:noWrap/>
            <w:vAlign w:val="center"/>
            <w:hideMark/>
          </w:tcPr>
          <w:p w14:paraId="34F043AC" w14:textId="7E469C54"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(1.437)</w:t>
            </w:r>
          </w:p>
        </w:tc>
        <w:tc>
          <w:tcPr>
            <w:tcW w:w="1080" w:type="pct"/>
            <w:tcBorders>
              <w:top w:val="nil"/>
              <w:left w:val="nil"/>
              <w:bottom w:val="single" w:sz="4" w:space="0" w:color="FFFFFF"/>
              <w:right w:val="single" w:sz="4" w:space="0" w:color="FFFFFF"/>
            </w:tcBorders>
            <w:noWrap/>
            <w:vAlign w:val="center"/>
            <w:hideMark/>
          </w:tcPr>
          <w:p w14:paraId="0060E56B" w14:textId="75E82B56"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(858)</w:t>
            </w:r>
          </w:p>
        </w:tc>
      </w:tr>
      <w:tr w:rsidR="00104073" w:rsidRPr="00061703" w14:paraId="3782D537"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hideMark/>
          </w:tcPr>
          <w:p w14:paraId="6ABF282C" w14:textId="77777777" w:rsidR="00104073" w:rsidRPr="00061703" w:rsidRDefault="00104073" w:rsidP="0010407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Propaganda</w:t>
            </w:r>
          </w:p>
        </w:tc>
        <w:tc>
          <w:tcPr>
            <w:tcW w:w="1081" w:type="pct"/>
            <w:tcBorders>
              <w:top w:val="nil"/>
              <w:left w:val="nil"/>
              <w:bottom w:val="single" w:sz="4" w:space="0" w:color="FFFFFF"/>
              <w:right w:val="single" w:sz="4" w:space="0" w:color="FFFFFF"/>
            </w:tcBorders>
            <w:noWrap/>
            <w:vAlign w:val="center"/>
            <w:hideMark/>
          </w:tcPr>
          <w:p w14:paraId="42751625" w14:textId="66D386F0"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(694)</w:t>
            </w:r>
          </w:p>
        </w:tc>
        <w:tc>
          <w:tcPr>
            <w:tcW w:w="1080" w:type="pct"/>
            <w:tcBorders>
              <w:top w:val="nil"/>
              <w:left w:val="nil"/>
              <w:bottom w:val="single" w:sz="4" w:space="0" w:color="FFFFFF"/>
              <w:right w:val="single" w:sz="4" w:space="0" w:color="FFFFFF"/>
            </w:tcBorders>
            <w:noWrap/>
            <w:vAlign w:val="center"/>
            <w:hideMark/>
          </w:tcPr>
          <w:p w14:paraId="20DF7471" w14:textId="5BEC9966"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(1.150)</w:t>
            </w:r>
          </w:p>
        </w:tc>
      </w:tr>
      <w:tr w:rsidR="00104073" w:rsidRPr="00061703" w14:paraId="5F7D983C" w14:textId="77777777" w:rsidTr="00104073">
        <w:trPr>
          <w:trHeight w:hRule="exact" w:val="227"/>
        </w:trPr>
        <w:tc>
          <w:tcPr>
            <w:tcW w:w="2839" w:type="pct"/>
            <w:tcBorders>
              <w:top w:val="nil"/>
              <w:left w:val="single" w:sz="4" w:space="0" w:color="FFFFFF"/>
              <w:bottom w:val="single" w:sz="4" w:space="0" w:color="FFFFFF"/>
              <w:right w:val="single" w:sz="4" w:space="0" w:color="FFFFFF"/>
            </w:tcBorders>
            <w:noWrap/>
            <w:vAlign w:val="center"/>
            <w:hideMark/>
          </w:tcPr>
          <w:p w14:paraId="313A615E" w14:textId="77777777" w:rsidR="00104073" w:rsidRPr="00061703" w:rsidRDefault="00104073" w:rsidP="00104073">
            <w:pPr>
              <w:spacing w:after="0" w:line="240" w:lineRule="auto"/>
              <w:jc w:val="lef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Outras Despesas</w:t>
            </w:r>
          </w:p>
        </w:tc>
        <w:tc>
          <w:tcPr>
            <w:tcW w:w="1081" w:type="pct"/>
            <w:tcBorders>
              <w:top w:val="nil"/>
              <w:left w:val="nil"/>
              <w:bottom w:val="single" w:sz="4" w:space="0" w:color="FFFFFF"/>
              <w:right w:val="single" w:sz="4" w:space="0" w:color="FFFFFF"/>
            </w:tcBorders>
            <w:noWrap/>
            <w:vAlign w:val="center"/>
            <w:hideMark/>
          </w:tcPr>
          <w:p w14:paraId="27B62A71" w14:textId="1EC5D3B2"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(2.704)</w:t>
            </w:r>
          </w:p>
        </w:tc>
        <w:tc>
          <w:tcPr>
            <w:tcW w:w="1080" w:type="pct"/>
            <w:tcBorders>
              <w:top w:val="nil"/>
              <w:left w:val="nil"/>
              <w:bottom w:val="single" w:sz="4" w:space="0" w:color="FFFFFF"/>
              <w:right w:val="single" w:sz="4" w:space="0" w:color="FFFFFF"/>
            </w:tcBorders>
            <w:noWrap/>
            <w:vAlign w:val="center"/>
            <w:hideMark/>
          </w:tcPr>
          <w:p w14:paraId="1286FBFB" w14:textId="26570DE3" w:rsidR="00104073" w:rsidRPr="00061703" w:rsidRDefault="00104073" w:rsidP="00104073">
            <w:pPr>
              <w:spacing w:after="0" w:line="240" w:lineRule="auto"/>
              <w:jc w:val="right"/>
              <w:rPr>
                <w:rFonts w:ascii="BancoDoBrasil Textos" w:eastAsia="Times New Roman" w:hAnsi="BancoDoBrasil Textos" w:cs="Calibri"/>
                <w:sz w:val="14"/>
                <w:szCs w:val="14"/>
                <w:lang w:eastAsia="pt-BR"/>
              </w:rPr>
            </w:pPr>
            <w:r w:rsidRPr="00061703">
              <w:rPr>
                <w:rFonts w:ascii="BancoDoBrasil Textos" w:eastAsia="Times New Roman" w:hAnsi="BancoDoBrasil Textos" w:cs="Calibri"/>
                <w:sz w:val="14"/>
                <w:szCs w:val="14"/>
                <w:lang w:eastAsia="pt-BR"/>
              </w:rPr>
              <w:t>(1.581)</w:t>
            </w:r>
          </w:p>
        </w:tc>
      </w:tr>
      <w:tr w:rsidR="00104073" w:rsidRPr="00061703" w14:paraId="33DD5793" w14:textId="77777777" w:rsidTr="00104073">
        <w:trPr>
          <w:trHeight w:hRule="exact" w:val="227"/>
        </w:trPr>
        <w:tc>
          <w:tcPr>
            <w:tcW w:w="2839" w:type="pct"/>
            <w:tcBorders>
              <w:top w:val="single" w:sz="4" w:space="0" w:color="FFFFFF"/>
              <w:left w:val="single" w:sz="4" w:space="0" w:color="FFFFFF"/>
              <w:bottom w:val="single" w:sz="4" w:space="0" w:color="auto"/>
              <w:right w:val="single" w:sz="4" w:space="0" w:color="FFFFFF"/>
            </w:tcBorders>
            <w:noWrap/>
            <w:vAlign w:val="center"/>
            <w:hideMark/>
          </w:tcPr>
          <w:p w14:paraId="70461DA5" w14:textId="77777777" w:rsidR="00104073" w:rsidRPr="00061703" w:rsidRDefault="00104073" w:rsidP="00104073">
            <w:pPr>
              <w:spacing w:after="0" w:line="240" w:lineRule="auto"/>
              <w:jc w:val="left"/>
              <w:rPr>
                <w:rFonts w:ascii="BancoDoBrasil Textos" w:eastAsia="Times New Roman" w:hAnsi="BancoDoBrasil Textos" w:cs="Calibri"/>
                <w:b/>
                <w:bCs/>
                <w:sz w:val="14"/>
                <w:szCs w:val="14"/>
                <w:lang w:eastAsia="pt-BR"/>
              </w:rPr>
            </w:pPr>
            <w:r w:rsidRPr="00061703">
              <w:rPr>
                <w:rFonts w:ascii="BancoDoBrasil Textos" w:eastAsia="Times New Roman" w:hAnsi="BancoDoBrasil Textos" w:cs="Calibri"/>
                <w:b/>
                <w:bCs/>
                <w:sz w:val="14"/>
                <w:szCs w:val="14"/>
                <w:lang w:eastAsia="pt-BR"/>
              </w:rPr>
              <w:t>Total</w:t>
            </w:r>
          </w:p>
        </w:tc>
        <w:tc>
          <w:tcPr>
            <w:tcW w:w="1081" w:type="pct"/>
            <w:tcBorders>
              <w:top w:val="nil"/>
              <w:left w:val="single" w:sz="12" w:space="0" w:color="FFFFFF"/>
              <w:bottom w:val="single" w:sz="4" w:space="0" w:color="auto"/>
              <w:right w:val="single" w:sz="4" w:space="0" w:color="FFFFFF"/>
            </w:tcBorders>
            <w:noWrap/>
            <w:vAlign w:val="center"/>
            <w:hideMark/>
          </w:tcPr>
          <w:p w14:paraId="4CEC39B4" w14:textId="74BC761C" w:rsidR="00104073" w:rsidRPr="00061703" w:rsidRDefault="00104073" w:rsidP="00104073">
            <w:pPr>
              <w:spacing w:after="0" w:line="240" w:lineRule="auto"/>
              <w:jc w:val="right"/>
              <w:rPr>
                <w:rFonts w:ascii="BancoDoBrasil Textos" w:eastAsia="Times New Roman" w:hAnsi="BancoDoBrasil Textos" w:cs="Calibri"/>
                <w:b/>
                <w:bCs/>
                <w:sz w:val="14"/>
                <w:szCs w:val="14"/>
                <w:lang w:eastAsia="pt-BR"/>
              </w:rPr>
            </w:pPr>
            <w:r w:rsidRPr="00061703">
              <w:rPr>
                <w:rFonts w:ascii="BancoDoBrasil Textos" w:eastAsia="Times New Roman" w:hAnsi="BancoDoBrasil Textos" w:cs="Calibri"/>
                <w:b/>
                <w:bCs/>
                <w:sz w:val="14"/>
                <w:szCs w:val="14"/>
                <w:lang w:eastAsia="pt-BR"/>
              </w:rPr>
              <w:t>(196.691)</w:t>
            </w:r>
          </w:p>
        </w:tc>
        <w:tc>
          <w:tcPr>
            <w:tcW w:w="1080" w:type="pct"/>
            <w:tcBorders>
              <w:top w:val="nil"/>
              <w:left w:val="single" w:sz="12" w:space="0" w:color="FFFFFF"/>
              <w:bottom w:val="single" w:sz="4" w:space="0" w:color="auto"/>
              <w:right w:val="single" w:sz="4" w:space="0" w:color="FFFFFF"/>
            </w:tcBorders>
            <w:noWrap/>
            <w:vAlign w:val="center"/>
            <w:hideMark/>
          </w:tcPr>
          <w:p w14:paraId="1D6E847C" w14:textId="7D0BF64C" w:rsidR="00104073" w:rsidRPr="00061703" w:rsidRDefault="00104073" w:rsidP="00104073">
            <w:pPr>
              <w:spacing w:after="0" w:line="240" w:lineRule="auto"/>
              <w:jc w:val="right"/>
              <w:rPr>
                <w:rFonts w:ascii="BancoDoBrasil Textos" w:eastAsia="Times New Roman" w:hAnsi="BancoDoBrasil Textos" w:cs="Calibri"/>
                <w:b/>
                <w:bCs/>
                <w:sz w:val="14"/>
                <w:szCs w:val="14"/>
                <w:lang w:eastAsia="pt-BR"/>
              </w:rPr>
            </w:pPr>
            <w:r w:rsidRPr="00061703">
              <w:rPr>
                <w:rFonts w:ascii="BancoDoBrasil Textos" w:eastAsia="Times New Roman" w:hAnsi="BancoDoBrasil Textos" w:cs="Calibri"/>
                <w:b/>
                <w:bCs/>
                <w:sz w:val="14"/>
                <w:szCs w:val="14"/>
                <w:lang w:eastAsia="pt-BR"/>
              </w:rPr>
              <w:t>(151.409)</w:t>
            </w:r>
          </w:p>
        </w:tc>
      </w:tr>
    </w:tbl>
    <w:p w14:paraId="3E51A528" w14:textId="71937E6F" w:rsidR="009C6C9A" w:rsidRDefault="009C6C9A" w:rsidP="00CF4002">
      <w:pPr>
        <w:pStyle w:val="Subttulo"/>
        <w:spacing w:before="120" w:after="120"/>
        <w:ind w:right="-1"/>
        <w:rPr>
          <w:b/>
          <w:caps w:val="0"/>
          <w:color w:val="auto"/>
          <w:spacing w:val="0"/>
          <w:szCs w:val="20"/>
        </w:rPr>
      </w:pPr>
      <w:bookmarkStart w:id="109" w:name="_Toc238821138"/>
      <w:r w:rsidRPr="0067773B">
        <w:rPr>
          <w:b/>
          <w:caps w:val="0"/>
          <w:color w:val="auto"/>
          <w:spacing w:val="0"/>
          <w:szCs w:val="20"/>
        </w:rPr>
        <w:t xml:space="preserve">NOTA </w:t>
      </w:r>
      <w:r w:rsidR="00832458">
        <w:rPr>
          <w:b/>
          <w:caps w:val="0"/>
          <w:color w:val="auto"/>
          <w:spacing w:val="0"/>
          <w:szCs w:val="20"/>
        </w:rPr>
        <w:t>27</w:t>
      </w:r>
      <w:r w:rsidRPr="0067773B">
        <w:rPr>
          <w:b/>
          <w:caps w:val="0"/>
          <w:color w:val="auto"/>
          <w:spacing w:val="0"/>
          <w:szCs w:val="20"/>
        </w:rPr>
        <w:t xml:space="preserve"> – DESPESAS DE PROVISÕES PARA CONTINGÊNCIAS E PARA PERDAS EM CRÉDITOS</w:t>
      </w:r>
      <w:bookmarkEnd w:id="107"/>
      <w:bookmarkEnd w:id="109"/>
    </w:p>
    <w:p w14:paraId="3EBD3481" w14:textId="77777777" w:rsidR="007C6772" w:rsidRDefault="007C6772" w:rsidP="007C6772">
      <w:pPr>
        <w:suppressAutoHyphens/>
        <w:adjustRightInd w:val="0"/>
        <w:spacing w:before="120" w:after="120"/>
        <w:ind w:right="-1"/>
        <w:textAlignment w:val="baseline"/>
        <w:rPr>
          <w:rFonts w:ascii="BancoDoBrasil Textos" w:eastAsia="Batang" w:hAnsi="BancoDoBrasil Textos" w:cs="Arial"/>
          <w:b/>
          <w:sz w:val="18"/>
          <w:szCs w:val="18"/>
          <w:lang w:eastAsia="ar-SA"/>
        </w:rPr>
      </w:pPr>
      <w:r w:rsidRPr="0067773B">
        <w:rPr>
          <w:rFonts w:ascii="BancoDoBrasil Textos" w:eastAsia="Batang" w:hAnsi="BancoDoBrasil Textos" w:cs="Arial"/>
          <w:sz w:val="18"/>
          <w:szCs w:val="18"/>
          <w:lang w:eastAsia="ar-SA"/>
        </w:rPr>
        <w:t>A seguir, apresentamos os efeitos consolidados das movimentações das provisões no resultado:</w:t>
      </w:r>
      <w:r w:rsidRPr="0067773B">
        <w:rPr>
          <w:rFonts w:ascii="BancoDoBrasil Textos" w:eastAsia="Batang" w:hAnsi="BancoDoBrasil Textos" w:cs="Arial"/>
          <w:b/>
          <w:sz w:val="18"/>
          <w:szCs w:val="18"/>
          <w:lang w:eastAsia="ar-SA"/>
        </w:rPr>
        <w:t xml:space="preserve">  </w:t>
      </w:r>
    </w:p>
    <w:tbl>
      <w:tblPr>
        <w:tblW w:w="5000" w:type="pct"/>
        <w:tblCellMar>
          <w:left w:w="70" w:type="dxa"/>
          <w:right w:w="70" w:type="dxa"/>
        </w:tblCellMar>
        <w:tblLook w:val="04A0" w:firstRow="1" w:lastRow="0" w:firstColumn="1" w:lastColumn="0" w:noHBand="0" w:noVBand="1"/>
      </w:tblPr>
      <w:tblGrid>
        <w:gridCol w:w="5280"/>
        <w:gridCol w:w="2170"/>
        <w:gridCol w:w="2168"/>
      </w:tblGrid>
      <w:tr w:rsidR="00C25346" w:rsidRPr="00C25346" w14:paraId="24751E36" w14:textId="77777777" w:rsidTr="00C25346">
        <w:trPr>
          <w:trHeight w:hRule="exact" w:val="227"/>
        </w:trPr>
        <w:tc>
          <w:tcPr>
            <w:tcW w:w="2745" w:type="pct"/>
            <w:tcBorders>
              <w:top w:val="single" w:sz="4" w:space="0" w:color="auto"/>
              <w:left w:val="single" w:sz="8" w:space="0" w:color="FFFFFF"/>
              <w:bottom w:val="single" w:sz="4" w:space="0" w:color="auto"/>
              <w:right w:val="single" w:sz="8" w:space="0" w:color="FFFFFF"/>
            </w:tcBorders>
            <w:noWrap/>
            <w:vAlign w:val="center"/>
            <w:hideMark/>
          </w:tcPr>
          <w:p w14:paraId="376F8940" w14:textId="77777777" w:rsidR="00C25346" w:rsidRPr="00C25346" w:rsidRDefault="00C25346" w:rsidP="00C25346">
            <w:pPr>
              <w:spacing w:after="0" w:line="240" w:lineRule="auto"/>
              <w:jc w:val="left"/>
              <w:rPr>
                <w:rFonts w:ascii="BancoDoBrasil Textos" w:eastAsia="Times New Roman" w:hAnsi="BancoDoBrasil Textos" w:cs="Calibri"/>
                <w:b/>
                <w:bCs/>
                <w:sz w:val="14"/>
                <w:szCs w:val="14"/>
                <w:lang w:eastAsia="pt-BR"/>
              </w:rPr>
            </w:pPr>
            <w:bookmarkStart w:id="110" w:name="_Toc129359008"/>
            <w:bookmarkStart w:id="111" w:name="OLE_LINK5"/>
            <w:bookmarkEnd w:id="108"/>
            <w:r w:rsidRPr="00C25346">
              <w:rPr>
                <w:rFonts w:ascii="BancoDoBrasil Textos" w:eastAsia="Times New Roman" w:hAnsi="BancoDoBrasil Textos" w:cs="Calibri"/>
                <w:b/>
                <w:bCs/>
                <w:sz w:val="14"/>
                <w:szCs w:val="14"/>
                <w:lang w:eastAsia="pt-BR"/>
              </w:rPr>
              <w:t>Descrição</w:t>
            </w:r>
          </w:p>
        </w:tc>
        <w:tc>
          <w:tcPr>
            <w:tcW w:w="1128" w:type="pct"/>
            <w:tcBorders>
              <w:top w:val="single" w:sz="4" w:space="0" w:color="auto"/>
              <w:left w:val="nil"/>
              <w:bottom w:val="single" w:sz="4" w:space="0" w:color="auto"/>
              <w:right w:val="single" w:sz="8" w:space="0" w:color="FFFFFF"/>
            </w:tcBorders>
            <w:noWrap/>
            <w:vAlign w:val="center"/>
            <w:hideMark/>
          </w:tcPr>
          <w:p w14:paraId="4CF12F0C" w14:textId="77777777" w:rsidR="00C25346" w:rsidRPr="00C25346" w:rsidRDefault="00C25346" w:rsidP="00C25346">
            <w:pPr>
              <w:spacing w:after="0" w:line="240" w:lineRule="auto"/>
              <w:jc w:val="righ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01.01 a 30.06.2026</w:t>
            </w:r>
          </w:p>
        </w:tc>
        <w:tc>
          <w:tcPr>
            <w:tcW w:w="1128" w:type="pct"/>
            <w:tcBorders>
              <w:top w:val="single" w:sz="4" w:space="0" w:color="auto"/>
              <w:left w:val="nil"/>
              <w:bottom w:val="single" w:sz="4" w:space="0" w:color="auto"/>
              <w:right w:val="single" w:sz="8" w:space="0" w:color="FFFFFF"/>
            </w:tcBorders>
            <w:noWrap/>
            <w:vAlign w:val="center"/>
            <w:hideMark/>
          </w:tcPr>
          <w:p w14:paraId="5BA6AE2F" w14:textId="77777777" w:rsidR="00C25346" w:rsidRPr="00C25346" w:rsidRDefault="00C25346" w:rsidP="00C25346">
            <w:pPr>
              <w:spacing w:after="0" w:line="240" w:lineRule="auto"/>
              <w:jc w:val="righ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01.01 a 30.06.2025</w:t>
            </w:r>
          </w:p>
        </w:tc>
      </w:tr>
      <w:tr w:rsidR="00C25346" w:rsidRPr="00C25346" w14:paraId="67A871F8" w14:textId="77777777" w:rsidTr="00C25346">
        <w:trPr>
          <w:trHeight w:hRule="exact" w:val="227"/>
        </w:trPr>
        <w:tc>
          <w:tcPr>
            <w:tcW w:w="2745" w:type="pct"/>
            <w:tcBorders>
              <w:top w:val="single" w:sz="4" w:space="0" w:color="FFFFFF"/>
              <w:left w:val="single" w:sz="4" w:space="0" w:color="FFFFFF"/>
              <w:bottom w:val="single" w:sz="4" w:space="0" w:color="auto"/>
              <w:right w:val="single" w:sz="4" w:space="0" w:color="FFFFFF"/>
            </w:tcBorders>
            <w:noWrap/>
            <w:vAlign w:val="center"/>
            <w:hideMark/>
          </w:tcPr>
          <w:p w14:paraId="3C14CEFD" w14:textId="77777777" w:rsidR="00C25346" w:rsidRPr="00C25346" w:rsidRDefault="00C25346" w:rsidP="00C25346">
            <w:pPr>
              <w:spacing w:after="0" w:line="240" w:lineRule="auto"/>
              <w:jc w:val="lef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Provisão para Contingências</w:t>
            </w:r>
          </w:p>
        </w:tc>
        <w:tc>
          <w:tcPr>
            <w:tcW w:w="1128" w:type="pct"/>
            <w:tcBorders>
              <w:top w:val="nil"/>
              <w:left w:val="single" w:sz="12" w:space="0" w:color="FFFFFF"/>
              <w:bottom w:val="single" w:sz="4" w:space="0" w:color="auto"/>
              <w:right w:val="single" w:sz="4" w:space="0" w:color="FFFFFF"/>
            </w:tcBorders>
            <w:noWrap/>
            <w:vAlign w:val="center"/>
            <w:hideMark/>
          </w:tcPr>
          <w:p w14:paraId="0555A3CB" w14:textId="2D9521A6" w:rsidR="00C25346" w:rsidRPr="00C25346" w:rsidRDefault="00C25346" w:rsidP="00C25346">
            <w:pPr>
              <w:spacing w:after="0" w:line="240" w:lineRule="auto"/>
              <w:jc w:val="righ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(4.215)</w:t>
            </w:r>
          </w:p>
        </w:tc>
        <w:tc>
          <w:tcPr>
            <w:tcW w:w="1128" w:type="pct"/>
            <w:tcBorders>
              <w:top w:val="nil"/>
              <w:left w:val="single" w:sz="12" w:space="0" w:color="FFFFFF"/>
              <w:bottom w:val="single" w:sz="4" w:space="0" w:color="auto"/>
              <w:right w:val="single" w:sz="4" w:space="0" w:color="FFFFFF"/>
            </w:tcBorders>
            <w:noWrap/>
            <w:vAlign w:val="center"/>
            <w:hideMark/>
          </w:tcPr>
          <w:p w14:paraId="41795B18" w14:textId="4D389C3E" w:rsidR="00C25346" w:rsidRPr="00C25346" w:rsidRDefault="00C25346" w:rsidP="00C25346">
            <w:pPr>
              <w:spacing w:after="0" w:line="240" w:lineRule="auto"/>
              <w:jc w:val="righ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(1.109)</w:t>
            </w:r>
          </w:p>
        </w:tc>
      </w:tr>
      <w:tr w:rsidR="00C25346" w:rsidRPr="00C25346" w14:paraId="0BB7A0B2" w14:textId="77777777" w:rsidTr="00C25346">
        <w:trPr>
          <w:trHeight w:hRule="exact" w:val="227"/>
        </w:trPr>
        <w:tc>
          <w:tcPr>
            <w:tcW w:w="2745" w:type="pct"/>
            <w:tcBorders>
              <w:top w:val="single" w:sz="4" w:space="0" w:color="FFFFFF"/>
              <w:left w:val="single" w:sz="4" w:space="0" w:color="FFFFFF"/>
              <w:bottom w:val="single" w:sz="4" w:space="0" w:color="FFFFFF"/>
              <w:right w:val="single" w:sz="4" w:space="0" w:color="FFFFFF"/>
            </w:tcBorders>
            <w:noWrap/>
            <w:vAlign w:val="center"/>
            <w:hideMark/>
          </w:tcPr>
          <w:p w14:paraId="44293785" w14:textId="77777777" w:rsidR="00C25346" w:rsidRPr="00C25346" w:rsidRDefault="00C25346" w:rsidP="00C25346">
            <w:pPr>
              <w:spacing w:after="0" w:line="240" w:lineRule="auto"/>
              <w:jc w:val="lef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Prov. p/ Contingências Passivas</w:t>
            </w:r>
          </w:p>
        </w:tc>
        <w:tc>
          <w:tcPr>
            <w:tcW w:w="1128" w:type="pct"/>
            <w:tcBorders>
              <w:top w:val="single" w:sz="4" w:space="0" w:color="FFFFFF"/>
              <w:left w:val="nil"/>
              <w:bottom w:val="single" w:sz="4" w:space="0" w:color="FFFFFF"/>
              <w:right w:val="single" w:sz="4" w:space="0" w:color="FFFFFF"/>
            </w:tcBorders>
            <w:noWrap/>
            <w:vAlign w:val="center"/>
            <w:hideMark/>
          </w:tcPr>
          <w:p w14:paraId="7C43CFE4" w14:textId="0FCEE68B" w:rsidR="00C25346" w:rsidRPr="00C25346" w:rsidRDefault="00C25346" w:rsidP="00C2534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(4.878)</w:t>
            </w:r>
          </w:p>
        </w:tc>
        <w:tc>
          <w:tcPr>
            <w:tcW w:w="1128" w:type="pct"/>
            <w:tcBorders>
              <w:top w:val="single" w:sz="4" w:space="0" w:color="FFFFFF"/>
              <w:left w:val="nil"/>
              <w:bottom w:val="single" w:sz="4" w:space="0" w:color="FFFFFF"/>
              <w:right w:val="single" w:sz="4" w:space="0" w:color="FFFFFF"/>
            </w:tcBorders>
            <w:noWrap/>
            <w:vAlign w:val="center"/>
            <w:hideMark/>
          </w:tcPr>
          <w:p w14:paraId="508B5138" w14:textId="0F6F2B2E" w:rsidR="00C25346" w:rsidRPr="00C25346" w:rsidRDefault="00C25346" w:rsidP="00C2534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(6.804)</w:t>
            </w:r>
          </w:p>
        </w:tc>
      </w:tr>
      <w:tr w:rsidR="00C25346" w:rsidRPr="00C25346" w14:paraId="5C913168" w14:textId="77777777" w:rsidTr="00C25346">
        <w:trPr>
          <w:trHeight w:hRule="exact" w:val="227"/>
        </w:trPr>
        <w:tc>
          <w:tcPr>
            <w:tcW w:w="2745" w:type="pct"/>
            <w:tcBorders>
              <w:top w:val="nil"/>
              <w:left w:val="single" w:sz="4" w:space="0" w:color="FFFFFF"/>
              <w:bottom w:val="single" w:sz="4" w:space="0" w:color="FFFFFF"/>
              <w:right w:val="single" w:sz="4" w:space="0" w:color="FFFFFF"/>
            </w:tcBorders>
            <w:noWrap/>
            <w:vAlign w:val="center"/>
            <w:hideMark/>
          </w:tcPr>
          <w:p w14:paraId="1E9C8DDB" w14:textId="77777777" w:rsidR="00C25346" w:rsidRPr="00C25346" w:rsidRDefault="00C25346" w:rsidP="00C25346">
            <w:pPr>
              <w:spacing w:after="0" w:line="240" w:lineRule="auto"/>
              <w:jc w:val="lef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 xml:space="preserve">Rev. </w:t>
            </w:r>
            <w:proofErr w:type="spellStart"/>
            <w:r w:rsidRPr="00C25346">
              <w:rPr>
                <w:rFonts w:ascii="BancoDoBrasil Textos" w:eastAsia="Times New Roman" w:hAnsi="BancoDoBrasil Textos" w:cs="Calibri"/>
                <w:sz w:val="14"/>
                <w:szCs w:val="14"/>
                <w:lang w:eastAsia="pt-BR"/>
              </w:rPr>
              <w:t>Prov</w:t>
            </w:r>
            <w:proofErr w:type="spellEnd"/>
            <w:r w:rsidRPr="00C25346">
              <w:rPr>
                <w:rFonts w:ascii="BancoDoBrasil Textos" w:eastAsia="Times New Roman" w:hAnsi="BancoDoBrasil Textos" w:cs="Calibri"/>
                <w:sz w:val="14"/>
                <w:szCs w:val="14"/>
                <w:lang w:eastAsia="pt-BR"/>
              </w:rPr>
              <w:t xml:space="preserve"> p/ Contingências Passivas</w:t>
            </w:r>
          </w:p>
        </w:tc>
        <w:tc>
          <w:tcPr>
            <w:tcW w:w="1128" w:type="pct"/>
            <w:tcBorders>
              <w:top w:val="nil"/>
              <w:left w:val="nil"/>
              <w:bottom w:val="single" w:sz="4" w:space="0" w:color="FFFFFF"/>
              <w:right w:val="single" w:sz="4" w:space="0" w:color="FFFFFF"/>
            </w:tcBorders>
            <w:noWrap/>
            <w:vAlign w:val="center"/>
            <w:hideMark/>
          </w:tcPr>
          <w:p w14:paraId="76FABF15" w14:textId="20E3B170" w:rsidR="00C25346" w:rsidRPr="00C25346" w:rsidRDefault="00C25346" w:rsidP="00C2534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2.480</w:t>
            </w:r>
          </w:p>
        </w:tc>
        <w:tc>
          <w:tcPr>
            <w:tcW w:w="1128" w:type="pct"/>
            <w:tcBorders>
              <w:top w:val="nil"/>
              <w:left w:val="nil"/>
              <w:bottom w:val="single" w:sz="4" w:space="0" w:color="FFFFFF"/>
              <w:right w:val="single" w:sz="4" w:space="0" w:color="FFFFFF"/>
            </w:tcBorders>
            <w:noWrap/>
            <w:vAlign w:val="center"/>
            <w:hideMark/>
          </w:tcPr>
          <w:p w14:paraId="0C816F22" w14:textId="534A8368" w:rsidR="00C25346" w:rsidRPr="00C25346" w:rsidRDefault="00C25346" w:rsidP="00C2534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12.228</w:t>
            </w:r>
          </w:p>
        </w:tc>
      </w:tr>
      <w:tr w:rsidR="00C25346" w:rsidRPr="00C25346" w14:paraId="2686694A" w14:textId="77777777" w:rsidTr="00C25346">
        <w:trPr>
          <w:trHeight w:hRule="exact" w:val="227"/>
        </w:trPr>
        <w:tc>
          <w:tcPr>
            <w:tcW w:w="2745" w:type="pct"/>
            <w:tcBorders>
              <w:top w:val="nil"/>
              <w:left w:val="single" w:sz="4" w:space="0" w:color="FFFFFF"/>
              <w:bottom w:val="single" w:sz="4" w:space="0" w:color="FFFFFF"/>
              <w:right w:val="single" w:sz="4" w:space="0" w:color="FFFFFF"/>
            </w:tcBorders>
            <w:noWrap/>
            <w:vAlign w:val="center"/>
            <w:hideMark/>
          </w:tcPr>
          <w:p w14:paraId="49215C9D" w14:textId="77777777" w:rsidR="00C25346" w:rsidRPr="00C25346" w:rsidRDefault="00C25346" w:rsidP="00C25346">
            <w:pPr>
              <w:spacing w:after="0" w:line="240" w:lineRule="auto"/>
              <w:jc w:val="lef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Contingências Passivas</w:t>
            </w:r>
          </w:p>
        </w:tc>
        <w:tc>
          <w:tcPr>
            <w:tcW w:w="1128" w:type="pct"/>
            <w:tcBorders>
              <w:top w:val="nil"/>
              <w:left w:val="nil"/>
              <w:bottom w:val="single" w:sz="4" w:space="0" w:color="FFFFFF"/>
              <w:right w:val="single" w:sz="4" w:space="0" w:color="FFFFFF"/>
            </w:tcBorders>
            <w:noWrap/>
            <w:vAlign w:val="center"/>
            <w:hideMark/>
          </w:tcPr>
          <w:p w14:paraId="1FEADA37" w14:textId="6CA01F0B" w:rsidR="00C25346" w:rsidRPr="00C25346" w:rsidRDefault="00C25346" w:rsidP="00C2534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(1.817)</w:t>
            </w:r>
          </w:p>
        </w:tc>
        <w:tc>
          <w:tcPr>
            <w:tcW w:w="1128" w:type="pct"/>
            <w:tcBorders>
              <w:top w:val="nil"/>
              <w:left w:val="nil"/>
              <w:bottom w:val="single" w:sz="4" w:space="0" w:color="FFFFFF"/>
              <w:right w:val="single" w:sz="4" w:space="0" w:color="FFFFFF"/>
            </w:tcBorders>
            <w:noWrap/>
            <w:vAlign w:val="center"/>
            <w:hideMark/>
          </w:tcPr>
          <w:p w14:paraId="0FC22808" w14:textId="55D3E946" w:rsidR="00C25346" w:rsidRPr="00C25346" w:rsidRDefault="00C25346" w:rsidP="00C2534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(6.533)</w:t>
            </w:r>
          </w:p>
        </w:tc>
      </w:tr>
      <w:tr w:rsidR="00C25346" w:rsidRPr="00C25346" w14:paraId="1504A59E" w14:textId="77777777" w:rsidTr="00C25346">
        <w:trPr>
          <w:trHeight w:hRule="exact" w:val="227"/>
        </w:trPr>
        <w:tc>
          <w:tcPr>
            <w:tcW w:w="2745" w:type="pct"/>
            <w:tcBorders>
              <w:top w:val="nil"/>
              <w:left w:val="single" w:sz="4" w:space="0" w:color="FFFFFF"/>
              <w:bottom w:val="single" w:sz="4" w:space="0" w:color="auto"/>
              <w:right w:val="single" w:sz="4" w:space="0" w:color="FFFFFF"/>
            </w:tcBorders>
            <w:noWrap/>
            <w:vAlign w:val="center"/>
            <w:hideMark/>
          </w:tcPr>
          <w:p w14:paraId="0D820012" w14:textId="77777777" w:rsidR="00C25346" w:rsidRPr="00C25346" w:rsidRDefault="00C25346" w:rsidP="00C25346">
            <w:pPr>
              <w:spacing w:after="0" w:line="240" w:lineRule="auto"/>
              <w:jc w:val="lef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Provisão para Perdas</w:t>
            </w:r>
          </w:p>
        </w:tc>
        <w:tc>
          <w:tcPr>
            <w:tcW w:w="1128" w:type="pct"/>
            <w:tcBorders>
              <w:top w:val="nil"/>
              <w:left w:val="single" w:sz="12" w:space="0" w:color="FFFFFF"/>
              <w:bottom w:val="single" w:sz="4" w:space="0" w:color="auto"/>
              <w:right w:val="single" w:sz="4" w:space="0" w:color="FFFFFF"/>
            </w:tcBorders>
            <w:noWrap/>
            <w:vAlign w:val="center"/>
            <w:hideMark/>
          </w:tcPr>
          <w:p w14:paraId="4F497141" w14:textId="3DA8FB12" w:rsidR="00C25346" w:rsidRPr="00C25346" w:rsidRDefault="00C25346" w:rsidP="00C25346">
            <w:pPr>
              <w:spacing w:after="0" w:line="240" w:lineRule="auto"/>
              <w:jc w:val="righ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(3)</w:t>
            </w:r>
          </w:p>
        </w:tc>
        <w:tc>
          <w:tcPr>
            <w:tcW w:w="1128" w:type="pct"/>
            <w:tcBorders>
              <w:top w:val="nil"/>
              <w:left w:val="single" w:sz="12" w:space="0" w:color="FFFFFF"/>
              <w:bottom w:val="single" w:sz="4" w:space="0" w:color="auto"/>
              <w:right w:val="single" w:sz="4" w:space="0" w:color="FFFFFF"/>
            </w:tcBorders>
            <w:noWrap/>
            <w:vAlign w:val="center"/>
            <w:hideMark/>
          </w:tcPr>
          <w:p w14:paraId="4F8AA5BA" w14:textId="16B4B6CF" w:rsidR="00C25346" w:rsidRPr="00C25346" w:rsidRDefault="00C25346" w:rsidP="00C25346">
            <w:pPr>
              <w:spacing w:after="0" w:line="240" w:lineRule="auto"/>
              <w:jc w:val="righ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(72)</w:t>
            </w:r>
          </w:p>
        </w:tc>
      </w:tr>
      <w:tr w:rsidR="00C25346" w:rsidRPr="000A2956" w14:paraId="5B20B5AD" w14:textId="77777777" w:rsidTr="00C25346">
        <w:trPr>
          <w:trHeight w:hRule="exact" w:val="227"/>
        </w:trPr>
        <w:tc>
          <w:tcPr>
            <w:tcW w:w="2745" w:type="pct"/>
            <w:tcBorders>
              <w:top w:val="single" w:sz="4" w:space="0" w:color="FFFFFF"/>
              <w:left w:val="single" w:sz="4" w:space="0" w:color="FFFFFF"/>
              <w:bottom w:val="single" w:sz="4" w:space="0" w:color="FFFFFF"/>
              <w:right w:val="single" w:sz="4" w:space="0" w:color="FFFFFF"/>
            </w:tcBorders>
            <w:noWrap/>
            <w:vAlign w:val="center"/>
            <w:hideMark/>
          </w:tcPr>
          <w:p w14:paraId="6E525817" w14:textId="77777777" w:rsidR="00C25346" w:rsidRPr="00C25346" w:rsidRDefault="00C25346" w:rsidP="000A2956">
            <w:pPr>
              <w:spacing w:after="0" w:line="240" w:lineRule="auto"/>
              <w:jc w:val="lef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Clientes</w:t>
            </w:r>
          </w:p>
        </w:tc>
        <w:tc>
          <w:tcPr>
            <w:tcW w:w="1128" w:type="pct"/>
            <w:tcBorders>
              <w:top w:val="single" w:sz="4" w:space="0" w:color="FFFFFF"/>
              <w:left w:val="nil"/>
              <w:bottom w:val="single" w:sz="4" w:space="0" w:color="FFFFFF"/>
              <w:right w:val="single" w:sz="4" w:space="0" w:color="FFFFFF"/>
            </w:tcBorders>
            <w:noWrap/>
            <w:vAlign w:val="center"/>
            <w:hideMark/>
          </w:tcPr>
          <w:p w14:paraId="680A6550" w14:textId="03AA0DB5" w:rsidR="00C25346" w:rsidRPr="00C25346" w:rsidRDefault="00C25346" w:rsidP="000A295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2</w:t>
            </w:r>
          </w:p>
        </w:tc>
        <w:tc>
          <w:tcPr>
            <w:tcW w:w="1128" w:type="pct"/>
            <w:tcBorders>
              <w:top w:val="single" w:sz="4" w:space="0" w:color="FFFFFF"/>
              <w:left w:val="nil"/>
              <w:bottom w:val="single" w:sz="4" w:space="0" w:color="FFFFFF"/>
              <w:right w:val="single" w:sz="4" w:space="0" w:color="FFFFFF"/>
            </w:tcBorders>
            <w:noWrap/>
            <w:vAlign w:val="center"/>
            <w:hideMark/>
          </w:tcPr>
          <w:p w14:paraId="71DD8ABF" w14:textId="0191FE62" w:rsidR="00C25346" w:rsidRPr="00C25346" w:rsidRDefault="00C25346" w:rsidP="000A295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w:t>
            </w:r>
          </w:p>
        </w:tc>
      </w:tr>
      <w:tr w:rsidR="00C25346" w:rsidRPr="00C25346" w14:paraId="3C705861" w14:textId="77777777" w:rsidTr="00C25346">
        <w:trPr>
          <w:trHeight w:hRule="exact" w:val="227"/>
        </w:trPr>
        <w:tc>
          <w:tcPr>
            <w:tcW w:w="2745" w:type="pct"/>
            <w:tcBorders>
              <w:top w:val="nil"/>
              <w:left w:val="single" w:sz="4" w:space="0" w:color="FFFFFF"/>
              <w:bottom w:val="single" w:sz="4" w:space="0" w:color="FFFFFF"/>
              <w:right w:val="single" w:sz="4" w:space="0" w:color="FFFFFF"/>
            </w:tcBorders>
            <w:noWrap/>
            <w:vAlign w:val="center"/>
            <w:hideMark/>
          </w:tcPr>
          <w:p w14:paraId="10E68418" w14:textId="77777777" w:rsidR="00C25346" w:rsidRPr="00C25346" w:rsidRDefault="00C25346" w:rsidP="00C25346">
            <w:pPr>
              <w:spacing w:after="0" w:line="240" w:lineRule="auto"/>
              <w:jc w:val="lef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Créditos a Recuperar (Antecipações)</w:t>
            </w:r>
          </w:p>
        </w:tc>
        <w:tc>
          <w:tcPr>
            <w:tcW w:w="1128" w:type="pct"/>
            <w:tcBorders>
              <w:top w:val="nil"/>
              <w:left w:val="nil"/>
              <w:bottom w:val="single" w:sz="4" w:space="0" w:color="FFFFFF"/>
              <w:right w:val="single" w:sz="4" w:space="0" w:color="FFFFFF"/>
            </w:tcBorders>
            <w:noWrap/>
            <w:vAlign w:val="center"/>
            <w:hideMark/>
          </w:tcPr>
          <w:p w14:paraId="766642D0" w14:textId="0D2B5B4D" w:rsidR="00C25346" w:rsidRPr="00C25346" w:rsidRDefault="00C25346" w:rsidP="00C2534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99</w:t>
            </w:r>
          </w:p>
        </w:tc>
        <w:tc>
          <w:tcPr>
            <w:tcW w:w="1128" w:type="pct"/>
            <w:tcBorders>
              <w:top w:val="nil"/>
              <w:left w:val="nil"/>
              <w:bottom w:val="single" w:sz="4" w:space="0" w:color="FFFFFF"/>
              <w:right w:val="single" w:sz="4" w:space="0" w:color="FFFFFF"/>
            </w:tcBorders>
            <w:noWrap/>
            <w:vAlign w:val="center"/>
            <w:hideMark/>
          </w:tcPr>
          <w:p w14:paraId="4C1E2B4F" w14:textId="4B1C7EF9" w:rsidR="00C25346" w:rsidRPr="00C25346" w:rsidRDefault="00C25346" w:rsidP="00C2534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6</w:t>
            </w:r>
          </w:p>
        </w:tc>
      </w:tr>
      <w:tr w:rsidR="00C25346" w:rsidRPr="00C25346" w14:paraId="5C6909E7" w14:textId="77777777" w:rsidTr="00C25346">
        <w:trPr>
          <w:trHeight w:hRule="exact" w:val="227"/>
        </w:trPr>
        <w:tc>
          <w:tcPr>
            <w:tcW w:w="2745" w:type="pct"/>
            <w:tcBorders>
              <w:top w:val="nil"/>
              <w:left w:val="single" w:sz="4" w:space="0" w:color="FFFFFF"/>
              <w:bottom w:val="nil"/>
              <w:right w:val="single" w:sz="4" w:space="0" w:color="FFFFFF"/>
            </w:tcBorders>
            <w:noWrap/>
            <w:vAlign w:val="center"/>
            <w:hideMark/>
          </w:tcPr>
          <w:p w14:paraId="3CFB638B" w14:textId="77777777" w:rsidR="00C25346" w:rsidRPr="00C25346" w:rsidRDefault="00C25346" w:rsidP="00C25346">
            <w:pPr>
              <w:spacing w:after="0" w:line="240" w:lineRule="auto"/>
              <w:jc w:val="lef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Perdas em Inventário</w:t>
            </w:r>
          </w:p>
        </w:tc>
        <w:tc>
          <w:tcPr>
            <w:tcW w:w="1128" w:type="pct"/>
            <w:tcBorders>
              <w:top w:val="nil"/>
              <w:left w:val="nil"/>
              <w:bottom w:val="single" w:sz="4" w:space="0" w:color="FFFFFF"/>
              <w:right w:val="single" w:sz="4" w:space="0" w:color="FFFFFF"/>
            </w:tcBorders>
            <w:noWrap/>
            <w:vAlign w:val="center"/>
            <w:hideMark/>
          </w:tcPr>
          <w:p w14:paraId="1326B154" w14:textId="1F3FFB50" w:rsidR="00C25346" w:rsidRPr="00C25346" w:rsidRDefault="00C25346" w:rsidP="00C2534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(104)</w:t>
            </w:r>
          </w:p>
        </w:tc>
        <w:tc>
          <w:tcPr>
            <w:tcW w:w="1128" w:type="pct"/>
            <w:tcBorders>
              <w:top w:val="nil"/>
              <w:left w:val="nil"/>
              <w:bottom w:val="single" w:sz="4" w:space="0" w:color="FFFFFF"/>
              <w:right w:val="single" w:sz="4" w:space="0" w:color="FFFFFF"/>
            </w:tcBorders>
            <w:noWrap/>
            <w:vAlign w:val="center"/>
            <w:hideMark/>
          </w:tcPr>
          <w:p w14:paraId="4E6D9139" w14:textId="7498F244" w:rsidR="00C25346" w:rsidRPr="00C25346" w:rsidRDefault="00C25346" w:rsidP="00C25346">
            <w:pPr>
              <w:spacing w:after="0" w:line="240" w:lineRule="auto"/>
              <w:jc w:val="right"/>
              <w:rPr>
                <w:rFonts w:ascii="BancoDoBrasil Textos" w:eastAsia="Times New Roman" w:hAnsi="BancoDoBrasil Textos" w:cs="Calibri"/>
                <w:sz w:val="14"/>
                <w:szCs w:val="14"/>
                <w:lang w:eastAsia="pt-BR"/>
              </w:rPr>
            </w:pPr>
            <w:r w:rsidRPr="00C25346">
              <w:rPr>
                <w:rFonts w:ascii="BancoDoBrasil Textos" w:eastAsia="Times New Roman" w:hAnsi="BancoDoBrasil Textos" w:cs="Calibri"/>
                <w:sz w:val="14"/>
                <w:szCs w:val="14"/>
                <w:lang w:eastAsia="pt-BR"/>
              </w:rPr>
              <w:t>(78)</w:t>
            </w:r>
          </w:p>
        </w:tc>
      </w:tr>
      <w:tr w:rsidR="00C25346" w:rsidRPr="00C25346" w14:paraId="4B95265B" w14:textId="77777777" w:rsidTr="00C25346">
        <w:trPr>
          <w:trHeight w:hRule="exact" w:val="227"/>
        </w:trPr>
        <w:tc>
          <w:tcPr>
            <w:tcW w:w="2745" w:type="pct"/>
            <w:tcBorders>
              <w:top w:val="single" w:sz="4" w:space="0" w:color="FFFFFF"/>
              <w:left w:val="single" w:sz="4" w:space="0" w:color="FFFFFF"/>
              <w:bottom w:val="single" w:sz="4" w:space="0" w:color="auto"/>
              <w:right w:val="single" w:sz="4" w:space="0" w:color="FFFFFF"/>
            </w:tcBorders>
            <w:noWrap/>
            <w:vAlign w:val="center"/>
            <w:hideMark/>
          </w:tcPr>
          <w:p w14:paraId="44ADC6B9" w14:textId="77777777" w:rsidR="00C25346" w:rsidRPr="00C25346" w:rsidRDefault="00C25346" w:rsidP="00C25346">
            <w:pPr>
              <w:spacing w:after="0" w:line="240" w:lineRule="auto"/>
              <w:jc w:val="lef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Total</w:t>
            </w:r>
          </w:p>
        </w:tc>
        <w:tc>
          <w:tcPr>
            <w:tcW w:w="1128" w:type="pct"/>
            <w:tcBorders>
              <w:top w:val="nil"/>
              <w:left w:val="single" w:sz="12" w:space="0" w:color="FFFFFF"/>
              <w:bottom w:val="single" w:sz="4" w:space="0" w:color="auto"/>
              <w:right w:val="single" w:sz="4" w:space="0" w:color="FFFFFF"/>
            </w:tcBorders>
            <w:noWrap/>
            <w:vAlign w:val="center"/>
            <w:hideMark/>
          </w:tcPr>
          <w:p w14:paraId="59AD7EF2" w14:textId="2A93227A" w:rsidR="00C25346" w:rsidRPr="00C25346" w:rsidRDefault="00C25346" w:rsidP="00C25346">
            <w:pPr>
              <w:spacing w:after="0" w:line="240" w:lineRule="auto"/>
              <w:jc w:val="righ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(4.218)</w:t>
            </w:r>
          </w:p>
        </w:tc>
        <w:tc>
          <w:tcPr>
            <w:tcW w:w="1128" w:type="pct"/>
            <w:tcBorders>
              <w:top w:val="nil"/>
              <w:left w:val="single" w:sz="12" w:space="0" w:color="FFFFFF"/>
              <w:bottom w:val="single" w:sz="4" w:space="0" w:color="auto"/>
              <w:right w:val="single" w:sz="4" w:space="0" w:color="FFFFFF"/>
            </w:tcBorders>
            <w:noWrap/>
            <w:vAlign w:val="center"/>
            <w:hideMark/>
          </w:tcPr>
          <w:p w14:paraId="6FEBFEA6" w14:textId="699E5AE4" w:rsidR="00C25346" w:rsidRPr="00C25346" w:rsidRDefault="00C25346" w:rsidP="00C25346">
            <w:pPr>
              <w:spacing w:after="0" w:line="240" w:lineRule="auto"/>
              <w:jc w:val="right"/>
              <w:rPr>
                <w:rFonts w:ascii="BancoDoBrasil Textos" w:eastAsia="Times New Roman" w:hAnsi="BancoDoBrasil Textos" w:cs="Calibri"/>
                <w:b/>
                <w:bCs/>
                <w:sz w:val="14"/>
                <w:szCs w:val="14"/>
                <w:lang w:eastAsia="pt-BR"/>
              </w:rPr>
            </w:pPr>
            <w:r w:rsidRPr="00C25346">
              <w:rPr>
                <w:rFonts w:ascii="BancoDoBrasil Textos" w:eastAsia="Times New Roman" w:hAnsi="BancoDoBrasil Textos" w:cs="Calibri"/>
                <w:b/>
                <w:bCs/>
                <w:sz w:val="14"/>
                <w:szCs w:val="14"/>
                <w:lang w:eastAsia="pt-BR"/>
              </w:rPr>
              <w:t>(1.181)</w:t>
            </w:r>
          </w:p>
        </w:tc>
      </w:tr>
    </w:tbl>
    <w:p w14:paraId="4F4937B8" w14:textId="06F92B42" w:rsidR="009C6C9A" w:rsidRPr="0067773B" w:rsidRDefault="009C6C9A" w:rsidP="00726CF2">
      <w:pPr>
        <w:pStyle w:val="Subttulo"/>
        <w:spacing w:before="120" w:after="120" w:line="276" w:lineRule="auto"/>
        <w:ind w:right="-1"/>
        <w:rPr>
          <w:b/>
          <w:caps w:val="0"/>
          <w:color w:val="auto"/>
          <w:spacing w:val="0"/>
          <w:szCs w:val="20"/>
        </w:rPr>
      </w:pPr>
      <w:bookmarkStart w:id="112" w:name="_Toc238821139"/>
      <w:r w:rsidRPr="00B80FA3">
        <w:rPr>
          <w:b/>
          <w:caps w:val="0"/>
          <w:color w:val="auto"/>
          <w:spacing w:val="0"/>
          <w:szCs w:val="20"/>
        </w:rPr>
        <w:t xml:space="preserve">NOTA </w:t>
      </w:r>
      <w:r w:rsidR="00832458">
        <w:rPr>
          <w:b/>
          <w:caps w:val="0"/>
          <w:color w:val="auto"/>
          <w:spacing w:val="0"/>
          <w:szCs w:val="20"/>
        </w:rPr>
        <w:t>28</w:t>
      </w:r>
      <w:r w:rsidRPr="00B80FA3">
        <w:rPr>
          <w:b/>
          <w:caps w:val="0"/>
          <w:color w:val="auto"/>
          <w:spacing w:val="0"/>
          <w:szCs w:val="20"/>
        </w:rPr>
        <w:t xml:space="preserve"> – ENCARGOS FINANCEIROS LÍQUIDOS</w:t>
      </w:r>
      <w:bookmarkEnd w:id="110"/>
      <w:bookmarkEnd w:id="112"/>
      <w:r w:rsidR="000721F7">
        <w:rPr>
          <w:b/>
          <w:caps w:val="0"/>
          <w:color w:val="auto"/>
          <w:spacing w:val="0"/>
          <w:szCs w:val="20"/>
        </w:rPr>
        <w:t xml:space="preserve"> </w:t>
      </w:r>
    </w:p>
    <w:tbl>
      <w:tblPr>
        <w:tblW w:w="5000" w:type="pct"/>
        <w:tblCellMar>
          <w:left w:w="70" w:type="dxa"/>
          <w:right w:w="70" w:type="dxa"/>
        </w:tblCellMar>
        <w:tblLook w:val="04A0" w:firstRow="1" w:lastRow="0" w:firstColumn="1" w:lastColumn="0" w:noHBand="0" w:noVBand="1"/>
      </w:tblPr>
      <w:tblGrid>
        <w:gridCol w:w="5428"/>
        <w:gridCol w:w="2095"/>
        <w:gridCol w:w="2095"/>
      </w:tblGrid>
      <w:tr w:rsidR="00BB02A7" w:rsidRPr="00BB02A7" w14:paraId="49B93A23" w14:textId="77777777" w:rsidTr="00BB02A7">
        <w:trPr>
          <w:trHeight w:hRule="exact" w:val="227"/>
        </w:trPr>
        <w:tc>
          <w:tcPr>
            <w:tcW w:w="2822" w:type="pct"/>
            <w:tcBorders>
              <w:top w:val="single" w:sz="4" w:space="0" w:color="auto"/>
              <w:left w:val="single" w:sz="8" w:space="0" w:color="FFFFFF"/>
              <w:bottom w:val="single" w:sz="4" w:space="0" w:color="auto"/>
              <w:right w:val="single" w:sz="8" w:space="0" w:color="FFFFFF"/>
            </w:tcBorders>
            <w:noWrap/>
            <w:vAlign w:val="center"/>
            <w:hideMark/>
          </w:tcPr>
          <w:p w14:paraId="799A3926" w14:textId="77777777" w:rsidR="00BB02A7" w:rsidRPr="00BB02A7" w:rsidRDefault="00BB02A7" w:rsidP="00BB02A7">
            <w:pPr>
              <w:spacing w:after="0" w:line="240" w:lineRule="auto"/>
              <w:jc w:val="left"/>
              <w:rPr>
                <w:rFonts w:ascii="BancoDoBrasil Textos" w:eastAsia="Times New Roman" w:hAnsi="BancoDoBrasil Textos" w:cs="Calibri"/>
                <w:b/>
                <w:bCs/>
                <w:sz w:val="14"/>
                <w:szCs w:val="14"/>
                <w:lang w:eastAsia="pt-BR"/>
              </w:rPr>
            </w:pPr>
            <w:bookmarkStart w:id="113" w:name="_Toc129359010"/>
            <w:bookmarkEnd w:id="111"/>
            <w:r w:rsidRPr="00BB02A7">
              <w:rPr>
                <w:rFonts w:ascii="BancoDoBrasil Textos" w:eastAsia="Times New Roman" w:hAnsi="BancoDoBrasil Textos" w:cs="Calibri"/>
                <w:b/>
                <w:bCs/>
                <w:sz w:val="14"/>
                <w:szCs w:val="14"/>
                <w:lang w:eastAsia="pt-BR"/>
              </w:rPr>
              <w:t>Descrição</w:t>
            </w:r>
          </w:p>
        </w:tc>
        <w:tc>
          <w:tcPr>
            <w:tcW w:w="1089" w:type="pct"/>
            <w:tcBorders>
              <w:top w:val="single" w:sz="4" w:space="0" w:color="auto"/>
              <w:left w:val="nil"/>
              <w:bottom w:val="single" w:sz="4" w:space="0" w:color="auto"/>
              <w:right w:val="single" w:sz="8" w:space="0" w:color="FFFFFF"/>
            </w:tcBorders>
            <w:noWrap/>
            <w:vAlign w:val="center"/>
            <w:hideMark/>
          </w:tcPr>
          <w:p w14:paraId="2C8F509B" w14:textId="77777777" w:rsidR="00BB02A7" w:rsidRPr="00BB02A7" w:rsidRDefault="00BB02A7" w:rsidP="00BB02A7">
            <w:pPr>
              <w:spacing w:after="0" w:line="240" w:lineRule="auto"/>
              <w:jc w:val="righ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01.01 a 30.06.2026</w:t>
            </w:r>
          </w:p>
        </w:tc>
        <w:tc>
          <w:tcPr>
            <w:tcW w:w="1089" w:type="pct"/>
            <w:tcBorders>
              <w:top w:val="single" w:sz="4" w:space="0" w:color="auto"/>
              <w:left w:val="nil"/>
              <w:bottom w:val="single" w:sz="4" w:space="0" w:color="auto"/>
              <w:right w:val="single" w:sz="8" w:space="0" w:color="FFFFFF"/>
            </w:tcBorders>
            <w:noWrap/>
            <w:vAlign w:val="center"/>
            <w:hideMark/>
          </w:tcPr>
          <w:p w14:paraId="11141012" w14:textId="77777777" w:rsidR="00BB02A7" w:rsidRPr="00BB02A7" w:rsidRDefault="00BB02A7" w:rsidP="00BB02A7">
            <w:pPr>
              <w:spacing w:after="0" w:line="240" w:lineRule="auto"/>
              <w:jc w:val="righ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01.01 a 30.06.2025</w:t>
            </w:r>
          </w:p>
        </w:tc>
      </w:tr>
      <w:tr w:rsidR="00BB02A7" w:rsidRPr="00BB02A7" w14:paraId="64534942" w14:textId="77777777" w:rsidTr="00BB02A7">
        <w:trPr>
          <w:trHeight w:hRule="exact" w:val="227"/>
        </w:trPr>
        <w:tc>
          <w:tcPr>
            <w:tcW w:w="2822" w:type="pct"/>
            <w:tcBorders>
              <w:top w:val="single" w:sz="4" w:space="0" w:color="FFFFFF"/>
              <w:left w:val="single" w:sz="4" w:space="0" w:color="FFFFFF"/>
              <w:bottom w:val="single" w:sz="4" w:space="0" w:color="auto"/>
              <w:right w:val="single" w:sz="4" w:space="0" w:color="FFFFFF"/>
            </w:tcBorders>
            <w:noWrap/>
            <w:vAlign w:val="center"/>
            <w:hideMark/>
          </w:tcPr>
          <w:p w14:paraId="61F82203" w14:textId="77777777" w:rsidR="00BB02A7" w:rsidRPr="00BB02A7" w:rsidRDefault="00BB02A7" w:rsidP="00BB02A7">
            <w:pPr>
              <w:spacing w:after="0" w:line="240" w:lineRule="auto"/>
              <w:jc w:val="lef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Receitas Financeiras</w:t>
            </w:r>
          </w:p>
        </w:tc>
        <w:tc>
          <w:tcPr>
            <w:tcW w:w="1089" w:type="pct"/>
            <w:tcBorders>
              <w:top w:val="nil"/>
              <w:left w:val="single" w:sz="12" w:space="0" w:color="FFFFFF"/>
              <w:bottom w:val="single" w:sz="4" w:space="0" w:color="auto"/>
              <w:right w:val="single" w:sz="4" w:space="0" w:color="FFFFFF"/>
            </w:tcBorders>
            <w:noWrap/>
            <w:vAlign w:val="center"/>
            <w:hideMark/>
          </w:tcPr>
          <w:p w14:paraId="073DAA01" w14:textId="29DC091E" w:rsidR="00BB02A7" w:rsidRPr="00BB02A7" w:rsidRDefault="00BB02A7" w:rsidP="00BB02A7">
            <w:pPr>
              <w:spacing w:after="0" w:line="240" w:lineRule="auto"/>
              <w:jc w:val="righ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28.041</w:t>
            </w:r>
          </w:p>
        </w:tc>
        <w:tc>
          <w:tcPr>
            <w:tcW w:w="1089" w:type="pct"/>
            <w:tcBorders>
              <w:top w:val="nil"/>
              <w:left w:val="single" w:sz="12" w:space="0" w:color="FFFFFF"/>
              <w:bottom w:val="single" w:sz="4" w:space="0" w:color="auto"/>
              <w:right w:val="single" w:sz="4" w:space="0" w:color="FFFFFF"/>
            </w:tcBorders>
            <w:noWrap/>
            <w:vAlign w:val="center"/>
            <w:hideMark/>
          </w:tcPr>
          <w:p w14:paraId="63AFA4D4" w14:textId="071CD94E" w:rsidR="00BB02A7" w:rsidRPr="00BB02A7" w:rsidRDefault="00BB02A7" w:rsidP="00BB02A7">
            <w:pPr>
              <w:spacing w:after="0" w:line="240" w:lineRule="auto"/>
              <w:jc w:val="righ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41.444</w:t>
            </w:r>
          </w:p>
        </w:tc>
      </w:tr>
      <w:tr w:rsidR="00BB02A7" w:rsidRPr="00BB02A7" w14:paraId="10727BD3" w14:textId="77777777" w:rsidTr="00BB02A7">
        <w:trPr>
          <w:trHeight w:hRule="exact" w:val="227"/>
        </w:trPr>
        <w:tc>
          <w:tcPr>
            <w:tcW w:w="2822" w:type="pct"/>
            <w:tcBorders>
              <w:top w:val="single" w:sz="4" w:space="0" w:color="FFFFFF"/>
              <w:left w:val="single" w:sz="4" w:space="0" w:color="FFFFFF"/>
              <w:bottom w:val="single" w:sz="4" w:space="0" w:color="FFFFFF"/>
              <w:right w:val="single" w:sz="4" w:space="0" w:color="FFFFFF"/>
            </w:tcBorders>
            <w:noWrap/>
            <w:vAlign w:val="center"/>
            <w:hideMark/>
          </w:tcPr>
          <w:p w14:paraId="6A2E468F" w14:textId="77777777" w:rsidR="00BB02A7" w:rsidRPr="00BB02A7" w:rsidRDefault="00BB02A7" w:rsidP="00BB02A7">
            <w:pPr>
              <w:spacing w:after="0" w:line="240" w:lineRule="auto"/>
              <w:jc w:val="lef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Receitas Financeiras</w:t>
            </w:r>
          </w:p>
        </w:tc>
        <w:tc>
          <w:tcPr>
            <w:tcW w:w="1089" w:type="pct"/>
            <w:tcBorders>
              <w:top w:val="single" w:sz="4" w:space="0" w:color="FFFFFF"/>
              <w:left w:val="nil"/>
              <w:bottom w:val="single" w:sz="4" w:space="0" w:color="FFFFFF"/>
              <w:right w:val="single" w:sz="4" w:space="0" w:color="FFFFFF"/>
            </w:tcBorders>
            <w:noWrap/>
            <w:vAlign w:val="center"/>
            <w:hideMark/>
          </w:tcPr>
          <w:p w14:paraId="0C55D723" w14:textId="5D8C3317"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23.577</w:t>
            </w:r>
          </w:p>
        </w:tc>
        <w:tc>
          <w:tcPr>
            <w:tcW w:w="1089" w:type="pct"/>
            <w:tcBorders>
              <w:top w:val="single" w:sz="4" w:space="0" w:color="FFFFFF"/>
              <w:left w:val="nil"/>
              <w:bottom w:val="single" w:sz="4" w:space="0" w:color="FFFFFF"/>
              <w:right w:val="single" w:sz="4" w:space="0" w:color="FFFFFF"/>
            </w:tcBorders>
            <w:noWrap/>
            <w:vAlign w:val="center"/>
            <w:hideMark/>
          </w:tcPr>
          <w:p w14:paraId="542AFE81" w14:textId="60A64CEF"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32.010</w:t>
            </w:r>
          </w:p>
        </w:tc>
      </w:tr>
      <w:tr w:rsidR="00BB02A7" w:rsidRPr="00BB02A7" w14:paraId="60E9EDB4" w14:textId="77777777" w:rsidTr="00BB02A7">
        <w:trPr>
          <w:trHeight w:hRule="exact" w:val="227"/>
        </w:trPr>
        <w:tc>
          <w:tcPr>
            <w:tcW w:w="2822" w:type="pct"/>
            <w:tcBorders>
              <w:top w:val="nil"/>
              <w:left w:val="single" w:sz="4" w:space="0" w:color="FFFFFF"/>
              <w:bottom w:val="single" w:sz="4" w:space="0" w:color="FFFFFF"/>
              <w:right w:val="single" w:sz="4" w:space="0" w:color="FFFFFF"/>
            </w:tcBorders>
            <w:noWrap/>
            <w:vAlign w:val="center"/>
            <w:hideMark/>
          </w:tcPr>
          <w:p w14:paraId="130502C8" w14:textId="77777777" w:rsidR="00BB02A7" w:rsidRPr="00BB02A7" w:rsidRDefault="00BB02A7" w:rsidP="00BB02A7">
            <w:pPr>
              <w:spacing w:after="0" w:line="240" w:lineRule="auto"/>
              <w:jc w:val="lef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Atualização de Impostos e Taxas a Recuperar</w:t>
            </w:r>
          </w:p>
        </w:tc>
        <w:tc>
          <w:tcPr>
            <w:tcW w:w="1089" w:type="pct"/>
            <w:tcBorders>
              <w:top w:val="nil"/>
              <w:left w:val="nil"/>
              <w:bottom w:val="single" w:sz="4" w:space="0" w:color="FFFFFF"/>
              <w:right w:val="single" w:sz="4" w:space="0" w:color="FFFFFF"/>
            </w:tcBorders>
            <w:noWrap/>
            <w:vAlign w:val="center"/>
            <w:hideMark/>
          </w:tcPr>
          <w:p w14:paraId="42485DD1" w14:textId="12CBED47"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3.216</w:t>
            </w:r>
          </w:p>
        </w:tc>
        <w:tc>
          <w:tcPr>
            <w:tcW w:w="1089" w:type="pct"/>
            <w:tcBorders>
              <w:top w:val="nil"/>
              <w:left w:val="nil"/>
              <w:bottom w:val="single" w:sz="4" w:space="0" w:color="FFFFFF"/>
              <w:right w:val="single" w:sz="4" w:space="0" w:color="FFFFFF"/>
            </w:tcBorders>
            <w:noWrap/>
            <w:vAlign w:val="center"/>
            <w:hideMark/>
          </w:tcPr>
          <w:p w14:paraId="6D43E660" w14:textId="0BF0DFFC"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8.131</w:t>
            </w:r>
          </w:p>
        </w:tc>
      </w:tr>
      <w:tr w:rsidR="00BB02A7" w:rsidRPr="00BB02A7" w14:paraId="4823F0D4" w14:textId="77777777" w:rsidTr="00BB02A7">
        <w:trPr>
          <w:trHeight w:hRule="exact" w:val="227"/>
        </w:trPr>
        <w:tc>
          <w:tcPr>
            <w:tcW w:w="2822" w:type="pct"/>
            <w:tcBorders>
              <w:top w:val="nil"/>
              <w:left w:val="single" w:sz="4" w:space="0" w:color="FFFFFF"/>
              <w:bottom w:val="single" w:sz="4" w:space="0" w:color="FFFFFF"/>
              <w:right w:val="single" w:sz="4" w:space="0" w:color="FFFFFF"/>
            </w:tcBorders>
            <w:noWrap/>
            <w:vAlign w:val="center"/>
            <w:hideMark/>
          </w:tcPr>
          <w:p w14:paraId="095103E9" w14:textId="77777777" w:rsidR="00BB02A7" w:rsidRPr="00BB02A7" w:rsidRDefault="00BB02A7" w:rsidP="00BB02A7">
            <w:pPr>
              <w:spacing w:after="0" w:line="240" w:lineRule="auto"/>
              <w:jc w:val="lef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Atualização de Depósitos Judiciais</w:t>
            </w:r>
          </w:p>
        </w:tc>
        <w:tc>
          <w:tcPr>
            <w:tcW w:w="1089" w:type="pct"/>
            <w:tcBorders>
              <w:top w:val="nil"/>
              <w:left w:val="nil"/>
              <w:bottom w:val="single" w:sz="4" w:space="0" w:color="FFFFFF"/>
              <w:right w:val="single" w:sz="4" w:space="0" w:color="FFFFFF"/>
            </w:tcBorders>
            <w:noWrap/>
            <w:vAlign w:val="center"/>
            <w:hideMark/>
          </w:tcPr>
          <w:p w14:paraId="040FBC3E" w14:textId="0FD4C999"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1.248</w:t>
            </w:r>
          </w:p>
        </w:tc>
        <w:tc>
          <w:tcPr>
            <w:tcW w:w="1089" w:type="pct"/>
            <w:tcBorders>
              <w:top w:val="nil"/>
              <w:left w:val="nil"/>
              <w:bottom w:val="single" w:sz="4" w:space="0" w:color="FFFFFF"/>
              <w:right w:val="single" w:sz="4" w:space="0" w:color="FFFFFF"/>
            </w:tcBorders>
            <w:noWrap/>
            <w:vAlign w:val="center"/>
            <w:hideMark/>
          </w:tcPr>
          <w:p w14:paraId="6AB54BA5" w14:textId="3D0FEE20"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1.303</w:t>
            </w:r>
          </w:p>
        </w:tc>
      </w:tr>
      <w:tr w:rsidR="00BB02A7" w:rsidRPr="00BB02A7" w14:paraId="4E5336F2" w14:textId="77777777" w:rsidTr="00BB02A7">
        <w:trPr>
          <w:trHeight w:hRule="exact" w:val="227"/>
        </w:trPr>
        <w:tc>
          <w:tcPr>
            <w:tcW w:w="2822" w:type="pct"/>
            <w:tcBorders>
              <w:top w:val="nil"/>
              <w:left w:val="single" w:sz="4" w:space="0" w:color="FFFFFF"/>
              <w:bottom w:val="single" w:sz="4" w:space="0" w:color="auto"/>
              <w:right w:val="single" w:sz="4" w:space="0" w:color="FFFFFF"/>
            </w:tcBorders>
            <w:noWrap/>
            <w:vAlign w:val="center"/>
            <w:hideMark/>
          </w:tcPr>
          <w:p w14:paraId="25DAC078" w14:textId="77777777" w:rsidR="00BB02A7" w:rsidRPr="00BB02A7" w:rsidRDefault="00BB02A7" w:rsidP="00BB02A7">
            <w:pPr>
              <w:spacing w:after="0" w:line="240" w:lineRule="auto"/>
              <w:jc w:val="lef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Despesas Financeiras</w:t>
            </w:r>
          </w:p>
        </w:tc>
        <w:tc>
          <w:tcPr>
            <w:tcW w:w="1089" w:type="pct"/>
            <w:tcBorders>
              <w:top w:val="nil"/>
              <w:left w:val="single" w:sz="12" w:space="0" w:color="FFFFFF"/>
              <w:bottom w:val="single" w:sz="4" w:space="0" w:color="auto"/>
              <w:right w:val="single" w:sz="4" w:space="0" w:color="FFFFFF"/>
            </w:tcBorders>
            <w:noWrap/>
            <w:vAlign w:val="center"/>
            <w:hideMark/>
          </w:tcPr>
          <w:p w14:paraId="5416920F" w14:textId="272F067C" w:rsidR="00BB02A7" w:rsidRPr="00BB02A7" w:rsidRDefault="00BB02A7" w:rsidP="00BB02A7">
            <w:pPr>
              <w:spacing w:after="0" w:line="240" w:lineRule="auto"/>
              <w:jc w:val="righ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(20.997)</w:t>
            </w:r>
          </w:p>
        </w:tc>
        <w:tc>
          <w:tcPr>
            <w:tcW w:w="1089" w:type="pct"/>
            <w:tcBorders>
              <w:top w:val="nil"/>
              <w:left w:val="single" w:sz="12" w:space="0" w:color="FFFFFF"/>
              <w:bottom w:val="single" w:sz="4" w:space="0" w:color="auto"/>
              <w:right w:val="single" w:sz="4" w:space="0" w:color="FFFFFF"/>
            </w:tcBorders>
            <w:noWrap/>
            <w:vAlign w:val="center"/>
            <w:hideMark/>
          </w:tcPr>
          <w:p w14:paraId="00EE3AD2" w14:textId="52189A1D" w:rsidR="00BB02A7" w:rsidRPr="00BB02A7" w:rsidRDefault="00BB02A7" w:rsidP="00BB02A7">
            <w:pPr>
              <w:spacing w:after="0" w:line="240" w:lineRule="auto"/>
              <w:jc w:val="righ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(17.910)</w:t>
            </w:r>
          </w:p>
        </w:tc>
      </w:tr>
      <w:tr w:rsidR="00BB02A7" w:rsidRPr="00BB02A7" w14:paraId="178C528F" w14:textId="77777777" w:rsidTr="00BB02A7">
        <w:trPr>
          <w:trHeight w:hRule="exact" w:val="227"/>
        </w:trPr>
        <w:tc>
          <w:tcPr>
            <w:tcW w:w="2822" w:type="pct"/>
            <w:tcBorders>
              <w:top w:val="single" w:sz="4" w:space="0" w:color="FFFFFF"/>
              <w:left w:val="single" w:sz="4" w:space="0" w:color="FFFFFF"/>
              <w:bottom w:val="single" w:sz="4" w:space="0" w:color="FFFFFF"/>
              <w:right w:val="single" w:sz="4" w:space="0" w:color="FFFFFF"/>
            </w:tcBorders>
            <w:noWrap/>
            <w:vAlign w:val="center"/>
            <w:hideMark/>
          </w:tcPr>
          <w:p w14:paraId="696FC5A5" w14:textId="77777777" w:rsidR="00BB02A7" w:rsidRPr="00BB02A7" w:rsidRDefault="00BB02A7" w:rsidP="00BB02A7">
            <w:pPr>
              <w:spacing w:after="0" w:line="240" w:lineRule="auto"/>
              <w:jc w:val="lef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Despesas Bancárias e IOF</w:t>
            </w:r>
          </w:p>
        </w:tc>
        <w:tc>
          <w:tcPr>
            <w:tcW w:w="1089" w:type="pct"/>
            <w:tcBorders>
              <w:top w:val="single" w:sz="4" w:space="0" w:color="FFFFFF"/>
              <w:left w:val="nil"/>
              <w:bottom w:val="single" w:sz="4" w:space="0" w:color="FFFFFF"/>
              <w:right w:val="single" w:sz="4" w:space="0" w:color="FFFFFF"/>
            </w:tcBorders>
            <w:noWrap/>
            <w:vAlign w:val="center"/>
            <w:hideMark/>
          </w:tcPr>
          <w:p w14:paraId="7FFE272D" w14:textId="14DD26ED"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(6.854)</w:t>
            </w:r>
          </w:p>
        </w:tc>
        <w:tc>
          <w:tcPr>
            <w:tcW w:w="1089" w:type="pct"/>
            <w:tcBorders>
              <w:top w:val="single" w:sz="4" w:space="0" w:color="FFFFFF"/>
              <w:left w:val="nil"/>
              <w:bottom w:val="single" w:sz="4" w:space="0" w:color="FFFFFF"/>
              <w:right w:val="single" w:sz="4" w:space="0" w:color="FFFFFF"/>
            </w:tcBorders>
            <w:noWrap/>
            <w:vAlign w:val="center"/>
            <w:hideMark/>
          </w:tcPr>
          <w:p w14:paraId="5431DA30" w14:textId="032B0427"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(7.543)</w:t>
            </w:r>
          </w:p>
        </w:tc>
      </w:tr>
      <w:tr w:rsidR="00BB02A7" w:rsidRPr="00BB02A7" w14:paraId="154BB355" w14:textId="77777777" w:rsidTr="00BB02A7">
        <w:trPr>
          <w:trHeight w:hRule="exact" w:val="227"/>
        </w:trPr>
        <w:tc>
          <w:tcPr>
            <w:tcW w:w="2822" w:type="pct"/>
            <w:tcBorders>
              <w:top w:val="nil"/>
              <w:left w:val="single" w:sz="4" w:space="0" w:color="FFFFFF"/>
              <w:bottom w:val="single" w:sz="4" w:space="0" w:color="FFFFFF"/>
              <w:right w:val="single" w:sz="4" w:space="0" w:color="FFFFFF"/>
            </w:tcBorders>
            <w:noWrap/>
            <w:vAlign w:val="center"/>
            <w:hideMark/>
          </w:tcPr>
          <w:p w14:paraId="7D47F9BC" w14:textId="77777777" w:rsidR="00BB02A7" w:rsidRPr="00BB02A7" w:rsidRDefault="00BB02A7" w:rsidP="00BB02A7">
            <w:pPr>
              <w:spacing w:after="0" w:line="240" w:lineRule="auto"/>
              <w:jc w:val="lef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Juros Arrendamento</w:t>
            </w:r>
          </w:p>
        </w:tc>
        <w:tc>
          <w:tcPr>
            <w:tcW w:w="1089" w:type="pct"/>
            <w:tcBorders>
              <w:top w:val="nil"/>
              <w:left w:val="nil"/>
              <w:bottom w:val="single" w:sz="4" w:space="0" w:color="FFFFFF"/>
              <w:right w:val="single" w:sz="4" w:space="0" w:color="FFFFFF"/>
            </w:tcBorders>
            <w:noWrap/>
            <w:vAlign w:val="center"/>
            <w:hideMark/>
          </w:tcPr>
          <w:p w14:paraId="4D448D91" w14:textId="244B0C89"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(8.824)</w:t>
            </w:r>
          </w:p>
        </w:tc>
        <w:tc>
          <w:tcPr>
            <w:tcW w:w="1089" w:type="pct"/>
            <w:tcBorders>
              <w:top w:val="nil"/>
              <w:left w:val="nil"/>
              <w:bottom w:val="single" w:sz="4" w:space="0" w:color="FFFFFF"/>
              <w:right w:val="single" w:sz="4" w:space="0" w:color="FFFFFF"/>
            </w:tcBorders>
            <w:noWrap/>
            <w:vAlign w:val="center"/>
            <w:hideMark/>
          </w:tcPr>
          <w:p w14:paraId="59F7DFA5" w14:textId="6E2C985E"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(8.719)</w:t>
            </w:r>
          </w:p>
        </w:tc>
      </w:tr>
      <w:tr w:rsidR="00BB02A7" w:rsidRPr="00BB02A7" w14:paraId="47156791" w14:textId="77777777" w:rsidTr="00BB02A7">
        <w:trPr>
          <w:trHeight w:hRule="exact" w:val="227"/>
        </w:trPr>
        <w:tc>
          <w:tcPr>
            <w:tcW w:w="2822" w:type="pct"/>
            <w:tcBorders>
              <w:top w:val="nil"/>
              <w:left w:val="single" w:sz="4" w:space="0" w:color="FFFFFF"/>
              <w:bottom w:val="single" w:sz="4" w:space="0" w:color="FFFFFF"/>
              <w:right w:val="single" w:sz="4" w:space="0" w:color="FFFFFF"/>
            </w:tcBorders>
            <w:noWrap/>
            <w:vAlign w:val="center"/>
            <w:hideMark/>
          </w:tcPr>
          <w:p w14:paraId="142B770F" w14:textId="77777777" w:rsidR="00BB02A7" w:rsidRPr="00BB02A7" w:rsidRDefault="00BB02A7" w:rsidP="00BB02A7">
            <w:pPr>
              <w:spacing w:after="0" w:line="240" w:lineRule="auto"/>
              <w:jc w:val="lef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Variações Passivas</w:t>
            </w:r>
          </w:p>
        </w:tc>
        <w:tc>
          <w:tcPr>
            <w:tcW w:w="1089" w:type="pct"/>
            <w:tcBorders>
              <w:top w:val="nil"/>
              <w:left w:val="nil"/>
              <w:bottom w:val="single" w:sz="4" w:space="0" w:color="FFFFFF"/>
              <w:right w:val="single" w:sz="4" w:space="0" w:color="FFFFFF"/>
            </w:tcBorders>
            <w:noWrap/>
            <w:vAlign w:val="center"/>
            <w:hideMark/>
          </w:tcPr>
          <w:p w14:paraId="6283303F" w14:textId="3FDE529F"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(5.319)</w:t>
            </w:r>
          </w:p>
        </w:tc>
        <w:tc>
          <w:tcPr>
            <w:tcW w:w="1089" w:type="pct"/>
            <w:tcBorders>
              <w:top w:val="nil"/>
              <w:left w:val="nil"/>
              <w:bottom w:val="single" w:sz="4" w:space="0" w:color="FFFFFF"/>
              <w:right w:val="single" w:sz="4" w:space="0" w:color="FFFFFF"/>
            </w:tcBorders>
            <w:noWrap/>
            <w:vAlign w:val="center"/>
            <w:hideMark/>
          </w:tcPr>
          <w:p w14:paraId="5DDECAC2" w14:textId="4F147CFF" w:rsidR="00BB02A7" w:rsidRPr="00BB02A7" w:rsidRDefault="00BB02A7" w:rsidP="00BB02A7">
            <w:pPr>
              <w:spacing w:after="0" w:line="240" w:lineRule="auto"/>
              <w:jc w:val="right"/>
              <w:rPr>
                <w:rFonts w:ascii="BancoDoBrasil Textos" w:eastAsia="Times New Roman" w:hAnsi="BancoDoBrasil Textos" w:cs="Calibri"/>
                <w:sz w:val="14"/>
                <w:szCs w:val="14"/>
                <w:lang w:eastAsia="pt-BR"/>
              </w:rPr>
            </w:pPr>
            <w:r w:rsidRPr="00BB02A7">
              <w:rPr>
                <w:rFonts w:ascii="BancoDoBrasil Textos" w:eastAsia="Times New Roman" w:hAnsi="BancoDoBrasil Textos" w:cs="Calibri"/>
                <w:sz w:val="14"/>
                <w:szCs w:val="14"/>
                <w:lang w:eastAsia="pt-BR"/>
              </w:rPr>
              <w:t>(1.648)</w:t>
            </w:r>
          </w:p>
        </w:tc>
      </w:tr>
      <w:tr w:rsidR="00BB02A7" w:rsidRPr="00BB02A7" w14:paraId="7F97592D" w14:textId="77777777" w:rsidTr="00BB02A7">
        <w:trPr>
          <w:trHeight w:hRule="exact" w:val="227"/>
        </w:trPr>
        <w:tc>
          <w:tcPr>
            <w:tcW w:w="2822" w:type="pct"/>
            <w:tcBorders>
              <w:top w:val="nil"/>
              <w:left w:val="single" w:sz="4" w:space="0" w:color="FFFFFF"/>
              <w:bottom w:val="single" w:sz="4" w:space="0" w:color="auto"/>
              <w:right w:val="single" w:sz="4" w:space="0" w:color="FFFFFF"/>
            </w:tcBorders>
            <w:noWrap/>
            <w:vAlign w:val="center"/>
            <w:hideMark/>
          </w:tcPr>
          <w:p w14:paraId="1B32FF84" w14:textId="77777777" w:rsidR="00BB02A7" w:rsidRPr="00BB02A7" w:rsidRDefault="00BB02A7" w:rsidP="00BB02A7">
            <w:pPr>
              <w:spacing w:after="0" w:line="240" w:lineRule="auto"/>
              <w:jc w:val="lef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Encargos Financeiros Líquidos</w:t>
            </w:r>
          </w:p>
        </w:tc>
        <w:tc>
          <w:tcPr>
            <w:tcW w:w="1089" w:type="pct"/>
            <w:tcBorders>
              <w:top w:val="nil"/>
              <w:left w:val="single" w:sz="12" w:space="0" w:color="FFFFFF"/>
              <w:bottom w:val="single" w:sz="4" w:space="0" w:color="auto"/>
              <w:right w:val="single" w:sz="4" w:space="0" w:color="FFFFFF"/>
            </w:tcBorders>
            <w:noWrap/>
            <w:vAlign w:val="center"/>
            <w:hideMark/>
          </w:tcPr>
          <w:p w14:paraId="0E813CA1" w14:textId="4AE6EEEA" w:rsidR="00BB02A7" w:rsidRPr="00BB02A7" w:rsidRDefault="00BB02A7" w:rsidP="00BB02A7">
            <w:pPr>
              <w:spacing w:after="0" w:line="240" w:lineRule="auto"/>
              <w:jc w:val="righ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7.044</w:t>
            </w:r>
          </w:p>
        </w:tc>
        <w:tc>
          <w:tcPr>
            <w:tcW w:w="1089" w:type="pct"/>
            <w:tcBorders>
              <w:top w:val="nil"/>
              <w:left w:val="single" w:sz="12" w:space="0" w:color="FFFFFF"/>
              <w:bottom w:val="single" w:sz="4" w:space="0" w:color="auto"/>
              <w:right w:val="single" w:sz="4" w:space="0" w:color="FFFFFF"/>
            </w:tcBorders>
            <w:noWrap/>
            <w:vAlign w:val="center"/>
            <w:hideMark/>
          </w:tcPr>
          <w:p w14:paraId="0EFF9F85" w14:textId="79A57BFD" w:rsidR="00BB02A7" w:rsidRPr="00BB02A7" w:rsidRDefault="00BB02A7" w:rsidP="00BB02A7">
            <w:pPr>
              <w:spacing w:after="0" w:line="240" w:lineRule="auto"/>
              <w:jc w:val="right"/>
              <w:rPr>
                <w:rFonts w:ascii="BancoDoBrasil Textos" w:eastAsia="Times New Roman" w:hAnsi="BancoDoBrasil Textos" w:cs="Calibri"/>
                <w:b/>
                <w:bCs/>
                <w:sz w:val="14"/>
                <w:szCs w:val="14"/>
                <w:lang w:eastAsia="pt-BR"/>
              </w:rPr>
            </w:pPr>
            <w:r w:rsidRPr="00BB02A7">
              <w:rPr>
                <w:rFonts w:ascii="BancoDoBrasil Textos" w:eastAsia="Times New Roman" w:hAnsi="BancoDoBrasil Textos" w:cs="Calibri"/>
                <w:b/>
                <w:bCs/>
                <w:sz w:val="14"/>
                <w:szCs w:val="14"/>
                <w:lang w:eastAsia="pt-BR"/>
              </w:rPr>
              <w:t>23.534</w:t>
            </w:r>
          </w:p>
        </w:tc>
      </w:tr>
    </w:tbl>
    <w:p w14:paraId="1671D050" w14:textId="2A984438" w:rsidR="009C6C9A" w:rsidRDefault="009C6C9A" w:rsidP="00CF4002">
      <w:pPr>
        <w:pStyle w:val="Subttulo"/>
        <w:spacing w:before="120" w:after="120"/>
        <w:ind w:right="-1"/>
        <w:rPr>
          <w:b/>
          <w:caps w:val="0"/>
          <w:color w:val="auto"/>
          <w:spacing w:val="0"/>
          <w:szCs w:val="20"/>
        </w:rPr>
      </w:pPr>
      <w:bookmarkStart w:id="114" w:name="_Toc238821140"/>
      <w:r w:rsidRPr="009A2632">
        <w:rPr>
          <w:b/>
          <w:caps w:val="0"/>
          <w:color w:val="auto"/>
          <w:spacing w:val="0"/>
          <w:szCs w:val="20"/>
        </w:rPr>
        <w:t xml:space="preserve">NOTA </w:t>
      </w:r>
      <w:r w:rsidR="00832458">
        <w:rPr>
          <w:b/>
          <w:caps w:val="0"/>
          <w:color w:val="auto"/>
          <w:spacing w:val="0"/>
          <w:szCs w:val="20"/>
        </w:rPr>
        <w:t>29</w:t>
      </w:r>
      <w:r w:rsidRPr="009A2632">
        <w:rPr>
          <w:b/>
          <w:caps w:val="0"/>
          <w:color w:val="auto"/>
          <w:spacing w:val="0"/>
          <w:szCs w:val="20"/>
        </w:rPr>
        <w:t xml:space="preserve"> – PARTES RELACIONADAS</w:t>
      </w:r>
      <w:bookmarkEnd w:id="113"/>
      <w:bookmarkEnd w:id="114"/>
    </w:p>
    <w:p w14:paraId="05825E1A" w14:textId="77777777" w:rsidR="00594C74" w:rsidRPr="00594C74" w:rsidRDefault="00594C74" w:rsidP="00594C74">
      <w:pPr>
        <w:suppressAutoHyphens/>
        <w:adjustRightInd w:val="0"/>
        <w:spacing w:before="120" w:after="120"/>
        <w:ind w:right="-1"/>
        <w:textAlignment w:val="baseline"/>
        <w:rPr>
          <w:rFonts w:ascii="BancoDoBrasil Textos" w:eastAsia="Batang" w:hAnsi="BancoDoBrasil Textos" w:cs="Arial"/>
          <w:sz w:val="18"/>
          <w:szCs w:val="18"/>
          <w:lang w:eastAsia="ar-SA"/>
        </w:rPr>
      </w:pPr>
      <w:r w:rsidRPr="00594C74">
        <w:rPr>
          <w:rFonts w:ascii="BancoDoBrasil Textos" w:eastAsia="Batang" w:hAnsi="BancoDoBrasil Textos" w:cs="Arial"/>
          <w:sz w:val="18"/>
          <w:szCs w:val="18"/>
          <w:lang w:eastAsia="ar-SA"/>
        </w:rPr>
        <w:t xml:space="preserve">A BB TECNOLOGIA E SERVIÇOS possui política de transações com partes relacionadas aprovada pelo Conselho de Administração e divulgada ao mercado. Essa política tem como objetivo estabelecer regras para assegurar que todas as decisões, especialmente aquelas que envolvem partes relacionadas e outras situações com potencial conflito de interesse, sejam tomadas em conformidade com os interesses da BB TECNOLOGIA E SERVIÇOS e de seus acionistas. A política se aplica a todos os colaboradores e administradores da Companhia. </w:t>
      </w:r>
    </w:p>
    <w:p w14:paraId="7560C596" w14:textId="77777777" w:rsidR="00594C74" w:rsidRPr="00594C74" w:rsidRDefault="00594C74" w:rsidP="00594C74">
      <w:pPr>
        <w:suppressAutoHyphens/>
        <w:adjustRightInd w:val="0"/>
        <w:spacing w:before="120" w:after="120"/>
        <w:ind w:right="-1"/>
        <w:textAlignment w:val="baseline"/>
        <w:rPr>
          <w:rFonts w:ascii="BancoDoBrasil Textos" w:eastAsia="Batang" w:hAnsi="BancoDoBrasil Textos" w:cs="Arial"/>
          <w:sz w:val="18"/>
          <w:szCs w:val="18"/>
          <w:lang w:eastAsia="ar-SA"/>
        </w:rPr>
      </w:pPr>
      <w:r w:rsidRPr="00594C74">
        <w:rPr>
          <w:rFonts w:ascii="BancoDoBrasil Textos" w:eastAsia="Batang" w:hAnsi="BancoDoBrasil Textos" w:cs="Arial"/>
          <w:sz w:val="18"/>
          <w:szCs w:val="18"/>
          <w:lang w:eastAsia="ar-SA"/>
        </w:rPr>
        <w:t>A política veda a realização de transações com partes relacionadas em condições diversas às de mercado ou que possam prejudicar os interesses da Companhia. Sendo assim, as transações são praticadas em condições e taxas usuais de mercado.</w:t>
      </w:r>
    </w:p>
    <w:p w14:paraId="1C8909E6" w14:textId="77777777" w:rsidR="00594C74" w:rsidRPr="00594C74" w:rsidRDefault="00594C74" w:rsidP="00594C74">
      <w:pPr>
        <w:suppressAutoHyphens/>
        <w:adjustRightInd w:val="0"/>
        <w:spacing w:before="120" w:after="120"/>
        <w:ind w:right="-1"/>
        <w:textAlignment w:val="baseline"/>
        <w:rPr>
          <w:rFonts w:ascii="BancoDoBrasil Textos" w:eastAsia="Batang" w:hAnsi="BancoDoBrasil Textos" w:cs="Arial"/>
          <w:sz w:val="18"/>
          <w:szCs w:val="18"/>
          <w:lang w:eastAsia="ar-SA"/>
        </w:rPr>
      </w:pPr>
      <w:r w:rsidRPr="00594C74">
        <w:rPr>
          <w:rFonts w:ascii="BancoDoBrasil Textos" w:eastAsia="Batang" w:hAnsi="BancoDoBrasil Textos" w:cs="Arial"/>
          <w:sz w:val="18"/>
          <w:szCs w:val="18"/>
          <w:lang w:eastAsia="ar-SA"/>
        </w:rPr>
        <w:t>A Companhia realiza transações bancárias com seu controlador, o Banco do Brasil S.A., incluindo depósitos em conta corrente, aplicações financeiras, captação de empréstimos e consórcios. Além disso, firmou convênio para cessão de empregados mediante ressarcimento mensal pela Companhia das despesas decorrentes do quadro de pessoal cedido.</w:t>
      </w:r>
    </w:p>
    <w:p w14:paraId="504D8084" w14:textId="4DDBEC03" w:rsidR="00594C74" w:rsidRPr="00594C74" w:rsidRDefault="00594C74" w:rsidP="00594C74">
      <w:pPr>
        <w:suppressAutoHyphens/>
        <w:adjustRightInd w:val="0"/>
        <w:spacing w:before="120" w:after="120"/>
        <w:ind w:right="-1"/>
        <w:textAlignment w:val="baseline"/>
        <w:rPr>
          <w:rFonts w:ascii="BancoDoBrasil Textos" w:eastAsia="Batang" w:hAnsi="BancoDoBrasil Textos" w:cs="Arial"/>
          <w:sz w:val="18"/>
          <w:szCs w:val="18"/>
          <w:lang w:eastAsia="ar-SA"/>
        </w:rPr>
      </w:pPr>
      <w:r w:rsidRPr="00594C74">
        <w:rPr>
          <w:rFonts w:ascii="BancoDoBrasil Textos" w:eastAsia="Batang" w:hAnsi="BancoDoBrasil Textos" w:cs="Arial"/>
          <w:sz w:val="18"/>
          <w:szCs w:val="18"/>
          <w:lang w:eastAsia="ar-SA"/>
        </w:rPr>
        <w:t xml:space="preserve">A BB TECNOLOGIA E SERVIÇOS </w:t>
      </w:r>
      <w:r w:rsidRPr="00C9192E">
        <w:rPr>
          <w:rFonts w:ascii="BancoDoBrasil Textos" w:eastAsia="Batang" w:hAnsi="BancoDoBrasil Textos" w:cs="Arial"/>
          <w:sz w:val="18"/>
          <w:szCs w:val="18"/>
          <w:lang w:eastAsia="ar-SA"/>
        </w:rPr>
        <w:t>possui transações significativas de receitas de prestação de serviços com o Banco do Brasil S.A., no montante de R$</w:t>
      </w:r>
      <w:r w:rsidR="00DB2424" w:rsidRPr="00C9192E">
        <w:rPr>
          <w:rFonts w:ascii="BancoDoBrasil Textos" w:eastAsia="Batang" w:hAnsi="BancoDoBrasil Textos" w:cs="Arial"/>
          <w:sz w:val="18"/>
          <w:szCs w:val="18"/>
          <w:lang w:eastAsia="ar-SA"/>
        </w:rPr>
        <w:t xml:space="preserve"> </w:t>
      </w:r>
      <w:r w:rsidR="00C842DB">
        <w:rPr>
          <w:rFonts w:ascii="BancoDoBrasil Textos" w:eastAsia="Batang" w:hAnsi="BancoDoBrasil Textos" w:cs="Arial"/>
          <w:sz w:val="18"/>
          <w:szCs w:val="18"/>
          <w:lang w:eastAsia="ar-SA"/>
        </w:rPr>
        <w:t>1.</w:t>
      </w:r>
      <w:r w:rsidR="00045FAD">
        <w:rPr>
          <w:rFonts w:ascii="BancoDoBrasil Textos" w:eastAsia="Batang" w:hAnsi="BancoDoBrasil Textos" w:cs="Arial"/>
          <w:sz w:val="18"/>
          <w:szCs w:val="18"/>
          <w:lang w:eastAsia="ar-SA"/>
        </w:rPr>
        <w:t>019</w:t>
      </w:r>
      <w:r w:rsidRPr="00C9192E">
        <w:rPr>
          <w:rFonts w:ascii="BancoDoBrasil Textos" w:eastAsia="Batang" w:hAnsi="BancoDoBrasil Textos" w:cs="Arial"/>
          <w:sz w:val="18"/>
          <w:szCs w:val="18"/>
          <w:lang w:eastAsia="ar-SA"/>
        </w:rPr>
        <w:t xml:space="preserve"> </w:t>
      </w:r>
      <w:r w:rsidR="00FC171C" w:rsidRPr="00C9192E">
        <w:rPr>
          <w:rFonts w:ascii="BancoDoBrasil Textos" w:eastAsia="Batang" w:hAnsi="BancoDoBrasil Textos" w:cs="Arial"/>
          <w:sz w:val="18"/>
          <w:szCs w:val="18"/>
          <w:lang w:eastAsia="ar-SA"/>
        </w:rPr>
        <w:t>milhões</w:t>
      </w:r>
      <w:r w:rsidRPr="00C9192E">
        <w:rPr>
          <w:rFonts w:ascii="BancoDoBrasil Textos" w:eastAsia="Batang" w:hAnsi="BancoDoBrasil Textos" w:cs="Arial"/>
          <w:sz w:val="18"/>
          <w:szCs w:val="18"/>
          <w:lang w:eastAsia="ar-SA"/>
        </w:rPr>
        <w:t xml:space="preserve"> em 3</w:t>
      </w:r>
      <w:r w:rsidR="00045FAD">
        <w:rPr>
          <w:rFonts w:ascii="BancoDoBrasil Textos" w:eastAsia="Batang" w:hAnsi="BancoDoBrasil Textos" w:cs="Arial"/>
          <w:sz w:val="18"/>
          <w:szCs w:val="18"/>
          <w:lang w:eastAsia="ar-SA"/>
        </w:rPr>
        <w:t>0</w:t>
      </w:r>
      <w:r w:rsidRPr="00C9192E">
        <w:rPr>
          <w:rFonts w:ascii="BancoDoBrasil Textos" w:eastAsia="Batang" w:hAnsi="BancoDoBrasil Textos" w:cs="Arial"/>
          <w:sz w:val="18"/>
          <w:szCs w:val="18"/>
          <w:lang w:eastAsia="ar-SA"/>
        </w:rPr>
        <w:t xml:space="preserve"> de </w:t>
      </w:r>
      <w:r w:rsidR="00045FAD">
        <w:rPr>
          <w:rFonts w:ascii="BancoDoBrasil Textos" w:eastAsia="Batang" w:hAnsi="BancoDoBrasil Textos" w:cs="Arial"/>
          <w:sz w:val="18"/>
          <w:szCs w:val="18"/>
          <w:lang w:eastAsia="ar-SA"/>
        </w:rPr>
        <w:t>junho</w:t>
      </w:r>
      <w:r w:rsidRPr="00C9192E">
        <w:rPr>
          <w:rFonts w:ascii="BancoDoBrasil Textos" w:eastAsia="Batang" w:hAnsi="BancoDoBrasil Textos" w:cs="Arial"/>
          <w:sz w:val="18"/>
          <w:szCs w:val="18"/>
          <w:lang w:eastAsia="ar-SA"/>
        </w:rPr>
        <w:t xml:space="preserve"> de 202</w:t>
      </w:r>
      <w:r w:rsidR="00315E60">
        <w:rPr>
          <w:rFonts w:ascii="BancoDoBrasil Textos" w:eastAsia="Batang" w:hAnsi="BancoDoBrasil Textos" w:cs="Arial"/>
          <w:sz w:val="18"/>
          <w:szCs w:val="18"/>
          <w:lang w:eastAsia="ar-SA"/>
        </w:rPr>
        <w:t>6</w:t>
      </w:r>
      <w:r w:rsidR="001A00AF" w:rsidRPr="00C9192E">
        <w:rPr>
          <w:rFonts w:ascii="BancoDoBrasil Textos" w:eastAsia="Batang" w:hAnsi="BancoDoBrasil Textos" w:cs="Arial"/>
          <w:sz w:val="18"/>
          <w:szCs w:val="18"/>
          <w:lang w:eastAsia="ar-SA"/>
        </w:rPr>
        <w:t>.</w:t>
      </w:r>
    </w:p>
    <w:p w14:paraId="48481820" w14:textId="77777777" w:rsidR="00594C74" w:rsidRDefault="00594C74" w:rsidP="00594C74">
      <w:pPr>
        <w:suppressAutoHyphens/>
        <w:adjustRightInd w:val="0"/>
        <w:spacing w:before="120" w:after="120"/>
        <w:ind w:right="-1"/>
        <w:textAlignment w:val="baseline"/>
        <w:rPr>
          <w:rFonts w:ascii="BancoDoBrasil Textos" w:eastAsia="Batang" w:hAnsi="BancoDoBrasil Textos" w:cs="Arial"/>
          <w:sz w:val="18"/>
          <w:szCs w:val="18"/>
          <w:lang w:eastAsia="ar-SA"/>
        </w:rPr>
      </w:pPr>
      <w:r w:rsidRPr="00594C74">
        <w:rPr>
          <w:rFonts w:ascii="BancoDoBrasil Textos" w:eastAsia="Batang" w:hAnsi="BancoDoBrasil Textos" w:cs="Arial"/>
          <w:sz w:val="18"/>
          <w:szCs w:val="18"/>
          <w:lang w:eastAsia="ar-SA"/>
        </w:rPr>
        <w:t>Todas as transações com partes relacionadas que envolvem valores são demonstradas no quadro “Sumário das transações com partes relacionadas”, segregados por natureza e categoria.</w:t>
      </w:r>
    </w:p>
    <w:p w14:paraId="697AA7E3" w14:textId="391EDF6B" w:rsidR="00594C74" w:rsidRPr="0067773B" w:rsidRDefault="008360C1" w:rsidP="007221E0">
      <w:pPr>
        <w:pStyle w:val="PargrafodaLista"/>
        <w:numPr>
          <w:ilvl w:val="0"/>
          <w:numId w:val="14"/>
        </w:numPr>
        <w:tabs>
          <w:tab w:val="left" w:pos="284"/>
        </w:tabs>
        <w:suppressAutoHyphens/>
        <w:adjustRightInd w:val="0"/>
        <w:spacing w:before="120" w:after="120" w:line="240" w:lineRule="auto"/>
        <w:ind w:left="0" w:hanging="11"/>
        <w:jc w:val="both"/>
        <w:textAlignment w:val="baseline"/>
        <w:rPr>
          <w:rFonts w:ascii="BancoDoBrasil Textos" w:eastAsia="Batang" w:hAnsi="BancoDoBrasil Textos" w:cs="Arial"/>
          <w:b/>
          <w:sz w:val="20"/>
          <w:szCs w:val="20"/>
          <w:lang w:eastAsia="ar-SA"/>
        </w:rPr>
      </w:pPr>
      <w:r w:rsidRPr="008360C1">
        <w:rPr>
          <w:rFonts w:ascii="BancoDoBrasil Textos" w:eastAsia="Batang" w:hAnsi="BancoDoBrasil Textos" w:cs="Arial"/>
          <w:b/>
          <w:sz w:val="20"/>
          <w:szCs w:val="20"/>
          <w:lang w:eastAsia="ar-SA"/>
        </w:rPr>
        <w:t>Gastos com administradores</w:t>
      </w:r>
      <w:r w:rsidR="00594C74" w:rsidRPr="0067773B">
        <w:rPr>
          <w:rFonts w:ascii="BancoDoBrasil Textos" w:eastAsia="Batang" w:hAnsi="BancoDoBrasil Textos" w:cs="Arial"/>
          <w:b/>
          <w:sz w:val="20"/>
          <w:szCs w:val="20"/>
          <w:lang w:eastAsia="ar-SA"/>
        </w:rPr>
        <w:t xml:space="preserve"> </w:t>
      </w:r>
    </w:p>
    <w:p w14:paraId="2187997E" w14:textId="219A04CD" w:rsidR="00594C74" w:rsidRDefault="00E02665" w:rsidP="00594C74">
      <w:pPr>
        <w:suppressAutoHyphens/>
        <w:adjustRightInd w:val="0"/>
        <w:spacing w:before="120" w:after="120"/>
        <w:ind w:right="-1"/>
        <w:textAlignment w:val="baseline"/>
        <w:rPr>
          <w:rFonts w:ascii="BancoDoBrasil Textos" w:eastAsia="Batang" w:hAnsi="BancoDoBrasil Textos" w:cs="Arial"/>
          <w:sz w:val="18"/>
          <w:szCs w:val="18"/>
          <w:lang w:eastAsia="ar-SA"/>
        </w:rPr>
      </w:pPr>
      <w:r w:rsidRPr="00E02665">
        <w:rPr>
          <w:rFonts w:ascii="BancoDoBrasil Textos" w:eastAsia="Batang" w:hAnsi="BancoDoBrasil Textos" w:cs="Arial"/>
          <w:bCs/>
          <w:sz w:val="18"/>
          <w:szCs w:val="18"/>
          <w:lang w:eastAsia="ar-SA"/>
        </w:rPr>
        <w:lastRenderedPageBreak/>
        <w:t>Despesas com remunerações dos membros da Diretoria Executiva e do Conselho de Administração</w:t>
      </w:r>
      <w:r>
        <w:rPr>
          <w:rFonts w:ascii="BancoDoBrasil Textos" w:eastAsia="Batang" w:hAnsi="BancoDoBrasil Textos" w:cs="Arial"/>
          <w:sz w:val="18"/>
          <w:szCs w:val="18"/>
          <w:lang w:eastAsia="ar-SA"/>
        </w:rPr>
        <w:t xml:space="preserve">. </w:t>
      </w:r>
    </w:p>
    <w:tbl>
      <w:tblPr>
        <w:tblW w:w="5000" w:type="pct"/>
        <w:tblCellMar>
          <w:left w:w="70" w:type="dxa"/>
          <w:right w:w="70" w:type="dxa"/>
        </w:tblCellMar>
        <w:tblLook w:val="04A0" w:firstRow="1" w:lastRow="0" w:firstColumn="1" w:lastColumn="0" w:noHBand="0" w:noVBand="1"/>
      </w:tblPr>
      <w:tblGrid>
        <w:gridCol w:w="4768"/>
        <w:gridCol w:w="2480"/>
        <w:gridCol w:w="2380"/>
      </w:tblGrid>
      <w:tr w:rsidR="00514FCE" w:rsidRPr="00514FCE" w14:paraId="58B5F4A2" w14:textId="77777777" w:rsidTr="00514FCE">
        <w:trPr>
          <w:trHeight w:hRule="exact" w:val="227"/>
        </w:trPr>
        <w:tc>
          <w:tcPr>
            <w:tcW w:w="2476" w:type="pct"/>
            <w:tcBorders>
              <w:top w:val="single" w:sz="4" w:space="0" w:color="auto"/>
              <w:left w:val="nil"/>
              <w:bottom w:val="single" w:sz="4" w:space="0" w:color="auto"/>
              <w:right w:val="nil"/>
            </w:tcBorders>
            <w:noWrap/>
            <w:vAlign w:val="center"/>
            <w:hideMark/>
          </w:tcPr>
          <w:p w14:paraId="0D5E0E4D" w14:textId="0EF27F9B" w:rsidR="00514FCE" w:rsidRPr="00514FCE" w:rsidRDefault="00514FCE" w:rsidP="00514FCE">
            <w:pPr>
              <w:spacing w:after="0" w:line="240" w:lineRule="auto"/>
              <w:jc w:val="left"/>
              <w:rPr>
                <w:rFonts w:ascii="BancoDoBrasil Textos" w:eastAsia="Times New Roman" w:hAnsi="BancoDoBrasil Textos" w:cs="Calibri"/>
                <w:b/>
                <w:bCs/>
                <w:sz w:val="14"/>
                <w:szCs w:val="14"/>
                <w:lang w:eastAsia="pt-BR"/>
              </w:rPr>
            </w:pPr>
          </w:p>
        </w:tc>
        <w:tc>
          <w:tcPr>
            <w:tcW w:w="1288" w:type="pct"/>
            <w:tcBorders>
              <w:top w:val="single" w:sz="4" w:space="0" w:color="auto"/>
              <w:left w:val="single" w:sz="8" w:space="0" w:color="FFFFFF"/>
              <w:bottom w:val="single" w:sz="4" w:space="0" w:color="auto"/>
              <w:right w:val="single" w:sz="8" w:space="0" w:color="FFFFFF"/>
            </w:tcBorders>
            <w:noWrap/>
            <w:vAlign w:val="center"/>
            <w:hideMark/>
          </w:tcPr>
          <w:p w14:paraId="6C575C23" w14:textId="77777777" w:rsidR="00514FCE" w:rsidRPr="00514FCE" w:rsidRDefault="00514FCE" w:rsidP="00514FCE">
            <w:pPr>
              <w:spacing w:after="0" w:line="240" w:lineRule="auto"/>
              <w:jc w:val="righ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30.06.2026</w:t>
            </w:r>
          </w:p>
        </w:tc>
        <w:tc>
          <w:tcPr>
            <w:tcW w:w="1236" w:type="pct"/>
            <w:tcBorders>
              <w:top w:val="single" w:sz="4" w:space="0" w:color="auto"/>
              <w:left w:val="nil"/>
              <w:bottom w:val="single" w:sz="4" w:space="0" w:color="auto"/>
              <w:right w:val="single" w:sz="8" w:space="0" w:color="FFFFFF"/>
            </w:tcBorders>
            <w:noWrap/>
            <w:vAlign w:val="center"/>
            <w:hideMark/>
          </w:tcPr>
          <w:p w14:paraId="6E76A572" w14:textId="77777777" w:rsidR="00514FCE" w:rsidRPr="00514FCE" w:rsidRDefault="00514FCE" w:rsidP="00514FCE">
            <w:pPr>
              <w:spacing w:after="0" w:line="240" w:lineRule="auto"/>
              <w:jc w:val="righ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30.06.2025</w:t>
            </w:r>
          </w:p>
        </w:tc>
      </w:tr>
      <w:tr w:rsidR="00514FCE" w:rsidRPr="00514FCE" w14:paraId="08DBAF56" w14:textId="77777777" w:rsidTr="00514FCE">
        <w:trPr>
          <w:trHeight w:hRule="exact" w:val="227"/>
        </w:trPr>
        <w:tc>
          <w:tcPr>
            <w:tcW w:w="2476" w:type="pct"/>
            <w:tcBorders>
              <w:top w:val="nil"/>
              <w:left w:val="nil"/>
              <w:bottom w:val="nil"/>
              <w:right w:val="nil"/>
            </w:tcBorders>
            <w:noWrap/>
            <w:vAlign w:val="center"/>
            <w:hideMark/>
          </w:tcPr>
          <w:p w14:paraId="5776CC2F" w14:textId="77777777" w:rsidR="00514FCE" w:rsidRPr="00514FCE" w:rsidRDefault="00514FCE" w:rsidP="00514FCE">
            <w:pPr>
              <w:spacing w:after="0" w:line="240" w:lineRule="auto"/>
              <w:jc w:val="lef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Honorários e Encargos Sociais</w:t>
            </w:r>
          </w:p>
        </w:tc>
        <w:tc>
          <w:tcPr>
            <w:tcW w:w="1288" w:type="pct"/>
            <w:tcBorders>
              <w:top w:val="single" w:sz="4" w:space="0" w:color="FFFFFF"/>
              <w:left w:val="single" w:sz="4" w:space="0" w:color="FFFFFF"/>
              <w:bottom w:val="single" w:sz="4" w:space="0" w:color="FFFFFF"/>
              <w:right w:val="single" w:sz="4" w:space="0" w:color="FFFFFF"/>
            </w:tcBorders>
            <w:noWrap/>
            <w:vAlign w:val="center"/>
            <w:hideMark/>
          </w:tcPr>
          <w:p w14:paraId="0383FF0B" w14:textId="5457A09E" w:rsidR="00514FCE" w:rsidRPr="00514FCE" w:rsidRDefault="00514FCE" w:rsidP="00514FCE">
            <w:pPr>
              <w:spacing w:after="0" w:line="240" w:lineRule="auto"/>
              <w:jc w:val="righ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1.300</w:t>
            </w:r>
          </w:p>
        </w:tc>
        <w:tc>
          <w:tcPr>
            <w:tcW w:w="1236" w:type="pct"/>
            <w:tcBorders>
              <w:top w:val="single" w:sz="4" w:space="0" w:color="FFFFFF"/>
              <w:left w:val="nil"/>
              <w:bottom w:val="single" w:sz="4" w:space="0" w:color="FFFFFF"/>
              <w:right w:val="single" w:sz="4" w:space="0" w:color="FFFFFF"/>
            </w:tcBorders>
            <w:noWrap/>
            <w:vAlign w:val="center"/>
            <w:hideMark/>
          </w:tcPr>
          <w:p w14:paraId="79DC05E9" w14:textId="2F5149D0" w:rsidR="00514FCE" w:rsidRPr="00514FCE" w:rsidRDefault="00514FCE" w:rsidP="00514FCE">
            <w:pPr>
              <w:spacing w:after="0" w:line="240" w:lineRule="auto"/>
              <w:jc w:val="righ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1.310</w:t>
            </w:r>
          </w:p>
        </w:tc>
      </w:tr>
      <w:tr w:rsidR="00514FCE" w:rsidRPr="00514FCE" w14:paraId="31063B0E" w14:textId="77777777" w:rsidTr="00514FCE">
        <w:trPr>
          <w:trHeight w:hRule="exact" w:val="227"/>
        </w:trPr>
        <w:tc>
          <w:tcPr>
            <w:tcW w:w="2476" w:type="pct"/>
            <w:tcBorders>
              <w:top w:val="nil"/>
              <w:left w:val="nil"/>
              <w:bottom w:val="nil"/>
              <w:right w:val="nil"/>
            </w:tcBorders>
            <w:noWrap/>
            <w:vAlign w:val="center"/>
            <w:hideMark/>
          </w:tcPr>
          <w:p w14:paraId="6EE23B19" w14:textId="5C89854E" w:rsidR="00514FCE" w:rsidRPr="00514FCE" w:rsidRDefault="00514FCE" w:rsidP="00514FCE">
            <w:pPr>
              <w:spacing w:after="0" w:line="240" w:lineRule="auto"/>
              <w:ind w:firstLineChars="100" w:firstLine="140"/>
              <w:jc w:val="left"/>
              <w:rPr>
                <w:rFonts w:ascii="BancoDoBrasil Textos" w:eastAsia="Times New Roman" w:hAnsi="BancoDoBrasil Textos" w:cs="Calibri"/>
                <w:sz w:val="14"/>
                <w:szCs w:val="14"/>
                <w:lang w:eastAsia="pt-BR"/>
              </w:rPr>
            </w:pPr>
            <w:r w:rsidRPr="00514FCE">
              <w:rPr>
                <w:rFonts w:ascii="BancoDoBrasil Textos" w:eastAsia="Times New Roman" w:hAnsi="BancoDoBrasil Textos" w:cs="Calibri"/>
                <w:sz w:val="14"/>
                <w:szCs w:val="14"/>
                <w:lang w:eastAsia="pt-BR"/>
              </w:rPr>
              <w:t>Diretoria</w:t>
            </w:r>
          </w:p>
        </w:tc>
        <w:tc>
          <w:tcPr>
            <w:tcW w:w="1288" w:type="pct"/>
            <w:tcBorders>
              <w:top w:val="nil"/>
              <w:left w:val="single" w:sz="4" w:space="0" w:color="FFFFFF"/>
              <w:bottom w:val="single" w:sz="4" w:space="0" w:color="FFFFFF"/>
              <w:right w:val="single" w:sz="4" w:space="0" w:color="FFFFFF"/>
            </w:tcBorders>
            <w:noWrap/>
            <w:vAlign w:val="center"/>
            <w:hideMark/>
          </w:tcPr>
          <w:p w14:paraId="78022B82" w14:textId="0425222F" w:rsidR="00514FCE" w:rsidRPr="00514FCE" w:rsidRDefault="00514FCE" w:rsidP="00514FCE">
            <w:pPr>
              <w:spacing w:after="0" w:line="240" w:lineRule="auto"/>
              <w:jc w:val="right"/>
              <w:rPr>
                <w:rFonts w:ascii="BancoDoBrasil Textos" w:eastAsia="Times New Roman" w:hAnsi="BancoDoBrasil Textos" w:cs="Calibri"/>
                <w:sz w:val="14"/>
                <w:szCs w:val="14"/>
                <w:lang w:eastAsia="pt-BR"/>
              </w:rPr>
            </w:pPr>
            <w:r w:rsidRPr="00514FCE">
              <w:rPr>
                <w:rFonts w:ascii="BancoDoBrasil Textos" w:eastAsia="Times New Roman" w:hAnsi="BancoDoBrasil Textos" w:cs="Calibri"/>
                <w:sz w:val="14"/>
                <w:szCs w:val="14"/>
                <w:lang w:eastAsia="pt-BR"/>
              </w:rPr>
              <w:t>1.123</w:t>
            </w:r>
          </w:p>
        </w:tc>
        <w:tc>
          <w:tcPr>
            <w:tcW w:w="1236" w:type="pct"/>
            <w:tcBorders>
              <w:top w:val="nil"/>
              <w:left w:val="nil"/>
              <w:bottom w:val="single" w:sz="4" w:space="0" w:color="FFFFFF"/>
              <w:right w:val="single" w:sz="4" w:space="0" w:color="FFFFFF"/>
            </w:tcBorders>
            <w:noWrap/>
            <w:vAlign w:val="center"/>
            <w:hideMark/>
          </w:tcPr>
          <w:p w14:paraId="064C1D21" w14:textId="68F488B2" w:rsidR="00514FCE" w:rsidRPr="00514FCE" w:rsidRDefault="00514FCE" w:rsidP="00514FCE">
            <w:pPr>
              <w:spacing w:after="0" w:line="240" w:lineRule="auto"/>
              <w:jc w:val="right"/>
              <w:rPr>
                <w:rFonts w:ascii="BancoDoBrasil Textos" w:eastAsia="Times New Roman" w:hAnsi="BancoDoBrasil Textos" w:cs="Calibri"/>
                <w:sz w:val="14"/>
                <w:szCs w:val="14"/>
                <w:lang w:eastAsia="pt-BR"/>
              </w:rPr>
            </w:pPr>
            <w:r w:rsidRPr="00514FCE">
              <w:rPr>
                <w:rFonts w:ascii="BancoDoBrasil Textos" w:eastAsia="Times New Roman" w:hAnsi="BancoDoBrasil Textos" w:cs="Calibri"/>
                <w:sz w:val="14"/>
                <w:szCs w:val="14"/>
                <w:lang w:eastAsia="pt-BR"/>
              </w:rPr>
              <w:t>1.147</w:t>
            </w:r>
          </w:p>
        </w:tc>
      </w:tr>
      <w:tr w:rsidR="00514FCE" w:rsidRPr="00514FCE" w14:paraId="2EFF74D8" w14:textId="77777777" w:rsidTr="00514FCE">
        <w:trPr>
          <w:trHeight w:hRule="exact" w:val="227"/>
        </w:trPr>
        <w:tc>
          <w:tcPr>
            <w:tcW w:w="2476" w:type="pct"/>
            <w:tcBorders>
              <w:top w:val="nil"/>
              <w:left w:val="nil"/>
              <w:bottom w:val="nil"/>
              <w:right w:val="nil"/>
            </w:tcBorders>
            <w:noWrap/>
            <w:vAlign w:val="center"/>
            <w:hideMark/>
          </w:tcPr>
          <w:p w14:paraId="5714472D" w14:textId="77777777" w:rsidR="00514FCE" w:rsidRPr="00514FCE" w:rsidRDefault="00514FCE" w:rsidP="00514FCE">
            <w:pPr>
              <w:spacing w:after="0" w:line="240" w:lineRule="auto"/>
              <w:ind w:firstLineChars="100" w:firstLine="140"/>
              <w:jc w:val="left"/>
              <w:rPr>
                <w:rFonts w:ascii="BancoDoBrasil Textos" w:eastAsia="Times New Roman" w:hAnsi="BancoDoBrasil Textos" w:cs="Calibri"/>
                <w:sz w:val="14"/>
                <w:szCs w:val="14"/>
                <w:lang w:eastAsia="pt-BR"/>
              </w:rPr>
            </w:pPr>
            <w:r w:rsidRPr="00514FCE">
              <w:rPr>
                <w:rFonts w:ascii="BancoDoBrasil Textos" w:eastAsia="Times New Roman" w:hAnsi="BancoDoBrasil Textos" w:cs="Calibri"/>
                <w:sz w:val="14"/>
                <w:szCs w:val="14"/>
                <w:lang w:eastAsia="pt-BR"/>
              </w:rPr>
              <w:t>Conselho de Administração</w:t>
            </w:r>
          </w:p>
        </w:tc>
        <w:tc>
          <w:tcPr>
            <w:tcW w:w="1288" w:type="pct"/>
            <w:tcBorders>
              <w:top w:val="nil"/>
              <w:left w:val="single" w:sz="4" w:space="0" w:color="FFFFFF"/>
              <w:bottom w:val="single" w:sz="4" w:space="0" w:color="FFFFFF"/>
              <w:right w:val="single" w:sz="4" w:space="0" w:color="FFFFFF"/>
            </w:tcBorders>
            <w:noWrap/>
            <w:vAlign w:val="center"/>
            <w:hideMark/>
          </w:tcPr>
          <w:p w14:paraId="3FFB60F0" w14:textId="3FB531CD" w:rsidR="00514FCE" w:rsidRPr="00514FCE" w:rsidRDefault="00514FCE" w:rsidP="00514FCE">
            <w:pPr>
              <w:spacing w:after="0" w:line="240" w:lineRule="auto"/>
              <w:jc w:val="right"/>
              <w:rPr>
                <w:rFonts w:ascii="BancoDoBrasil Textos" w:eastAsia="Times New Roman" w:hAnsi="BancoDoBrasil Textos" w:cs="Calibri"/>
                <w:sz w:val="14"/>
                <w:szCs w:val="14"/>
                <w:lang w:eastAsia="pt-BR"/>
              </w:rPr>
            </w:pPr>
            <w:r w:rsidRPr="00514FCE">
              <w:rPr>
                <w:rFonts w:ascii="BancoDoBrasil Textos" w:eastAsia="Times New Roman" w:hAnsi="BancoDoBrasil Textos" w:cs="Calibri"/>
                <w:sz w:val="14"/>
                <w:szCs w:val="14"/>
                <w:lang w:eastAsia="pt-BR"/>
              </w:rPr>
              <w:t>177</w:t>
            </w:r>
          </w:p>
        </w:tc>
        <w:tc>
          <w:tcPr>
            <w:tcW w:w="1236" w:type="pct"/>
            <w:tcBorders>
              <w:top w:val="nil"/>
              <w:left w:val="nil"/>
              <w:bottom w:val="single" w:sz="4" w:space="0" w:color="FFFFFF"/>
              <w:right w:val="single" w:sz="4" w:space="0" w:color="FFFFFF"/>
            </w:tcBorders>
            <w:noWrap/>
            <w:vAlign w:val="center"/>
            <w:hideMark/>
          </w:tcPr>
          <w:p w14:paraId="29C2BDFE" w14:textId="4B73ACF3" w:rsidR="00514FCE" w:rsidRPr="00514FCE" w:rsidRDefault="00514FCE" w:rsidP="00514FCE">
            <w:pPr>
              <w:spacing w:after="0" w:line="240" w:lineRule="auto"/>
              <w:jc w:val="right"/>
              <w:rPr>
                <w:rFonts w:ascii="BancoDoBrasil Textos" w:eastAsia="Times New Roman" w:hAnsi="BancoDoBrasil Textos" w:cs="Calibri"/>
                <w:sz w:val="14"/>
                <w:szCs w:val="14"/>
                <w:lang w:eastAsia="pt-BR"/>
              </w:rPr>
            </w:pPr>
            <w:r w:rsidRPr="00514FCE">
              <w:rPr>
                <w:rFonts w:ascii="BancoDoBrasil Textos" w:eastAsia="Times New Roman" w:hAnsi="BancoDoBrasil Textos" w:cs="Calibri"/>
                <w:sz w:val="14"/>
                <w:szCs w:val="14"/>
                <w:lang w:eastAsia="pt-BR"/>
              </w:rPr>
              <w:t>163</w:t>
            </w:r>
          </w:p>
        </w:tc>
      </w:tr>
      <w:tr w:rsidR="00514FCE" w:rsidRPr="00514FCE" w14:paraId="0778334E" w14:textId="77777777" w:rsidTr="00514FCE">
        <w:trPr>
          <w:trHeight w:hRule="exact" w:val="227"/>
        </w:trPr>
        <w:tc>
          <w:tcPr>
            <w:tcW w:w="2476" w:type="pct"/>
            <w:tcBorders>
              <w:top w:val="nil"/>
              <w:left w:val="nil"/>
              <w:bottom w:val="nil"/>
              <w:right w:val="nil"/>
            </w:tcBorders>
            <w:noWrap/>
            <w:vAlign w:val="center"/>
            <w:hideMark/>
          </w:tcPr>
          <w:p w14:paraId="19324575" w14:textId="77777777" w:rsidR="00514FCE" w:rsidRPr="00514FCE" w:rsidRDefault="00514FCE" w:rsidP="00514FCE">
            <w:pPr>
              <w:spacing w:after="0" w:line="240" w:lineRule="auto"/>
              <w:jc w:val="lef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Remuneração Variável</w:t>
            </w:r>
          </w:p>
        </w:tc>
        <w:tc>
          <w:tcPr>
            <w:tcW w:w="1288" w:type="pct"/>
            <w:tcBorders>
              <w:top w:val="nil"/>
              <w:left w:val="single" w:sz="4" w:space="0" w:color="FFFFFF"/>
              <w:bottom w:val="single" w:sz="4" w:space="0" w:color="FFFFFF"/>
              <w:right w:val="single" w:sz="4" w:space="0" w:color="FFFFFF"/>
            </w:tcBorders>
            <w:noWrap/>
            <w:vAlign w:val="center"/>
            <w:hideMark/>
          </w:tcPr>
          <w:p w14:paraId="389F5BD1" w14:textId="43F12FAA" w:rsidR="00514FCE" w:rsidRPr="00514FCE" w:rsidRDefault="00514FCE" w:rsidP="00514FCE">
            <w:pPr>
              <w:spacing w:after="0" w:line="240" w:lineRule="auto"/>
              <w:jc w:val="righ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1.286</w:t>
            </w:r>
          </w:p>
        </w:tc>
        <w:tc>
          <w:tcPr>
            <w:tcW w:w="1236" w:type="pct"/>
            <w:tcBorders>
              <w:top w:val="nil"/>
              <w:left w:val="nil"/>
              <w:bottom w:val="single" w:sz="4" w:space="0" w:color="FFFFFF"/>
              <w:right w:val="single" w:sz="4" w:space="0" w:color="FFFFFF"/>
            </w:tcBorders>
            <w:noWrap/>
            <w:vAlign w:val="center"/>
            <w:hideMark/>
          </w:tcPr>
          <w:p w14:paraId="5492313F" w14:textId="22CE9D9C" w:rsidR="00514FCE" w:rsidRPr="00514FCE" w:rsidRDefault="00514FCE" w:rsidP="00514FCE">
            <w:pPr>
              <w:spacing w:after="0" w:line="240" w:lineRule="auto"/>
              <w:jc w:val="righ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905</w:t>
            </w:r>
          </w:p>
        </w:tc>
      </w:tr>
      <w:tr w:rsidR="00514FCE" w:rsidRPr="00514FCE" w14:paraId="56611B57" w14:textId="77777777" w:rsidTr="00514FCE">
        <w:trPr>
          <w:trHeight w:hRule="exact" w:val="227"/>
        </w:trPr>
        <w:tc>
          <w:tcPr>
            <w:tcW w:w="2476" w:type="pct"/>
            <w:tcBorders>
              <w:top w:val="nil"/>
              <w:left w:val="nil"/>
              <w:bottom w:val="single" w:sz="4" w:space="0" w:color="auto"/>
              <w:right w:val="nil"/>
            </w:tcBorders>
            <w:noWrap/>
            <w:vAlign w:val="center"/>
            <w:hideMark/>
          </w:tcPr>
          <w:p w14:paraId="2954DCA7" w14:textId="77777777" w:rsidR="00514FCE" w:rsidRPr="00514FCE" w:rsidRDefault="00514FCE" w:rsidP="00514FCE">
            <w:pPr>
              <w:spacing w:after="0" w:line="240" w:lineRule="auto"/>
              <w:jc w:val="lef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Total</w:t>
            </w:r>
          </w:p>
        </w:tc>
        <w:tc>
          <w:tcPr>
            <w:tcW w:w="1288" w:type="pct"/>
            <w:tcBorders>
              <w:top w:val="nil"/>
              <w:left w:val="single" w:sz="12" w:space="0" w:color="FFFFFF"/>
              <w:bottom w:val="single" w:sz="4" w:space="0" w:color="auto"/>
              <w:right w:val="single" w:sz="4" w:space="0" w:color="FFFFFF"/>
            </w:tcBorders>
            <w:noWrap/>
            <w:vAlign w:val="center"/>
            <w:hideMark/>
          </w:tcPr>
          <w:p w14:paraId="37A1B7AE" w14:textId="5339AD1F" w:rsidR="00514FCE" w:rsidRPr="00514FCE" w:rsidRDefault="00514FCE" w:rsidP="00514FCE">
            <w:pPr>
              <w:spacing w:after="0" w:line="240" w:lineRule="auto"/>
              <w:jc w:val="righ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2.586</w:t>
            </w:r>
          </w:p>
        </w:tc>
        <w:tc>
          <w:tcPr>
            <w:tcW w:w="1236" w:type="pct"/>
            <w:tcBorders>
              <w:top w:val="nil"/>
              <w:left w:val="single" w:sz="12" w:space="0" w:color="FFFFFF"/>
              <w:bottom w:val="single" w:sz="4" w:space="0" w:color="auto"/>
              <w:right w:val="single" w:sz="4" w:space="0" w:color="FFFFFF"/>
            </w:tcBorders>
            <w:noWrap/>
            <w:vAlign w:val="center"/>
            <w:hideMark/>
          </w:tcPr>
          <w:p w14:paraId="52104CDA" w14:textId="0C4FCC34" w:rsidR="00514FCE" w:rsidRPr="00514FCE" w:rsidRDefault="00514FCE" w:rsidP="00514FCE">
            <w:pPr>
              <w:spacing w:after="0" w:line="240" w:lineRule="auto"/>
              <w:jc w:val="right"/>
              <w:rPr>
                <w:rFonts w:ascii="BancoDoBrasil Textos" w:eastAsia="Times New Roman" w:hAnsi="BancoDoBrasil Textos" w:cs="Calibri"/>
                <w:b/>
                <w:bCs/>
                <w:sz w:val="14"/>
                <w:szCs w:val="14"/>
                <w:lang w:eastAsia="pt-BR"/>
              </w:rPr>
            </w:pPr>
            <w:r w:rsidRPr="00514FCE">
              <w:rPr>
                <w:rFonts w:ascii="BancoDoBrasil Textos" w:eastAsia="Times New Roman" w:hAnsi="BancoDoBrasil Textos" w:cs="Calibri"/>
                <w:b/>
                <w:bCs/>
                <w:sz w:val="14"/>
                <w:szCs w:val="14"/>
                <w:lang w:eastAsia="pt-BR"/>
              </w:rPr>
              <w:t>2.215</w:t>
            </w:r>
          </w:p>
        </w:tc>
      </w:tr>
    </w:tbl>
    <w:p w14:paraId="58364C85" w14:textId="7E890A9A" w:rsidR="003C192C" w:rsidRPr="0067773B" w:rsidRDefault="004C6B5E" w:rsidP="007221E0">
      <w:pPr>
        <w:pStyle w:val="PargrafodaLista"/>
        <w:numPr>
          <w:ilvl w:val="0"/>
          <w:numId w:val="14"/>
        </w:numPr>
        <w:tabs>
          <w:tab w:val="left" w:pos="284"/>
        </w:tabs>
        <w:suppressAutoHyphens/>
        <w:adjustRightInd w:val="0"/>
        <w:spacing w:before="120" w:after="120" w:line="240" w:lineRule="auto"/>
        <w:ind w:left="0" w:hanging="11"/>
        <w:jc w:val="both"/>
        <w:textAlignment w:val="baseline"/>
        <w:rPr>
          <w:rFonts w:ascii="BancoDoBrasil Textos" w:eastAsia="Batang" w:hAnsi="BancoDoBrasil Textos" w:cs="Arial"/>
          <w:b/>
          <w:sz w:val="20"/>
          <w:szCs w:val="20"/>
          <w:lang w:eastAsia="ar-SA"/>
        </w:rPr>
      </w:pPr>
      <w:r w:rsidRPr="004C6B5E">
        <w:rPr>
          <w:rFonts w:ascii="BancoDoBrasil Textos" w:eastAsia="Batang" w:hAnsi="BancoDoBrasil Textos" w:cs="Arial"/>
          <w:b/>
          <w:sz w:val="20"/>
          <w:szCs w:val="20"/>
          <w:lang w:eastAsia="ar-SA"/>
        </w:rPr>
        <w:t>Sumário das Transações com Partes Relacionadas</w:t>
      </w:r>
    </w:p>
    <w:p w14:paraId="12F6DC74" w14:textId="670F0888" w:rsidR="009D5E5B" w:rsidRPr="009D5E5B" w:rsidRDefault="009D5E5B" w:rsidP="009D5E5B">
      <w:pPr>
        <w:suppressAutoHyphens/>
        <w:adjustRightInd w:val="0"/>
        <w:spacing w:before="120" w:after="120"/>
        <w:ind w:right="-1"/>
        <w:textAlignment w:val="baseline"/>
        <w:rPr>
          <w:rFonts w:ascii="BancoDoBrasil Textos" w:eastAsia="Batang" w:hAnsi="BancoDoBrasil Textos" w:cs="Arial"/>
          <w:bCs/>
          <w:sz w:val="18"/>
          <w:szCs w:val="18"/>
          <w:lang w:eastAsia="ar-SA"/>
        </w:rPr>
      </w:pPr>
      <w:r w:rsidRPr="009D5E5B">
        <w:rPr>
          <w:rFonts w:ascii="BancoDoBrasil Textos" w:eastAsia="Batang" w:hAnsi="BancoDoBrasil Textos" w:cs="Arial"/>
          <w:bCs/>
          <w:sz w:val="18"/>
          <w:szCs w:val="18"/>
          <w:lang w:eastAsia="ar-SA"/>
        </w:rPr>
        <w:t xml:space="preserve">Saldo das operações ativas e passivas da BB TECNOLOGIA E SERVIÇOS com as partes relacionadas e seus respectivos resultados, nas seguintes categorias: </w:t>
      </w:r>
    </w:p>
    <w:p w14:paraId="0108240F" w14:textId="2710C4FE" w:rsidR="008B35D2" w:rsidRDefault="009D5E5B" w:rsidP="009D5E5B">
      <w:pPr>
        <w:suppressAutoHyphens/>
        <w:adjustRightInd w:val="0"/>
        <w:spacing w:before="120" w:after="120"/>
        <w:ind w:right="-1"/>
        <w:textAlignment w:val="baseline"/>
        <w:rPr>
          <w:rFonts w:ascii="BancoDoBrasil Textos" w:eastAsia="Batang" w:hAnsi="BancoDoBrasil Textos" w:cs="Arial"/>
          <w:bCs/>
          <w:sz w:val="18"/>
          <w:szCs w:val="18"/>
          <w:lang w:eastAsia="ar-SA"/>
        </w:rPr>
      </w:pPr>
      <w:r w:rsidRPr="009D5E5B">
        <w:rPr>
          <w:rFonts w:ascii="BancoDoBrasil Textos" w:eastAsia="Batang" w:hAnsi="BancoDoBrasil Textos" w:cs="Arial"/>
          <w:bCs/>
          <w:sz w:val="18"/>
          <w:szCs w:val="18"/>
          <w:lang w:eastAsia="ar-SA"/>
        </w:rPr>
        <w:t xml:space="preserve">a) </w:t>
      </w:r>
      <w:r w:rsidRPr="009D5E5B">
        <w:rPr>
          <w:rFonts w:ascii="BancoDoBrasil Textos" w:eastAsia="Batang" w:hAnsi="BancoDoBrasil Textos" w:cs="Arial"/>
          <w:bCs/>
          <w:sz w:val="18"/>
          <w:szCs w:val="18"/>
          <w:u w:val="single"/>
          <w:lang w:eastAsia="ar-SA"/>
        </w:rPr>
        <w:t>Controlador</w:t>
      </w:r>
      <w:r w:rsidR="00784F4D">
        <w:rPr>
          <w:rFonts w:ascii="BancoDoBrasil Textos" w:eastAsia="Batang" w:hAnsi="BancoDoBrasil Textos" w:cs="Arial"/>
          <w:bCs/>
          <w:sz w:val="18"/>
          <w:szCs w:val="18"/>
          <w:u w:val="single"/>
          <w:lang w:eastAsia="ar-SA"/>
        </w:rPr>
        <w:t xml:space="preserve"> Direto</w:t>
      </w:r>
      <w:r w:rsidRPr="009D5E5B">
        <w:rPr>
          <w:rFonts w:ascii="BancoDoBrasil Textos" w:eastAsia="Batang" w:hAnsi="BancoDoBrasil Textos" w:cs="Arial"/>
          <w:bCs/>
          <w:sz w:val="18"/>
          <w:szCs w:val="18"/>
          <w:lang w:eastAsia="ar-SA"/>
        </w:rPr>
        <w:t>: Banco do Brasil S.A.;</w:t>
      </w:r>
      <w:r w:rsidR="008B24F2">
        <w:rPr>
          <w:rFonts w:ascii="BancoDoBrasil Textos" w:eastAsia="Batang" w:hAnsi="BancoDoBrasil Textos" w:cs="Arial"/>
          <w:bCs/>
          <w:sz w:val="18"/>
          <w:szCs w:val="18"/>
          <w:lang w:eastAsia="ar-SA"/>
        </w:rPr>
        <w:t xml:space="preserve"> </w:t>
      </w:r>
    </w:p>
    <w:p w14:paraId="237409EF" w14:textId="1C94AF1E" w:rsidR="009D5E5B" w:rsidRPr="009D5E5B" w:rsidRDefault="008B35D2" w:rsidP="009D5E5B">
      <w:pPr>
        <w:suppressAutoHyphens/>
        <w:adjustRightInd w:val="0"/>
        <w:spacing w:before="120" w:after="120"/>
        <w:ind w:right="-1"/>
        <w:textAlignment w:val="baseline"/>
        <w:rPr>
          <w:rFonts w:ascii="BancoDoBrasil Textos" w:eastAsia="Batang" w:hAnsi="BancoDoBrasil Textos" w:cs="Arial"/>
          <w:bCs/>
          <w:sz w:val="18"/>
          <w:szCs w:val="18"/>
          <w:lang w:eastAsia="ar-SA"/>
        </w:rPr>
      </w:pPr>
      <w:r>
        <w:rPr>
          <w:rFonts w:ascii="BancoDoBrasil Textos" w:eastAsia="Batang" w:hAnsi="BancoDoBrasil Textos" w:cs="Arial"/>
          <w:bCs/>
          <w:sz w:val="18"/>
          <w:szCs w:val="18"/>
          <w:lang w:eastAsia="ar-SA"/>
        </w:rPr>
        <w:t xml:space="preserve">b) </w:t>
      </w:r>
      <w:r w:rsidR="008B24F2" w:rsidRPr="00784F4D">
        <w:rPr>
          <w:rFonts w:ascii="BancoDoBrasil Textos" w:eastAsia="Batang" w:hAnsi="BancoDoBrasil Textos" w:cs="Arial"/>
          <w:bCs/>
          <w:sz w:val="18"/>
          <w:szCs w:val="18"/>
          <w:u w:val="single"/>
          <w:lang w:eastAsia="ar-SA"/>
        </w:rPr>
        <w:t>Controlador Final</w:t>
      </w:r>
      <w:r w:rsidR="008B24F2">
        <w:rPr>
          <w:rFonts w:ascii="BancoDoBrasil Textos" w:eastAsia="Batang" w:hAnsi="BancoDoBrasil Textos" w:cs="Arial"/>
          <w:bCs/>
          <w:sz w:val="18"/>
          <w:szCs w:val="18"/>
          <w:lang w:eastAsia="ar-SA"/>
        </w:rPr>
        <w:t xml:space="preserve">: </w:t>
      </w:r>
      <w:r w:rsidR="00287DFC" w:rsidRPr="00287DFC">
        <w:rPr>
          <w:rFonts w:ascii="BancoDoBrasil Textos" w:eastAsia="Batang" w:hAnsi="BancoDoBrasil Textos" w:cs="Arial"/>
          <w:bCs/>
          <w:sz w:val="18"/>
          <w:szCs w:val="18"/>
          <w:lang w:eastAsia="ar-SA"/>
        </w:rPr>
        <w:t xml:space="preserve">União (Tesouro Nacional e órgãos da administração direta do Governo Federal);  </w:t>
      </w:r>
    </w:p>
    <w:p w14:paraId="35ADEDB7" w14:textId="7B75ACFA" w:rsidR="009D5E5B" w:rsidRDefault="008B35D2" w:rsidP="009D5E5B">
      <w:pPr>
        <w:suppressAutoHyphens/>
        <w:adjustRightInd w:val="0"/>
        <w:spacing w:before="120" w:after="120"/>
        <w:ind w:right="-1"/>
        <w:textAlignment w:val="baseline"/>
        <w:rPr>
          <w:rFonts w:ascii="BancoDoBrasil Textos" w:eastAsia="Batang" w:hAnsi="BancoDoBrasil Textos" w:cs="Arial"/>
          <w:bCs/>
          <w:sz w:val="18"/>
          <w:szCs w:val="18"/>
          <w:lang w:eastAsia="ar-SA"/>
        </w:rPr>
      </w:pPr>
      <w:r>
        <w:rPr>
          <w:rFonts w:ascii="BancoDoBrasil Textos" w:eastAsia="Batang" w:hAnsi="BancoDoBrasil Textos" w:cs="Arial"/>
          <w:bCs/>
          <w:sz w:val="18"/>
          <w:szCs w:val="18"/>
          <w:lang w:eastAsia="ar-SA"/>
        </w:rPr>
        <w:t>c</w:t>
      </w:r>
      <w:r w:rsidR="009D5E5B" w:rsidRPr="009D5E5B">
        <w:rPr>
          <w:rFonts w:ascii="BancoDoBrasil Textos" w:eastAsia="Batang" w:hAnsi="BancoDoBrasil Textos" w:cs="Arial"/>
          <w:bCs/>
          <w:sz w:val="18"/>
          <w:szCs w:val="18"/>
          <w:lang w:eastAsia="ar-SA"/>
        </w:rPr>
        <w:t xml:space="preserve">) </w:t>
      </w:r>
      <w:r w:rsidR="009D5E5B" w:rsidRPr="009D5E5B">
        <w:rPr>
          <w:rFonts w:ascii="BancoDoBrasil Textos" w:eastAsia="Batang" w:hAnsi="BancoDoBrasil Textos" w:cs="Arial"/>
          <w:bCs/>
          <w:sz w:val="18"/>
          <w:szCs w:val="18"/>
          <w:u w:val="single"/>
          <w:lang w:eastAsia="ar-SA"/>
        </w:rPr>
        <w:t>Outras Partes Relacionadas</w:t>
      </w:r>
      <w:r w:rsidR="009D5E5B" w:rsidRPr="009D5E5B">
        <w:rPr>
          <w:rFonts w:ascii="BancoDoBrasil Textos" w:eastAsia="Batang" w:hAnsi="BancoDoBrasil Textos" w:cs="Arial"/>
          <w:bCs/>
          <w:sz w:val="18"/>
          <w:szCs w:val="18"/>
          <w:lang w:eastAsia="ar-SA"/>
        </w:rPr>
        <w:t xml:space="preserve">: </w:t>
      </w:r>
      <w:r w:rsidR="009D5E5B" w:rsidRPr="00EF1C8B">
        <w:rPr>
          <w:rFonts w:ascii="BancoDoBrasil Textos" w:eastAsia="Batang" w:hAnsi="BancoDoBrasil Textos" w:cs="Arial"/>
          <w:bCs/>
          <w:sz w:val="18"/>
          <w:szCs w:val="18"/>
          <w:lang w:eastAsia="ar-SA"/>
        </w:rPr>
        <w:t xml:space="preserve">BB </w:t>
      </w:r>
      <w:proofErr w:type="spellStart"/>
      <w:r w:rsidR="009D5E5B" w:rsidRPr="00EF1C8B">
        <w:rPr>
          <w:rFonts w:ascii="BancoDoBrasil Textos" w:eastAsia="Batang" w:hAnsi="BancoDoBrasil Textos" w:cs="Arial"/>
          <w:bCs/>
          <w:sz w:val="18"/>
          <w:szCs w:val="18"/>
          <w:lang w:eastAsia="ar-SA"/>
        </w:rPr>
        <w:t>Asset</w:t>
      </w:r>
      <w:proofErr w:type="spellEnd"/>
      <w:r w:rsidR="009D5E5B" w:rsidRPr="00EF1C8B">
        <w:rPr>
          <w:rFonts w:ascii="BancoDoBrasil Textos" w:eastAsia="Batang" w:hAnsi="BancoDoBrasil Textos" w:cs="Arial"/>
          <w:bCs/>
          <w:sz w:val="18"/>
          <w:szCs w:val="18"/>
          <w:lang w:eastAsia="ar-SA"/>
        </w:rPr>
        <w:t xml:space="preserve"> Management, Previ, Cassi, </w:t>
      </w:r>
      <w:proofErr w:type="spellStart"/>
      <w:r w:rsidR="009D5E5B" w:rsidRPr="00EF1C8B">
        <w:rPr>
          <w:rFonts w:ascii="BancoDoBrasil Textos" w:eastAsia="Batang" w:hAnsi="BancoDoBrasil Textos" w:cs="Arial"/>
          <w:bCs/>
          <w:sz w:val="18"/>
          <w:szCs w:val="18"/>
          <w:lang w:eastAsia="ar-SA"/>
        </w:rPr>
        <w:t>Cateno</w:t>
      </w:r>
      <w:proofErr w:type="spellEnd"/>
      <w:r w:rsidR="009D5E5B" w:rsidRPr="00EF1C8B">
        <w:rPr>
          <w:rFonts w:ascii="BancoDoBrasil Textos" w:eastAsia="Batang" w:hAnsi="BancoDoBrasil Textos" w:cs="Arial"/>
          <w:bCs/>
          <w:sz w:val="18"/>
          <w:szCs w:val="18"/>
          <w:lang w:eastAsia="ar-SA"/>
        </w:rPr>
        <w:t xml:space="preserve">, Brasilprev, BB Américas, Ativos, BB Administradora de Consórcios, Mapfre, BB Previdência, BV Financeira, </w:t>
      </w:r>
      <w:proofErr w:type="spellStart"/>
      <w:r w:rsidR="009D5E5B" w:rsidRPr="00EF1C8B">
        <w:rPr>
          <w:rFonts w:ascii="BancoDoBrasil Textos" w:eastAsia="Batang" w:hAnsi="BancoDoBrasil Textos" w:cs="Arial"/>
          <w:bCs/>
          <w:sz w:val="18"/>
          <w:szCs w:val="18"/>
          <w:lang w:eastAsia="ar-SA"/>
        </w:rPr>
        <w:t>Brasilseg</w:t>
      </w:r>
      <w:proofErr w:type="spellEnd"/>
      <w:r w:rsidR="00EF1C8B" w:rsidRPr="00EF1C8B">
        <w:rPr>
          <w:rFonts w:ascii="BancoDoBrasil Textos" w:eastAsia="Batang" w:hAnsi="BancoDoBrasil Textos" w:cs="Arial"/>
          <w:bCs/>
          <w:sz w:val="18"/>
          <w:szCs w:val="18"/>
          <w:lang w:eastAsia="ar-SA"/>
        </w:rPr>
        <w:t>, BB Corretora de Seguros</w:t>
      </w:r>
      <w:r w:rsidR="009D5E5B" w:rsidRPr="00EF1C8B">
        <w:rPr>
          <w:rFonts w:ascii="BancoDoBrasil Textos" w:eastAsia="Batang" w:hAnsi="BancoDoBrasil Textos" w:cs="Arial"/>
          <w:bCs/>
          <w:sz w:val="18"/>
          <w:szCs w:val="18"/>
          <w:lang w:eastAsia="ar-SA"/>
        </w:rPr>
        <w:t xml:space="preserve"> </w:t>
      </w:r>
      <w:r w:rsidR="00EF1C8B">
        <w:rPr>
          <w:rFonts w:ascii="BancoDoBrasil Textos" w:eastAsia="Batang" w:hAnsi="BancoDoBrasil Textos" w:cs="Arial"/>
          <w:bCs/>
          <w:sz w:val="18"/>
          <w:szCs w:val="18"/>
          <w:lang w:eastAsia="ar-SA"/>
        </w:rPr>
        <w:t xml:space="preserve">e </w:t>
      </w:r>
      <w:proofErr w:type="spellStart"/>
      <w:r w:rsidR="00EF1C8B">
        <w:rPr>
          <w:rFonts w:ascii="BancoDoBrasil Textos" w:eastAsia="Batang" w:hAnsi="BancoDoBrasil Textos" w:cs="Arial"/>
          <w:bCs/>
          <w:sz w:val="18"/>
          <w:szCs w:val="18"/>
          <w:lang w:eastAsia="ar-SA"/>
        </w:rPr>
        <w:t>Adm</w:t>
      </w:r>
      <w:proofErr w:type="spellEnd"/>
      <w:r w:rsidR="00EF1C8B">
        <w:rPr>
          <w:rFonts w:ascii="BancoDoBrasil Textos" w:eastAsia="Batang" w:hAnsi="BancoDoBrasil Textos" w:cs="Arial"/>
          <w:bCs/>
          <w:sz w:val="18"/>
          <w:szCs w:val="18"/>
          <w:lang w:eastAsia="ar-SA"/>
        </w:rPr>
        <w:t xml:space="preserve"> de Bens </w:t>
      </w:r>
      <w:r w:rsidR="009D5E5B" w:rsidRPr="00EF1C8B">
        <w:rPr>
          <w:rFonts w:ascii="BancoDoBrasil Textos" w:eastAsia="Batang" w:hAnsi="BancoDoBrasil Textos" w:cs="Arial"/>
          <w:bCs/>
          <w:sz w:val="18"/>
          <w:szCs w:val="18"/>
          <w:lang w:eastAsia="ar-SA"/>
        </w:rPr>
        <w:t>e BB Administradora de Cartões.</w:t>
      </w:r>
    </w:p>
    <w:tbl>
      <w:tblPr>
        <w:tblW w:w="5000" w:type="pct"/>
        <w:tblCellMar>
          <w:left w:w="0" w:type="dxa"/>
          <w:right w:w="0" w:type="dxa"/>
        </w:tblCellMar>
        <w:tblLook w:val="04A0" w:firstRow="1" w:lastRow="0" w:firstColumn="1" w:lastColumn="0" w:noHBand="0" w:noVBand="1"/>
      </w:tblPr>
      <w:tblGrid>
        <w:gridCol w:w="2607"/>
        <w:gridCol w:w="1355"/>
        <w:gridCol w:w="1301"/>
        <w:gridCol w:w="1106"/>
        <w:gridCol w:w="1201"/>
        <w:gridCol w:w="1160"/>
        <w:gridCol w:w="908"/>
      </w:tblGrid>
      <w:tr w:rsidR="00062159" w:rsidRPr="00062159" w14:paraId="77E132C0" w14:textId="77777777" w:rsidTr="00062159">
        <w:trPr>
          <w:trHeight w:hRule="exact" w:val="227"/>
        </w:trPr>
        <w:tc>
          <w:tcPr>
            <w:tcW w:w="1352" w:type="pct"/>
            <w:tcBorders>
              <w:top w:val="single" w:sz="4" w:space="0" w:color="auto"/>
              <w:left w:val="nil"/>
              <w:bottom w:val="nil"/>
              <w:right w:val="nil"/>
            </w:tcBorders>
            <w:noWrap/>
            <w:vAlign w:val="center"/>
            <w:hideMark/>
          </w:tcPr>
          <w:p w14:paraId="50339B62" w14:textId="42610D71" w:rsidR="00062159" w:rsidRPr="00062159" w:rsidRDefault="00062159" w:rsidP="00062159">
            <w:pPr>
              <w:spacing w:line="240" w:lineRule="auto"/>
              <w:jc w:val="left"/>
              <w:rPr>
                <w:rFonts w:ascii="BancoDoBrasil Textos" w:hAnsi="BancoDoBrasil Textos" w:cs="Calibri"/>
                <w:b/>
                <w:bCs/>
                <w:color w:val="000000"/>
                <w:sz w:val="14"/>
                <w:szCs w:val="14"/>
              </w:rPr>
            </w:pPr>
          </w:p>
        </w:tc>
        <w:tc>
          <w:tcPr>
            <w:tcW w:w="1952" w:type="pct"/>
            <w:gridSpan w:val="3"/>
            <w:tcBorders>
              <w:top w:val="single" w:sz="4" w:space="0" w:color="auto"/>
              <w:left w:val="single" w:sz="8" w:space="0" w:color="FFFFFF"/>
              <w:bottom w:val="single" w:sz="4" w:space="0" w:color="auto"/>
              <w:right w:val="nil"/>
            </w:tcBorders>
            <w:noWrap/>
            <w:vAlign w:val="center"/>
            <w:hideMark/>
          </w:tcPr>
          <w:p w14:paraId="66DCD597" w14:textId="77777777" w:rsidR="00062159" w:rsidRPr="00062159" w:rsidRDefault="00062159" w:rsidP="00062159">
            <w:pPr>
              <w:jc w:val="right"/>
              <w:rPr>
                <w:rFonts w:ascii="BancoDoBrasil Textos" w:hAnsi="BancoDoBrasil Textos" w:cs="Calibri"/>
                <w:b/>
                <w:bCs/>
                <w:sz w:val="14"/>
                <w:szCs w:val="14"/>
              </w:rPr>
            </w:pPr>
            <w:r w:rsidRPr="00062159">
              <w:rPr>
                <w:rFonts w:ascii="BancoDoBrasil Textos" w:hAnsi="BancoDoBrasil Textos" w:cs="Calibri"/>
                <w:b/>
                <w:bCs/>
                <w:sz w:val="14"/>
                <w:szCs w:val="14"/>
              </w:rPr>
              <w:t>30.06.2026</w:t>
            </w:r>
          </w:p>
        </w:tc>
        <w:tc>
          <w:tcPr>
            <w:tcW w:w="1696" w:type="pct"/>
            <w:gridSpan w:val="3"/>
            <w:tcBorders>
              <w:top w:val="single" w:sz="4" w:space="0" w:color="auto"/>
              <w:left w:val="single" w:sz="8" w:space="0" w:color="FFFFFF"/>
              <w:bottom w:val="single" w:sz="4" w:space="0" w:color="auto"/>
              <w:right w:val="nil"/>
            </w:tcBorders>
            <w:noWrap/>
            <w:vAlign w:val="center"/>
            <w:hideMark/>
          </w:tcPr>
          <w:p w14:paraId="40FAFDA3" w14:textId="77777777" w:rsidR="00062159" w:rsidRPr="00062159" w:rsidRDefault="00062159" w:rsidP="00062159">
            <w:pPr>
              <w:jc w:val="right"/>
              <w:rPr>
                <w:rFonts w:ascii="BancoDoBrasil Textos" w:hAnsi="BancoDoBrasil Textos" w:cs="Calibri"/>
                <w:b/>
                <w:bCs/>
                <w:sz w:val="14"/>
                <w:szCs w:val="14"/>
              </w:rPr>
            </w:pPr>
            <w:r w:rsidRPr="00062159">
              <w:rPr>
                <w:rFonts w:ascii="BancoDoBrasil Textos" w:hAnsi="BancoDoBrasil Textos" w:cs="Calibri"/>
                <w:b/>
                <w:bCs/>
                <w:sz w:val="14"/>
                <w:szCs w:val="14"/>
              </w:rPr>
              <w:t>31.12.2025</w:t>
            </w:r>
          </w:p>
        </w:tc>
      </w:tr>
      <w:tr w:rsidR="00062159" w:rsidRPr="00062159" w14:paraId="1D4D9E43" w14:textId="77777777" w:rsidTr="00062159">
        <w:trPr>
          <w:trHeight w:hRule="exact" w:val="227"/>
        </w:trPr>
        <w:tc>
          <w:tcPr>
            <w:tcW w:w="1352" w:type="pct"/>
            <w:tcBorders>
              <w:top w:val="nil"/>
              <w:left w:val="nil"/>
              <w:bottom w:val="single" w:sz="4" w:space="0" w:color="auto"/>
              <w:right w:val="nil"/>
            </w:tcBorders>
            <w:vAlign w:val="center"/>
            <w:hideMark/>
          </w:tcPr>
          <w:p w14:paraId="1564D61B" w14:textId="204D862A" w:rsidR="00062159" w:rsidRPr="00062159" w:rsidRDefault="00062159" w:rsidP="00062159">
            <w:pPr>
              <w:jc w:val="left"/>
              <w:rPr>
                <w:rFonts w:ascii="BancoDoBrasil Textos" w:hAnsi="BancoDoBrasil Textos" w:cs="Calibri"/>
                <w:b/>
                <w:bCs/>
                <w:color w:val="000000"/>
                <w:sz w:val="14"/>
                <w:szCs w:val="14"/>
              </w:rPr>
            </w:pPr>
          </w:p>
        </w:tc>
        <w:tc>
          <w:tcPr>
            <w:tcW w:w="703" w:type="pct"/>
            <w:tcBorders>
              <w:top w:val="nil"/>
              <w:left w:val="nil"/>
              <w:bottom w:val="single" w:sz="4" w:space="0" w:color="auto"/>
              <w:right w:val="nil"/>
            </w:tcBorders>
            <w:vAlign w:val="center"/>
            <w:hideMark/>
          </w:tcPr>
          <w:p w14:paraId="58768214" w14:textId="77777777" w:rsidR="00062159" w:rsidRPr="00062159" w:rsidRDefault="00062159" w:rsidP="00062159">
            <w:pPr>
              <w:jc w:val="righ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Controlador</w:t>
            </w:r>
          </w:p>
        </w:tc>
        <w:tc>
          <w:tcPr>
            <w:tcW w:w="675" w:type="pct"/>
            <w:tcBorders>
              <w:top w:val="nil"/>
              <w:left w:val="nil"/>
              <w:bottom w:val="single" w:sz="4" w:space="0" w:color="auto"/>
              <w:right w:val="nil"/>
            </w:tcBorders>
            <w:vAlign w:val="center"/>
            <w:hideMark/>
          </w:tcPr>
          <w:p w14:paraId="556922EA" w14:textId="77777777" w:rsidR="00062159" w:rsidRPr="00062159" w:rsidRDefault="00062159" w:rsidP="00062159">
            <w:pPr>
              <w:jc w:val="righ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Outras partes relacionadas</w:t>
            </w:r>
          </w:p>
        </w:tc>
        <w:tc>
          <w:tcPr>
            <w:tcW w:w="574" w:type="pct"/>
            <w:tcBorders>
              <w:top w:val="nil"/>
              <w:left w:val="nil"/>
              <w:bottom w:val="single" w:sz="4" w:space="0" w:color="auto"/>
              <w:right w:val="nil"/>
            </w:tcBorders>
            <w:vAlign w:val="center"/>
            <w:hideMark/>
          </w:tcPr>
          <w:p w14:paraId="3D6D4931" w14:textId="77777777" w:rsidR="00062159" w:rsidRPr="00062159" w:rsidRDefault="00062159" w:rsidP="00062159">
            <w:pPr>
              <w:jc w:val="righ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Total</w:t>
            </w:r>
          </w:p>
        </w:tc>
        <w:tc>
          <w:tcPr>
            <w:tcW w:w="623" w:type="pct"/>
            <w:tcBorders>
              <w:top w:val="nil"/>
              <w:left w:val="nil"/>
              <w:bottom w:val="single" w:sz="4" w:space="0" w:color="auto"/>
              <w:right w:val="nil"/>
            </w:tcBorders>
            <w:vAlign w:val="center"/>
            <w:hideMark/>
          </w:tcPr>
          <w:p w14:paraId="249DC301" w14:textId="77777777" w:rsidR="00062159" w:rsidRPr="00062159" w:rsidRDefault="00062159" w:rsidP="00062159">
            <w:pPr>
              <w:jc w:val="righ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Controlador</w:t>
            </w:r>
          </w:p>
        </w:tc>
        <w:tc>
          <w:tcPr>
            <w:tcW w:w="602" w:type="pct"/>
            <w:tcBorders>
              <w:top w:val="nil"/>
              <w:left w:val="nil"/>
              <w:bottom w:val="single" w:sz="4" w:space="0" w:color="auto"/>
              <w:right w:val="nil"/>
            </w:tcBorders>
            <w:vAlign w:val="center"/>
            <w:hideMark/>
          </w:tcPr>
          <w:p w14:paraId="534ECDE9" w14:textId="77777777" w:rsidR="00062159" w:rsidRPr="00062159" w:rsidRDefault="00062159" w:rsidP="00062159">
            <w:pPr>
              <w:jc w:val="righ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Outras partes relacionadas</w:t>
            </w:r>
          </w:p>
        </w:tc>
        <w:tc>
          <w:tcPr>
            <w:tcW w:w="471" w:type="pct"/>
            <w:tcBorders>
              <w:top w:val="nil"/>
              <w:left w:val="nil"/>
              <w:bottom w:val="single" w:sz="4" w:space="0" w:color="auto"/>
              <w:right w:val="nil"/>
            </w:tcBorders>
            <w:vAlign w:val="center"/>
            <w:hideMark/>
          </w:tcPr>
          <w:p w14:paraId="113E479A" w14:textId="77777777" w:rsidR="00062159" w:rsidRPr="00062159" w:rsidRDefault="00062159" w:rsidP="00062159">
            <w:pPr>
              <w:jc w:val="righ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Total</w:t>
            </w:r>
          </w:p>
        </w:tc>
      </w:tr>
      <w:tr w:rsidR="00062159" w:rsidRPr="00062159" w14:paraId="5440CE67" w14:textId="77777777" w:rsidTr="00062159">
        <w:trPr>
          <w:trHeight w:hRule="exact" w:val="227"/>
        </w:trPr>
        <w:tc>
          <w:tcPr>
            <w:tcW w:w="1352" w:type="pct"/>
            <w:tcBorders>
              <w:top w:val="nil"/>
              <w:left w:val="nil"/>
              <w:bottom w:val="nil"/>
              <w:right w:val="nil"/>
            </w:tcBorders>
            <w:noWrap/>
            <w:vAlign w:val="center"/>
            <w:hideMark/>
          </w:tcPr>
          <w:p w14:paraId="45BD3679" w14:textId="77777777" w:rsidR="00062159" w:rsidRPr="00062159" w:rsidRDefault="00062159" w:rsidP="00062159">
            <w:pPr>
              <w:jc w:val="lef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Ativos</w:t>
            </w:r>
          </w:p>
        </w:tc>
        <w:tc>
          <w:tcPr>
            <w:tcW w:w="703" w:type="pct"/>
            <w:tcBorders>
              <w:top w:val="nil"/>
              <w:left w:val="nil"/>
              <w:bottom w:val="nil"/>
              <w:right w:val="nil"/>
            </w:tcBorders>
            <w:noWrap/>
            <w:vAlign w:val="center"/>
            <w:hideMark/>
          </w:tcPr>
          <w:p w14:paraId="06DF9A66" w14:textId="77777777" w:rsidR="00062159" w:rsidRPr="00062159" w:rsidRDefault="00062159" w:rsidP="00062159">
            <w:pPr>
              <w:jc w:val="right"/>
              <w:rPr>
                <w:rFonts w:ascii="BancoDoBrasil Textos" w:hAnsi="BancoDoBrasil Textos" w:cs="Calibri"/>
                <w:b/>
                <w:bCs/>
                <w:sz w:val="14"/>
                <w:szCs w:val="14"/>
              </w:rPr>
            </w:pPr>
            <w:r w:rsidRPr="00062159">
              <w:rPr>
                <w:rFonts w:ascii="BancoDoBrasil Textos" w:hAnsi="BancoDoBrasil Textos" w:cs="Calibri"/>
                <w:b/>
                <w:bCs/>
                <w:sz w:val="14"/>
                <w:szCs w:val="14"/>
              </w:rPr>
              <w:t>46.454</w:t>
            </w:r>
          </w:p>
        </w:tc>
        <w:tc>
          <w:tcPr>
            <w:tcW w:w="675" w:type="pct"/>
            <w:tcBorders>
              <w:top w:val="single" w:sz="4" w:space="0" w:color="FFFFFF"/>
              <w:left w:val="single" w:sz="4" w:space="0" w:color="FFFFFF"/>
              <w:bottom w:val="single" w:sz="4" w:space="0" w:color="FFFFFF"/>
              <w:right w:val="single" w:sz="4" w:space="0" w:color="FFFFFF"/>
            </w:tcBorders>
            <w:noWrap/>
            <w:vAlign w:val="center"/>
            <w:hideMark/>
          </w:tcPr>
          <w:p w14:paraId="4B32F7BF" w14:textId="565E70A8" w:rsidR="00062159" w:rsidRPr="00062159" w:rsidRDefault="00062159" w:rsidP="00062159">
            <w:pPr>
              <w:jc w:val="right"/>
              <w:rPr>
                <w:rFonts w:ascii="BancoDoBrasil Textos" w:hAnsi="BancoDoBrasil Textos" w:cs="Calibri"/>
                <w:b/>
                <w:bCs/>
                <w:sz w:val="14"/>
                <w:szCs w:val="14"/>
              </w:rPr>
            </w:pPr>
            <w:r w:rsidRPr="00062159">
              <w:rPr>
                <w:rFonts w:ascii="BancoDoBrasil Textos" w:hAnsi="BancoDoBrasil Textos" w:cs="Calibri"/>
                <w:b/>
                <w:bCs/>
                <w:sz w:val="14"/>
                <w:szCs w:val="14"/>
              </w:rPr>
              <w:t>263.418</w:t>
            </w:r>
          </w:p>
        </w:tc>
        <w:tc>
          <w:tcPr>
            <w:tcW w:w="574" w:type="pct"/>
            <w:tcBorders>
              <w:top w:val="nil"/>
              <w:left w:val="nil"/>
              <w:bottom w:val="nil"/>
              <w:right w:val="nil"/>
            </w:tcBorders>
            <w:noWrap/>
            <w:vAlign w:val="center"/>
            <w:hideMark/>
          </w:tcPr>
          <w:p w14:paraId="7D57392B" w14:textId="77777777" w:rsidR="00062159" w:rsidRPr="00062159" w:rsidRDefault="00062159" w:rsidP="00062159">
            <w:pPr>
              <w:jc w:val="right"/>
              <w:rPr>
                <w:rFonts w:ascii="BancoDoBrasil Textos" w:hAnsi="BancoDoBrasil Textos" w:cs="Calibri"/>
                <w:b/>
                <w:bCs/>
                <w:sz w:val="14"/>
                <w:szCs w:val="14"/>
              </w:rPr>
            </w:pPr>
            <w:r w:rsidRPr="00062159">
              <w:rPr>
                <w:rFonts w:ascii="BancoDoBrasil Textos" w:hAnsi="BancoDoBrasil Textos" w:cs="Calibri"/>
                <w:b/>
                <w:bCs/>
                <w:sz w:val="14"/>
                <w:szCs w:val="14"/>
              </w:rPr>
              <w:t>309.872</w:t>
            </w:r>
          </w:p>
        </w:tc>
        <w:tc>
          <w:tcPr>
            <w:tcW w:w="623" w:type="pct"/>
            <w:tcBorders>
              <w:top w:val="nil"/>
              <w:left w:val="nil"/>
              <w:bottom w:val="nil"/>
              <w:right w:val="nil"/>
            </w:tcBorders>
            <w:noWrap/>
            <w:vAlign w:val="center"/>
            <w:hideMark/>
          </w:tcPr>
          <w:p w14:paraId="16391E36" w14:textId="77777777" w:rsidR="00062159" w:rsidRPr="00062159" w:rsidRDefault="00062159" w:rsidP="00062159">
            <w:pPr>
              <w:jc w:val="right"/>
              <w:rPr>
                <w:rFonts w:ascii="BancoDoBrasil Textos" w:hAnsi="BancoDoBrasil Textos" w:cs="Calibri"/>
                <w:b/>
                <w:bCs/>
                <w:sz w:val="14"/>
                <w:szCs w:val="14"/>
              </w:rPr>
            </w:pPr>
            <w:r w:rsidRPr="00062159">
              <w:rPr>
                <w:rFonts w:ascii="BancoDoBrasil Textos" w:hAnsi="BancoDoBrasil Textos" w:cs="Calibri"/>
                <w:b/>
                <w:bCs/>
                <w:sz w:val="14"/>
                <w:szCs w:val="14"/>
              </w:rPr>
              <w:t>62.459</w:t>
            </w:r>
          </w:p>
        </w:tc>
        <w:tc>
          <w:tcPr>
            <w:tcW w:w="602" w:type="pct"/>
            <w:tcBorders>
              <w:top w:val="nil"/>
              <w:left w:val="nil"/>
              <w:bottom w:val="nil"/>
              <w:right w:val="nil"/>
            </w:tcBorders>
            <w:noWrap/>
            <w:vAlign w:val="center"/>
            <w:hideMark/>
          </w:tcPr>
          <w:p w14:paraId="2848AD33" w14:textId="77777777" w:rsidR="00062159" w:rsidRPr="00062159" w:rsidRDefault="00062159" w:rsidP="00062159">
            <w:pPr>
              <w:jc w:val="right"/>
              <w:rPr>
                <w:rFonts w:ascii="BancoDoBrasil Textos" w:hAnsi="BancoDoBrasil Textos" w:cs="Calibri"/>
                <w:b/>
                <w:bCs/>
                <w:sz w:val="14"/>
                <w:szCs w:val="14"/>
              </w:rPr>
            </w:pPr>
            <w:r w:rsidRPr="00062159">
              <w:rPr>
                <w:rFonts w:ascii="BancoDoBrasil Textos" w:hAnsi="BancoDoBrasil Textos" w:cs="Calibri"/>
                <w:b/>
                <w:bCs/>
                <w:sz w:val="14"/>
                <w:szCs w:val="14"/>
              </w:rPr>
              <w:t>319.963</w:t>
            </w:r>
          </w:p>
        </w:tc>
        <w:tc>
          <w:tcPr>
            <w:tcW w:w="471" w:type="pct"/>
            <w:tcBorders>
              <w:top w:val="nil"/>
              <w:left w:val="nil"/>
              <w:bottom w:val="nil"/>
              <w:right w:val="nil"/>
            </w:tcBorders>
            <w:noWrap/>
            <w:vAlign w:val="center"/>
            <w:hideMark/>
          </w:tcPr>
          <w:p w14:paraId="07293E1F" w14:textId="77777777" w:rsidR="00062159" w:rsidRPr="00062159" w:rsidRDefault="00062159" w:rsidP="00062159">
            <w:pPr>
              <w:jc w:val="right"/>
              <w:rPr>
                <w:rFonts w:ascii="BancoDoBrasil Textos" w:hAnsi="BancoDoBrasil Textos" w:cs="Calibri"/>
                <w:b/>
                <w:bCs/>
                <w:sz w:val="14"/>
                <w:szCs w:val="14"/>
              </w:rPr>
            </w:pPr>
            <w:r w:rsidRPr="00062159">
              <w:rPr>
                <w:rFonts w:ascii="BancoDoBrasil Textos" w:hAnsi="BancoDoBrasil Textos" w:cs="Calibri"/>
                <w:b/>
                <w:bCs/>
                <w:sz w:val="14"/>
                <w:szCs w:val="14"/>
              </w:rPr>
              <w:t>382.422</w:t>
            </w:r>
          </w:p>
        </w:tc>
      </w:tr>
      <w:tr w:rsidR="00062159" w:rsidRPr="00062159" w14:paraId="3A5FA15D" w14:textId="77777777" w:rsidTr="00062159">
        <w:trPr>
          <w:trHeight w:hRule="exact" w:val="227"/>
        </w:trPr>
        <w:tc>
          <w:tcPr>
            <w:tcW w:w="1352" w:type="pct"/>
            <w:tcBorders>
              <w:top w:val="nil"/>
              <w:left w:val="nil"/>
              <w:bottom w:val="nil"/>
              <w:right w:val="nil"/>
            </w:tcBorders>
            <w:noWrap/>
            <w:tcMar>
              <w:top w:w="0" w:type="dxa"/>
              <w:left w:w="135" w:type="dxa"/>
              <w:bottom w:w="0" w:type="dxa"/>
              <w:right w:w="0" w:type="dxa"/>
            </w:tcMar>
            <w:vAlign w:val="center"/>
            <w:hideMark/>
          </w:tcPr>
          <w:p w14:paraId="553B2686" w14:textId="77777777" w:rsidR="00062159" w:rsidRPr="00062159" w:rsidRDefault="00062159" w:rsidP="00062159">
            <w:pPr>
              <w:ind w:firstLineChars="100" w:firstLine="140"/>
              <w:jc w:val="left"/>
              <w:rPr>
                <w:rFonts w:ascii="BancoDoBrasil Textos" w:hAnsi="BancoDoBrasil Textos" w:cs="Calibri"/>
                <w:color w:val="000000"/>
                <w:sz w:val="14"/>
                <w:szCs w:val="14"/>
              </w:rPr>
            </w:pPr>
            <w:r w:rsidRPr="00062159">
              <w:rPr>
                <w:rFonts w:ascii="BancoDoBrasil Textos" w:hAnsi="BancoDoBrasil Textos" w:cs="Calibri"/>
                <w:color w:val="000000"/>
                <w:sz w:val="14"/>
                <w:szCs w:val="14"/>
              </w:rPr>
              <w:t>Aplicação</w:t>
            </w:r>
          </w:p>
        </w:tc>
        <w:tc>
          <w:tcPr>
            <w:tcW w:w="703" w:type="pct"/>
            <w:tcBorders>
              <w:top w:val="nil"/>
              <w:left w:val="nil"/>
              <w:bottom w:val="nil"/>
              <w:right w:val="nil"/>
            </w:tcBorders>
            <w:noWrap/>
            <w:vAlign w:val="center"/>
            <w:hideMark/>
          </w:tcPr>
          <w:p w14:paraId="5941CC1A"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w:t>
            </w:r>
          </w:p>
        </w:tc>
        <w:tc>
          <w:tcPr>
            <w:tcW w:w="675" w:type="pct"/>
            <w:tcBorders>
              <w:top w:val="nil"/>
              <w:left w:val="single" w:sz="4" w:space="0" w:color="FFFFFF"/>
              <w:bottom w:val="single" w:sz="4" w:space="0" w:color="FFFFFF"/>
              <w:right w:val="single" w:sz="4" w:space="0" w:color="FFFFFF"/>
            </w:tcBorders>
            <w:noWrap/>
            <w:vAlign w:val="center"/>
            <w:hideMark/>
          </w:tcPr>
          <w:p w14:paraId="4C3FF117" w14:textId="372E09DF"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256.051</w:t>
            </w:r>
          </w:p>
        </w:tc>
        <w:tc>
          <w:tcPr>
            <w:tcW w:w="574" w:type="pct"/>
            <w:tcBorders>
              <w:top w:val="nil"/>
              <w:left w:val="nil"/>
              <w:bottom w:val="nil"/>
              <w:right w:val="nil"/>
            </w:tcBorders>
            <w:noWrap/>
            <w:vAlign w:val="center"/>
            <w:hideMark/>
          </w:tcPr>
          <w:p w14:paraId="4C10CB8F"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256.051</w:t>
            </w:r>
          </w:p>
        </w:tc>
        <w:tc>
          <w:tcPr>
            <w:tcW w:w="623" w:type="pct"/>
            <w:tcBorders>
              <w:top w:val="single" w:sz="4" w:space="0" w:color="FFFFFF"/>
              <w:left w:val="single" w:sz="4" w:space="0" w:color="FFFFFF"/>
              <w:bottom w:val="single" w:sz="4" w:space="0" w:color="FFFFFF"/>
              <w:right w:val="single" w:sz="4" w:space="0" w:color="FFFFFF"/>
            </w:tcBorders>
            <w:noWrap/>
            <w:vAlign w:val="center"/>
            <w:hideMark/>
          </w:tcPr>
          <w:p w14:paraId="3B5DFC60" w14:textId="6000CDF3"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w:t>
            </w:r>
          </w:p>
        </w:tc>
        <w:tc>
          <w:tcPr>
            <w:tcW w:w="602" w:type="pct"/>
            <w:tcBorders>
              <w:top w:val="nil"/>
              <w:left w:val="nil"/>
              <w:bottom w:val="nil"/>
              <w:right w:val="nil"/>
            </w:tcBorders>
            <w:noWrap/>
            <w:vAlign w:val="center"/>
            <w:hideMark/>
          </w:tcPr>
          <w:p w14:paraId="1FA7B709" w14:textId="19E9DA31"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319.174</w:t>
            </w:r>
          </w:p>
        </w:tc>
        <w:tc>
          <w:tcPr>
            <w:tcW w:w="471" w:type="pct"/>
            <w:tcBorders>
              <w:top w:val="nil"/>
              <w:left w:val="nil"/>
              <w:bottom w:val="nil"/>
              <w:right w:val="nil"/>
            </w:tcBorders>
            <w:noWrap/>
            <w:vAlign w:val="center"/>
            <w:hideMark/>
          </w:tcPr>
          <w:p w14:paraId="002584AD"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319.174</w:t>
            </w:r>
          </w:p>
        </w:tc>
      </w:tr>
      <w:tr w:rsidR="00062159" w:rsidRPr="00062159" w14:paraId="3F5F80C1" w14:textId="77777777" w:rsidTr="00062159">
        <w:trPr>
          <w:trHeight w:hRule="exact" w:val="227"/>
        </w:trPr>
        <w:tc>
          <w:tcPr>
            <w:tcW w:w="1352" w:type="pct"/>
            <w:tcBorders>
              <w:top w:val="single" w:sz="4" w:space="0" w:color="FFFFFF"/>
              <w:left w:val="single" w:sz="4" w:space="0" w:color="FFFFFF"/>
              <w:bottom w:val="single" w:sz="4" w:space="0" w:color="FFFFFF"/>
              <w:right w:val="single" w:sz="4" w:space="0" w:color="FFFFFF"/>
            </w:tcBorders>
            <w:noWrap/>
            <w:tcMar>
              <w:top w:w="0" w:type="dxa"/>
              <w:left w:w="135" w:type="dxa"/>
              <w:bottom w:w="0" w:type="dxa"/>
              <w:right w:w="0" w:type="dxa"/>
            </w:tcMar>
            <w:vAlign w:val="center"/>
            <w:hideMark/>
          </w:tcPr>
          <w:p w14:paraId="01BE2F54" w14:textId="77777777" w:rsidR="00062159" w:rsidRPr="00062159" w:rsidRDefault="00062159" w:rsidP="00062159">
            <w:pPr>
              <w:ind w:firstLineChars="100" w:firstLine="140"/>
              <w:jc w:val="left"/>
              <w:rPr>
                <w:rFonts w:ascii="BancoDoBrasil Textos" w:hAnsi="BancoDoBrasil Textos" w:cs="Calibri"/>
                <w:color w:val="000000"/>
                <w:sz w:val="14"/>
                <w:szCs w:val="14"/>
              </w:rPr>
            </w:pPr>
            <w:r w:rsidRPr="00062159">
              <w:rPr>
                <w:rFonts w:ascii="BancoDoBrasil Textos" w:hAnsi="BancoDoBrasil Textos" w:cs="Calibri"/>
                <w:color w:val="000000"/>
                <w:sz w:val="14"/>
                <w:szCs w:val="14"/>
              </w:rPr>
              <w:t xml:space="preserve">Aplicação - Postos de Trabalho </w:t>
            </w:r>
            <w:r w:rsidRPr="00062159">
              <w:rPr>
                <w:rFonts w:ascii="BancoDoBrasil Textos" w:hAnsi="BancoDoBrasil Textos" w:cs="Calibri"/>
                <w:color w:val="000000"/>
                <w:sz w:val="14"/>
                <w:szCs w:val="14"/>
                <w:vertAlign w:val="superscript"/>
              </w:rPr>
              <w:t>[1]</w:t>
            </w:r>
          </w:p>
        </w:tc>
        <w:tc>
          <w:tcPr>
            <w:tcW w:w="703" w:type="pct"/>
            <w:tcBorders>
              <w:top w:val="nil"/>
              <w:left w:val="nil"/>
              <w:bottom w:val="nil"/>
              <w:right w:val="nil"/>
            </w:tcBorders>
            <w:noWrap/>
            <w:vAlign w:val="center"/>
            <w:hideMark/>
          </w:tcPr>
          <w:p w14:paraId="782A5066"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12.818</w:t>
            </w:r>
          </w:p>
        </w:tc>
        <w:tc>
          <w:tcPr>
            <w:tcW w:w="675" w:type="pct"/>
            <w:tcBorders>
              <w:top w:val="nil"/>
              <w:left w:val="single" w:sz="4" w:space="0" w:color="FFFFFF"/>
              <w:bottom w:val="single" w:sz="4" w:space="0" w:color="FFFFFF"/>
              <w:right w:val="single" w:sz="4" w:space="0" w:color="FFFFFF"/>
            </w:tcBorders>
            <w:noWrap/>
            <w:vAlign w:val="center"/>
            <w:hideMark/>
          </w:tcPr>
          <w:p w14:paraId="0A5B63AE" w14:textId="1113AD02"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w:t>
            </w:r>
          </w:p>
        </w:tc>
        <w:tc>
          <w:tcPr>
            <w:tcW w:w="574" w:type="pct"/>
            <w:tcBorders>
              <w:top w:val="nil"/>
              <w:left w:val="nil"/>
              <w:bottom w:val="nil"/>
              <w:right w:val="nil"/>
            </w:tcBorders>
            <w:noWrap/>
            <w:vAlign w:val="center"/>
            <w:hideMark/>
          </w:tcPr>
          <w:p w14:paraId="6F0BAFBF"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12.818</w:t>
            </w:r>
          </w:p>
        </w:tc>
        <w:tc>
          <w:tcPr>
            <w:tcW w:w="623" w:type="pct"/>
            <w:tcBorders>
              <w:top w:val="nil"/>
              <w:left w:val="nil"/>
              <w:bottom w:val="nil"/>
              <w:right w:val="nil"/>
            </w:tcBorders>
            <w:noWrap/>
            <w:vAlign w:val="center"/>
            <w:hideMark/>
          </w:tcPr>
          <w:p w14:paraId="2E6232AA"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32.085</w:t>
            </w:r>
          </w:p>
        </w:tc>
        <w:tc>
          <w:tcPr>
            <w:tcW w:w="602" w:type="pct"/>
            <w:tcBorders>
              <w:top w:val="nil"/>
              <w:left w:val="nil"/>
              <w:bottom w:val="nil"/>
              <w:right w:val="nil"/>
            </w:tcBorders>
            <w:noWrap/>
            <w:vAlign w:val="center"/>
            <w:hideMark/>
          </w:tcPr>
          <w:p w14:paraId="083E7C67"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w:t>
            </w:r>
          </w:p>
        </w:tc>
        <w:tc>
          <w:tcPr>
            <w:tcW w:w="471" w:type="pct"/>
            <w:tcBorders>
              <w:top w:val="nil"/>
              <w:left w:val="nil"/>
              <w:bottom w:val="nil"/>
              <w:right w:val="nil"/>
            </w:tcBorders>
            <w:noWrap/>
            <w:vAlign w:val="center"/>
            <w:hideMark/>
          </w:tcPr>
          <w:p w14:paraId="60372A52"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32.085</w:t>
            </w:r>
          </w:p>
        </w:tc>
      </w:tr>
      <w:tr w:rsidR="00062159" w:rsidRPr="00062159" w14:paraId="1B64081A" w14:textId="77777777" w:rsidTr="00062159">
        <w:trPr>
          <w:trHeight w:hRule="exact" w:val="227"/>
        </w:trPr>
        <w:tc>
          <w:tcPr>
            <w:tcW w:w="1352" w:type="pct"/>
            <w:tcBorders>
              <w:top w:val="nil"/>
              <w:left w:val="nil"/>
              <w:bottom w:val="nil"/>
              <w:right w:val="nil"/>
            </w:tcBorders>
            <w:noWrap/>
            <w:tcMar>
              <w:top w:w="0" w:type="dxa"/>
              <w:left w:w="135" w:type="dxa"/>
              <w:bottom w:w="0" w:type="dxa"/>
              <w:right w:w="0" w:type="dxa"/>
            </w:tcMar>
            <w:vAlign w:val="center"/>
            <w:hideMark/>
          </w:tcPr>
          <w:p w14:paraId="4DDB3458" w14:textId="77777777" w:rsidR="00062159" w:rsidRPr="00062159" w:rsidRDefault="00062159" w:rsidP="00062159">
            <w:pPr>
              <w:ind w:firstLineChars="100" w:firstLine="140"/>
              <w:jc w:val="left"/>
              <w:rPr>
                <w:rFonts w:ascii="BancoDoBrasil Textos" w:hAnsi="BancoDoBrasil Textos" w:cs="Calibri"/>
                <w:color w:val="000000"/>
                <w:sz w:val="14"/>
                <w:szCs w:val="14"/>
              </w:rPr>
            </w:pPr>
            <w:r w:rsidRPr="00062159">
              <w:rPr>
                <w:rFonts w:ascii="BancoDoBrasil Textos" w:hAnsi="BancoDoBrasil Textos" w:cs="Calibri"/>
                <w:color w:val="000000"/>
                <w:sz w:val="14"/>
                <w:szCs w:val="14"/>
              </w:rPr>
              <w:t>Contas a receber</w:t>
            </w:r>
          </w:p>
        </w:tc>
        <w:tc>
          <w:tcPr>
            <w:tcW w:w="703" w:type="pct"/>
            <w:tcBorders>
              <w:top w:val="single" w:sz="4" w:space="0" w:color="FFFFFF"/>
              <w:left w:val="single" w:sz="4" w:space="0" w:color="FFFFFF"/>
              <w:bottom w:val="single" w:sz="4" w:space="0" w:color="FFFFFF"/>
              <w:right w:val="single" w:sz="4" w:space="0" w:color="FFFFFF"/>
            </w:tcBorders>
            <w:noWrap/>
            <w:vAlign w:val="center"/>
            <w:hideMark/>
          </w:tcPr>
          <w:p w14:paraId="6D73F1B4" w14:textId="61C5315C"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6.887</w:t>
            </w:r>
          </w:p>
        </w:tc>
        <w:tc>
          <w:tcPr>
            <w:tcW w:w="675" w:type="pct"/>
            <w:tcBorders>
              <w:top w:val="nil"/>
              <w:left w:val="nil"/>
              <w:bottom w:val="single" w:sz="4" w:space="0" w:color="FFFFFF"/>
              <w:right w:val="single" w:sz="4" w:space="0" w:color="FFFFFF"/>
            </w:tcBorders>
            <w:noWrap/>
            <w:vAlign w:val="center"/>
            <w:hideMark/>
          </w:tcPr>
          <w:p w14:paraId="140C6926" w14:textId="51581C1B"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7.367</w:t>
            </w:r>
          </w:p>
        </w:tc>
        <w:tc>
          <w:tcPr>
            <w:tcW w:w="574" w:type="pct"/>
            <w:tcBorders>
              <w:top w:val="nil"/>
              <w:left w:val="nil"/>
              <w:bottom w:val="nil"/>
              <w:right w:val="nil"/>
            </w:tcBorders>
            <w:noWrap/>
            <w:vAlign w:val="center"/>
            <w:hideMark/>
          </w:tcPr>
          <w:p w14:paraId="3B2A99DE"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14.254</w:t>
            </w:r>
          </w:p>
        </w:tc>
        <w:tc>
          <w:tcPr>
            <w:tcW w:w="623" w:type="pct"/>
            <w:tcBorders>
              <w:top w:val="nil"/>
              <w:left w:val="nil"/>
              <w:bottom w:val="nil"/>
              <w:right w:val="nil"/>
            </w:tcBorders>
            <w:noWrap/>
            <w:vAlign w:val="center"/>
            <w:hideMark/>
          </w:tcPr>
          <w:p w14:paraId="6C5DA2ED"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4.088</w:t>
            </w:r>
          </w:p>
        </w:tc>
        <w:tc>
          <w:tcPr>
            <w:tcW w:w="602" w:type="pct"/>
            <w:tcBorders>
              <w:top w:val="nil"/>
              <w:left w:val="nil"/>
              <w:bottom w:val="nil"/>
              <w:right w:val="nil"/>
            </w:tcBorders>
            <w:noWrap/>
            <w:vAlign w:val="center"/>
            <w:hideMark/>
          </w:tcPr>
          <w:p w14:paraId="5F4050A9" w14:textId="3C3B0908"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789</w:t>
            </w:r>
          </w:p>
        </w:tc>
        <w:tc>
          <w:tcPr>
            <w:tcW w:w="471" w:type="pct"/>
            <w:tcBorders>
              <w:top w:val="nil"/>
              <w:left w:val="nil"/>
              <w:bottom w:val="nil"/>
              <w:right w:val="nil"/>
            </w:tcBorders>
            <w:noWrap/>
            <w:vAlign w:val="center"/>
            <w:hideMark/>
          </w:tcPr>
          <w:p w14:paraId="41635942"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4.877</w:t>
            </w:r>
          </w:p>
        </w:tc>
      </w:tr>
      <w:tr w:rsidR="00062159" w:rsidRPr="00062159" w14:paraId="559F94C6" w14:textId="77777777" w:rsidTr="00062159">
        <w:trPr>
          <w:trHeight w:hRule="exact" w:val="227"/>
        </w:trPr>
        <w:tc>
          <w:tcPr>
            <w:tcW w:w="1352" w:type="pct"/>
            <w:tcBorders>
              <w:top w:val="nil"/>
              <w:left w:val="nil"/>
              <w:bottom w:val="nil"/>
              <w:right w:val="nil"/>
            </w:tcBorders>
            <w:noWrap/>
            <w:tcMar>
              <w:top w:w="0" w:type="dxa"/>
              <w:left w:w="135" w:type="dxa"/>
              <w:bottom w:w="0" w:type="dxa"/>
              <w:right w:w="0" w:type="dxa"/>
            </w:tcMar>
            <w:vAlign w:val="center"/>
            <w:hideMark/>
          </w:tcPr>
          <w:p w14:paraId="6797A017" w14:textId="77777777" w:rsidR="00062159" w:rsidRPr="00062159" w:rsidRDefault="00062159" w:rsidP="00062159">
            <w:pPr>
              <w:ind w:firstLineChars="100" w:firstLine="140"/>
              <w:jc w:val="left"/>
              <w:rPr>
                <w:rFonts w:ascii="BancoDoBrasil Textos" w:hAnsi="BancoDoBrasil Textos" w:cs="Calibri"/>
                <w:color w:val="000000"/>
                <w:sz w:val="14"/>
                <w:szCs w:val="14"/>
              </w:rPr>
            </w:pPr>
            <w:r w:rsidRPr="00062159">
              <w:rPr>
                <w:rFonts w:ascii="BancoDoBrasil Textos" w:hAnsi="BancoDoBrasil Textos" w:cs="Calibri"/>
                <w:color w:val="000000"/>
                <w:sz w:val="14"/>
                <w:szCs w:val="14"/>
              </w:rPr>
              <w:t>Conta Corrente</w:t>
            </w:r>
          </w:p>
        </w:tc>
        <w:tc>
          <w:tcPr>
            <w:tcW w:w="703" w:type="pct"/>
            <w:tcBorders>
              <w:top w:val="nil"/>
              <w:left w:val="single" w:sz="4" w:space="0" w:color="FFFFFF"/>
              <w:bottom w:val="single" w:sz="4" w:space="0" w:color="FFFFFF"/>
              <w:right w:val="single" w:sz="4" w:space="0" w:color="FFFFFF"/>
            </w:tcBorders>
            <w:noWrap/>
            <w:vAlign w:val="center"/>
            <w:hideMark/>
          </w:tcPr>
          <w:p w14:paraId="3EE5799B" w14:textId="1B7564C9"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501</w:t>
            </w:r>
          </w:p>
        </w:tc>
        <w:tc>
          <w:tcPr>
            <w:tcW w:w="675" w:type="pct"/>
            <w:tcBorders>
              <w:top w:val="nil"/>
              <w:left w:val="nil"/>
              <w:bottom w:val="single" w:sz="4" w:space="0" w:color="FFFFFF"/>
              <w:right w:val="single" w:sz="4" w:space="0" w:color="FFFFFF"/>
            </w:tcBorders>
            <w:noWrap/>
            <w:vAlign w:val="center"/>
            <w:hideMark/>
          </w:tcPr>
          <w:p w14:paraId="047714B1" w14:textId="2E26C1CA"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w:t>
            </w:r>
          </w:p>
        </w:tc>
        <w:tc>
          <w:tcPr>
            <w:tcW w:w="574" w:type="pct"/>
            <w:tcBorders>
              <w:top w:val="nil"/>
              <w:left w:val="nil"/>
              <w:bottom w:val="nil"/>
              <w:right w:val="nil"/>
            </w:tcBorders>
            <w:noWrap/>
            <w:vAlign w:val="center"/>
            <w:hideMark/>
          </w:tcPr>
          <w:p w14:paraId="6761748F"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501</w:t>
            </w:r>
          </w:p>
        </w:tc>
        <w:tc>
          <w:tcPr>
            <w:tcW w:w="623" w:type="pct"/>
            <w:tcBorders>
              <w:top w:val="nil"/>
              <w:left w:val="nil"/>
              <w:bottom w:val="nil"/>
              <w:right w:val="nil"/>
            </w:tcBorders>
            <w:noWrap/>
            <w:vAlign w:val="center"/>
            <w:hideMark/>
          </w:tcPr>
          <w:p w14:paraId="20C17CE0"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515</w:t>
            </w:r>
          </w:p>
        </w:tc>
        <w:tc>
          <w:tcPr>
            <w:tcW w:w="602" w:type="pct"/>
            <w:tcBorders>
              <w:top w:val="single" w:sz="4" w:space="0" w:color="FFFFFF"/>
              <w:left w:val="single" w:sz="4" w:space="0" w:color="FFFFFF"/>
              <w:bottom w:val="single" w:sz="4" w:space="0" w:color="FFFFFF"/>
              <w:right w:val="single" w:sz="4" w:space="0" w:color="FFFFFF"/>
            </w:tcBorders>
            <w:noWrap/>
            <w:vAlign w:val="center"/>
            <w:hideMark/>
          </w:tcPr>
          <w:p w14:paraId="39E05892" w14:textId="34DA5B32"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w:t>
            </w:r>
          </w:p>
        </w:tc>
        <w:tc>
          <w:tcPr>
            <w:tcW w:w="471" w:type="pct"/>
            <w:tcBorders>
              <w:top w:val="nil"/>
              <w:left w:val="nil"/>
              <w:bottom w:val="nil"/>
              <w:right w:val="nil"/>
            </w:tcBorders>
            <w:noWrap/>
            <w:vAlign w:val="center"/>
            <w:hideMark/>
          </w:tcPr>
          <w:p w14:paraId="6EB29F8B"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515</w:t>
            </w:r>
          </w:p>
        </w:tc>
      </w:tr>
      <w:tr w:rsidR="00062159" w:rsidRPr="00062159" w14:paraId="237C31E3" w14:textId="77777777" w:rsidTr="00062159">
        <w:trPr>
          <w:trHeight w:hRule="exact" w:val="227"/>
        </w:trPr>
        <w:tc>
          <w:tcPr>
            <w:tcW w:w="1352" w:type="pct"/>
            <w:tcBorders>
              <w:top w:val="nil"/>
              <w:left w:val="nil"/>
              <w:bottom w:val="nil"/>
              <w:right w:val="nil"/>
            </w:tcBorders>
            <w:noWrap/>
            <w:tcMar>
              <w:top w:w="0" w:type="dxa"/>
              <w:left w:w="135" w:type="dxa"/>
              <w:bottom w:w="0" w:type="dxa"/>
              <w:right w:w="0" w:type="dxa"/>
            </w:tcMar>
            <w:vAlign w:val="center"/>
            <w:hideMark/>
          </w:tcPr>
          <w:p w14:paraId="661B64BE" w14:textId="77777777" w:rsidR="00062159" w:rsidRPr="00062159" w:rsidRDefault="00062159" w:rsidP="00062159">
            <w:pPr>
              <w:ind w:firstLineChars="100" w:firstLine="140"/>
              <w:jc w:val="left"/>
              <w:rPr>
                <w:rFonts w:ascii="BancoDoBrasil Textos" w:hAnsi="BancoDoBrasil Textos" w:cs="Calibri"/>
                <w:color w:val="000000"/>
                <w:sz w:val="14"/>
                <w:szCs w:val="14"/>
              </w:rPr>
            </w:pPr>
            <w:r w:rsidRPr="00062159">
              <w:rPr>
                <w:rFonts w:ascii="BancoDoBrasil Textos" w:hAnsi="BancoDoBrasil Textos" w:cs="Calibri"/>
                <w:color w:val="000000"/>
                <w:sz w:val="14"/>
                <w:szCs w:val="14"/>
              </w:rPr>
              <w:t>Poupança</w:t>
            </w:r>
          </w:p>
        </w:tc>
        <w:tc>
          <w:tcPr>
            <w:tcW w:w="703" w:type="pct"/>
            <w:tcBorders>
              <w:top w:val="nil"/>
              <w:left w:val="nil"/>
              <w:bottom w:val="nil"/>
              <w:right w:val="nil"/>
            </w:tcBorders>
            <w:noWrap/>
            <w:vAlign w:val="center"/>
            <w:hideMark/>
          </w:tcPr>
          <w:p w14:paraId="43F4ADAE"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26.248</w:t>
            </w:r>
          </w:p>
        </w:tc>
        <w:tc>
          <w:tcPr>
            <w:tcW w:w="675" w:type="pct"/>
            <w:tcBorders>
              <w:top w:val="nil"/>
              <w:left w:val="single" w:sz="4" w:space="0" w:color="FFFFFF"/>
              <w:bottom w:val="single" w:sz="4" w:space="0" w:color="FFFFFF"/>
              <w:right w:val="single" w:sz="4" w:space="0" w:color="FFFFFF"/>
            </w:tcBorders>
            <w:noWrap/>
            <w:vAlign w:val="center"/>
            <w:hideMark/>
          </w:tcPr>
          <w:p w14:paraId="1CB7D231" w14:textId="1048314B"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w:t>
            </w:r>
          </w:p>
        </w:tc>
        <w:tc>
          <w:tcPr>
            <w:tcW w:w="574" w:type="pct"/>
            <w:tcBorders>
              <w:top w:val="nil"/>
              <w:left w:val="nil"/>
              <w:bottom w:val="nil"/>
              <w:right w:val="nil"/>
            </w:tcBorders>
            <w:noWrap/>
            <w:vAlign w:val="center"/>
            <w:hideMark/>
          </w:tcPr>
          <w:p w14:paraId="53075D71"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26.248</w:t>
            </w:r>
          </w:p>
        </w:tc>
        <w:tc>
          <w:tcPr>
            <w:tcW w:w="623" w:type="pct"/>
            <w:tcBorders>
              <w:top w:val="nil"/>
              <w:left w:val="nil"/>
              <w:bottom w:val="nil"/>
              <w:right w:val="nil"/>
            </w:tcBorders>
            <w:noWrap/>
            <w:vAlign w:val="center"/>
            <w:hideMark/>
          </w:tcPr>
          <w:p w14:paraId="5C98A85E"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25.771</w:t>
            </w:r>
          </w:p>
        </w:tc>
        <w:tc>
          <w:tcPr>
            <w:tcW w:w="602" w:type="pct"/>
            <w:tcBorders>
              <w:top w:val="nil"/>
              <w:left w:val="single" w:sz="4" w:space="0" w:color="FFFFFF"/>
              <w:bottom w:val="single" w:sz="4" w:space="0" w:color="FFFFFF"/>
              <w:right w:val="single" w:sz="4" w:space="0" w:color="FFFFFF"/>
            </w:tcBorders>
            <w:noWrap/>
            <w:vAlign w:val="center"/>
            <w:hideMark/>
          </w:tcPr>
          <w:p w14:paraId="678002B3" w14:textId="248CD16C"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w:t>
            </w:r>
          </w:p>
        </w:tc>
        <w:tc>
          <w:tcPr>
            <w:tcW w:w="471" w:type="pct"/>
            <w:tcBorders>
              <w:top w:val="nil"/>
              <w:left w:val="nil"/>
              <w:bottom w:val="nil"/>
              <w:right w:val="nil"/>
            </w:tcBorders>
            <w:noWrap/>
            <w:vAlign w:val="center"/>
            <w:hideMark/>
          </w:tcPr>
          <w:p w14:paraId="34F48417"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25.771</w:t>
            </w:r>
          </w:p>
        </w:tc>
      </w:tr>
      <w:tr w:rsidR="00062159" w:rsidRPr="00062159" w14:paraId="467ED030" w14:textId="77777777" w:rsidTr="00062159">
        <w:trPr>
          <w:trHeight w:hRule="exact" w:val="227"/>
        </w:trPr>
        <w:tc>
          <w:tcPr>
            <w:tcW w:w="1352" w:type="pct"/>
            <w:tcBorders>
              <w:top w:val="nil"/>
              <w:left w:val="nil"/>
              <w:bottom w:val="nil"/>
              <w:right w:val="nil"/>
            </w:tcBorders>
            <w:noWrap/>
            <w:vAlign w:val="center"/>
            <w:hideMark/>
          </w:tcPr>
          <w:p w14:paraId="6E928889" w14:textId="77777777" w:rsidR="00062159" w:rsidRPr="00062159" w:rsidRDefault="00062159" w:rsidP="00062159">
            <w:pPr>
              <w:jc w:val="lef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Passivos</w:t>
            </w:r>
          </w:p>
        </w:tc>
        <w:tc>
          <w:tcPr>
            <w:tcW w:w="703" w:type="pct"/>
            <w:tcBorders>
              <w:top w:val="nil"/>
              <w:left w:val="nil"/>
              <w:bottom w:val="nil"/>
              <w:right w:val="nil"/>
            </w:tcBorders>
            <w:noWrap/>
            <w:vAlign w:val="center"/>
            <w:hideMark/>
          </w:tcPr>
          <w:p w14:paraId="068CDD05" w14:textId="77777777" w:rsidR="00062159" w:rsidRPr="00062159" w:rsidRDefault="00062159" w:rsidP="00062159">
            <w:pPr>
              <w:jc w:val="righ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86.151</w:t>
            </w:r>
          </w:p>
        </w:tc>
        <w:tc>
          <w:tcPr>
            <w:tcW w:w="675" w:type="pct"/>
            <w:tcBorders>
              <w:top w:val="nil"/>
              <w:left w:val="single" w:sz="4" w:space="0" w:color="FFFFFF"/>
              <w:bottom w:val="single" w:sz="4" w:space="0" w:color="FFFFFF"/>
              <w:right w:val="single" w:sz="4" w:space="0" w:color="FFFFFF"/>
            </w:tcBorders>
            <w:noWrap/>
            <w:vAlign w:val="center"/>
            <w:hideMark/>
          </w:tcPr>
          <w:p w14:paraId="6507B5FF" w14:textId="5B816C11" w:rsidR="00062159" w:rsidRPr="00062159" w:rsidRDefault="00062159" w:rsidP="00062159">
            <w:pPr>
              <w:jc w:val="right"/>
              <w:rPr>
                <w:rFonts w:ascii="BancoDoBrasil Textos" w:hAnsi="BancoDoBrasil Textos" w:cs="Calibri"/>
                <w:b/>
                <w:bCs/>
                <w:sz w:val="14"/>
                <w:szCs w:val="14"/>
              </w:rPr>
            </w:pPr>
            <w:r w:rsidRPr="00062159">
              <w:rPr>
                <w:rFonts w:ascii="BancoDoBrasil Textos" w:hAnsi="BancoDoBrasil Textos" w:cs="Calibri"/>
                <w:b/>
                <w:bCs/>
                <w:sz w:val="14"/>
                <w:szCs w:val="14"/>
              </w:rPr>
              <w:t>-</w:t>
            </w:r>
          </w:p>
        </w:tc>
        <w:tc>
          <w:tcPr>
            <w:tcW w:w="574" w:type="pct"/>
            <w:tcBorders>
              <w:top w:val="nil"/>
              <w:left w:val="nil"/>
              <w:bottom w:val="nil"/>
              <w:right w:val="nil"/>
            </w:tcBorders>
            <w:noWrap/>
            <w:vAlign w:val="center"/>
            <w:hideMark/>
          </w:tcPr>
          <w:p w14:paraId="73DDE5C7" w14:textId="77777777" w:rsidR="00062159" w:rsidRPr="00062159" w:rsidRDefault="00062159" w:rsidP="00062159">
            <w:pPr>
              <w:jc w:val="righ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86.151</w:t>
            </w:r>
          </w:p>
        </w:tc>
        <w:tc>
          <w:tcPr>
            <w:tcW w:w="623" w:type="pct"/>
            <w:tcBorders>
              <w:top w:val="nil"/>
              <w:left w:val="nil"/>
              <w:bottom w:val="nil"/>
              <w:right w:val="nil"/>
            </w:tcBorders>
            <w:noWrap/>
            <w:vAlign w:val="center"/>
            <w:hideMark/>
          </w:tcPr>
          <w:p w14:paraId="22C503F2" w14:textId="77777777" w:rsidR="00062159" w:rsidRPr="00062159" w:rsidRDefault="00062159" w:rsidP="00062159">
            <w:pPr>
              <w:jc w:val="righ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89.681</w:t>
            </w:r>
          </w:p>
        </w:tc>
        <w:tc>
          <w:tcPr>
            <w:tcW w:w="602" w:type="pct"/>
            <w:tcBorders>
              <w:top w:val="nil"/>
              <w:left w:val="single" w:sz="4" w:space="0" w:color="FFFFFF"/>
              <w:bottom w:val="single" w:sz="4" w:space="0" w:color="FFFFFF"/>
              <w:right w:val="single" w:sz="4" w:space="0" w:color="FFFFFF"/>
            </w:tcBorders>
            <w:noWrap/>
            <w:vAlign w:val="center"/>
            <w:hideMark/>
          </w:tcPr>
          <w:p w14:paraId="7B35301B" w14:textId="317F6C7F" w:rsidR="00062159" w:rsidRPr="00062159" w:rsidRDefault="00062159" w:rsidP="00062159">
            <w:pPr>
              <w:jc w:val="right"/>
              <w:rPr>
                <w:rFonts w:ascii="BancoDoBrasil Textos" w:hAnsi="BancoDoBrasil Textos" w:cs="Calibri"/>
                <w:b/>
                <w:bCs/>
                <w:sz w:val="14"/>
                <w:szCs w:val="14"/>
              </w:rPr>
            </w:pPr>
            <w:r w:rsidRPr="00062159">
              <w:rPr>
                <w:rFonts w:ascii="BancoDoBrasil Textos" w:hAnsi="BancoDoBrasil Textos" w:cs="Calibri"/>
                <w:b/>
                <w:bCs/>
                <w:sz w:val="14"/>
                <w:szCs w:val="14"/>
              </w:rPr>
              <w:t>-</w:t>
            </w:r>
          </w:p>
        </w:tc>
        <w:tc>
          <w:tcPr>
            <w:tcW w:w="471" w:type="pct"/>
            <w:tcBorders>
              <w:top w:val="nil"/>
              <w:left w:val="nil"/>
              <w:bottom w:val="nil"/>
              <w:right w:val="nil"/>
            </w:tcBorders>
            <w:noWrap/>
            <w:vAlign w:val="center"/>
            <w:hideMark/>
          </w:tcPr>
          <w:p w14:paraId="428369CE" w14:textId="77777777" w:rsidR="00062159" w:rsidRPr="00062159" w:rsidRDefault="00062159" w:rsidP="00062159">
            <w:pPr>
              <w:jc w:val="right"/>
              <w:rPr>
                <w:rFonts w:ascii="BancoDoBrasil Textos" w:hAnsi="BancoDoBrasil Textos" w:cs="Calibri"/>
                <w:b/>
                <w:bCs/>
                <w:color w:val="000000"/>
                <w:sz w:val="14"/>
                <w:szCs w:val="14"/>
              </w:rPr>
            </w:pPr>
            <w:r w:rsidRPr="00062159">
              <w:rPr>
                <w:rFonts w:ascii="BancoDoBrasil Textos" w:hAnsi="BancoDoBrasil Textos" w:cs="Calibri"/>
                <w:b/>
                <w:bCs/>
                <w:color w:val="000000"/>
                <w:sz w:val="14"/>
                <w:szCs w:val="14"/>
              </w:rPr>
              <w:t>89.681</w:t>
            </w:r>
          </w:p>
        </w:tc>
      </w:tr>
      <w:tr w:rsidR="00062159" w:rsidRPr="00062159" w14:paraId="31B4727D" w14:textId="77777777" w:rsidTr="00062159">
        <w:trPr>
          <w:trHeight w:hRule="exact" w:val="227"/>
        </w:trPr>
        <w:tc>
          <w:tcPr>
            <w:tcW w:w="1352" w:type="pct"/>
            <w:tcBorders>
              <w:top w:val="nil"/>
              <w:left w:val="nil"/>
              <w:bottom w:val="nil"/>
              <w:right w:val="nil"/>
            </w:tcBorders>
            <w:noWrap/>
            <w:tcMar>
              <w:top w:w="0" w:type="dxa"/>
              <w:left w:w="135" w:type="dxa"/>
              <w:bottom w:w="0" w:type="dxa"/>
              <w:right w:w="0" w:type="dxa"/>
            </w:tcMar>
            <w:vAlign w:val="center"/>
            <w:hideMark/>
          </w:tcPr>
          <w:p w14:paraId="0A059ECD" w14:textId="77777777" w:rsidR="00062159" w:rsidRPr="00062159" w:rsidRDefault="00062159" w:rsidP="00062159">
            <w:pPr>
              <w:ind w:firstLineChars="100" w:firstLine="140"/>
              <w:jc w:val="left"/>
              <w:rPr>
                <w:rFonts w:ascii="BancoDoBrasil Textos" w:hAnsi="BancoDoBrasil Textos" w:cs="Calibri"/>
                <w:color w:val="000000"/>
                <w:sz w:val="14"/>
                <w:szCs w:val="14"/>
              </w:rPr>
            </w:pPr>
            <w:r w:rsidRPr="00062159">
              <w:rPr>
                <w:rFonts w:ascii="BancoDoBrasil Textos" w:hAnsi="BancoDoBrasil Textos" w:cs="Calibri"/>
                <w:color w:val="000000"/>
                <w:sz w:val="14"/>
                <w:szCs w:val="14"/>
              </w:rPr>
              <w:t>Empréstimo</w:t>
            </w:r>
          </w:p>
        </w:tc>
        <w:tc>
          <w:tcPr>
            <w:tcW w:w="703" w:type="pct"/>
            <w:tcBorders>
              <w:top w:val="nil"/>
              <w:left w:val="nil"/>
              <w:bottom w:val="nil"/>
              <w:right w:val="nil"/>
            </w:tcBorders>
            <w:noWrap/>
            <w:vAlign w:val="center"/>
            <w:hideMark/>
          </w:tcPr>
          <w:p w14:paraId="14A9DE64"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82.033</w:t>
            </w:r>
          </w:p>
        </w:tc>
        <w:tc>
          <w:tcPr>
            <w:tcW w:w="675" w:type="pct"/>
            <w:tcBorders>
              <w:top w:val="nil"/>
              <w:left w:val="single" w:sz="4" w:space="0" w:color="FFFFFF"/>
              <w:bottom w:val="single" w:sz="4" w:space="0" w:color="FFFFFF"/>
              <w:right w:val="single" w:sz="4" w:space="0" w:color="FFFFFF"/>
            </w:tcBorders>
            <w:noWrap/>
            <w:vAlign w:val="center"/>
            <w:hideMark/>
          </w:tcPr>
          <w:p w14:paraId="53C5537B" w14:textId="3598AA1F"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w:t>
            </w:r>
          </w:p>
        </w:tc>
        <w:tc>
          <w:tcPr>
            <w:tcW w:w="574" w:type="pct"/>
            <w:tcBorders>
              <w:top w:val="nil"/>
              <w:left w:val="nil"/>
              <w:bottom w:val="nil"/>
              <w:right w:val="nil"/>
            </w:tcBorders>
            <w:noWrap/>
            <w:vAlign w:val="center"/>
            <w:hideMark/>
          </w:tcPr>
          <w:p w14:paraId="54207584"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82.033</w:t>
            </w:r>
          </w:p>
        </w:tc>
        <w:tc>
          <w:tcPr>
            <w:tcW w:w="623" w:type="pct"/>
            <w:tcBorders>
              <w:top w:val="nil"/>
              <w:left w:val="nil"/>
              <w:bottom w:val="nil"/>
              <w:right w:val="nil"/>
            </w:tcBorders>
            <w:noWrap/>
            <w:vAlign w:val="center"/>
            <w:hideMark/>
          </w:tcPr>
          <w:p w14:paraId="7C492F01"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82.065</w:t>
            </w:r>
          </w:p>
        </w:tc>
        <w:tc>
          <w:tcPr>
            <w:tcW w:w="602" w:type="pct"/>
            <w:tcBorders>
              <w:top w:val="nil"/>
              <w:left w:val="single" w:sz="4" w:space="0" w:color="FFFFFF"/>
              <w:bottom w:val="single" w:sz="4" w:space="0" w:color="FFFFFF"/>
              <w:right w:val="single" w:sz="4" w:space="0" w:color="FFFFFF"/>
            </w:tcBorders>
            <w:noWrap/>
            <w:vAlign w:val="center"/>
            <w:hideMark/>
          </w:tcPr>
          <w:p w14:paraId="1E9D2257" w14:textId="28DF0882"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w:t>
            </w:r>
          </w:p>
        </w:tc>
        <w:tc>
          <w:tcPr>
            <w:tcW w:w="471" w:type="pct"/>
            <w:tcBorders>
              <w:top w:val="nil"/>
              <w:left w:val="nil"/>
              <w:bottom w:val="nil"/>
              <w:right w:val="nil"/>
            </w:tcBorders>
            <w:noWrap/>
            <w:vAlign w:val="center"/>
            <w:hideMark/>
          </w:tcPr>
          <w:p w14:paraId="0D3B2984"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82.065</w:t>
            </w:r>
          </w:p>
        </w:tc>
      </w:tr>
      <w:tr w:rsidR="00062159" w:rsidRPr="00062159" w14:paraId="44443C44" w14:textId="77777777" w:rsidTr="00062159">
        <w:trPr>
          <w:trHeight w:hRule="exact" w:val="227"/>
        </w:trPr>
        <w:tc>
          <w:tcPr>
            <w:tcW w:w="1352" w:type="pct"/>
            <w:tcBorders>
              <w:top w:val="nil"/>
              <w:left w:val="nil"/>
              <w:bottom w:val="single" w:sz="4" w:space="0" w:color="auto"/>
              <w:right w:val="nil"/>
            </w:tcBorders>
            <w:noWrap/>
            <w:tcMar>
              <w:top w:w="0" w:type="dxa"/>
              <w:left w:w="135" w:type="dxa"/>
              <w:bottom w:w="0" w:type="dxa"/>
              <w:right w:w="0" w:type="dxa"/>
            </w:tcMar>
            <w:vAlign w:val="center"/>
            <w:hideMark/>
          </w:tcPr>
          <w:p w14:paraId="7298EE76" w14:textId="77777777" w:rsidR="00062159" w:rsidRPr="00062159" w:rsidRDefault="00062159" w:rsidP="00062159">
            <w:pPr>
              <w:ind w:firstLineChars="100" w:firstLine="140"/>
              <w:jc w:val="left"/>
              <w:rPr>
                <w:rFonts w:ascii="BancoDoBrasil Textos" w:hAnsi="BancoDoBrasil Textos" w:cs="Calibri"/>
                <w:color w:val="000000"/>
                <w:sz w:val="14"/>
                <w:szCs w:val="14"/>
              </w:rPr>
            </w:pPr>
            <w:r w:rsidRPr="00062159">
              <w:rPr>
                <w:rFonts w:ascii="BancoDoBrasil Textos" w:hAnsi="BancoDoBrasil Textos" w:cs="Calibri"/>
                <w:color w:val="000000"/>
                <w:sz w:val="14"/>
                <w:szCs w:val="14"/>
              </w:rPr>
              <w:t>Convênio</w:t>
            </w:r>
          </w:p>
        </w:tc>
        <w:tc>
          <w:tcPr>
            <w:tcW w:w="703" w:type="pct"/>
            <w:tcBorders>
              <w:top w:val="nil"/>
              <w:left w:val="single" w:sz="4" w:space="0" w:color="FFFFFF"/>
              <w:bottom w:val="single" w:sz="4" w:space="0" w:color="000000"/>
              <w:right w:val="single" w:sz="4" w:space="0" w:color="FFFFFF"/>
            </w:tcBorders>
            <w:noWrap/>
            <w:vAlign w:val="center"/>
            <w:hideMark/>
          </w:tcPr>
          <w:p w14:paraId="700128E3" w14:textId="75CB7C63"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4.118</w:t>
            </w:r>
          </w:p>
        </w:tc>
        <w:tc>
          <w:tcPr>
            <w:tcW w:w="675" w:type="pct"/>
            <w:tcBorders>
              <w:top w:val="nil"/>
              <w:left w:val="nil"/>
              <w:bottom w:val="single" w:sz="4" w:space="0" w:color="000000"/>
              <w:right w:val="single" w:sz="4" w:space="0" w:color="FFFFFF"/>
            </w:tcBorders>
            <w:noWrap/>
            <w:vAlign w:val="center"/>
            <w:hideMark/>
          </w:tcPr>
          <w:p w14:paraId="778A8EC3" w14:textId="4E2B0110"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w:t>
            </w:r>
          </w:p>
        </w:tc>
        <w:tc>
          <w:tcPr>
            <w:tcW w:w="574" w:type="pct"/>
            <w:tcBorders>
              <w:top w:val="nil"/>
              <w:left w:val="nil"/>
              <w:bottom w:val="single" w:sz="4" w:space="0" w:color="auto"/>
              <w:right w:val="nil"/>
            </w:tcBorders>
            <w:noWrap/>
            <w:vAlign w:val="center"/>
            <w:hideMark/>
          </w:tcPr>
          <w:p w14:paraId="1993CA40"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4.118</w:t>
            </w:r>
          </w:p>
        </w:tc>
        <w:tc>
          <w:tcPr>
            <w:tcW w:w="623" w:type="pct"/>
            <w:tcBorders>
              <w:top w:val="nil"/>
              <w:left w:val="nil"/>
              <w:bottom w:val="single" w:sz="4" w:space="0" w:color="auto"/>
              <w:right w:val="nil"/>
            </w:tcBorders>
            <w:noWrap/>
            <w:vAlign w:val="center"/>
            <w:hideMark/>
          </w:tcPr>
          <w:p w14:paraId="55C2B305"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7.616</w:t>
            </w:r>
          </w:p>
        </w:tc>
        <w:tc>
          <w:tcPr>
            <w:tcW w:w="602" w:type="pct"/>
            <w:tcBorders>
              <w:top w:val="nil"/>
              <w:left w:val="single" w:sz="4" w:space="0" w:color="FFFFFF"/>
              <w:bottom w:val="single" w:sz="4" w:space="0" w:color="auto"/>
              <w:right w:val="single" w:sz="4" w:space="0" w:color="FFFFFF"/>
            </w:tcBorders>
            <w:noWrap/>
            <w:vAlign w:val="center"/>
            <w:hideMark/>
          </w:tcPr>
          <w:p w14:paraId="295AA261" w14:textId="107F305F" w:rsidR="00062159" w:rsidRPr="00062159" w:rsidRDefault="00062159" w:rsidP="00062159">
            <w:pPr>
              <w:jc w:val="right"/>
              <w:rPr>
                <w:rFonts w:ascii="BancoDoBrasil Textos" w:hAnsi="BancoDoBrasil Textos" w:cs="Calibri"/>
                <w:sz w:val="14"/>
                <w:szCs w:val="14"/>
              </w:rPr>
            </w:pPr>
            <w:r w:rsidRPr="00062159">
              <w:rPr>
                <w:rFonts w:ascii="BancoDoBrasil Textos" w:hAnsi="BancoDoBrasil Textos" w:cs="Calibri"/>
                <w:sz w:val="14"/>
                <w:szCs w:val="14"/>
              </w:rPr>
              <w:t>-</w:t>
            </w:r>
          </w:p>
        </w:tc>
        <w:tc>
          <w:tcPr>
            <w:tcW w:w="471" w:type="pct"/>
            <w:tcBorders>
              <w:top w:val="nil"/>
              <w:left w:val="nil"/>
              <w:bottom w:val="single" w:sz="4" w:space="0" w:color="auto"/>
              <w:right w:val="nil"/>
            </w:tcBorders>
            <w:noWrap/>
            <w:vAlign w:val="center"/>
            <w:hideMark/>
          </w:tcPr>
          <w:p w14:paraId="15143BBB" w14:textId="77777777" w:rsidR="00062159" w:rsidRPr="00062159" w:rsidRDefault="00062159" w:rsidP="00062159">
            <w:pPr>
              <w:jc w:val="right"/>
              <w:rPr>
                <w:rFonts w:ascii="BancoDoBrasil Textos" w:hAnsi="BancoDoBrasil Textos" w:cs="Calibri"/>
                <w:color w:val="000000"/>
                <w:sz w:val="14"/>
                <w:szCs w:val="14"/>
              </w:rPr>
            </w:pPr>
            <w:r w:rsidRPr="00062159">
              <w:rPr>
                <w:rFonts w:ascii="BancoDoBrasil Textos" w:hAnsi="BancoDoBrasil Textos" w:cs="Calibri"/>
                <w:color w:val="000000"/>
                <w:sz w:val="14"/>
                <w:szCs w:val="14"/>
              </w:rPr>
              <w:t>7.616</w:t>
            </w:r>
          </w:p>
        </w:tc>
      </w:tr>
    </w:tbl>
    <w:p w14:paraId="13EAC1D8" w14:textId="08C8D38C" w:rsidR="009C6C9A" w:rsidRDefault="00062159" w:rsidP="003F7430">
      <w:pPr>
        <w:suppressAutoHyphens/>
        <w:adjustRightInd w:val="0"/>
        <w:spacing w:after="60" w:line="240" w:lineRule="auto"/>
        <w:textAlignment w:val="baseline"/>
        <w:rPr>
          <w:rFonts w:ascii="BancoDoBrasil Textos" w:eastAsia="Batang" w:hAnsi="BancoDoBrasil Textos" w:cs="Arial"/>
          <w:sz w:val="14"/>
          <w:szCs w:val="14"/>
          <w:lang w:eastAsia="ar-SA"/>
        </w:rPr>
      </w:pPr>
      <w:r w:rsidRPr="00EB36F5">
        <w:rPr>
          <w:rFonts w:ascii="BancoDoBrasil Textos" w:eastAsia="Batang" w:hAnsi="BancoDoBrasil Textos" w:cs="Arial"/>
          <w:sz w:val="16"/>
          <w:szCs w:val="16"/>
          <w:vertAlign w:val="superscript"/>
          <w:lang w:eastAsia="ar-SA"/>
        </w:rPr>
        <w:t xml:space="preserve"> </w:t>
      </w:r>
      <w:r w:rsidR="009C6C9A" w:rsidRPr="00EB36F5">
        <w:rPr>
          <w:rFonts w:ascii="BancoDoBrasil Textos" w:eastAsia="Batang" w:hAnsi="BancoDoBrasil Textos" w:cs="Arial"/>
          <w:sz w:val="16"/>
          <w:szCs w:val="16"/>
          <w:vertAlign w:val="superscript"/>
          <w:lang w:eastAsia="ar-SA"/>
        </w:rPr>
        <w:t>[</w:t>
      </w:r>
      <w:r w:rsidR="0046747A">
        <w:rPr>
          <w:rFonts w:ascii="BancoDoBrasil Textos" w:eastAsia="Batang" w:hAnsi="BancoDoBrasil Textos" w:cs="Arial"/>
          <w:sz w:val="16"/>
          <w:szCs w:val="16"/>
          <w:vertAlign w:val="superscript"/>
          <w:lang w:eastAsia="ar-SA"/>
        </w:rPr>
        <w:t>1</w:t>
      </w:r>
      <w:r w:rsidR="009C6C9A" w:rsidRPr="00EB36F5">
        <w:rPr>
          <w:rFonts w:ascii="BancoDoBrasil Textos" w:eastAsia="Batang" w:hAnsi="BancoDoBrasil Textos" w:cs="Arial"/>
          <w:sz w:val="16"/>
          <w:szCs w:val="16"/>
          <w:vertAlign w:val="superscript"/>
          <w:lang w:eastAsia="ar-SA"/>
        </w:rPr>
        <w:t>]</w:t>
      </w:r>
      <w:r w:rsidR="009C6C9A" w:rsidRPr="00713509">
        <w:rPr>
          <w:rFonts w:ascii="BancoDoBrasil Textos" w:eastAsia="Batang" w:hAnsi="BancoDoBrasil Textos" w:cs="Arial"/>
          <w:sz w:val="14"/>
          <w:szCs w:val="14"/>
          <w:lang w:eastAsia="ar-SA"/>
        </w:rPr>
        <w:t xml:space="preserve"> Refere-se as garantias dos contratos dos postos de trabalho e não se trata de recursos da Companhia. A BB</w:t>
      </w:r>
      <w:r w:rsidR="00862D2D">
        <w:rPr>
          <w:rFonts w:ascii="BancoDoBrasil Textos" w:eastAsia="Batang" w:hAnsi="BancoDoBrasil Textos" w:cs="Arial"/>
          <w:sz w:val="14"/>
          <w:szCs w:val="14"/>
          <w:lang w:eastAsia="ar-SA"/>
        </w:rPr>
        <w:t xml:space="preserve"> </w:t>
      </w:r>
      <w:r w:rsidR="009C6C9A" w:rsidRPr="00713509">
        <w:rPr>
          <w:rFonts w:ascii="BancoDoBrasil Textos" w:eastAsia="Batang" w:hAnsi="BancoDoBrasil Textos" w:cs="Arial"/>
          <w:sz w:val="14"/>
          <w:szCs w:val="14"/>
          <w:lang w:eastAsia="ar-SA"/>
        </w:rPr>
        <w:t>T</w:t>
      </w:r>
      <w:r w:rsidR="00862D2D">
        <w:rPr>
          <w:rFonts w:ascii="BancoDoBrasil Textos" w:eastAsia="Batang" w:hAnsi="BancoDoBrasil Textos" w:cs="Arial"/>
          <w:sz w:val="14"/>
          <w:szCs w:val="14"/>
          <w:lang w:eastAsia="ar-SA"/>
        </w:rPr>
        <w:t xml:space="preserve">ECNOLOGIA E </w:t>
      </w:r>
      <w:r w:rsidR="009C6C9A" w:rsidRPr="00713509">
        <w:rPr>
          <w:rFonts w:ascii="BancoDoBrasil Textos" w:eastAsia="Batang" w:hAnsi="BancoDoBrasil Textos" w:cs="Arial"/>
          <w:sz w:val="14"/>
          <w:szCs w:val="14"/>
          <w:lang w:eastAsia="ar-SA"/>
        </w:rPr>
        <w:t>S</w:t>
      </w:r>
      <w:r w:rsidR="00862D2D">
        <w:rPr>
          <w:rFonts w:ascii="BancoDoBrasil Textos" w:eastAsia="Batang" w:hAnsi="BancoDoBrasil Textos" w:cs="Arial"/>
          <w:sz w:val="14"/>
          <w:szCs w:val="14"/>
          <w:lang w:eastAsia="ar-SA"/>
        </w:rPr>
        <w:t>ERVIÇOS</w:t>
      </w:r>
      <w:r w:rsidR="009C6C9A" w:rsidRPr="00713509">
        <w:rPr>
          <w:rFonts w:ascii="BancoDoBrasil Textos" w:eastAsia="Batang" w:hAnsi="BancoDoBrasil Textos" w:cs="Arial"/>
          <w:sz w:val="14"/>
          <w:szCs w:val="14"/>
          <w:lang w:eastAsia="ar-SA"/>
        </w:rPr>
        <w:t>, conforme disposto nos contratos, retém valores mensais que são aplicados em contas abertas pela empresa. Esses recursos são disponibilizados para os fornecedores quando da comprovação do pagamento de determinadas obrigações contratuais.</w:t>
      </w:r>
    </w:p>
    <w:p w14:paraId="7A6DA652" w14:textId="77777777" w:rsidR="006E202B" w:rsidRDefault="006E202B" w:rsidP="003F7430">
      <w:pPr>
        <w:suppressAutoHyphens/>
        <w:adjustRightInd w:val="0"/>
        <w:spacing w:after="60" w:line="240" w:lineRule="auto"/>
        <w:textAlignment w:val="baseline"/>
        <w:rPr>
          <w:rFonts w:ascii="BancoDoBrasil Textos" w:eastAsia="Batang" w:hAnsi="BancoDoBrasil Textos" w:cs="Arial"/>
          <w:sz w:val="14"/>
          <w:szCs w:val="14"/>
          <w:lang w:eastAsia="ar-SA"/>
        </w:rPr>
      </w:pPr>
    </w:p>
    <w:tbl>
      <w:tblPr>
        <w:tblW w:w="5000" w:type="pct"/>
        <w:tblCellMar>
          <w:left w:w="70" w:type="dxa"/>
          <w:right w:w="70" w:type="dxa"/>
        </w:tblCellMar>
        <w:tblLook w:val="04A0" w:firstRow="1" w:lastRow="0" w:firstColumn="1" w:lastColumn="0" w:noHBand="0" w:noVBand="1"/>
      </w:tblPr>
      <w:tblGrid>
        <w:gridCol w:w="2272"/>
        <w:gridCol w:w="1695"/>
        <w:gridCol w:w="1301"/>
        <w:gridCol w:w="1106"/>
        <w:gridCol w:w="998"/>
        <w:gridCol w:w="1187"/>
        <w:gridCol w:w="1079"/>
      </w:tblGrid>
      <w:tr w:rsidR="005A4606" w:rsidRPr="005A4606" w14:paraId="4E9DF1EE" w14:textId="77777777" w:rsidTr="008B47BE">
        <w:trPr>
          <w:trHeight w:hRule="exact" w:val="227"/>
        </w:trPr>
        <w:tc>
          <w:tcPr>
            <w:tcW w:w="1178" w:type="pct"/>
            <w:tcBorders>
              <w:top w:val="single" w:sz="4" w:space="0" w:color="auto"/>
              <w:left w:val="nil"/>
              <w:bottom w:val="nil"/>
              <w:right w:val="nil"/>
            </w:tcBorders>
            <w:noWrap/>
            <w:vAlign w:val="center"/>
            <w:hideMark/>
          </w:tcPr>
          <w:p w14:paraId="687553C1" w14:textId="687C1615" w:rsidR="005A4606" w:rsidRPr="005A4606" w:rsidRDefault="005A4606" w:rsidP="005A4606">
            <w:pPr>
              <w:spacing w:after="0" w:line="240" w:lineRule="auto"/>
              <w:jc w:val="left"/>
              <w:rPr>
                <w:rFonts w:ascii="BancoDoBrasil Textos" w:eastAsia="Times New Roman" w:hAnsi="BancoDoBrasil Textos" w:cs="Calibri"/>
                <w:b/>
                <w:bCs/>
                <w:color w:val="000000"/>
                <w:sz w:val="14"/>
                <w:szCs w:val="14"/>
                <w:lang w:eastAsia="pt-BR"/>
              </w:rPr>
            </w:pPr>
          </w:p>
        </w:tc>
        <w:tc>
          <w:tcPr>
            <w:tcW w:w="2128" w:type="pct"/>
            <w:gridSpan w:val="3"/>
            <w:tcBorders>
              <w:top w:val="single" w:sz="4" w:space="0" w:color="auto"/>
              <w:left w:val="single" w:sz="8" w:space="0" w:color="FFFFFF"/>
              <w:bottom w:val="single" w:sz="4" w:space="0" w:color="auto"/>
              <w:right w:val="nil"/>
            </w:tcBorders>
            <w:noWrap/>
            <w:vAlign w:val="center"/>
            <w:hideMark/>
          </w:tcPr>
          <w:p w14:paraId="781AFC62" w14:textId="77777777" w:rsidR="005A4606" w:rsidRPr="005A4606" w:rsidRDefault="005A4606" w:rsidP="005A4606">
            <w:pPr>
              <w:spacing w:after="0" w:line="240" w:lineRule="auto"/>
              <w:jc w:val="center"/>
              <w:rPr>
                <w:rFonts w:ascii="BancoDoBrasil Textos" w:eastAsia="Times New Roman" w:hAnsi="BancoDoBrasil Textos" w:cs="Calibri"/>
                <w:b/>
                <w:bCs/>
                <w:sz w:val="14"/>
                <w:szCs w:val="14"/>
                <w:lang w:eastAsia="pt-BR"/>
              </w:rPr>
            </w:pPr>
            <w:r w:rsidRPr="005A4606">
              <w:rPr>
                <w:rFonts w:ascii="BancoDoBrasil Textos" w:eastAsia="Times New Roman" w:hAnsi="BancoDoBrasil Textos" w:cs="Calibri"/>
                <w:b/>
                <w:bCs/>
                <w:sz w:val="14"/>
                <w:szCs w:val="14"/>
                <w:lang w:eastAsia="pt-BR"/>
              </w:rPr>
              <w:t>01.01 a 30.06.2026</w:t>
            </w:r>
          </w:p>
        </w:tc>
        <w:tc>
          <w:tcPr>
            <w:tcW w:w="1694" w:type="pct"/>
            <w:gridSpan w:val="3"/>
            <w:tcBorders>
              <w:top w:val="single" w:sz="4" w:space="0" w:color="auto"/>
              <w:left w:val="single" w:sz="8" w:space="0" w:color="FFFFFF"/>
              <w:bottom w:val="single" w:sz="4" w:space="0" w:color="auto"/>
              <w:right w:val="nil"/>
            </w:tcBorders>
            <w:noWrap/>
            <w:vAlign w:val="center"/>
            <w:hideMark/>
          </w:tcPr>
          <w:p w14:paraId="3E5143AC" w14:textId="77777777" w:rsidR="005A4606" w:rsidRPr="005A4606" w:rsidRDefault="005A4606" w:rsidP="005A4606">
            <w:pPr>
              <w:spacing w:after="0" w:line="240" w:lineRule="auto"/>
              <w:jc w:val="center"/>
              <w:rPr>
                <w:rFonts w:ascii="BancoDoBrasil Textos" w:eastAsia="Times New Roman" w:hAnsi="BancoDoBrasil Textos" w:cs="Calibri"/>
                <w:b/>
                <w:bCs/>
                <w:sz w:val="14"/>
                <w:szCs w:val="14"/>
                <w:lang w:eastAsia="pt-BR"/>
              </w:rPr>
            </w:pPr>
            <w:r w:rsidRPr="005A4606">
              <w:rPr>
                <w:rFonts w:ascii="BancoDoBrasil Textos" w:eastAsia="Times New Roman" w:hAnsi="BancoDoBrasil Textos" w:cs="Calibri"/>
                <w:b/>
                <w:bCs/>
                <w:sz w:val="14"/>
                <w:szCs w:val="14"/>
                <w:lang w:eastAsia="pt-BR"/>
              </w:rPr>
              <w:t>01.01 a 30.06.2025</w:t>
            </w:r>
          </w:p>
        </w:tc>
      </w:tr>
      <w:tr w:rsidR="005A4606" w:rsidRPr="005A4606" w14:paraId="56CE960D" w14:textId="77777777" w:rsidTr="00652E41">
        <w:trPr>
          <w:trHeight w:hRule="exact" w:val="340"/>
        </w:trPr>
        <w:tc>
          <w:tcPr>
            <w:tcW w:w="1178" w:type="pct"/>
            <w:tcBorders>
              <w:top w:val="nil"/>
              <w:left w:val="nil"/>
              <w:bottom w:val="single" w:sz="4" w:space="0" w:color="auto"/>
              <w:right w:val="nil"/>
            </w:tcBorders>
            <w:vAlign w:val="center"/>
            <w:hideMark/>
          </w:tcPr>
          <w:p w14:paraId="1C570623" w14:textId="7B6807A8" w:rsidR="005A4606" w:rsidRPr="005A4606" w:rsidRDefault="005A4606" w:rsidP="005A4606">
            <w:pPr>
              <w:spacing w:after="0" w:line="240" w:lineRule="auto"/>
              <w:jc w:val="left"/>
              <w:rPr>
                <w:rFonts w:ascii="BancoDoBrasil Textos" w:eastAsia="Times New Roman" w:hAnsi="BancoDoBrasil Textos" w:cs="Calibri"/>
                <w:b/>
                <w:bCs/>
                <w:color w:val="000000"/>
                <w:sz w:val="14"/>
                <w:szCs w:val="14"/>
                <w:lang w:eastAsia="pt-BR"/>
              </w:rPr>
            </w:pPr>
          </w:p>
        </w:tc>
        <w:tc>
          <w:tcPr>
            <w:tcW w:w="879" w:type="pct"/>
            <w:tcBorders>
              <w:top w:val="nil"/>
              <w:left w:val="nil"/>
              <w:bottom w:val="single" w:sz="4" w:space="0" w:color="auto"/>
              <w:right w:val="nil"/>
            </w:tcBorders>
            <w:vAlign w:val="center"/>
            <w:hideMark/>
          </w:tcPr>
          <w:p w14:paraId="51933BEA" w14:textId="77777777" w:rsidR="005A4606" w:rsidRPr="005A4606" w:rsidRDefault="005A4606" w:rsidP="00652E41">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Controlador</w:t>
            </w:r>
          </w:p>
        </w:tc>
        <w:tc>
          <w:tcPr>
            <w:tcW w:w="675" w:type="pct"/>
            <w:tcBorders>
              <w:top w:val="nil"/>
              <w:left w:val="nil"/>
              <w:bottom w:val="single" w:sz="4" w:space="0" w:color="auto"/>
              <w:right w:val="nil"/>
            </w:tcBorders>
            <w:vAlign w:val="center"/>
            <w:hideMark/>
          </w:tcPr>
          <w:p w14:paraId="186E59A0" w14:textId="77777777" w:rsidR="005A4606" w:rsidRPr="005A4606" w:rsidRDefault="005A4606" w:rsidP="00652E41">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Outras partes relacionadas</w:t>
            </w:r>
          </w:p>
        </w:tc>
        <w:tc>
          <w:tcPr>
            <w:tcW w:w="574" w:type="pct"/>
            <w:tcBorders>
              <w:top w:val="nil"/>
              <w:left w:val="nil"/>
              <w:bottom w:val="single" w:sz="4" w:space="0" w:color="auto"/>
              <w:right w:val="nil"/>
            </w:tcBorders>
            <w:vAlign w:val="center"/>
            <w:hideMark/>
          </w:tcPr>
          <w:p w14:paraId="5C710BE4" w14:textId="77777777" w:rsidR="005A4606" w:rsidRPr="005A4606" w:rsidRDefault="005A4606" w:rsidP="00652E41">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Total</w:t>
            </w:r>
          </w:p>
        </w:tc>
        <w:tc>
          <w:tcPr>
            <w:tcW w:w="518" w:type="pct"/>
            <w:tcBorders>
              <w:top w:val="nil"/>
              <w:left w:val="nil"/>
              <w:bottom w:val="single" w:sz="4" w:space="0" w:color="auto"/>
              <w:right w:val="nil"/>
            </w:tcBorders>
            <w:vAlign w:val="center"/>
            <w:hideMark/>
          </w:tcPr>
          <w:p w14:paraId="77E20F94" w14:textId="77777777" w:rsidR="005A4606" w:rsidRPr="005A4606" w:rsidRDefault="005A4606" w:rsidP="00652E41">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Controlador</w:t>
            </w:r>
          </w:p>
        </w:tc>
        <w:tc>
          <w:tcPr>
            <w:tcW w:w="616" w:type="pct"/>
            <w:tcBorders>
              <w:top w:val="nil"/>
              <w:left w:val="nil"/>
              <w:bottom w:val="single" w:sz="4" w:space="0" w:color="auto"/>
              <w:right w:val="nil"/>
            </w:tcBorders>
            <w:vAlign w:val="center"/>
            <w:hideMark/>
          </w:tcPr>
          <w:p w14:paraId="367C943B" w14:textId="77777777" w:rsidR="005A4606" w:rsidRPr="005A4606" w:rsidRDefault="005A4606" w:rsidP="00652E41">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Outras partes relacionadas</w:t>
            </w:r>
          </w:p>
        </w:tc>
        <w:tc>
          <w:tcPr>
            <w:tcW w:w="560" w:type="pct"/>
            <w:tcBorders>
              <w:top w:val="nil"/>
              <w:left w:val="nil"/>
              <w:bottom w:val="single" w:sz="4" w:space="0" w:color="auto"/>
              <w:right w:val="nil"/>
            </w:tcBorders>
            <w:vAlign w:val="center"/>
            <w:hideMark/>
          </w:tcPr>
          <w:p w14:paraId="644F71D3" w14:textId="77777777" w:rsidR="005A4606" w:rsidRPr="005A4606" w:rsidRDefault="005A4606" w:rsidP="00652E41">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Total</w:t>
            </w:r>
          </w:p>
        </w:tc>
      </w:tr>
      <w:tr w:rsidR="005A4606" w:rsidRPr="005A4606" w14:paraId="798F6A0F" w14:textId="77777777" w:rsidTr="008B47BE">
        <w:trPr>
          <w:trHeight w:hRule="exact" w:val="227"/>
        </w:trPr>
        <w:tc>
          <w:tcPr>
            <w:tcW w:w="1178" w:type="pct"/>
            <w:tcBorders>
              <w:top w:val="nil"/>
              <w:left w:val="nil"/>
              <w:bottom w:val="nil"/>
              <w:right w:val="nil"/>
            </w:tcBorders>
            <w:noWrap/>
            <w:vAlign w:val="center"/>
            <w:hideMark/>
          </w:tcPr>
          <w:p w14:paraId="4E5F47DD" w14:textId="77777777" w:rsidR="005A4606" w:rsidRPr="005A4606" w:rsidRDefault="005A4606" w:rsidP="005A4606">
            <w:pPr>
              <w:spacing w:after="0" w:line="240" w:lineRule="auto"/>
              <w:jc w:val="lef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Receitas</w:t>
            </w:r>
          </w:p>
        </w:tc>
        <w:tc>
          <w:tcPr>
            <w:tcW w:w="879" w:type="pct"/>
            <w:tcBorders>
              <w:top w:val="nil"/>
              <w:left w:val="nil"/>
              <w:bottom w:val="nil"/>
              <w:right w:val="nil"/>
            </w:tcBorders>
            <w:noWrap/>
            <w:vAlign w:val="center"/>
            <w:hideMark/>
          </w:tcPr>
          <w:p w14:paraId="3854CCA4" w14:textId="77777777" w:rsidR="005A4606" w:rsidRPr="005A4606" w:rsidRDefault="005A4606" w:rsidP="005A4606">
            <w:pPr>
              <w:spacing w:after="0" w:line="240" w:lineRule="auto"/>
              <w:jc w:val="right"/>
              <w:rPr>
                <w:rFonts w:ascii="BancoDoBrasil Textos" w:eastAsia="Times New Roman" w:hAnsi="BancoDoBrasil Textos" w:cs="Calibri"/>
                <w:b/>
                <w:bCs/>
                <w:sz w:val="14"/>
                <w:szCs w:val="14"/>
                <w:lang w:eastAsia="pt-BR"/>
              </w:rPr>
            </w:pPr>
            <w:r w:rsidRPr="005A4606">
              <w:rPr>
                <w:rFonts w:ascii="BancoDoBrasil Textos" w:eastAsia="Times New Roman" w:hAnsi="BancoDoBrasil Textos" w:cs="Calibri"/>
                <w:b/>
                <w:bCs/>
                <w:sz w:val="14"/>
                <w:szCs w:val="14"/>
                <w:lang w:eastAsia="pt-BR"/>
              </w:rPr>
              <w:t>1.019.805</w:t>
            </w:r>
          </w:p>
        </w:tc>
        <w:tc>
          <w:tcPr>
            <w:tcW w:w="675" w:type="pct"/>
            <w:tcBorders>
              <w:top w:val="nil"/>
              <w:left w:val="nil"/>
              <w:bottom w:val="nil"/>
              <w:right w:val="nil"/>
            </w:tcBorders>
            <w:noWrap/>
            <w:vAlign w:val="center"/>
            <w:hideMark/>
          </w:tcPr>
          <w:p w14:paraId="283B83E0" w14:textId="77777777" w:rsidR="005A4606" w:rsidRPr="005A4606" w:rsidRDefault="005A4606" w:rsidP="005A4606">
            <w:pPr>
              <w:spacing w:after="0" w:line="240" w:lineRule="auto"/>
              <w:jc w:val="right"/>
              <w:rPr>
                <w:rFonts w:ascii="BancoDoBrasil Textos" w:eastAsia="Times New Roman" w:hAnsi="BancoDoBrasil Textos" w:cs="Calibri"/>
                <w:b/>
                <w:bCs/>
                <w:sz w:val="14"/>
                <w:szCs w:val="14"/>
                <w:lang w:eastAsia="pt-BR"/>
              </w:rPr>
            </w:pPr>
            <w:r w:rsidRPr="005A4606">
              <w:rPr>
                <w:rFonts w:ascii="BancoDoBrasil Textos" w:eastAsia="Times New Roman" w:hAnsi="BancoDoBrasil Textos" w:cs="Calibri"/>
                <w:b/>
                <w:bCs/>
                <w:sz w:val="14"/>
                <w:szCs w:val="14"/>
                <w:lang w:eastAsia="pt-BR"/>
              </w:rPr>
              <w:t>65.770</w:t>
            </w:r>
          </w:p>
        </w:tc>
        <w:tc>
          <w:tcPr>
            <w:tcW w:w="574" w:type="pct"/>
            <w:tcBorders>
              <w:top w:val="nil"/>
              <w:left w:val="nil"/>
              <w:bottom w:val="nil"/>
              <w:right w:val="nil"/>
            </w:tcBorders>
            <w:noWrap/>
            <w:vAlign w:val="center"/>
            <w:hideMark/>
          </w:tcPr>
          <w:p w14:paraId="0E3EE91E" w14:textId="77777777" w:rsidR="005A4606" w:rsidRPr="005A4606" w:rsidRDefault="005A4606" w:rsidP="005A4606">
            <w:pPr>
              <w:spacing w:after="0" w:line="240" w:lineRule="auto"/>
              <w:jc w:val="right"/>
              <w:rPr>
                <w:rFonts w:ascii="BancoDoBrasil Textos" w:eastAsia="Times New Roman" w:hAnsi="BancoDoBrasil Textos" w:cs="Calibri"/>
                <w:b/>
                <w:bCs/>
                <w:sz w:val="14"/>
                <w:szCs w:val="14"/>
                <w:lang w:eastAsia="pt-BR"/>
              </w:rPr>
            </w:pPr>
            <w:r w:rsidRPr="005A4606">
              <w:rPr>
                <w:rFonts w:ascii="BancoDoBrasil Textos" w:eastAsia="Times New Roman" w:hAnsi="BancoDoBrasil Textos" w:cs="Calibri"/>
                <w:b/>
                <w:bCs/>
                <w:sz w:val="14"/>
                <w:szCs w:val="14"/>
                <w:lang w:eastAsia="pt-BR"/>
              </w:rPr>
              <w:t>1.085.575</w:t>
            </w:r>
          </w:p>
        </w:tc>
        <w:tc>
          <w:tcPr>
            <w:tcW w:w="518" w:type="pct"/>
            <w:tcBorders>
              <w:top w:val="single" w:sz="4" w:space="0" w:color="FFFFFF"/>
              <w:left w:val="single" w:sz="4" w:space="0" w:color="FFFFFF"/>
              <w:bottom w:val="single" w:sz="4" w:space="0" w:color="FFFFFF"/>
              <w:right w:val="single" w:sz="4" w:space="0" w:color="FFFFFF"/>
            </w:tcBorders>
            <w:noWrap/>
            <w:vAlign w:val="center"/>
            <w:hideMark/>
          </w:tcPr>
          <w:p w14:paraId="1E81D4FB" w14:textId="0A8C6960" w:rsidR="005A4606" w:rsidRPr="005A4606" w:rsidRDefault="005A4606" w:rsidP="005A4606">
            <w:pPr>
              <w:spacing w:after="0" w:line="240" w:lineRule="auto"/>
              <w:jc w:val="right"/>
              <w:rPr>
                <w:rFonts w:ascii="BancoDoBrasil Textos" w:eastAsia="Times New Roman" w:hAnsi="BancoDoBrasil Textos" w:cs="Calibri"/>
                <w:b/>
                <w:bCs/>
                <w:sz w:val="14"/>
                <w:szCs w:val="14"/>
                <w:lang w:eastAsia="pt-BR"/>
              </w:rPr>
            </w:pPr>
            <w:r w:rsidRPr="005A4606">
              <w:rPr>
                <w:rFonts w:ascii="BancoDoBrasil Textos" w:eastAsia="Times New Roman" w:hAnsi="BancoDoBrasil Textos" w:cs="Calibri"/>
                <w:b/>
                <w:bCs/>
                <w:sz w:val="14"/>
                <w:szCs w:val="14"/>
                <w:lang w:eastAsia="pt-BR"/>
              </w:rPr>
              <w:t>954.402</w:t>
            </w:r>
          </w:p>
        </w:tc>
        <w:tc>
          <w:tcPr>
            <w:tcW w:w="616" w:type="pct"/>
            <w:tcBorders>
              <w:top w:val="single" w:sz="4" w:space="0" w:color="FFFFFF"/>
              <w:left w:val="nil"/>
              <w:bottom w:val="single" w:sz="4" w:space="0" w:color="FFFFFF"/>
              <w:right w:val="single" w:sz="4" w:space="0" w:color="FFFFFF"/>
            </w:tcBorders>
            <w:noWrap/>
            <w:vAlign w:val="center"/>
            <w:hideMark/>
          </w:tcPr>
          <w:p w14:paraId="75D453AF" w14:textId="4434C3A2" w:rsidR="005A4606" w:rsidRPr="005A4606" w:rsidRDefault="005A4606" w:rsidP="005A4606">
            <w:pPr>
              <w:spacing w:after="0" w:line="240" w:lineRule="auto"/>
              <w:jc w:val="right"/>
              <w:rPr>
                <w:rFonts w:ascii="BancoDoBrasil Textos" w:eastAsia="Times New Roman" w:hAnsi="BancoDoBrasil Textos" w:cs="Calibri"/>
                <w:b/>
                <w:bCs/>
                <w:sz w:val="14"/>
                <w:szCs w:val="14"/>
                <w:lang w:eastAsia="pt-BR"/>
              </w:rPr>
            </w:pPr>
            <w:r w:rsidRPr="005A4606">
              <w:rPr>
                <w:rFonts w:ascii="BancoDoBrasil Textos" w:eastAsia="Times New Roman" w:hAnsi="BancoDoBrasil Textos" w:cs="Calibri"/>
                <w:b/>
                <w:bCs/>
                <w:sz w:val="14"/>
                <w:szCs w:val="14"/>
                <w:lang w:eastAsia="pt-BR"/>
              </w:rPr>
              <w:t>62.473</w:t>
            </w:r>
          </w:p>
        </w:tc>
        <w:tc>
          <w:tcPr>
            <w:tcW w:w="560" w:type="pct"/>
            <w:tcBorders>
              <w:top w:val="single" w:sz="4" w:space="0" w:color="FFFFFF"/>
              <w:left w:val="nil"/>
              <w:bottom w:val="single" w:sz="4" w:space="0" w:color="FFFFFF"/>
              <w:right w:val="single" w:sz="4" w:space="0" w:color="FFFFFF"/>
            </w:tcBorders>
            <w:noWrap/>
            <w:vAlign w:val="center"/>
            <w:hideMark/>
          </w:tcPr>
          <w:p w14:paraId="6D9B4ABF" w14:textId="768C0CB5" w:rsidR="005A4606" w:rsidRPr="005A4606" w:rsidRDefault="005A4606" w:rsidP="005A4606">
            <w:pPr>
              <w:spacing w:after="0" w:line="240" w:lineRule="auto"/>
              <w:jc w:val="right"/>
              <w:rPr>
                <w:rFonts w:ascii="BancoDoBrasil Textos" w:eastAsia="Times New Roman" w:hAnsi="BancoDoBrasil Textos" w:cs="Calibri"/>
                <w:b/>
                <w:bCs/>
                <w:sz w:val="14"/>
                <w:szCs w:val="14"/>
                <w:lang w:eastAsia="pt-BR"/>
              </w:rPr>
            </w:pPr>
            <w:r w:rsidRPr="005A4606">
              <w:rPr>
                <w:rFonts w:ascii="BancoDoBrasil Textos" w:eastAsia="Times New Roman" w:hAnsi="BancoDoBrasil Textos" w:cs="Calibri"/>
                <w:b/>
                <w:bCs/>
                <w:sz w:val="14"/>
                <w:szCs w:val="14"/>
                <w:lang w:eastAsia="pt-BR"/>
              </w:rPr>
              <w:t>1.016.875</w:t>
            </w:r>
          </w:p>
        </w:tc>
      </w:tr>
      <w:tr w:rsidR="005A4606" w:rsidRPr="005A4606" w14:paraId="31571CD2" w14:textId="77777777" w:rsidTr="008B47BE">
        <w:trPr>
          <w:trHeight w:hRule="exact" w:val="227"/>
        </w:trPr>
        <w:tc>
          <w:tcPr>
            <w:tcW w:w="1178" w:type="pct"/>
            <w:tcBorders>
              <w:top w:val="nil"/>
              <w:left w:val="nil"/>
              <w:bottom w:val="nil"/>
              <w:right w:val="nil"/>
            </w:tcBorders>
            <w:noWrap/>
            <w:vAlign w:val="center"/>
            <w:hideMark/>
          </w:tcPr>
          <w:p w14:paraId="0DE4B837" w14:textId="77777777" w:rsidR="005A4606" w:rsidRPr="005A4606" w:rsidRDefault="005A4606" w:rsidP="005A4606">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Prestação de Serviços</w:t>
            </w:r>
          </w:p>
        </w:tc>
        <w:tc>
          <w:tcPr>
            <w:tcW w:w="879" w:type="pct"/>
            <w:tcBorders>
              <w:top w:val="nil"/>
              <w:left w:val="nil"/>
              <w:bottom w:val="nil"/>
              <w:right w:val="nil"/>
            </w:tcBorders>
            <w:noWrap/>
            <w:vAlign w:val="center"/>
            <w:hideMark/>
          </w:tcPr>
          <w:p w14:paraId="1A7BC5B6"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1.019.805</w:t>
            </w:r>
          </w:p>
        </w:tc>
        <w:tc>
          <w:tcPr>
            <w:tcW w:w="675" w:type="pct"/>
            <w:tcBorders>
              <w:top w:val="nil"/>
              <w:left w:val="nil"/>
              <w:bottom w:val="nil"/>
              <w:right w:val="nil"/>
            </w:tcBorders>
            <w:noWrap/>
            <w:vAlign w:val="center"/>
            <w:hideMark/>
          </w:tcPr>
          <w:p w14:paraId="195CA5A5" w14:textId="75D0639A"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48.782</w:t>
            </w:r>
          </w:p>
        </w:tc>
        <w:tc>
          <w:tcPr>
            <w:tcW w:w="574" w:type="pct"/>
            <w:tcBorders>
              <w:top w:val="nil"/>
              <w:left w:val="nil"/>
              <w:bottom w:val="nil"/>
              <w:right w:val="nil"/>
            </w:tcBorders>
            <w:noWrap/>
            <w:vAlign w:val="center"/>
            <w:hideMark/>
          </w:tcPr>
          <w:p w14:paraId="124B6C35"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1.068.587</w:t>
            </w:r>
          </w:p>
        </w:tc>
        <w:tc>
          <w:tcPr>
            <w:tcW w:w="518" w:type="pct"/>
            <w:tcBorders>
              <w:top w:val="nil"/>
              <w:left w:val="single" w:sz="4" w:space="0" w:color="FFFFFF"/>
              <w:bottom w:val="single" w:sz="4" w:space="0" w:color="FFFFFF"/>
              <w:right w:val="single" w:sz="4" w:space="0" w:color="FFFFFF"/>
            </w:tcBorders>
            <w:noWrap/>
            <w:vAlign w:val="center"/>
            <w:hideMark/>
          </w:tcPr>
          <w:p w14:paraId="7282E8BF" w14:textId="07761297"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954.402</w:t>
            </w:r>
          </w:p>
        </w:tc>
        <w:tc>
          <w:tcPr>
            <w:tcW w:w="616" w:type="pct"/>
            <w:tcBorders>
              <w:top w:val="nil"/>
              <w:left w:val="nil"/>
              <w:bottom w:val="single" w:sz="4" w:space="0" w:color="FFFFFF"/>
              <w:right w:val="single" w:sz="4" w:space="0" w:color="FFFFFF"/>
            </w:tcBorders>
            <w:noWrap/>
            <w:vAlign w:val="center"/>
            <w:hideMark/>
          </w:tcPr>
          <w:p w14:paraId="2327C9C5" w14:textId="2D36B417"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44.679</w:t>
            </w:r>
          </w:p>
        </w:tc>
        <w:tc>
          <w:tcPr>
            <w:tcW w:w="560" w:type="pct"/>
            <w:tcBorders>
              <w:top w:val="nil"/>
              <w:left w:val="nil"/>
              <w:bottom w:val="single" w:sz="4" w:space="0" w:color="FFFFFF"/>
              <w:right w:val="single" w:sz="4" w:space="0" w:color="FFFFFF"/>
            </w:tcBorders>
            <w:noWrap/>
            <w:vAlign w:val="center"/>
            <w:hideMark/>
          </w:tcPr>
          <w:p w14:paraId="48745113" w14:textId="0A449E29"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999.081</w:t>
            </w:r>
          </w:p>
        </w:tc>
      </w:tr>
      <w:tr w:rsidR="005A4606" w:rsidRPr="005A4606" w14:paraId="683EB62F" w14:textId="77777777" w:rsidTr="008B47BE">
        <w:trPr>
          <w:trHeight w:hRule="exact" w:val="227"/>
        </w:trPr>
        <w:tc>
          <w:tcPr>
            <w:tcW w:w="1178" w:type="pct"/>
            <w:tcBorders>
              <w:top w:val="single" w:sz="4" w:space="0" w:color="FFFFFF"/>
              <w:left w:val="single" w:sz="4" w:space="0" w:color="FFFFFF"/>
              <w:bottom w:val="single" w:sz="4" w:space="0" w:color="FFFFFF"/>
              <w:right w:val="single" w:sz="4" w:space="0" w:color="FFFFFF"/>
            </w:tcBorders>
            <w:noWrap/>
            <w:vAlign w:val="center"/>
            <w:hideMark/>
          </w:tcPr>
          <w:p w14:paraId="75F972BC" w14:textId="77777777" w:rsidR="005A4606" w:rsidRPr="005A4606" w:rsidRDefault="005A4606" w:rsidP="005A4606">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Receita Financeira</w:t>
            </w:r>
          </w:p>
        </w:tc>
        <w:tc>
          <w:tcPr>
            <w:tcW w:w="879" w:type="pct"/>
            <w:tcBorders>
              <w:top w:val="nil"/>
              <w:left w:val="nil"/>
              <w:bottom w:val="nil"/>
              <w:right w:val="nil"/>
            </w:tcBorders>
            <w:noWrap/>
            <w:vAlign w:val="center"/>
            <w:hideMark/>
          </w:tcPr>
          <w:p w14:paraId="7DB39D50"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w:t>
            </w:r>
          </w:p>
        </w:tc>
        <w:tc>
          <w:tcPr>
            <w:tcW w:w="675" w:type="pct"/>
            <w:tcBorders>
              <w:top w:val="nil"/>
              <w:left w:val="nil"/>
              <w:bottom w:val="nil"/>
              <w:right w:val="nil"/>
            </w:tcBorders>
            <w:noWrap/>
            <w:vAlign w:val="center"/>
            <w:hideMark/>
          </w:tcPr>
          <w:p w14:paraId="6EA7128D" w14:textId="05742EB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16.988</w:t>
            </w:r>
          </w:p>
        </w:tc>
        <w:tc>
          <w:tcPr>
            <w:tcW w:w="574" w:type="pct"/>
            <w:tcBorders>
              <w:top w:val="nil"/>
              <w:left w:val="nil"/>
              <w:bottom w:val="nil"/>
              <w:right w:val="nil"/>
            </w:tcBorders>
            <w:noWrap/>
            <w:vAlign w:val="center"/>
            <w:hideMark/>
          </w:tcPr>
          <w:p w14:paraId="1A7F9B3E"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16.988</w:t>
            </w:r>
          </w:p>
        </w:tc>
        <w:tc>
          <w:tcPr>
            <w:tcW w:w="518" w:type="pct"/>
            <w:tcBorders>
              <w:top w:val="nil"/>
              <w:left w:val="single" w:sz="4" w:space="0" w:color="FFFFFF"/>
              <w:bottom w:val="single" w:sz="4" w:space="0" w:color="FFFFFF"/>
              <w:right w:val="single" w:sz="4" w:space="0" w:color="FFFFFF"/>
            </w:tcBorders>
            <w:noWrap/>
            <w:vAlign w:val="center"/>
            <w:hideMark/>
          </w:tcPr>
          <w:p w14:paraId="2C736248" w14:textId="4C8A3551"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w:t>
            </w:r>
          </w:p>
        </w:tc>
        <w:tc>
          <w:tcPr>
            <w:tcW w:w="616" w:type="pct"/>
            <w:tcBorders>
              <w:top w:val="nil"/>
              <w:left w:val="nil"/>
              <w:bottom w:val="single" w:sz="4" w:space="0" w:color="FFFFFF"/>
              <w:right w:val="single" w:sz="4" w:space="0" w:color="FFFFFF"/>
            </w:tcBorders>
            <w:noWrap/>
            <w:vAlign w:val="center"/>
            <w:hideMark/>
          </w:tcPr>
          <w:p w14:paraId="618E25F1" w14:textId="53639F23"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17.794</w:t>
            </w:r>
          </w:p>
        </w:tc>
        <w:tc>
          <w:tcPr>
            <w:tcW w:w="560" w:type="pct"/>
            <w:tcBorders>
              <w:top w:val="nil"/>
              <w:left w:val="nil"/>
              <w:bottom w:val="single" w:sz="4" w:space="0" w:color="FFFFFF"/>
              <w:right w:val="single" w:sz="4" w:space="0" w:color="FFFFFF"/>
            </w:tcBorders>
            <w:noWrap/>
            <w:vAlign w:val="center"/>
            <w:hideMark/>
          </w:tcPr>
          <w:p w14:paraId="25527AD3" w14:textId="464A2EFC"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17.794</w:t>
            </w:r>
          </w:p>
        </w:tc>
      </w:tr>
      <w:tr w:rsidR="005A4606" w:rsidRPr="005A4606" w14:paraId="55DEEA32" w14:textId="77777777" w:rsidTr="008B47BE">
        <w:trPr>
          <w:trHeight w:hRule="exact" w:val="227"/>
        </w:trPr>
        <w:tc>
          <w:tcPr>
            <w:tcW w:w="1178" w:type="pct"/>
            <w:tcBorders>
              <w:top w:val="nil"/>
              <w:left w:val="nil"/>
              <w:bottom w:val="nil"/>
              <w:right w:val="nil"/>
            </w:tcBorders>
            <w:noWrap/>
            <w:vAlign w:val="center"/>
            <w:hideMark/>
          </w:tcPr>
          <w:p w14:paraId="48E0187E" w14:textId="77777777" w:rsidR="005A4606" w:rsidRPr="005A4606" w:rsidRDefault="005A4606" w:rsidP="005A4606">
            <w:pPr>
              <w:spacing w:after="0" w:line="240" w:lineRule="auto"/>
              <w:jc w:val="lef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Despesas</w:t>
            </w:r>
          </w:p>
        </w:tc>
        <w:tc>
          <w:tcPr>
            <w:tcW w:w="879" w:type="pct"/>
            <w:tcBorders>
              <w:top w:val="nil"/>
              <w:left w:val="nil"/>
              <w:bottom w:val="nil"/>
              <w:right w:val="nil"/>
            </w:tcBorders>
            <w:noWrap/>
            <w:vAlign w:val="center"/>
            <w:hideMark/>
          </w:tcPr>
          <w:p w14:paraId="5818776F" w14:textId="77777777" w:rsidR="005A4606" w:rsidRPr="005A4606" w:rsidRDefault="005A4606" w:rsidP="005A4606">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28.919</w:t>
            </w:r>
          </w:p>
        </w:tc>
        <w:tc>
          <w:tcPr>
            <w:tcW w:w="675" w:type="pct"/>
            <w:tcBorders>
              <w:top w:val="nil"/>
              <w:left w:val="nil"/>
              <w:bottom w:val="nil"/>
              <w:right w:val="nil"/>
            </w:tcBorders>
            <w:noWrap/>
            <w:vAlign w:val="center"/>
            <w:hideMark/>
          </w:tcPr>
          <w:p w14:paraId="3DAAB91D" w14:textId="26F9430E" w:rsidR="005A4606" w:rsidRPr="005A4606" w:rsidRDefault="005A4606" w:rsidP="005A4606">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28.888</w:t>
            </w:r>
          </w:p>
        </w:tc>
        <w:tc>
          <w:tcPr>
            <w:tcW w:w="574" w:type="pct"/>
            <w:tcBorders>
              <w:top w:val="nil"/>
              <w:left w:val="nil"/>
              <w:bottom w:val="nil"/>
              <w:right w:val="nil"/>
            </w:tcBorders>
            <w:noWrap/>
            <w:vAlign w:val="center"/>
            <w:hideMark/>
          </w:tcPr>
          <w:p w14:paraId="598C5491" w14:textId="77777777" w:rsidR="005A4606" w:rsidRPr="005A4606" w:rsidRDefault="005A4606" w:rsidP="005A4606">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57.807</w:t>
            </w:r>
          </w:p>
        </w:tc>
        <w:tc>
          <w:tcPr>
            <w:tcW w:w="518" w:type="pct"/>
            <w:tcBorders>
              <w:top w:val="nil"/>
              <w:left w:val="nil"/>
              <w:bottom w:val="nil"/>
              <w:right w:val="nil"/>
            </w:tcBorders>
            <w:noWrap/>
            <w:vAlign w:val="center"/>
            <w:hideMark/>
          </w:tcPr>
          <w:p w14:paraId="77952001" w14:textId="77777777" w:rsidR="005A4606" w:rsidRPr="005A4606" w:rsidRDefault="005A4606" w:rsidP="005A4606">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27.578</w:t>
            </w:r>
          </w:p>
        </w:tc>
        <w:tc>
          <w:tcPr>
            <w:tcW w:w="616" w:type="pct"/>
            <w:tcBorders>
              <w:top w:val="nil"/>
              <w:left w:val="single" w:sz="4" w:space="0" w:color="FFFFFF"/>
              <w:bottom w:val="single" w:sz="4" w:space="0" w:color="FFFFFF"/>
              <w:right w:val="single" w:sz="4" w:space="0" w:color="FFFFFF"/>
            </w:tcBorders>
            <w:noWrap/>
            <w:vAlign w:val="center"/>
            <w:hideMark/>
          </w:tcPr>
          <w:p w14:paraId="2EF9C4B2" w14:textId="400DF071" w:rsidR="005A4606" w:rsidRPr="005A4606" w:rsidRDefault="005A4606" w:rsidP="005A4606">
            <w:pPr>
              <w:spacing w:after="0" w:line="240" w:lineRule="auto"/>
              <w:jc w:val="right"/>
              <w:rPr>
                <w:rFonts w:ascii="BancoDoBrasil Textos" w:eastAsia="Times New Roman" w:hAnsi="BancoDoBrasil Textos" w:cs="Calibri"/>
                <w:b/>
                <w:bCs/>
                <w:sz w:val="14"/>
                <w:szCs w:val="14"/>
                <w:lang w:eastAsia="pt-BR"/>
              </w:rPr>
            </w:pPr>
            <w:r w:rsidRPr="005A4606">
              <w:rPr>
                <w:rFonts w:ascii="BancoDoBrasil Textos" w:eastAsia="Times New Roman" w:hAnsi="BancoDoBrasil Textos" w:cs="Calibri"/>
                <w:b/>
                <w:bCs/>
                <w:sz w:val="14"/>
                <w:szCs w:val="14"/>
                <w:lang w:eastAsia="pt-BR"/>
              </w:rPr>
              <w:t>26.035</w:t>
            </w:r>
          </w:p>
        </w:tc>
        <w:tc>
          <w:tcPr>
            <w:tcW w:w="560" w:type="pct"/>
            <w:tcBorders>
              <w:top w:val="nil"/>
              <w:left w:val="nil"/>
              <w:bottom w:val="nil"/>
              <w:right w:val="nil"/>
            </w:tcBorders>
            <w:noWrap/>
            <w:vAlign w:val="center"/>
            <w:hideMark/>
          </w:tcPr>
          <w:p w14:paraId="3EFB9DBB" w14:textId="77777777" w:rsidR="005A4606" w:rsidRPr="005A4606" w:rsidRDefault="005A4606" w:rsidP="005A4606">
            <w:pPr>
              <w:spacing w:after="0" w:line="240" w:lineRule="auto"/>
              <w:jc w:val="right"/>
              <w:rPr>
                <w:rFonts w:ascii="BancoDoBrasil Textos" w:eastAsia="Times New Roman" w:hAnsi="BancoDoBrasil Textos" w:cs="Calibri"/>
                <w:b/>
                <w:bCs/>
                <w:color w:val="000000"/>
                <w:sz w:val="14"/>
                <w:szCs w:val="14"/>
                <w:lang w:eastAsia="pt-BR"/>
              </w:rPr>
            </w:pPr>
            <w:r w:rsidRPr="005A4606">
              <w:rPr>
                <w:rFonts w:ascii="BancoDoBrasil Textos" w:eastAsia="Times New Roman" w:hAnsi="BancoDoBrasil Textos" w:cs="Calibri"/>
                <w:b/>
                <w:bCs/>
                <w:color w:val="000000"/>
                <w:sz w:val="14"/>
                <w:szCs w:val="14"/>
                <w:lang w:eastAsia="pt-BR"/>
              </w:rPr>
              <w:t>53.613</w:t>
            </w:r>
          </w:p>
        </w:tc>
      </w:tr>
      <w:tr w:rsidR="005A4606" w:rsidRPr="005A4606" w14:paraId="27A690DF" w14:textId="77777777" w:rsidTr="008B47BE">
        <w:trPr>
          <w:trHeight w:hRule="exact" w:val="227"/>
        </w:trPr>
        <w:tc>
          <w:tcPr>
            <w:tcW w:w="1178" w:type="pct"/>
            <w:tcBorders>
              <w:top w:val="nil"/>
              <w:left w:val="nil"/>
              <w:bottom w:val="nil"/>
              <w:right w:val="nil"/>
            </w:tcBorders>
            <w:noWrap/>
            <w:vAlign w:val="center"/>
            <w:hideMark/>
          </w:tcPr>
          <w:p w14:paraId="63CB6324" w14:textId="77777777" w:rsidR="005A4606" w:rsidRPr="005A4606" w:rsidRDefault="005A4606" w:rsidP="005A4606">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Ticket Refeição</w:t>
            </w:r>
          </w:p>
        </w:tc>
        <w:tc>
          <w:tcPr>
            <w:tcW w:w="879" w:type="pct"/>
            <w:tcBorders>
              <w:top w:val="nil"/>
              <w:left w:val="nil"/>
              <w:bottom w:val="nil"/>
              <w:right w:val="nil"/>
            </w:tcBorders>
            <w:noWrap/>
            <w:vAlign w:val="center"/>
            <w:hideMark/>
          </w:tcPr>
          <w:p w14:paraId="0CA75A43"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w:t>
            </w:r>
          </w:p>
        </w:tc>
        <w:tc>
          <w:tcPr>
            <w:tcW w:w="675" w:type="pct"/>
            <w:tcBorders>
              <w:top w:val="nil"/>
              <w:left w:val="nil"/>
              <w:bottom w:val="nil"/>
              <w:right w:val="nil"/>
            </w:tcBorders>
            <w:noWrap/>
            <w:vAlign w:val="center"/>
            <w:hideMark/>
          </w:tcPr>
          <w:p w14:paraId="0B3E6B53"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28.888</w:t>
            </w:r>
          </w:p>
        </w:tc>
        <w:tc>
          <w:tcPr>
            <w:tcW w:w="574" w:type="pct"/>
            <w:tcBorders>
              <w:top w:val="nil"/>
              <w:left w:val="nil"/>
              <w:bottom w:val="nil"/>
              <w:right w:val="nil"/>
            </w:tcBorders>
            <w:noWrap/>
            <w:vAlign w:val="center"/>
            <w:hideMark/>
          </w:tcPr>
          <w:p w14:paraId="74A7FE5B"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28.888</w:t>
            </w:r>
          </w:p>
        </w:tc>
        <w:tc>
          <w:tcPr>
            <w:tcW w:w="518" w:type="pct"/>
            <w:tcBorders>
              <w:top w:val="single" w:sz="4" w:space="0" w:color="FFFFFF"/>
              <w:left w:val="single" w:sz="4" w:space="0" w:color="FFFFFF"/>
              <w:bottom w:val="single" w:sz="4" w:space="0" w:color="FFFFFF"/>
              <w:right w:val="single" w:sz="4" w:space="0" w:color="FFFFFF"/>
            </w:tcBorders>
            <w:noWrap/>
            <w:vAlign w:val="center"/>
            <w:hideMark/>
          </w:tcPr>
          <w:p w14:paraId="6BD5D388" w14:textId="0356D116"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w:t>
            </w:r>
          </w:p>
        </w:tc>
        <w:tc>
          <w:tcPr>
            <w:tcW w:w="616" w:type="pct"/>
            <w:tcBorders>
              <w:top w:val="nil"/>
              <w:left w:val="nil"/>
              <w:bottom w:val="single" w:sz="4" w:space="0" w:color="FFFFFF"/>
              <w:right w:val="single" w:sz="4" w:space="0" w:color="FFFFFF"/>
            </w:tcBorders>
            <w:noWrap/>
            <w:vAlign w:val="center"/>
            <w:hideMark/>
          </w:tcPr>
          <w:p w14:paraId="0520E698" w14:textId="74B2DB1C"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26.035</w:t>
            </w:r>
          </w:p>
        </w:tc>
        <w:tc>
          <w:tcPr>
            <w:tcW w:w="560" w:type="pct"/>
            <w:tcBorders>
              <w:top w:val="single" w:sz="4" w:space="0" w:color="FFFFFF"/>
              <w:left w:val="nil"/>
              <w:bottom w:val="single" w:sz="4" w:space="0" w:color="FFFFFF"/>
              <w:right w:val="single" w:sz="4" w:space="0" w:color="FFFFFF"/>
            </w:tcBorders>
            <w:noWrap/>
            <w:vAlign w:val="center"/>
            <w:hideMark/>
          </w:tcPr>
          <w:p w14:paraId="5A3B1522" w14:textId="0DCF5E0A"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26.035</w:t>
            </w:r>
          </w:p>
        </w:tc>
      </w:tr>
      <w:tr w:rsidR="005A4606" w:rsidRPr="005A4606" w14:paraId="11C7DA96" w14:textId="77777777" w:rsidTr="008B47BE">
        <w:trPr>
          <w:trHeight w:hRule="exact" w:val="227"/>
        </w:trPr>
        <w:tc>
          <w:tcPr>
            <w:tcW w:w="1178" w:type="pct"/>
            <w:tcBorders>
              <w:top w:val="single" w:sz="4" w:space="0" w:color="FFFFFF"/>
              <w:left w:val="single" w:sz="4" w:space="0" w:color="FFFFFF"/>
              <w:bottom w:val="single" w:sz="4" w:space="0" w:color="FFFFFF"/>
              <w:right w:val="single" w:sz="4" w:space="0" w:color="FFFFFF"/>
            </w:tcBorders>
            <w:noWrap/>
            <w:vAlign w:val="center"/>
            <w:hideMark/>
          </w:tcPr>
          <w:p w14:paraId="3C10747B" w14:textId="0C0B4C49" w:rsidR="005A4606" w:rsidRPr="005A4606" w:rsidRDefault="005A4606" w:rsidP="005A4606">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Convênio</w:t>
            </w:r>
            <w:r w:rsidR="00403AAB">
              <w:rPr>
                <w:rFonts w:ascii="BancoDoBrasil Textos" w:eastAsia="Times New Roman" w:hAnsi="BancoDoBrasil Textos" w:cs="Calibri"/>
                <w:color w:val="000000"/>
                <w:sz w:val="14"/>
                <w:szCs w:val="14"/>
                <w:lang w:eastAsia="pt-BR"/>
              </w:rPr>
              <w:t xml:space="preserve"> </w:t>
            </w:r>
            <w:r w:rsidR="00403AAB" w:rsidRPr="00403AAB">
              <w:rPr>
                <w:rFonts w:ascii="BancoDoBrasil Textos" w:eastAsia="Times New Roman" w:hAnsi="BancoDoBrasil Textos" w:cs="Calibri"/>
                <w:color w:val="000000"/>
                <w:sz w:val="14"/>
                <w:szCs w:val="14"/>
                <w:vertAlign w:val="superscript"/>
                <w:lang w:eastAsia="pt-BR"/>
              </w:rPr>
              <w:t>[1]</w:t>
            </w:r>
          </w:p>
        </w:tc>
        <w:tc>
          <w:tcPr>
            <w:tcW w:w="879" w:type="pct"/>
            <w:tcBorders>
              <w:top w:val="nil"/>
              <w:left w:val="nil"/>
              <w:bottom w:val="nil"/>
              <w:right w:val="nil"/>
            </w:tcBorders>
            <w:noWrap/>
            <w:vAlign w:val="center"/>
            <w:hideMark/>
          </w:tcPr>
          <w:p w14:paraId="5E5178BC"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22.758</w:t>
            </w:r>
          </w:p>
        </w:tc>
        <w:tc>
          <w:tcPr>
            <w:tcW w:w="675" w:type="pct"/>
            <w:tcBorders>
              <w:top w:val="nil"/>
              <w:left w:val="nil"/>
              <w:bottom w:val="nil"/>
              <w:right w:val="nil"/>
            </w:tcBorders>
            <w:noWrap/>
            <w:vAlign w:val="center"/>
            <w:hideMark/>
          </w:tcPr>
          <w:p w14:paraId="7691AD45"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w:t>
            </w:r>
          </w:p>
        </w:tc>
        <w:tc>
          <w:tcPr>
            <w:tcW w:w="574" w:type="pct"/>
            <w:tcBorders>
              <w:top w:val="nil"/>
              <w:left w:val="nil"/>
              <w:bottom w:val="nil"/>
              <w:right w:val="nil"/>
            </w:tcBorders>
            <w:noWrap/>
            <w:vAlign w:val="center"/>
            <w:hideMark/>
          </w:tcPr>
          <w:p w14:paraId="4DB11C43"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22.758</w:t>
            </w:r>
          </w:p>
        </w:tc>
        <w:tc>
          <w:tcPr>
            <w:tcW w:w="518" w:type="pct"/>
            <w:tcBorders>
              <w:top w:val="nil"/>
              <w:left w:val="single" w:sz="4" w:space="0" w:color="FFFFFF"/>
              <w:bottom w:val="single" w:sz="4" w:space="0" w:color="FFFFFF"/>
              <w:right w:val="single" w:sz="4" w:space="0" w:color="FFFFFF"/>
            </w:tcBorders>
            <w:noWrap/>
            <w:vAlign w:val="center"/>
            <w:hideMark/>
          </w:tcPr>
          <w:p w14:paraId="1E961B45" w14:textId="1FC858E7"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20.715</w:t>
            </w:r>
          </w:p>
        </w:tc>
        <w:tc>
          <w:tcPr>
            <w:tcW w:w="616" w:type="pct"/>
            <w:tcBorders>
              <w:top w:val="nil"/>
              <w:left w:val="nil"/>
              <w:bottom w:val="single" w:sz="4" w:space="0" w:color="FFFFFF"/>
              <w:right w:val="single" w:sz="4" w:space="0" w:color="FFFFFF"/>
            </w:tcBorders>
            <w:noWrap/>
            <w:vAlign w:val="center"/>
            <w:hideMark/>
          </w:tcPr>
          <w:p w14:paraId="7FA0F33D" w14:textId="09353B3C"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w:t>
            </w:r>
          </w:p>
        </w:tc>
        <w:tc>
          <w:tcPr>
            <w:tcW w:w="560" w:type="pct"/>
            <w:tcBorders>
              <w:top w:val="nil"/>
              <w:left w:val="nil"/>
              <w:bottom w:val="single" w:sz="4" w:space="0" w:color="FFFFFF"/>
              <w:right w:val="single" w:sz="4" w:space="0" w:color="FFFFFF"/>
            </w:tcBorders>
            <w:noWrap/>
            <w:vAlign w:val="center"/>
            <w:hideMark/>
          </w:tcPr>
          <w:p w14:paraId="5CA06ECF" w14:textId="365C91D1"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20.715</w:t>
            </w:r>
          </w:p>
        </w:tc>
      </w:tr>
      <w:tr w:rsidR="005A4606" w:rsidRPr="005A4606" w14:paraId="09CC9CE8" w14:textId="77777777" w:rsidTr="008B47BE">
        <w:trPr>
          <w:trHeight w:hRule="exact" w:val="227"/>
        </w:trPr>
        <w:tc>
          <w:tcPr>
            <w:tcW w:w="1178" w:type="pct"/>
            <w:tcBorders>
              <w:top w:val="nil"/>
              <w:left w:val="nil"/>
              <w:bottom w:val="nil"/>
              <w:right w:val="nil"/>
            </w:tcBorders>
            <w:noWrap/>
            <w:vAlign w:val="center"/>
            <w:hideMark/>
          </w:tcPr>
          <w:p w14:paraId="3B1968BC" w14:textId="77777777" w:rsidR="005A4606" w:rsidRPr="005A4606" w:rsidRDefault="005A4606" w:rsidP="005A4606">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Juros do Empréstimo</w:t>
            </w:r>
          </w:p>
        </w:tc>
        <w:tc>
          <w:tcPr>
            <w:tcW w:w="879" w:type="pct"/>
            <w:tcBorders>
              <w:top w:val="nil"/>
              <w:left w:val="nil"/>
              <w:bottom w:val="nil"/>
              <w:right w:val="nil"/>
            </w:tcBorders>
            <w:noWrap/>
            <w:vAlign w:val="center"/>
            <w:hideMark/>
          </w:tcPr>
          <w:p w14:paraId="58D3CFA2"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6.052</w:t>
            </w:r>
          </w:p>
        </w:tc>
        <w:tc>
          <w:tcPr>
            <w:tcW w:w="675" w:type="pct"/>
            <w:tcBorders>
              <w:top w:val="nil"/>
              <w:left w:val="nil"/>
              <w:bottom w:val="nil"/>
              <w:right w:val="nil"/>
            </w:tcBorders>
            <w:noWrap/>
            <w:vAlign w:val="center"/>
            <w:hideMark/>
          </w:tcPr>
          <w:p w14:paraId="50D163CD"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w:t>
            </w:r>
          </w:p>
        </w:tc>
        <w:tc>
          <w:tcPr>
            <w:tcW w:w="574" w:type="pct"/>
            <w:tcBorders>
              <w:top w:val="nil"/>
              <w:left w:val="nil"/>
              <w:bottom w:val="nil"/>
              <w:right w:val="nil"/>
            </w:tcBorders>
            <w:noWrap/>
            <w:vAlign w:val="center"/>
            <w:hideMark/>
          </w:tcPr>
          <w:p w14:paraId="0BEE832C"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6.052</w:t>
            </w:r>
          </w:p>
        </w:tc>
        <w:tc>
          <w:tcPr>
            <w:tcW w:w="518" w:type="pct"/>
            <w:tcBorders>
              <w:top w:val="nil"/>
              <w:left w:val="nil"/>
              <w:bottom w:val="nil"/>
              <w:right w:val="nil"/>
            </w:tcBorders>
            <w:noWrap/>
            <w:vAlign w:val="center"/>
            <w:hideMark/>
          </w:tcPr>
          <w:p w14:paraId="582ADE57"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6.698</w:t>
            </w:r>
          </w:p>
        </w:tc>
        <w:tc>
          <w:tcPr>
            <w:tcW w:w="616" w:type="pct"/>
            <w:tcBorders>
              <w:top w:val="nil"/>
              <w:left w:val="nil"/>
              <w:bottom w:val="nil"/>
              <w:right w:val="nil"/>
            </w:tcBorders>
            <w:noWrap/>
            <w:vAlign w:val="center"/>
            <w:hideMark/>
          </w:tcPr>
          <w:p w14:paraId="7FA081A6"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w:t>
            </w:r>
          </w:p>
        </w:tc>
        <w:tc>
          <w:tcPr>
            <w:tcW w:w="560" w:type="pct"/>
            <w:tcBorders>
              <w:top w:val="nil"/>
              <w:left w:val="nil"/>
              <w:bottom w:val="nil"/>
              <w:right w:val="nil"/>
            </w:tcBorders>
            <w:noWrap/>
            <w:vAlign w:val="center"/>
            <w:hideMark/>
          </w:tcPr>
          <w:p w14:paraId="4B9AB989"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6.698</w:t>
            </w:r>
          </w:p>
        </w:tc>
      </w:tr>
      <w:tr w:rsidR="005A4606" w:rsidRPr="005A4606" w14:paraId="7580838C" w14:textId="77777777" w:rsidTr="008B47BE">
        <w:trPr>
          <w:trHeight w:hRule="exact" w:val="227"/>
        </w:trPr>
        <w:tc>
          <w:tcPr>
            <w:tcW w:w="1178" w:type="pct"/>
            <w:tcBorders>
              <w:top w:val="nil"/>
              <w:left w:val="nil"/>
              <w:bottom w:val="single" w:sz="4" w:space="0" w:color="auto"/>
              <w:right w:val="nil"/>
            </w:tcBorders>
            <w:noWrap/>
            <w:vAlign w:val="center"/>
            <w:hideMark/>
          </w:tcPr>
          <w:p w14:paraId="09AC257C" w14:textId="77777777" w:rsidR="005A4606" w:rsidRPr="005A4606" w:rsidRDefault="005A4606" w:rsidP="005A4606">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Aluguel</w:t>
            </w:r>
          </w:p>
        </w:tc>
        <w:tc>
          <w:tcPr>
            <w:tcW w:w="879" w:type="pct"/>
            <w:tcBorders>
              <w:top w:val="nil"/>
              <w:left w:val="nil"/>
              <w:bottom w:val="single" w:sz="4" w:space="0" w:color="auto"/>
              <w:right w:val="nil"/>
            </w:tcBorders>
            <w:noWrap/>
            <w:vAlign w:val="center"/>
            <w:hideMark/>
          </w:tcPr>
          <w:p w14:paraId="2C26B82D"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109</w:t>
            </w:r>
          </w:p>
        </w:tc>
        <w:tc>
          <w:tcPr>
            <w:tcW w:w="675" w:type="pct"/>
            <w:tcBorders>
              <w:top w:val="nil"/>
              <w:left w:val="nil"/>
              <w:bottom w:val="single" w:sz="4" w:space="0" w:color="auto"/>
              <w:right w:val="nil"/>
            </w:tcBorders>
            <w:noWrap/>
            <w:vAlign w:val="center"/>
            <w:hideMark/>
          </w:tcPr>
          <w:p w14:paraId="64745DAD"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w:t>
            </w:r>
          </w:p>
        </w:tc>
        <w:tc>
          <w:tcPr>
            <w:tcW w:w="574" w:type="pct"/>
            <w:tcBorders>
              <w:top w:val="nil"/>
              <w:left w:val="nil"/>
              <w:bottom w:val="single" w:sz="4" w:space="0" w:color="auto"/>
              <w:right w:val="nil"/>
            </w:tcBorders>
            <w:noWrap/>
            <w:vAlign w:val="center"/>
            <w:hideMark/>
          </w:tcPr>
          <w:p w14:paraId="5F3AB30D" w14:textId="77777777" w:rsidR="005A4606" w:rsidRPr="005A4606" w:rsidRDefault="005A4606" w:rsidP="005A4606">
            <w:pPr>
              <w:spacing w:after="0" w:line="240" w:lineRule="auto"/>
              <w:jc w:val="right"/>
              <w:rPr>
                <w:rFonts w:ascii="BancoDoBrasil Textos" w:eastAsia="Times New Roman" w:hAnsi="BancoDoBrasil Textos" w:cs="Calibri"/>
                <w:color w:val="000000"/>
                <w:sz w:val="14"/>
                <w:szCs w:val="14"/>
                <w:lang w:eastAsia="pt-BR"/>
              </w:rPr>
            </w:pPr>
            <w:r w:rsidRPr="005A4606">
              <w:rPr>
                <w:rFonts w:ascii="BancoDoBrasil Textos" w:eastAsia="Times New Roman" w:hAnsi="BancoDoBrasil Textos" w:cs="Calibri"/>
                <w:color w:val="000000"/>
                <w:sz w:val="14"/>
                <w:szCs w:val="14"/>
                <w:lang w:eastAsia="pt-BR"/>
              </w:rPr>
              <w:t>109</w:t>
            </w:r>
          </w:p>
        </w:tc>
        <w:tc>
          <w:tcPr>
            <w:tcW w:w="518" w:type="pct"/>
            <w:tcBorders>
              <w:top w:val="single" w:sz="4" w:space="0" w:color="FFFFFF"/>
              <w:left w:val="single" w:sz="4" w:space="0" w:color="FFFFFF"/>
              <w:bottom w:val="single" w:sz="4" w:space="0" w:color="auto"/>
              <w:right w:val="single" w:sz="4" w:space="0" w:color="FFFFFF"/>
            </w:tcBorders>
            <w:noWrap/>
            <w:vAlign w:val="center"/>
            <w:hideMark/>
          </w:tcPr>
          <w:p w14:paraId="69F3E791" w14:textId="3EB9F8B6"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165</w:t>
            </w:r>
          </w:p>
        </w:tc>
        <w:tc>
          <w:tcPr>
            <w:tcW w:w="616" w:type="pct"/>
            <w:tcBorders>
              <w:top w:val="single" w:sz="4" w:space="0" w:color="FFFFFF"/>
              <w:left w:val="nil"/>
              <w:bottom w:val="single" w:sz="4" w:space="0" w:color="auto"/>
              <w:right w:val="single" w:sz="4" w:space="0" w:color="FFFFFF"/>
            </w:tcBorders>
            <w:noWrap/>
            <w:vAlign w:val="center"/>
            <w:hideMark/>
          </w:tcPr>
          <w:p w14:paraId="4D078A74" w14:textId="7EF3C0C5"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w:t>
            </w:r>
          </w:p>
        </w:tc>
        <w:tc>
          <w:tcPr>
            <w:tcW w:w="560" w:type="pct"/>
            <w:tcBorders>
              <w:top w:val="single" w:sz="4" w:space="0" w:color="FFFFFF"/>
              <w:left w:val="nil"/>
              <w:bottom w:val="single" w:sz="4" w:space="0" w:color="auto"/>
              <w:right w:val="single" w:sz="4" w:space="0" w:color="FFFFFF"/>
            </w:tcBorders>
            <w:noWrap/>
            <w:vAlign w:val="center"/>
            <w:hideMark/>
          </w:tcPr>
          <w:p w14:paraId="355769BF" w14:textId="2C681DB6" w:rsidR="005A4606" w:rsidRPr="005A4606" w:rsidRDefault="005A4606" w:rsidP="005A4606">
            <w:pPr>
              <w:spacing w:after="0" w:line="240" w:lineRule="auto"/>
              <w:jc w:val="right"/>
              <w:rPr>
                <w:rFonts w:ascii="BancoDoBrasil Textos" w:eastAsia="Times New Roman" w:hAnsi="BancoDoBrasil Textos" w:cs="Calibri"/>
                <w:sz w:val="14"/>
                <w:szCs w:val="14"/>
                <w:lang w:eastAsia="pt-BR"/>
              </w:rPr>
            </w:pPr>
            <w:r w:rsidRPr="005A4606">
              <w:rPr>
                <w:rFonts w:ascii="BancoDoBrasil Textos" w:eastAsia="Times New Roman" w:hAnsi="BancoDoBrasil Textos" w:cs="Calibri"/>
                <w:sz w:val="14"/>
                <w:szCs w:val="14"/>
                <w:lang w:eastAsia="pt-BR"/>
              </w:rPr>
              <w:t>165</w:t>
            </w:r>
          </w:p>
        </w:tc>
      </w:tr>
    </w:tbl>
    <w:p w14:paraId="77E4C055" w14:textId="4F699FA1" w:rsidR="003E234C" w:rsidRPr="00B4112F" w:rsidRDefault="003F6552" w:rsidP="005536D7">
      <w:pPr>
        <w:suppressAutoHyphens/>
        <w:adjustRightInd w:val="0"/>
        <w:spacing w:before="20" w:after="120" w:line="240" w:lineRule="auto"/>
        <w:textAlignment w:val="baseline"/>
        <w:rPr>
          <w:rFonts w:ascii="BancoDoBrasil Textos" w:eastAsia="Batang" w:hAnsi="BancoDoBrasil Textos" w:cs="Arial"/>
          <w:sz w:val="14"/>
          <w:szCs w:val="14"/>
          <w:lang w:eastAsia="ar-SA"/>
        </w:rPr>
      </w:pPr>
      <w:r w:rsidRPr="00B4112F">
        <w:rPr>
          <w:rFonts w:ascii="BancoDoBrasil Textos" w:eastAsia="Batang" w:hAnsi="BancoDoBrasil Textos" w:cs="Arial"/>
          <w:sz w:val="14"/>
          <w:szCs w:val="14"/>
          <w:vertAlign w:val="superscript"/>
          <w:lang w:eastAsia="ar-SA"/>
        </w:rPr>
        <w:t xml:space="preserve"> </w:t>
      </w:r>
      <w:r w:rsidR="003E234C" w:rsidRPr="00B4112F">
        <w:rPr>
          <w:rFonts w:ascii="BancoDoBrasil Textos" w:eastAsia="Batang" w:hAnsi="BancoDoBrasil Textos" w:cs="Arial"/>
          <w:sz w:val="14"/>
          <w:szCs w:val="14"/>
          <w:vertAlign w:val="superscript"/>
          <w:lang w:eastAsia="ar-SA"/>
        </w:rPr>
        <w:t>[1]</w:t>
      </w:r>
      <w:r w:rsidR="003E234C" w:rsidRPr="00B4112F">
        <w:rPr>
          <w:rFonts w:ascii="BancoDoBrasil Textos" w:eastAsia="Batang" w:hAnsi="BancoDoBrasil Textos" w:cs="Arial"/>
          <w:sz w:val="14"/>
          <w:szCs w:val="14"/>
          <w:lang w:eastAsia="ar-SA"/>
        </w:rPr>
        <w:t xml:space="preserve"> </w:t>
      </w:r>
      <w:r w:rsidR="008E732A" w:rsidRPr="00B4112F">
        <w:rPr>
          <w:rFonts w:ascii="BancoDoBrasil Textos" w:eastAsia="Batang" w:hAnsi="BancoDoBrasil Textos" w:cs="Arial"/>
          <w:sz w:val="14"/>
          <w:szCs w:val="14"/>
          <w:lang w:eastAsia="ar-SA"/>
        </w:rPr>
        <w:t xml:space="preserve">Esses valores estão relacionados com os repasses feitos </w:t>
      </w:r>
      <w:r w:rsidR="0035796A" w:rsidRPr="00B4112F">
        <w:rPr>
          <w:rFonts w:ascii="BancoDoBrasil Textos" w:eastAsia="Batang" w:hAnsi="BancoDoBrasil Textos" w:cs="Arial"/>
          <w:sz w:val="14"/>
          <w:szCs w:val="14"/>
          <w:lang w:eastAsia="ar-SA"/>
        </w:rPr>
        <w:t xml:space="preserve">da </w:t>
      </w:r>
      <w:r w:rsidR="00320421" w:rsidRPr="00B4112F">
        <w:rPr>
          <w:rFonts w:ascii="BancoDoBrasil Textos" w:eastAsia="Batang" w:hAnsi="BancoDoBrasil Textos" w:cs="Arial"/>
          <w:sz w:val="14"/>
          <w:szCs w:val="14"/>
          <w:lang w:eastAsia="ar-SA"/>
        </w:rPr>
        <w:t>BB TECNOLOGIA E SERVIÇOS</w:t>
      </w:r>
      <w:r w:rsidR="0035796A" w:rsidRPr="00B4112F">
        <w:rPr>
          <w:rFonts w:ascii="BancoDoBrasil Textos" w:eastAsia="Batang" w:hAnsi="BancoDoBrasil Textos" w:cs="Arial"/>
          <w:sz w:val="14"/>
          <w:szCs w:val="14"/>
          <w:lang w:eastAsia="ar-SA"/>
        </w:rPr>
        <w:t xml:space="preserve"> para o banco, referentes as despesas com funcionários </w:t>
      </w:r>
      <w:r w:rsidR="002E7814" w:rsidRPr="00B4112F">
        <w:rPr>
          <w:rFonts w:ascii="BancoDoBrasil Textos" w:eastAsia="Batang" w:hAnsi="BancoDoBrasil Textos" w:cs="Arial"/>
          <w:sz w:val="14"/>
          <w:szCs w:val="14"/>
          <w:lang w:eastAsia="ar-SA"/>
        </w:rPr>
        <w:t xml:space="preserve">do Banco do Brasil (incluindo a diretoria) cedidos para </w:t>
      </w:r>
      <w:r w:rsidR="00497BA0" w:rsidRPr="00B4112F">
        <w:rPr>
          <w:rFonts w:ascii="BancoDoBrasil Textos" w:eastAsia="Batang" w:hAnsi="BancoDoBrasil Textos" w:cs="Arial"/>
          <w:sz w:val="14"/>
          <w:szCs w:val="14"/>
          <w:lang w:eastAsia="ar-SA"/>
        </w:rPr>
        <w:t>BB TECNOLOGIA E SERVIÇOS</w:t>
      </w:r>
      <w:r w:rsidR="002E7814" w:rsidRPr="00B4112F">
        <w:rPr>
          <w:rFonts w:ascii="BancoDoBrasil Textos" w:eastAsia="Batang" w:hAnsi="BancoDoBrasil Textos" w:cs="Arial"/>
          <w:sz w:val="14"/>
          <w:szCs w:val="14"/>
          <w:lang w:eastAsia="ar-SA"/>
        </w:rPr>
        <w:t>, por meio do convênio de cessão de funcionários.</w:t>
      </w:r>
    </w:p>
    <w:p w14:paraId="3BC80022" w14:textId="77B5614A" w:rsidR="009C6C9A" w:rsidRPr="00C74705" w:rsidRDefault="009C6C9A" w:rsidP="00C74705">
      <w:pPr>
        <w:pStyle w:val="Subttulo"/>
        <w:spacing w:before="120" w:after="120"/>
        <w:ind w:right="-1"/>
        <w:rPr>
          <w:b/>
          <w:caps w:val="0"/>
          <w:color w:val="auto"/>
          <w:spacing w:val="0"/>
          <w:szCs w:val="20"/>
        </w:rPr>
      </w:pPr>
      <w:bookmarkStart w:id="115" w:name="_Toc129359011"/>
      <w:bookmarkStart w:id="116" w:name="OLE_LINK21"/>
      <w:bookmarkStart w:id="117" w:name="_Toc238821141"/>
      <w:r w:rsidRPr="00C74705">
        <w:rPr>
          <w:b/>
          <w:caps w:val="0"/>
          <w:color w:val="auto"/>
          <w:spacing w:val="0"/>
          <w:szCs w:val="20"/>
        </w:rPr>
        <w:t>NOTA 3</w:t>
      </w:r>
      <w:r w:rsidR="00832458" w:rsidRPr="00C74705">
        <w:rPr>
          <w:b/>
          <w:caps w:val="0"/>
          <w:color w:val="auto"/>
          <w:spacing w:val="0"/>
          <w:szCs w:val="20"/>
        </w:rPr>
        <w:t>0</w:t>
      </w:r>
      <w:r w:rsidRPr="00C74705">
        <w:rPr>
          <w:b/>
          <w:caps w:val="0"/>
          <w:color w:val="auto"/>
          <w:spacing w:val="0"/>
          <w:szCs w:val="20"/>
        </w:rPr>
        <w:t xml:space="preserve"> – INSTRUMENTOS FINANCEIROS E GESTÃO DE RISCOS</w:t>
      </w:r>
      <w:bookmarkEnd w:id="115"/>
      <w:bookmarkEnd w:id="117"/>
    </w:p>
    <w:bookmarkEnd w:id="116"/>
    <w:p w14:paraId="02B9E289" w14:textId="0740DEC5"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 </w:t>
      </w:r>
      <w:r w:rsidR="004D1B9F" w:rsidRPr="004D1B9F">
        <w:rPr>
          <w:rFonts w:ascii="BancoDoBrasil Textos" w:eastAsia="Batang" w:hAnsi="BancoDoBrasil Textos" w:cs="Arial"/>
          <w:sz w:val="18"/>
          <w:szCs w:val="18"/>
          <w:lang w:eastAsia="ar-SA"/>
        </w:rPr>
        <w:t>BB TECNOLOGIA E SERVIÇOS</w:t>
      </w:r>
      <w:r w:rsidRPr="0067773B">
        <w:rPr>
          <w:rFonts w:ascii="BancoDoBrasil Textos" w:eastAsia="Batang" w:hAnsi="BancoDoBrasil Textos" w:cs="Arial"/>
          <w:sz w:val="18"/>
          <w:szCs w:val="18"/>
          <w:lang w:eastAsia="ar-SA"/>
        </w:rPr>
        <w:t xml:space="preserve"> mantém operações com instrumentos financeiros. A gestão desses instrumentos é efetuada por meio de estratégias operacionais e controles internos visando assegurar liquidez, rentabilidade e segurança. A Companhia não efetua aplicações em quaisquer outros ativos de risco.</w:t>
      </w:r>
    </w:p>
    <w:p w14:paraId="30344E81" w14:textId="0FCB4563"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 Companhia apresenta exposição aos seguintes riscos advindos do uso de instrumentos financeiros: Risco de </w:t>
      </w:r>
      <w:r w:rsidR="00770B36">
        <w:rPr>
          <w:rFonts w:ascii="BancoDoBrasil Textos" w:eastAsia="Batang" w:hAnsi="BancoDoBrasil Textos" w:cs="Arial"/>
          <w:sz w:val="18"/>
          <w:szCs w:val="18"/>
          <w:lang w:eastAsia="ar-SA"/>
        </w:rPr>
        <w:t>C</w:t>
      </w:r>
      <w:r w:rsidRPr="0067773B">
        <w:rPr>
          <w:rFonts w:ascii="BancoDoBrasil Textos" w:eastAsia="Batang" w:hAnsi="BancoDoBrasil Textos" w:cs="Arial"/>
          <w:sz w:val="18"/>
          <w:szCs w:val="18"/>
          <w:lang w:eastAsia="ar-SA"/>
        </w:rPr>
        <w:t xml:space="preserve">rédito, Risco de </w:t>
      </w:r>
      <w:r w:rsidR="00770B36">
        <w:rPr>
          <w:rFonts w:ascii="BancoDoBrasil Textos" w:eastAsia="Batang" w:hAnsi="BancoDoBrasil Textos" w:cs="Arial"/>
          <w:sz w:val="18"/>
          <w:szCs w:val="18"/>
          <w:lang w:eastAsia="ar-SA"/>
        </w:rPr>
        <w:t>L</w:t>
      </w:r>
      <w:r w:rsidRPr="0067773B">
        <w:rPr>
          <w:rFonts w:ascii="BancoDoBrasil Textos" w:eastAsia="Batang" w:hAnsi="BancoDoBrasil Textos" w:cs="Arial"/>
          <w:sz w:val="18"/>
          <w:szCs w:val="18"/>
          <w:lang w:eastAsia="ar-SA"/>
        </w:rPr>
        <w:t xml:space="preserve">iquidez e Risco de </w:t>
      </w:r>
      <w:r w:rsidR="00770B36">
        <w:rPr>
          <w:rFonts w:ascii="BancoDoBrasil Textos" w:eastAsia="Batang" w:hAnsi="BancoDoBrasil Textos" w:cs="Arial"/>
          <w:sz w:val="18"/>
          <w:szCs w:val="18"/>
          <w:lang w:eastAsia="ar-SA"/>
        </w:rPr>
        <w:t>M</w:t>
      </w:r>
      <w:r w:rsidRPr="0067773B">
        <w:rPr>
          <w:rFonts w:ascii="BancoDoBrasil Textos" w:eastAsia="Batang" w:hAnsi="BancoDoBrasil Textos" w:cs="Arial"/>
          <w:sz w:val="18"/>
          <w:szCs w:val="18"/>
          <w:lang w:eastAsia="ar-SA"/>
        </w:rPr>
        <w:t>ercado.</w:t>
      </w:r>
    </w:p>
    <w:p w14:paraId="61B46F33" w14:textId="086FD070"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Os tópicos abaixo apresentam informações sobre a exposição da Companhia a cada um dos riscos supramencionados, os objetivos da Companhia, políticas e processos para a mensuração e gerenciamento de risco, </w:t>
      </w:r>
      <w:r w:rsidRPr="0067773B">
        <w:rPr>
          <w:rFonts w:ascii="BancoDoBrasil Textos" w:eastAsia="Batang" w:hAnsi="BancoDoBrasil Textos" w:cs="Arial"/>
          <w:sz w:val="18"/>
          <w:szCs w:val="18"/>
          <w:lang w:eastAsia="ar-SA"/>
        </w:rPr>
        <w:lastRenderedPageBreak/>
        <w:t>e o gerenciamento de capital. Divulgações quantitativas adicionais foram incluídas ao longo dessas demonstrações contábeis.</w:t>
      </w:r>
    </w:p>
    <w:p w14:paraId="621ADB2E" w14:textId="77777777" w:rsidR="009C6C9A" w:rsidRPr="0067773B" w:rsidRDefault="009C6C9A" w:rsidP="007221E0">
      <w:pPr>
        <w:pStyle w:val="PargrafodaLista"/>
        <w:numPr>
          <w:ilvl w:val="0"/>
          <w:numId w:val="18"/>
        </w:numPr>
        <w:tabs>
          <w:tab w:val="left" w:pos="284"/>
        </w:tabs>
        <w:suppressAutoHyphens/>
        <w:adjustRightInd w:val="0"/>
        <w:spacing w:before="120" w:after="120" w:line="240" w:lineRule="auto"/>
        <w:jc w:val="both"/>
        <w:textAlignment w:val="baseline"/>
        <w:rPr>
          <w:rFonts w:ascii="BancoDoBrasil Textos" w:eastAsia="Batang" w:hAnsi="BancoDoBrasil Textos" w:cs="Arial"/>
          <w:b/>
          <w:sz w:val="20"/>
          <w:szCs w:val="20"/>
          <w:lang w:eastAsia="ar-SA"/>
        </w:rPr>
      </w:pPr>
      <w:r w:rsidRPr="0067773B">
        <w:rPr>
          <w:rFonts w:ascii="BancoDoBrasil Textos" w:eastAsia="Batang" w:hAnsi="BancoDoBrasil Textos" w:cs="Arial"/>
          <w:b/>
          <w:sz w:val="20"/>
          <w:szCs w:val="20"/>
          <w:lang w:eastAsia="ar-SA"/>
        </w:rPr>
        <w:t xml:space="preserve">Estrutura do Gerenciamento de Risco </w:t>
      </w:r>
    </w:p>
    <w:p w14:paraId="3B5763E1" w14:textId="77777777"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 Administração tem a responsabilidade global para o estabelecimento e supervisão da estrutura de gerenciamento de risco da Companhia, e é também responsável pelo desenvolvimento e acompanhamento destas políticas. </w:t>
      </w:r>
    </w:p>
    <w:p w14:paraId="229F855C" w14:textId="1563172E" w:rsidR="009C6C9A"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As políticas de gerenciamento de risco foram estabelecidas para identificar e analisar os riscos ao qual a Companhia está exposta, para definir limites e controles de riscos apropriados, e para monitorar riscos e aderência aos limites impostos. As políticas de risco e os sistemas são revistos regularmente para refletir mudanças nas condições de mercado e nas atividades da Companhia. A </w:t>
      </w:r>
      <w:r w:rsidR="00626E06" w:rsidRPr="00626E06">
        <w:rPr>
          <w:rFonts w:ascii="BancoDoBrasil Textos" w:eastAsia="Batang" w:hAnsi="BancoDoBrasil Textos" w:cs="Arial"/>
          <w:sz w:val="18"/>
          <w:szCs w:val="18"/>
          <w:lang w:eastAsia="ar-SA"/>
        </w:rPr>
        <w:t>BB TECNOLOGIA E SERVIÇOS</w:t>
      </w:r>
      <w:r w:rsidRPr="0067773B">
        <w:rPr>
          <w:rFonts w:ascii="BancoDoBrasil Textos" w:eastAsia="Batang" w:hAnsi="BancoDoBrasil Textos" w:cs="Arial"/>
          <w:sz w:val="18"/>
          <w:szCs w:val="18"/>
          <w:lang w:eastAsia="ar-SA"/>
        </w:rPr>
        <w:t xml:space="preserve"> por meio de treinamento e procedimentos de gestão busca desenvolver um ambiente de disciplina e controle no qual todos os funcionários tenham consciência de suas atribuições e obrigações.</w:t>
      </w:r>
    </w:p>
    <w:p w14:paraId="5CCBCCFF" w14:textId="77777777" w:rsidR="009C6C9A" w:rsidRPr="0067773B" w:rsidRDefault="009C6C9A" w:rsidP="007221E0">
      <w:pPr>
        <w:pStyle w:val="PargrafodaLista"/>
        <w:numPr>
          <w:ilvl w:val="0"/>
          <w:numId w:val="18"/>
        </w:numPr>
        <w:tabs>
          <w:tab w:val="left" w:pos="284"/>
        </w:tabs>
        <w:suppressAutoHyphens/>
        <w:adjustRightInd w:val="0"/>
        <w:spacing w:before="120" w:after="120" w:line="240" w:lineRule="auto"/>
        <w:ind w:left="0" w:hanging="11"/>
        <w:jc w:val="both"/>
        <w:textAlignment w:val="baseline"/>
        <w:rPr>
          <w:rFonts w:ascii="BancoDoBrasil Textos" w:eastAsia="Batang" w:hAnsi="BancoDoBrasil Textos" w:cs="Arial"/>
          <w:b/>
          <w:sz w:val="20"/>
          <w:szCs w:val="20"/>
          <w:lang w:eastAsia="ar-SA"/>
        </w:rPr>
      </w:pPr>
      <w:r w:rsidRPr="0067773B">
        <w:rPr>
          <w:rFonts w:ascii="BancoDoBrasil Textos" w:eastAsia="Batang" w:hAnsi="BancoDoBrasil Textos" w:cs="Arial"/>
          <w:b/>
          <w:sz w:val="20"/>
          <w:szCs w:val="20"/>
          <w:lang w:eastAsia="ar-SA"/>
        </w:rPr>
        <w:t>Risco de Crédito</w:t>
      </w:r>
    </w:p>
    <w:p w14:paraId="118443C8" w14:textId="77777777"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Risco de crédito é o risco de a Companhia incorrer em perdas decorrentes de um cliente ou de uma contraparte em um instrumento financeiro, em função da falha destes em cumprir com suas obrigações contratuais, basicamente proveniente dos créditos recebíveis de clientes da Companhia e dos outros instrumentos financeiros, conforme apresentado abaixo.</w:t>
      </w:r>
    </w:p>
    <w:p w14:paraId="1A290DC6" w14:textId="0384E9BB" w:rsidR="009C6C9A" w:rsidRPr="000213EE"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 Companhia concentra suas operações basicamente junto ao seu controlador, o </w:t>
      </w:r>
      <w:r w:rsidR="00781146">
        <w:rPr>
          <w:rFonts w:ascii="BancoDoBrasil Textos" w:eastAsia="Batang" w:hAnsi="BancoDoBrasil Textos" w:cs="Arial"/>
          <w:sz w:val="18"/>
          <w:szCs w:val="18"/>
          <w:lang w:eastAsia="ar-SA"/>
        </w:rPr>
        <w:t>Banco do Brasil S.A.</w:t>
      </w:r>
      <w:r w:rsidRPr="0067773B">
        <w:rPr>
          <w:rFonts w:ascii="BancoDoBrasil Textos" w:eastAsia="Batang" w:hAnsi="BancoDoBrasil Textos" w:cs="Arial"/>
          <w:sz w:val="18"/>
          <w:szCs w:val="18"/>
          <w:lang w:eastAsia="ar-SA"/>
        </w:rPr>
        <w:t xml:space="preserve">, exercendo atividades complementares à atividade fim da instituição financeira (atividade meio), responsável por </w:t>
      </w:r>
      <w:r w:rsidRPr="00D66B54">
        <w:rPr>
          <w:rFonts w:ascii="BancoDoBrasil Textos" w:eastAsia="Batang" w:hAnsi="BancoDoBrasil Textos" w:cs="Arial"/>
          <w:sz w:val="18"/>
          <w:szCs w:val="18"/>
          <w:lang w:eastAsia="ar-SA"/>
        </w:rPr>
        <w:t>aproximadamente 9</w:t>
      </w:r>
      <w:r w:rsidR="00876E32">
        <w:rPr>
          <w:rFonts w:ascii="BancoDoBrasil Textos" w:eastAsia="Batang" w:hAnsi="BancoDoBrasil Textos" w:cs="Arial"/>
          <w:sz w:val="18"/>
          <w:szCs w:val="18"/>
          <w:lang w:eastAsia="ar-SA"/>
        </w:rPr>
        <w:t>4,7</w:t>
      </w:r>
      <w:r w:rsidRPr="00D66B54">
        <w:rPr>
          <w:rFonts w:ascii="BancoDoBrasil Textos" w:eastAsia="Batang" w:hAnsi="BancoDoBrasil Textos" w:cs="Arial"/>
          <w:sz w:val="18"/>
          <w:szCs w:val="18"/>
          <w:lang w:eastAsia="ar-SA"/>
        </w:rPr>
        <w:t>% da sua</w:t>
      </w:r>
      <w:r w:rsidRPr="0067773B">
        <w:rPr>
          <w:rFonts w:ascii="BancoDoBrasil Textos" w:eastAsia="Batang" w:hAnsi="BancoDoBrasil Textos" w:cs="Arial"/>
          <w:sz w:val="18"/>
          <w:szCs w:val="18"/>
          <w:lang w:eastAsia="ar-SA"/>
        </w:rPr>
        <w:t xml:space="preserve"> receita de serviços. Dessa forma, o atual risco de crédito está substancialmente ligado a </w:t>
      </w:r>
      <w:r w:rsidRPr="000213EE">
        <w:rPr>
          <w:rFonts w:ascii="BancoDoBrasil Textos" w:eastAsia="Batang" w:hAnsi="BancoDoBrasil Textos" w:cs="Arial"/>
          <w:sz w:val="18"/>
          <w:szCs w:val="18"/>
          <w:lang w:eastAsia="ar-SA"/>
        </w:rPr>
        <w:t>esse cliente.</w:t>
      </w:r>
    </w:p>
    <w:p w14:paraId="33EAAC1A" w14:textId="3C4B5DC5" w:rsidR="00D02957" w:rsidRPr="0067773B" w:rsidRDefault="00D02957" w:rsidP="009110CE">
      <w:pPr>
        <w:tabs>
          <w:tab w:val="left" w:pos="142"/>
          <w:tab w:val="left" w:pos="284"/>
        </w:tabs>
        <w:suppressAutoHyphens/>
        <w:adjustRightInd w:val="0"/>
        <w:spacing w:before="120" w:after="120"/>
        <w:ind w:right="-1"/>
        <w:textAlignment w:val="baseline"/>
        <w:rPr>
          <w:rFonts w:ascii="BancoDoBrasil Textos" w:eastAsia="Batang" w:hAnsi="BancoDoBrasil Textos" w:cs="Arial"/>
          <w:sz w:val="18"/>
          <w:szCs w:val="18"/>
          <w:lang w:eastAsia="ar-SA"/>
        </w:rPr>
      </w:pPr>
      <w:r w:rsidRPr="009110CE">
        <w:rPr>
          <w:rFonts w:ascii="BancoDoBrasil Textos" w:eastAsia="Batang" w:hAnsi="BancoDoBrasil Textos" w:cs="Arial"/>
          <w:sz w:val="18"/>
          <w:szCs w:val="18"/>
          <w:u w:val="single"/>
          <w:lang w:eastAsia="ar-SA"/>
        </w:rPr>
        <w:t>Exposição a Riscos de Crédito</w:t>
      </w:r>
      <w:r w:rsidRPr="009110CE">
        <w:rPr>
          <w:rFonts w:ascii="BancoDoBrasil Textos" w:eastAsia="Batang" w:hAnsi="BancoDoBrasil Textos" w:cs="Arial"/>
          <w:sz w:val="18"/>
          <w:szCs w:val="18"/>
          <w:lang w:eastAsia="ar-SA"/>
        </w:rPr>
        <w:t>:</w:t>
      </w:r>
      <w:r w:rsidRPr="008F0F0D">
        <w:rPr>
          <w:rFonts w:ascii="BancoDoBrasil Textos" w:eastAsia="Batang" w:hAnsi="BancoDoBrasil Textos" w:cs="Arial"/>
          <w:sz w:val="18"/>
          <w:szCs w:val="18"/>
          <w:lang w:eastAsia="ar-SA"/>
        </w:rPr>
        <w:t xml:space="preserve"> o valor contábil dos ativos financeiros</w:t>
      </w:r>
      <w:r w:rsidR="009F727E" w:rsidRPr="008F0F0D">
        <w:rPr>
          <w:rFonts w:ascii="BancoDoBrasil Textos" w:eastAsia="Batang" w:hAnsi="BancoDoBrasil Textos" w:cs="Arial"/>
          <w:sz w:val="18"/>
          <w:szCs w:val="18"/>
          <w:lang w:eastAsia="ar-SA"/>
        </w:rPr>
        <w:t xml:space="preserve">, </w:t>
      </w:r>
      <w:r w:rsidR="009F727E" w:rsidRPr="00E30745">
        <w:rPr>
          <w:rFonts w:ascii="BancoDoBrasil Textos" w:eastAsia="Batang" w:hAnsi="BancoDoBrasil Textos" w:cs="Arial"/>
          <w:sz w:val="18"/>
          <w:szCs w:val="18"/>
          <w:lang w:eastAsia="ar-SA"/>
        </w:rPr>
        <w:t>de R</w:t>
      </w:r>
      <w:r w:rsidR="00CF291B" w:rsidRPr="00E30745">
        <w:rPr>
          <w:rFonts w:ascii="BancoDoBrasil Textos" w:eastAsia="Batang" w:hAnsi="BancoDoBrasil Textos" w:cs="Arial"/>
          <w:sz w:val="18"/>
          <w:szCs w:val="18"/>
          <w:lang w:eastAsia="ar-SA"/>
        </w:rPr>
        <w:t xml:space="preserve">$ </w:t>
      </w:r>
      <w:r w:rsidR="00FD00F4" w:rsidRPr="00E30745">
        <w:rPr>
          <w:rFonts w:ascii="BancoDoBrasil Textos" w:eastAsia="Batang" w:hAnsi="BancoDoBrasil Textos" w:cs="Arial"/>
          <w:sz w:val="18"/>
          <w:szCs w:val="18"/>
          <w:lang w:eastAsia="ar-SA"/>
        </w:rPr>
        <w:t>5</w:t>
      </w:r>
      <w:r w:rsidR="00C41CBB">
        <w:rPr>
          <w:rFonts w:ascii="BancoDoBrasil Textos" w:eastAsia="Batang" w:hAnsi="BancoDoBrasil Textos" w:cs="Arial"/>
          <w:sz w:val="18"/>
          <w:szCs w:val="18"/>
          <w:lang w:eastAsia="ar-SA"/>
        </w:rPr>
        <w:t>09,9</w:t>
      </w:r>
      <w:r w:rsidR="00D73FCF" w:rsidRPr="00E30745">
        <w:rPr>
          <w:rFonts w:ascii="BancoDoBrasil Textos" w:eastAsia="Batang" w:hAnsi="BancoDoBrasil Textos" w:cs="Arial"/>
          <w:sz w:val="18"/>
          <w:szCs w:val="18"/>
          <w:lang w:eastAsia="ar-SA"/>
        </w:rPr>
        <w:t xml:space="preserve"> milhões,</w:t>
      </w:r>
      <w:r w:rsidRPr="00E30745">
        <w:rPr>
          <w:rFonts w:ascii="BancoDoBrasil Textos" w:eastAsia="Batang" w:hAnsi="BancoDoBrasil Textos" w:cs="Arial"/>
          <w:sz w:val="18"/>
          <w:szCs w:val="18"/>
          <w:lang w:eastAsia="ar-SA"/>
        </w:rPr>
        <w:t xml:space="preserve"> representa</w:t>
      </w:r>
      <w:r w:rsidRPr="008F0F0D">
        <w:rPr>
          <w:rFonts w:ascii="BancoDoBrasil Textos" w:eastAsia="Batang" w:hAnsi="BancoDoBrasil Textos" w:cs="Arial"/>
          <w:sz w:val="18"/>
          <w:szCs w:val="18"/>
          <w:lang w:eastAsia="ar-SA"/>
        </w:rPr>
        <w:t xml:space="preserve"> a exposição máxima do crédito.</w:t>
      </w:r>
    </w:p>
    <w:p w14:paraId="52C4D90B" w14:textId="73CF0D30" w:rsidR="009C6C9A" w:rsidRDefault="009C6C9A" w:rsidP="00AA1154">
      <w:pPr>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u w:val="single"/>
          <w:lang w:eastAsia="ar-SA"/>
        </w:rPr>
        <w:t>Contas a Receber de clientes e outros recebíveis:</w:t>
      </w:r>
      <w:r w:rsidRPr="0067773B">
        <w:rPr>
          <w:rFonts w:ascii="BancoDoBrasil Textos" w:eastAsia="Batang" w:hAnsi="BancoDoBrasil Textos" w:cs="Arial"/>
          <w:sz w:val="18"/>
          <w:szCs w:val="18"/>
          <w:lang w:eastAsia="ar-SA"/>
        </w:rPr>
        <w:t xml:space="preserve"> a exposição da Companhia a risco de crédito é influenciada, principalmente, pelas características individuais dos clientes. Contudo, a Administração considera o sistema de gestão dos clientes em sua avaliação, incluindo o </w:t>
      </w:r>
      <w:r w:rsidRPr="00F60DD6">
        <w:rPr>
          <w:rFonts w:ascii="BancoDoBrasil Textos" w:eastAsia="Batang" w:hAnsi="BancoDoBrasil Textos" w:cs="Arial"/>
          <w:sz w:val="18"/>
          <w:szCs w:val="18"/>
          <w:lang w:eastAsia="ar-SA"/>
        </w:rPr>
        <w:t>risco de não pagamento do setor no qual opera, uma vez que esses fatores podem ter impacto no risco de crédito. Considerando que 9</w:t>
      </w:r>
      <w:r w:rsidR="00ED2634" w:rsidRPr="00F60DD6">
        <w:rPr>
          <w:rFonts w:ascii="BancoDoBrasil Textos" w:eastAsia="Batang" w:hAnsi="BancoDoBrasil Textos" w:cs="Arial"/>
          <w:sz w:val="18"/>
          <w:szCs w:val="18"/>
          <w:lang w:eastAsia="ar-SA"/>
        </w:rPr>
        <w:t>9</w:t>
      </w:r>
      <w:r w:rsidR="00D66B54" w:rsidRPr="00F60DD6">
        <w:rPr>
          <w:rFonts w:ascii="BancoDoBrasil Textos" w:eastAsia="Batang" w:hAnsi="BancoDoBrasil Textos" w:cs="Arial"/>
          <w:sz w:val="18"/>
          <w:szCs w:val="18"/>
          <w:lang w:eastAsia="ar-SA"/>
        </w:rPr>
        <w:t>,</w:t>
      </w:r>
      <w:r w:rsidR="00F60DD6" w:rsidRPr="00F60DD6">
        <w:rPr>
          <w:rFonts w:ascii="BancoDoBrasil Textos" w:eastAsia="Batang" w:hAnsi="BancoDoBrasil Textos" w:cs="Arial"/>
          <w:sz w:val="18"/>
          <w:szCs w:val="18"/>
          <w:lang w:eastAsia="ar-SA"/>
        </w:rPr>
        <w:t>5</w:t>
      </w:r>
      <w:r w:rsidRPr="00F60DD6">
        <w:rPr>
          <w:rFonts w:ascii="BancoDoBrasil Textos" w:eastAsia="Batang" w:hAnsi="BancoDoBrasil Textos" w:cs="Arial"/>
          <w:sz w:val="18"/>
          <w:szCs w:val="18"/>
          <w:lang w:eastAsia="ar-SA"/>
        </w:rPr>
        <w:t xml:space="preserve">% dos recebíveis da Companhia estão concentrados </w:t>
      </w:r>
      <w:r w:rsidR="002259EC">
        <w:rPr>
          <w:rFonts w:ascii="BancoDoBrasil Textos" w:eastAsia="Batang" w:hAnsi="BancoDoBrasil Textos" w:cs="Arial"/>
          <w:sz w:val="18"/>
          <w:szCs w:val="18"/>
          <w:lang w:eastAsia="ar-SA"/>
        </w:rPr>
        <w:t>no conglomerado</w:t>
      </w:r>
      <w:r w:rsidR="00390174">
        <w:rPr>
          <w:rFonts w:ascii="BancoDoBrasil Textos" w:eastAsia="Batang" w:hAnsi="BancoDoBrasil Textos" w:cs="Arial"/>
          <w:sz w:val="18"/>
          <w:szCs w:val="18"/>
          <w:lang w:eastAsia="ar-SA"/>
        </w:rPr>
        <w:t xml:space="preserve"> Banco do Brasil</w:t>
      </w:r>
      <w:r w:rsidRPr="00F60DD6">
        <w:rPr>
          <w:rFonts w:ascii="BancoDoBrasil Textos" w:eastAsia="Batang" w:hAnsi="BancoDoBrasil Textos" w:cs="Arial"/>
          <w:sz w:val="18"/>
          <w:szCs w:val="18"/>
          <w:lang w:eastAsia="ar-SA"/>
        </w:rPr>
        <w:t>,</w:t>
      </w:r>
      <w:r w:rsidRPr="0067773B">
        <w:rPr>
          <w:rFonts w:ascii="BancoDoBrasil Textos" w:eastAsia="Batang" w:hAnsi="BancoDoBrasil Textos" w:cs="Arial"/>
          <w:sz w:val="18"/>
          <w:szCs w:val="18"/>
          <w:lang w:eastAsia="ar-SA"/>
        </w:rPr>
        <w:t xml:space="preserve"> cujos instrumentos financeiros são contratuais e de curto prazo, além de não apresentarem histórico de perdas, a Administração da Companhia considera o risco gerenciável e não relevante.</w:t>
      </w:r>
    </w:p>
    <w:p w14:paraId="64C7580E" w14:textId="77777777" w:rsidR="009C6C9A" w:rsidRPr="0067773B" w:rsidRDefault="009C6C9A" w:rsidP="007221E0">
      <w:pPr>
        <w:pStyle w:val="PargrafodaLista"/>
        <w:numPr>
          <w:ilvl w:val="0"/>
          <w:numId w:val="18"/>
        </w:numPr>
        <w:tabs>
          <w:tab w:val="left" w:pos="284"/>
        </w:tabs>
        <w:suppressAutoHyphens/>
        <w:adjustRightInd w:val="0"/>
        <w:spacing w:before="120" w:after="120" w:line="240" w:lineRule="auto"/>
        <w:ind w:left="0" w:hanging="11"/>
        <w:jc w:val="both"/>
        <w:textAlignment w:val="baseline"/>
        <w:rPr>
          <w:rFonts w:ascii="BancoDoBrasil Textos" w:eastAsia="Batang" w:hAnsi="BancoDoBrasil Textos" w:cs="Arial"/>
          <w:b/>
          <w:sz w:val="20"/>
          <w:szCs w:val="20"/>
          <w:lang w:eastAsia="ar-SA"/>
        </w:rPr>
      </w:pPr>
      <w:r w:rsidRPr="0067773B">
        <w:rPr>
          <w:rFonts w:ascii="BancoDoBrasil Textos" w:eastAsia="Batang" w:hAnsi="BancoDoBrasil Textos" w:cs="Arial"/>
          <w:b/>
          <w:sz w:val="20"/>
          <w:szCs w:val="20"/>
          <w:lang w:eastAsia="ar-SA"/>
        </w:rPr>
        <w:t>Risco de Taxa de Juros</w:t>
      </w:r>
    </w:p>
    <w:p w14:paraId="4E8A01DA" w14:textId="77777777" w:rsidR="009C6C9A" w:rsidRPr="0067773B" w:rsidRDefault="009C6C9A" w:rsidP="00CF4002">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Este risco é oriundo da possibilidade de a companhia incorrer em perdas devido a flutuações das taxas de juros ou outros indexadores de ativos e passivos financeiros, tais como índices de preço que impactem as despesas financeiras relativas a empréstimos e financiamentos ou rendimentos das aplicações financeiras.</w:t>
      </w:r>
    </w:p>
    <w:p w14:paraId="1F75F033" w14:textId="2F6847D2" w:rsidR="009C6C9A" w:rsidRDefault="009C6C9A" w:rsidP="00CF4002">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A companhia mitiga este risco realizando aplicação financeira das suas sobras de caixa em fundos de investimentos extramercado com liquidez diária</w:t>
      </w:r>
      <w:r w:rsidR="00A139AD">
        <w:rPr>
          <w:rFonts w:ascii="BancoDoBrasil Textos" w:eastAsia="Batang" w:hAnsi="BancoDoBrasil Textos" w:cs="Arial"/>
          <w:sz w:val="18"/>
          <w:szCs w:val="18"/>
          <w:lang w:eastAsia="ar-SA"/>
        </w:rPr>
        <w:t>.</w:t>
      </w:r>
    </w:p>
    <w:p w14:paraId="758464E4" w14:textId="009038B2" w:rsidR="00044F5F" w:rsidRPr="0067773B" w:rsidRDefault="008F4BE2" w:rsidP="00CF4002">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b/>
          <w:bCs/>
          <w:sz w:val="18"/>
          <w:szCs w:val="18"/>
          <w:lang w:eastAsia="ar-SA"/>
        </w:rPr>
      </w:pPr>
      <w:r w:rsidRPr="0067773B">
        <w:rPr>
          <w:rFonts w:ascii="BancoDoBrasil Textos" w:eastAsia="Batang" w:hAnsi="BancoDoBrasil Textos" w:cs="Arial"/>
          <w:b/>
          <w:bCs/>
          <w:sz w:val="18"/>
          <w:szCs w:val="18"/>
          <w:lang w:eastAsia="ar-SA"/>
        </w:rPr>
        <w:t>c.1) Análise de Sensibilidade</w:t>
      </w:r>
    </w:p>
    <w:p w14:paraId="18A207C9" w14:textId="5E3CE746" w:rsidR="00734E97" w:rsidRPr="0067773B" w:rsidRDefault="00734E97" w:rsidP="00734E97">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As análises de sensibilidade foram determinada</w:t>
      </w:r>
      <w:r w:rsidR="009A747C" w:rsidRPr="0067773B">
        <w:rPr>
          <w:rFonts w:ascii="BancoDoBrasil Textos" w:eastAsia="Batang" w:hAnsi="BancoDoBrasil Textos" w:cs="Arial"/>
          <w:sz w:val="18"/>
          <w:szCs w:val="18"/>
          <w:lang w:eastAsia="ar-SA"/>
        </w:rPr>
        <w:t>s</w:t>
      </w:r>
      <w:r w:rsidRPr="0067773B">
        <w:rPr>
          <w:rFonts w:ascii="BancoDoBrasil Textos" w:eastAsia="Batang" w:hAnsi="BancoDoBrasil Textos" w:cs="Arial"/>
          <w:sz w:val="18"/>
          <w:szCs w:val="18"/>
          <w:lang w:eastAsia="ar-SA"/>
        </w:rPr>
        <w:t xml:space="preserve"> com base na exposição às taxas de juros de instrumento por meio de cenários hipotéticos de </w:t>
      </w:r>
      <w:r w:rsidR="00FD27A5">
        <w:rPr>
          <w:rFonts w:ascii="BancoDoBrasil Textos" w:eastAsia="Batang" w:hAnsi="BancoDoBrasil Textos" w:cs="Arial"/>
          <w:sz w:val="18"/>
          <w:szCs w:val="18"/>
          <w:lang w:eastAsia="ar-SA"/>
        </w:rPr>
        <w:t>e</w:t>
      </w:r>
      <w:r w:rsidRPr="0067773B">
        <w:rPr>
          <w:rFonts w:ascii="BancoDoBrasil Textos" w:eastAsia="Batang" w:hAnsi="BancoDoBrasil Textos" w:cs="Arial"/>
          <w:sz w:val="18"/>
          <w:szCs w:val="18"/>
          <w:lang w:eastAsia="ar-SA"/>
        </w:rPr>
        <w:t>stress</w:t>
      </w:r>
      <w:r w:rsidR="00FD27A5">
        <w:rPr>
          <w:rFonts w:ascii="BancoDoBrasil Textos" w:eastAsia="Batang" w:hAnsi="BancoDoBrasil Textos" w:cs="Arial"/>
          <w:sz w:val="18"/>
          <w:szCs w:val="18"/>
          <w:lang w:eastAsia="ar-SA"/>
        </w:rPr>
        <w:t>e</w:t>
      </w:r>
      <w:r w:rsidRPr="0067773B">
        <w:rPr>
          <w:rFonts w:ascii="BancoDoBrasil Textos" w:eastAsia="Batang" w:hAnsi="BancoDoBrasil Textos" w:cs="Arial"/>
          <w:sz w:val="18"/>
          <w:szCs w:val="18"/>
          <w:lang w:eastAsia="ar-SA"/>
        </w:rPr>
        <w:t xml:space="preserve"> dos principais fatores de risco de mercado que impactam cada uma das posições, mantendo-se todas as outras variáveis constantes. </w:t>
      </w:r>
    </w:p>
    <w:p w14:paraId="05DA9031" w14:textId="77777777" w:rsidR="00734E97" w:rsidRPr="0067773B" w:rsidRDefault="00734E97" w:rsidP="00734E97">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lastRenderedPageBreak/>
        <w:t>Cenário Provável: Foram projetados os encargos ou rendimentos para o exercício seguinte, considerando os saldos e taxas de juros vigentes ao final do período apurado.</w:t>
      </w:r>
    </w:p>
    <w:p w14:paraId="2CDA48D8" w14:textId="77777777" w:rsidR="00734E97" w:rsidRPr="0067773B" w:rsidRDefault="00734E97" w:rsidP="00734E97">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Cenário Possível: Esta projeção foi majorada em +/- 25% em relação ao cenário provável.</w:t>
      </w:r>
    </w:p>
    <w:p w14:paraId="4C2DF75A" w14:textId="77777777" w:rsidR="009A747C" w:rsidRDefault="00734E97" w:rsidP="00734E97">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Cenário Remoto: Esta projeção foi majorada em +/- 50% em relação ao cenário provável.</w:t>
      </w:r>
    </w:p>
    <w:p w14:paraId="7E00A853" w14:textId="3E2489F0" w:rsidR="00D54199" w:rsidRDefault="0091735C" w:rsidP="0091735C">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b/>
          <w:bCs/>
          <w:sz w:val="18"/>
          <w:szCs w:val="18"/>
          <w:lang w:eastAsia="ar-SA"/>
        </w:rPr>
      </w:pPr>
      <w:r w:rsidRPr="0091735C">
        <w:rPr>
          <w:rFonts w:ascii="BancoDoBrasil Textos" w:eastAsia="Batang" w:hAnsi="BancoDoBrasil Textos" w:cs="Arial"/>
          <w:b/>
          <w:bCs/>
          <w:sz w:val="18"/>
          <w:szCs w:val="18"/>
          <w:lang w:eastAsia="ar-SA"/>
        </w:rPr>
        <w:t>Resultado da Análise de Sensibilidade:</w:t>
      </w:r>
    </w:p>
    <w:tbl>
      <w:tblPr>
        <w:tblW w:w="5000" w:type="pct"/>
        <w:tblCellMar>
          <w:left w:w="70" w:type="dxa"/>
          <w:right w:w="70" w:type="dxa"/>
        </w:tblCellMar>
        <w:tblLook w:val="04A0" w:firstRow="1" w:lastRow="0" w:firstColumn="1" w:lastColumn="0" w:noHBand="0" w:noVBand="1"/>
      </w:tblPr>
      <w:tblGrid>
        <w:gridCol w:w="2582"/>
        <w:gridCol w:w="1378"/>
        <w:gridCol w:w="1378"/>
        <w:gridCol w:w="1076"/>
        <w:gridCol w:w="1076"/>
        <w:gridCol w:w="1070"/>
        <w:gridCol w:w="1078"/>
      </w:tblGrid>
      <w:tr w:rsidR="00791885" w:rsidRPr="00791885" w14:paraId="715FDC40" w14:textId="77777777" w:rsidTr="00791885">
        <w:trPr>
          <w:trHeight w:hRule="exact" w:val="227"/>
        </w:trPr>
        <w:tc>
          <w:tcPr>
            <w:tcW w:w="1340" w:type="pct"/>
            <w:tcBorders>
              <w:top w:val="nil"/>
              <w:left w:val="nil"/>
              <w:bottom w:val="nil"/>
              <w:right w:val="nil"/>
            </w:tcBorders>
            <w:noWrap/>
            <w:vAlign w:val="bottom"/>
            <w:hideMark/>
          </w:tcPr>
          <w:p w14:paraId="6C3E0A0A" w14:textId="77777777" w:rsidR="00791885" w:rsidRPr="00791885" w:rsidRDefault="00791885" w:rsidP="00791885">
            <w:pPr>
              <w:spacing w:after="0" w:line="240" w:lineRule="auto"/>
              <w:jc w:val="left"/>
              <w:rPr>
                <w:rFonts w:ascii="BancoDoBrasil Textos" w:eastAsia="Times New Roman" w:hAnsi="BancoDoBrasil Textos" w:cs="Times New Roman"/>
                <w:sz w:val="14"/>
                <w:szCs w:val="14"/>
                <w:lang w:eastAsia="pt-BR"/>
              </w:rPr>
            </w:pPr>
          </w:p>
        </w:tc>
        <w:tc>
          <w:tcPr>
            <w:tcW w:w="715" w:type="pct"/>
            <w:tcBorders>
              <w:top w:val="nil"/>
              <w:left w:val="nil"/>
              <w:bottom w:val="nil"/>
              <w:right w:val="nil"/>
            </w:tcBorders>
            <w:noWrap/>
            <w:vAlign w:val="bottom"/>
            <w:hideMark/>
          </w:tcPr>
          <w:p w14:paraId="231405E4" w14:textId="77777777" w:rsidR="00791885" w:rsidRPr="00791885" w:rsidRDefault="00791885" w:rsidP="00791885">
            <w:pPr>
              <w:spacing w:after="0" w:line="240" w:lineRule="auto"/>
              <w:jc w:val="left"/>
              <w:rPr>
                <w:rFonts w:ascii="BancoDoBrasil Textos" w:eastAsia="Times New Roman" w:hAnsi="BancoDoBrasil Textos" w:cs="Times New Roman"/>
                <w:sz w:val="14"/>
                <w:szCs w:val="14"/>
                <w:lang w:eastAsia="pt-BR"/>
              </w:rPr>
            </w:pPr>
          </w:p>
        </w:tc>
        <w:tc>
          <w:tcPr>
            <w:tcW w:w="715" w:type="pct"/>
            <w:tcBorders>
              <w:top w:val="nil"/>
              <w:left w:val="nil"/>
              <w:bottom w:val="nil"/>
              <w:right w:val="nil"/>
            </w:tcBorders>
            <w:noWrap/>
            <w:vAlign w:val="bottom"/>
            <w:hideMark/>
          </w:tcPr>
          <w:p w14:paraId="5232B0CD" w14:textId="77777777" w:rsidR="00791885" w:rsidRPr="00791885" w:rsidRDefault="00791885" w:rsidP="00791885">
            <w:pPr>
              <w:spacing w:after="0" w:line="240" w:lineRule="auto"/>
              <w:jc w:val="left"/>
              <w:rPr>
                <w:rFonts w:ascii="BancoDoBrasil Textos" w:eastAsia="Times New Roman" w:hAnsi="BancoDoBrasil Textos" w:cs="Times New Roman"/>
                <w:sz w:val="14"/>
                <w:szCs w:val="14"/>
                <w:lang w:eastAsia="pt-BR"/>
              </w:rPr>
            </w:pPr>
          </w:p>
        </w:tc>
        <w:tc>
          <w:tcPr>
            <w:tcW w:w="1115" w:type="pct"/>
            <w:gridSpan w:val="2"/>
            <w:tcBorders>
              <w:top w:val="single" w:sz="4" w:space="0" w:color="auto"/>
              <w:left w:val="nil"/>
              <w:bottom w:val="nil"/>
              <w:right w:val="nil"/>
            </w:tcBorders>
            <w:noWrap/>
            <w:vAlign w:val="center"/>
            <w:hideMark/>
          </w:tcPr>
          <w:p w14:paraId="7DB5926B" w14:textId="77777777" w:rsidR="00791885" w:rsidRPr="00791885" w:rsidRDefault="00791885" w:rsidP="00791885">
            <w:pPr>
              <w:spacing w:after="0" w:line="240" w:lineRule="auto"/>
              <w:jc w:val="center"/>
              <w:rPr>
                <w:rFonts w:ascii="BancoDoBrasil Textos" w:eastAsia="Times New Roman" w:hAnsi="BancoDoBrasil Textos" w:cs="Calibri"/>
                <w:b/>
                <w:bCs/>
                <w:color w:val="000000"/>
                <w:sz w:val="14"/>
                <w:szCs w:val="14"/>
                <w:lang w:eastAsia="pt-BR"/>
              </w:rPr>
            </w:pPr>
            <w:r w:rsidRPr="00791885">
              <w:rPr>
                <w:rFonts w:ascii="BancoDoBrasil Textos" w:eastAsia="Times New Roman" w:hAnsi="BancoDoBrasil Textos" w:cs="Calibri"/>
                <w:b/>
                <w:bCs/>
                <w:color w:val="000000"/>
                <w:sz w:val="14"/>
                <w:szCs w:val="14"/>
                <w:lang w:eastAsia="pt-BR"/>
              </w:rPr>
              <w:t>Risco na Apreciação</w:t>
            </w:r>
          </w:p>
        </w:tc>
        <w:tc>
          <w:tcPr>
            <w:tcW w:w="1115" w:type="pct"/>
            <w:gridSpan w:val="2"/>
            <w:tcBorders>
              <w:top w:val="single" w:sz="4" w:space="0" w:color="auto"/>
              <w:left w:val="nil"/>
              <w:bottom w:val="nil"/>
              <w:right w:val="nil"/>
            </w:tcBorders>
            <w:noWrap/>
            <w:vAlign w:val="center"/>
            <w:hideMark/>
          </w:tcPr>
          <w:p w14:paraId="39BF0CEE" w14:textId="77777777" w:rsidR="00791885" w:rsidRPr="00791885" w:rsidRDefault="00791885" w:rsidP="00791885">
            <w:pPr>
              <w:spacing w:after="0" w:line="240" w:lineRule="auto"/>
              <w:jc w:val="center"/>
              <w:rPr>
                <w:rFonts w:ascii="BancoDoBrasil Textos" w:eastAsia="Times New Roman" w:hAnsi="BancoDoBrasil Textos" w:cs="Calibri"/>
                <w:b/>
                <w:bCs/>
                <w:color w:val="000000"/>
                <w:sz w:val="14"/>
                <w:szCs w:val="14"/>
                <w:lang w:eastAsia="pt-BR"/>
              </w:rPr>
            </w:pPr>
            <w:r w:rsidRPr="00791885">
              <w:rPr>
                <w:rFonts w:ascii="BancoDoBrasil Textos" w:eastAsia="Times New Roman" w:hAnsi="BancoDoBrasil Textos" w:cs="Calibri"/>
                <w:b/>
                <w:bCs/>
                <w:color w:val="000000"/>
                <w:sz w:val="14"/>
                <w:szCs w:val="14"/>
                <w:lang w:eastAsia="pt-BR"/>
              </w:rPr>
              <w:t>Risco na Depreciação</w:t>
            </w:r>
          </w:p>
        </w:tc>
      </w:tr>
      <w:tr w:rsidR="00791885" w:rsidRPr="00791885" w14:paraId="4AC733A3" w14:textId="77777777" w:rsidTr="00791885">
        <w:trPr>
          <w:trHeight w:hRule="exact" w:val="340"/>
        </w:trPr>
        <w:tc>
          <w:tcPr>
            <w:tcW w:w="1340" w:type="pct"/>
            <w:vMerge w:val="restart"/>
            <w:tcBorders>
              <w:top w:val="nil"/>
              <w:left w:val="nil"/>
              <w:bottom w:val="nil"/>
              <w:right w:val="nil"/>
            </w:tcBorders>
            <w:noWrap/>
            <w:vAlign w:val="bottom"/>
            <w:hideMark/>
          </w:tcPr>
          <w:p w14:paraId="059182A2" w14:textId="77777777" w:rsidR="00791885" w:rsidRPr="00791885" w:rsidRDefault="00791885" w:rsidP="00791885">
            <w:pPr>
              <w:spacing w:after="0" w:line="240" w:lineRule="auto"/>
              <w:jc w:val="center"/>
              <w:rPr>
                <w:rFonts w:ascii="BancoDoBrasil Textos" w:eastAsia="Times New Roman" w:hAnsi="BancoDoBrasil Textos" w:cs="Calibri"/>
                <w:b/>
                <w:bCs/>
                <w:color w:val="000000"/>
                <w:sz w:val="14"/>
                <w:szCs w:val="14"/>
                <w:lang w:eastAsia="pt-BR"/>
              </w:rPr>
            </w:pPr>
          </w:p>
        </w:tc>
        <w:tc>
          <w:tcPr>
            <w:tcW w:w="715" w:type="pct"/>
            <w:tcBorders>
              <w:top w:val="single" w:sz="4" w:space="0" w:color="auto"/>
              <w:left w:val="nil"/>
              <w:bottom w:val="nil"/>
              <w:right w:val="nil"/>
            </w:tcBorders>
            <w:vAlign w:val="center"/>
            <w:hideMark/>
          </w:tcPr>
          <w:p w14:paraId="3A4D2C3C" w14:textId="77777777" w:rsidR="00791885" w:rsidRPr="00791885" w:rsidRDefault="00791885" w:rsidP="00791885">
            <w:pPr>
              <w:spacing w:after="0" w:line="240" w:lineRule="auto"/>
              <w:jc w:val="right"/>
              <w:rPr>
                <w:rFonts w:ascii="BancoDoBrasil Textos" w:eastAsia="Times New Roman" w:hAnsi="BancoDoBrasil Textos" w:cs="Calibri"/>
                <w:b/>
                <w:bCs/>
                <w:color w:val="000000"/>
                <w:sz w:val="14"/>
                <w:szCs w:val="14"/>
                <w:lang w:eastAsia="pt-BR"/>
              </w:rPr>
            </w:pPr>
            <w:r w:rsidRPr="00791885">
              <w:rPr>
                <w:rFonts w:ascii="BancoDoBrasil Textos" w:eastAsia="Times New Roman" w:hAnsi="BancoDoBrasil Textos" w:cs="Calibri"/>
                <w:b/>
                <w:bCs/>
                <w:color w:val="000000"/>
                <w:sz w:val="14"/>
                <w:szCs w:val="14"/>
                <w:lang w:eastAsia="pt-BR"/>
              </w:rPr>
              <w:t>Posição em</w:t>
            </w:r>
          </w:p>
        </w:tc>
        <w:tc>
          <w:tcPr>
            <w:tcW w:w="715" w:type="pct"/>
            <w:tcBorders>
              <w:top w:val="single" w:sz="4" w:space="0" w:color="auto"/>
              <w:left w:val="nil"/>
              <w:bottom w:val="nil"/>
              <w:right w:val="nil"/>
            </w:tcBorders>
            <w:vAlign w:val="center"/>
            <w:hideMark/>
          </w:tcPr>
          <w:p w14:paraId="3DA6DA28"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Cenário</w:t>
            </w:r>
          </w:p>
        </w:tc>
        <w:tc>
          <w:tcPr>
            <w:tcW w:w="558" w:type="pct"/>
            <w:tcBorders>
              <w:top w:val="single" w:sz="4" w:space="0" w:color="auto"/>
              <w:left w:val="nil"/>
              <w:bottom w:val="nil"/>
              <w:right w:val="nil"/>
            </w:tcBorders>
            <w:vAlign w:val="center"/>
            <w:hideMark/>
          </w:tcPr>
          <w:p w14:paraId="450BFAA3"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xml:space="preserve">Cenário Possível      </w:t>
            </w:r>
          </w:p>
        </w:tc>
        <w:tc>
          <w:tcPr>
            <w:tcW w:w="558" w:type="pct"/>
            <w:tcBorders>
              <w:top w:val="single" w:sz="4" w:space="0" w:color="auto"/>
              <w:left w:val="nil"/>
              <w:bottom w:val="nil"/>
              <w:right w:val="nil"/>
            </w:tcBorders>
            <w:vAlign w:val="center"/>
            <w:hideMark/>
          </w:tcPr>
          <w:p w14:paraId="779B0B57"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Cenário Remoto</w:t>
            </w:r>
          </w:p>
        </w:tc>
        <w:tc>
          <w:tcPr>
            <w:tcW w:w="555" w:type="pct"/>
            <w:tcBorders>
              <w:top w:val="single" w:sz="4" w:space="0" w:color="auto"/>
              <w:left w:val="nil"/>
              <w:bottom w:val="nil"/>
              <w:right w:val="nil"/>
            </w:tcBorders>
            <w:vAlign w:val="center"/>
            <w:hideMark/>
          </w:tcPr>
          <w:p w14:paraId="120EF76D"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xml:space="preserve">Cenário Possível      </w:t>
            </w:r>
          </w:p>
        </w:tc>
        <w:tc>
          <w:tcPr>
            <w:tcW w:w="560" w:type="pct"/>
            <w:tcBorders>
              <w:top w:val="single" w:sz="4" w:space="0" w:color="auto"/>
              <w:left w:val="nil"/>
              <w:bottom w:val="nil"/>
              <w:right w:val="nil"/>
            </w:tcBorders>
            <w:vAlign w:val="center"/>
            <w:hideMark/>
          </w:tcPr>
          <w:p w14:paraId="6336DCF3"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Cenário Remoto</w:t>
            </w:r>
          </w:p>
        </w:tc>
      </w:tr>
      <w:tr w:rsidR="00791885" w:rsidRPr="00791885" w14:paraId="49AED18D" w14:textId="77777777" w:rsidTr="00791885">
        <w:trPr>
          <w:trHeight w:hRule="exact" w:val="227"/>
        </w:trPr>
        <w:tc>
          <w:tcPr>
            <w:tcW w:w="1340" w:type="pct"/>
            <w:vMerge/>
            <w:tcBorders>
              <w:top w:val="nil"/>
              <w:left w:val="nil"/>
              <w:bottom w:val="nil"/>
              <w:right w:val="nil"/>
            </w:tcBorders>
            <w:vAlign w:val="center"/>
            <w:hideMark/>
          </w:tcPr>
          <w:p w14:paraId="5714DA7E" w14:textId="77777777" w:rsidR="00791885" w:rsidRPr="00791885" w:rsidRDefault="00791885" w:rsidP="00791885">
            <w:pPr>
              <w:spacing w:after="0" w:line="240" w:lineRule="auto"/>
              <w:jc w:val="left"/>
              <w:rPr>
                <w:rFonts w:ascii="BancoDoBrasil Textos" w:eastAsia="Times New Roman" w:hAnsi="BancoDoBrasil Textos" w:cs="Calibri"/>
                <w:b/>
                <w:bCs/>
                <w:color w:val="000000"/>
                <w:sz w:val="14"/>
                <w:szCs w:val="14"/>
                <w:lang w:eastAsia="pt-BR"/>
              </w:rPr>
            </w:pPr>
          </w:p>
        </w:tc>
        <w:tc>
          <w:tcPr>
            <w:tcW w:w="715" w:type="pct"/>
            <w:tcBorders>
              <w:top w:val="nil"/>
              <w:left w:val="nil"/>
              <w:bottom w:val="nil"/>
              <w:right w:val="nil"/>
            </w:tcBorders>
            <w:vAlign w:val="center"/>
            <w:hideMark/>
          </w:tcPr>
          <w:p w14:paraId="560EEB4A" w14:textId="77777777" w:rsidR="00791885" w:rsidRPr="00791885" w:rsidRDefault="00791885" w:rsidP="00791885">
            <w:pPr>
              <w:spacing w:after="0" w:line="240" w:lineRule="auto"/>
              <w:jc w:val="right"/>
              <w:rPr>
                <w:rFonts w:ascii="BancoDoBrasil Textos" w:eastAsia="Times New Roman" w:hAnsi="BancoDoBrasil Textos" w:cs="Calibri"/>
                <w:b/>
                <w:bCs/>
                <w:color w:val="000000"/>
                <w:sz w:val="14"/>
                <w:szCs w:val="14"/>
                <w:lang w:eastAsia="pt-BR"/>
              </w:rPr>
            </w:pPr>
            <w:r w:rsidRPr="00791885">
              <w:rPr>
                <w:rFonts w:ascii="BancoDoBrasil Textos" w:eastAsia="Times New Roman" w:hAnsi="BancoDoBrasil Textos" w:cs="Calibri"/>
                <w:b/>
                <w:bCs/>
                <w:color w:val="000000"/>
                <w:sz w:val="14"/>
                <w:szCs w:val="14"/>
                <w:lang w:eastAsia="pt-BR"/>
              </w:rPr>
              <w:t>30.06.2026</w:t>
            </w:r>
          </w:p>
        </w:tc>
        <w:tc>
          <w:tcPr>
            <w:tcW w:w="715" w:type="pct"/>
            <w:tcBorders>
              <w:top w:val="nil"/>
              <w:left w:val="nil"/>
              <w:bottom w:val="nil"/>
              <w:right w:val="nil"/>
            </w:tcBorders>
            <w:vAlign w:val="center"/>
            <w:hideMark/>
          </w:tcPr>
          <w:p w14:paraId="156555B8"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Provável</w:t>
            </w:r>
          </w:p>
        </w:tc>
        <w:tc>
          <w:tcPr>
            <w:tcW w:w="558" w:type="pct"/>
            <w:tcBorders>
              <w:top w:val="nil"/>
              <w:left w:val="nil"/>
              <w:bottom w:val="nil"/>
              <w:right w:val="nil"/>
            </w:tcBorders>
            <w:vAlign w:val="center"/>
            <w:hideMark/>
          </w:tcPr>
          <w:p w14:paraId="6B963388"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25%</w:t>
            </w:r>
          </w:p>
        </w:tc>
        <w:tc>
          <w:tcPr>
            <w:tcW w:w="558" w:type="pct"/>
            <w:tcBorders>
              <w:top w:val="nil"/>
              <w:left w:val="nil"/>
              <w:bottom w:val="nil"/>
              <w:right w:val="nil"/>
            </w:tcBorders>
            <w:vAlign w:val="center"/>
            <w:hideMark/>
          </w:tcPr>
          <w:p w14:paraId="7C43D161"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50%</w:t>
            </w:r>
          </w:p>
        </w:tc>
        <w:tc>
          <w:tcPr>
            <w:tcW w:w="555" w:type="pct"/>
            <w:tcBorders>
              <w:top w:val="nil"/>
              <w:left w:val="nil"/>
              <w:bottom w:val="nil"/>
              <w:right w:val="nil"/>
            </w:tcBorders>
            <w:vAlign w:val="center"/>
            <w:hideMark/>
          </w:tcPr>
          <w:p w14:paraId="50C46282"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-25%</w:t>
            </w:r>
          </w:p>
        </w:tc>
        <w:tc>
          <w:tcPr>
            <w:tcW w:w="560" w:type="pct"/>
            <w:tcBorders>
              <w:top w:val="nil"/>
              <w:left w:val="nil"/>
              <w:bottom w:val="nil"/>
              <w:right w:val="nil"/>
            </w:tcBorders>
            <w:vAlign w:val="center"/>
            <w:hideMark/>
          </w:tcPr>
          <w:p w14:paraId="19040133"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-50%</w:t>
            </w:r>
          </w:p>
        </w:tc>
      </w:tr>
      <w:tr w:rsidR="00791885" w:rsidRPr="00791885" w14:paraId="7C3E7306" w14:textId="77777777" w:rsidTr="00791885">
        <w:trPr>
          <w:trHeight w:hRule="exact" w:val="227"/>
        </w:trPr>
        <w:tc>
          <w:tcPr>
            <w:tcW w:w="1340" w:type="pct"/>
            <w:tcBorders>
              <w:top w:val="single" w:sz="4" w:space="0" w:color="auto"/>
              <w:left w:val="nil"/>
              <w:bottom w:val="single" w:sz="4" w:space="0" w:color="auto"/>
              <w:right w:val="nil"/>
            </w:tcBorders>
            <w:noWrap/>
            <w:vAlign w:val="center"/>
            <w:hideMark/>
          </w:tcPr>
          <w:p w14:paraId="52A9E7C3" w14:textId="77777777" w:rsidR="00791885" w:rsidRPr="00791885" w:rsidRDefault="00791885" w:rsidP="00791885">
            <w:pPr>
              <w:spacing w:after="0" w:line="240" w:lineRule="auto"/>
              <w:jc w:val="left"/>
              <w:rPr>
                <w:rFonts w:ascii="BancoDoBrasil Textos" w:eastAsia="Times New Roman" w:hAnsi="BancoDoBrasil Textos" w:cs="Calibri"/>
                <w:b/>
                <w:bCs/>
                <w:color w:val="000000"/>
                <w:sz w:val="14"/>
                <w:szCs w:val="14"/>
                <w:lang w:eastAsia="pt-BR"/>
              </w:rPr>
            </w:pPr>
            <w:r w:rsidRPr="00791885">
              <w:rPr>
                <w:rFonts w:ascii="BancoDoBrasil Textos" w:eastAsia="Times New Roman" w:hAnsi="BancoDoBrasil Textos" w:cs="Calibri"/>
                <w:b/>
                <w:bCs/>
                <w:color w:val="000000"/>
                <w:sz w:val="14"/>
                <w:szCs w:val="14"/>
                <w:lang w:eastAsia="pt-BR"/>
              </w:rPr>
              <w:t>Ativo</w:t>
            </w:r>
          </w:p>
        </w:tc>
        <w:tc>
          <w:tcPr>
            <w:tcW w:w="715" w:type="pct"/>
            <w:tcBorders>
              <w:top w:val="single" w:sz="4" w:space="0" w:color="auto"/>
              <w:left w:val="nil"/>
              <w:bottom w:val="single" w:sz="4" w:space="0" w:color="auto"/>
              <w:right w:val="nil"/>
            </w:tcBorders>
            <w:noWrap/>
            <w:vAlign w:val="center"/>
            <w:hideMark/>
          </w:tcPr>
          <w:p w14:paraId="5B2D0000"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715" w:type="pct"/>
            <w:tcBorders>
              <w:top w:val="single" w:sz="4" w:space="0" w:color="auto"/>
              <w:left w:val="nil"/>
              <w:bottom w:val="single" w:sz="4" w:space="0" w:color="auto"/>
              <w:right w:val="nil"/>
            </w:tcBorders>
            <w:noWrap/>
            <w:vAlign w:val="center"/>
            <w:hideMark/>
          </w:tcPr>
          <w:p w14:paraId="6865E9DF"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558" w:type="pct"/>
            <w:tcBorders>
              <w:top w:val="single" w:sz="4" w:space="0" w:color="auto"/>
              <w:left w:val="nil"/>
              <w:bottom w:val="single" w:sz="4" w:space="0" w:color="auto"/>
              <w:right w:val="nil"/>
            </w:tcBorders>
            <w:noWrap/>
            <w:vAlign w:val="center"/>
            <w:hideMark/>
          </w:tcPr>
          <w:p w14:paraId="28CA031A"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558" w:type="pct"/>
            <w:tcBorders>
              <w:top w:val="single" w:sz="4" w:space="0" w:color="auto"/>
              <w:left w:val="nil"/>
              <w:bottom w:val="single" w:sz="4" w:space="0" w:color="auto"/>
              <w:right w:val="nil"/>
            </w:tcBorders>
            <w:noWrap/>
            <w:vAlign w:val="center"/>
            <w:hideMark/>
          </w:tcPr>
          <w:p w14:paraId="68E5D648"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555" w:type="pct"/>
            <w:tcBorders>
              <w:top w:val="single" w:sz="4" w:space="0" w:color="auto"/>
              <w:left w:val="nil"/>
              <w:bottom w:val="single" w:sz="4" w:space="0" w:color="auto"/>
              <w:right w:val="nil"/>
            </w:tcBorders>
            <w:noWrap/>
            <w:vAlign w:val="center"/>
            <w:hideMark/>
          </w:tcPr>
          <w:p w14:paraId="545A8031"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560" w:type="pct"/>
            <w:tcBorders>
              <w:top w:val="single" w:sz="4" w:space="0" w:color="auto"/>
              <w:left w:val="nil"/>
              <w:bottom w:val="single" w:sz="4" w:space="0" w:color="auto"/>
              <w:right w:val="nil"/>
            </w:tcBorders>
            <w:noWrap/>
            <w:vAlign w:val="center"/>
            <w:hideMark/>
          </w:tcPr>
          <w:p w14:paraId="2EF4B131"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r>
      <w:tr w:rsidR="00791885" w:rsidRPr="00791885" w14:paraId="638F84B4" w14:textId="77777777" w:rsidTr="00791885">
        <w:trPr>
          <w:trHeight w:hRule="exact" w:val="227"/>
        </w:trPr>
        <w:tc>
          <w:tcPr>
            <w:tcW w:w="1340" w:type="pct"/>
            <w:tcBorders>
              <w:top w:val="nil"/>
              <w:left w:val="nil"/>
              <w:bottom w:val="nil"/>
              <w:right w:val="nil"/>
            </w:tcBorders>
            <w:vAlign w:val="center"/>
            <w:hideMark/>
          </w:tcPr>
          <w:p w14:paraId="02CF9F4D" w14:textId="77777777" w:rsidR="00791885" w:rsidRPr="00791885" w:rsidRDefault="00791885" w:rsidP="00791885">
            <w:pPr>
              <w:spacing w:after="0" w:line="240" w:lineRule="auto"/>
              <w:jc w:val="left"/>
              <w:rPr>
                <w:rFonts w:ascii="BancoDoBrasil Textos" w:eastAsia="Times New Roman" w:hAnsi="BancoDoBrasil Textos" w:cs="Calibri"/>
                <w:b/>
                <w:bCs/>
                <w:color w:val="000000"/>
                <w:sz w:val="14"/>
                <w:szCs w:val="14"/>
                <w:lang w:eastAsia="pt-BR"/>
              </w:rPr>
            </w:pPr>
            <w:r w:rsidRPr="00791885">
              <w:rPr>
                <w:rFonts w:ascii="BancoDoBrasil Textos" w:eastAsia="Times New Roman" w:hAnsi="BancoDoBrasil Textos" w:cs="Calibri"/>
                <w:b/>
                <w:bCs/>
                <w:color w:val="000000"/>
                <w:sz w:val="14"/>
                <w:szCs w:val="14"/>
                <w:lang w:eastAsia="pt-BR"/>
              </w:rPr>
              <w:t xml:space="preserve">Fundos de investimento </w:t>
            </w:r>
            <w:r w:rsidRPr="00791885">
              <w:rPr>
                <w:rFonts w:ascii="BancoDoBrasil Textos" w:eastAsia="Times New Roman" w:hAnsi="BancoDoBrasil Textos" w:cs="Calibri"/>
                <w:b/>
                <w:bCs/>
                <w:color w:val="000000"/>
                <w:sz w:val="14"/>
                <w:szCs w:val="14"/>
                <w:vertAlign w:val="superscript"/>
                <w:lang w:eastAsia="pt-BR"/>
              </w:rPr>
              <w:t>[1]</w:t>
            </w:r>
          </w:p>
        </w:tc>
        <w:tc>
          <w:tcPr>
            <w:tcW w:w="715" w:type="pct"/>
            <w:tcBorders>
              <w:top w:val="nil"/>
              <w:left w:val="nil"/>
              <w:bottom w:val="nil"/>
              <w:right w:val="nil"/>
            </w:tcBorders>
            <w:noWrap/>
            <w:vAlign w:val="center"/>
            <w:hideMark/>
          </w:tcPr>
          <w:p w14:paraId="721EF2A9"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323.995</w:t>
            </w:r>
          </w:p>
        </w:tc>
        <w:tc>
          <w:tcPr>
            <w:tcW w:w="715" w:type="pct"/>
            <w:tcBorders>
              <w:top w:val="nil"/>
              <w:left w:val="nil"/>
              <w:bottom w:val="nil"/>
              <w:right w:val="nil"/>
            </w:tcBorders>
            <w:noWrap/>
            <w:vAlign w:val="center"/>
            <w:hideMark/>
          </w:tcPr>
          <w:p w14:paraId="28502540"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369.031</w:t>
            </w:r>
          </w:p>
        </w:tc>
        <w:tc>
          <w:tcPr>
            <w:tcW w:w="558" w:type="pct"/>
            <w:tcBorders>
              <w:top w:val="nil"/>
              <w:left w:val="nil"/>
              <w:bottom w:val="nil"/>
              <w:right w:val="nil"/>
            </w:tcBorders>
            <w:noWrap/>
            <w:vAlign w:val="center"/>
            <w:hideMark/>
          </w:tcPr>
          <w:p w14:paraId="25B1C95D"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380.290</w:t>
            </w:r>
          </w:p>
        </w:tc>
        <w:tc>
          <w:tcPr>
            <w:tcW w:w="558" w:type="pct"/>
            <w:tcBorders>
              <w:top w:val="nil"/>
              <w:left w:val="nil"/>
              <w:bottom w:val="nil"/>
              <w:right w:val="nil"/>
            </w:tcBorders>
            <w:noWrap/>
            <w:vAlign w:val="center"/>
            <w:hideMark/>
          </w:tcPr>
          <w:p w14:paraId="3086C8B5"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391.548</w:t>
            </w:r>
          </w:p>
        </w:tc>
        <w:tc>
          <w:tcPr>
            <w:tcW w:w="555" w:type="pct"/>
            <w:tcBorders>
              <w:top w:val="nil"/>
              <w:left w:val="nil"/>
              <w:bottom w:val="nil"/>
              <w:right w:val="nil"/>
            </w:tcBorders>
            <w:noWrap/>
            <w:vAlign w:val="center"/>
            <w:hideMark/>
          </w:tcPr>
          <w:p w14:paraId="3DCE8C04"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290.219</w:t>
            </w:r>
          </w:p>
        </w:tc>
        <w:tc>
          <w:tcPr>
            <w:tcW w:w="560" w:type="pct"/>
            <w:tcBorders>
              <w:top w:val="nil"/>
              <w:left w:val="nil"/>
              <w:bottom w:val="nil"/>
              <w:right w:val="nil"/>
            </w:tcBorders>
            <w:noWrap/>
            <w:vAlign w:val="center"/>
            <w:hideMark/>
          </w:tcPr>
          <w:p w14:paraId="37DE3B23"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301.478</w:t>
            </w:r>
          </w:p>
        </w:tc>
      </w:tr>
      <w:tr w:rsidR="00791885" w:rsidRPr="00791885" w14:paraId="4EC6E6A9" w14:textId="77777777" w:rsidTr="00791885">
        <w:trPr>
          <w:trHeight w:hRule="exact" w:val="227"/>
        </w:trPr>
        <w:tc>
          <w:tcPr>
            <w:tcW w:w="1340" w:type="pct"/>
            <w:tcBorders>
              <w:top w:val="nil"/>
              <w:left w:val="nil"/>
              <w:bottom w:val="nil"/>
              <w:right w:val="nil"/>
            </w:tcBorders>
            <w:noWrap/>
            <w:vAlign w:val="center"/>
            <w:hideMark/>
          </w:tcPr>
          <w:p w14:paraId="13E2E92D" w14:textId="77777777"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Receita financeira estimada</w:t>
            </w:r>
          </w:p>
        </w:tc>
        <w:tc>
          <w:tcPr>
            <w:tcW w:w="715" w:type="pct"/>
            <w:tcBorders>
              <w:top w:val="nil"/>
              <w:left w:val="nil"/>
              <w:bottom w:val="nil"/>
              <w:right w:val="nil"/>
            </w:tcBorders>
            <w:noWrap/>
            <w:vAlign w:val="center"/>
            <w:hideMark/>
          </w:tcPr>
          <w:p w14:paraId="03181986" w14:textId="77777777"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p>
        </w:tc>
        <w:tc>
          <w:tcPr>
            <w:tcW w:w="715" w:type="pct"/>
            <w:tcBorders>
              <w:top w:val="nil"/>
              <w:left w:val="nil"/>
              <w:bottom w:val="nil"/>
              <w:right w:val="nil"/>
            </w:tcBorders>
            <w:noWrap/>
            <w:vAlign w:val="center"/>
            <w:hideMark/>
          </w:tcPr>
          <w:p w14:paraId="4E97E9AB"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45.035</w:t>
            </w:r>
          </w:p>
        </w:tc>
        <w:tc>
          <w:tcPr>
            <w:tcW w:w="558" w:type="pct"/>
            <w:tcBorders>
              <w:top w:val="nil"/>
              <w:left w:val="nil"/>
              <w:bottom w:val="nil"/>
              <w:right w:val="nil"/>
            </w:tcBorders>
            <w:noWrap/>
            <w:vAlign w:val="center"/>
            <w:hideMark/>
          </w:tcPr>
          <w:p w14:paraId="34EC239C"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56.294</w:t>
            </w:r>
          </w:p>
        </w:tc>
        <w:tc>
          <w:tcPr>
            <w:tcW w:w="558" w:type="pct"/>
            <w:tcBorders>
              <w:top w:val="nil"/>
              <w:left w:val="nil"/>
              <w:bottom w:val="nil"/>
              <w:right w:val="nil"/>
            </w:tcBorders>
            <w:noWrap/>
            <w:vAlign w:val="center"/>
            <w:hideMark/>
          </w:tcPr>
          <w:p w14:paraId="621EE406"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67.553</w:t>
            </w:r>
          </w:p>
        </w:tc>
        <w:tc>
          <w:tcPr>
            <w:tcW w:w="555" w:type="pct"/>
            <w:tcBorders>
              <w:top w:val="nil"/>
              <w:left w:val="nil"/>
              <w:bottom w:val="nil"/>
              <w:right w:val="nil"/>
            </w:tcBorders>
            <w:noWrap/>
            <w:vAlign w:val="center"/>
            <w:hideMark/>
          </w:tcPr>
          <w:p w14:paraId="561E978A"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33.777</w:t>
            </w:r>
          </w:p>
        </w:tc>
        <w:tc>
          <w:tcPr>
            <w:tcW w:w="560" w:type="pct"/>
            <w:tcBorders>
              <w:top w:val="nil"/>
              <w:left w:val="nil"/>
              <w:bottom w:val="nil"/>
              <w:right w:val="nil"/>
            </w:tcBorders>
            <w:noWrap/>
            <w:vAlign w:val="center"/>
            <w:hideMark/>
          </w:tcPr>
          <w:p w14:paraId="6EA86F68"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22.518</w:t>
            </w:r>
          </w:p>
        </w:tc>
      </w:tr>
      <w:tr w:rsidR="00791885" w:rsidRPr="00791885" w14:paraId="64B7CE6A" w14:textId="77777777" w:rsidTr="00791885">
        <w:trPr>
          <w:trHeight w:hRule="exact" w:val="227"/>
        </w:trPr>
        <w:tc>
          <w:tcPr>
            <w:tcW w:w="1340" w:type="pct"/>
            <w:tcBorders>
              <w:top w:val="nil"/>
              <w:left w:val="nil"/>
              <w:bottom w:val="nil"/>
              <w:right w:val="nil"/>
            </w:tcBorders>
            <w:noWrap/>
            <w:vAlign w:val="center"/>
            <w:hideMark/>
          </w:tcPr>
          <w:p w14:paraId="3F8BC13A" w14:textId="77777777"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Taxa no período</w:t>
            </w:r>
          </w:p>
        </w:tc>
        <w:tc>
          <w:tcPr>
            <w:tcW w:w="715" w:type="pct"/>
            <w:tcBorders>
              <w:top w:val="nil"/>
              <w:left w:val="nil"/>
              <w:bottom w:val="nil"/>
              <w:right w:val="nil"/>
            </w:tcBorders>
            <w:vAlign w:val="center"/>
            <w:hideMark/>
          </w:tcPr>
          <w:p w14:paraId="6F80B41F"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14,33%</w:t>
            </w:r>
          </w:p>
        </w:tc>
        <w:tc>
          <w:tcPr>
            <w:tcW w:w="715" w:type="pct"/>
            <w:tcBorders>
              <w:top w:val="nil"/>
              <w:left w:val="nil"/>
              <w:bottom w:val="nil"/>
              <w:right w:val="nil"/>
            </w:tcBorders>
            <w:noWrap/>
            <w:vAlign w:val="center"/>
            <w:hideMark/>
          </w:tcPr>
          <w:p w14:paraId="378AF23D"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p>
        </w:tc>
        <w:tc>
          <w:tcPr>
            <w:tcW w:w="558" w:type="pct"/>
            <w:tcBorders>
              <w:top w:val="nil"/>
              <w:left w:val="nil"/>
              <w:bottom w:val="nil"/>
              <w:right w:val="nil"/>
            </w:tcBorders>
            <w:vAlign w:val="center"/>
            <w:hideMark/>
          </w:tcPr>
          <w:p w14:paraId="687BD411"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17,38%</w:t>
            </w:r>
          </w:p>
        </w:tc>
        <w:tc>
          <w:tcPr>
            <w:tcW w:w="558" w:type="pct"/>
            <w:tcBorders>
              <w:top w:val="nil"/>
              <w:left w:val="nil"/>
              <w:bottom w:val="nil"/>
              <w:right w:val="nil"/>
            </w:tcBorders>
            <w:vAlign w:val="center"/>
            <w:hideMark/>
          </w:tcPr>
          <w:p w14:paraId="71837C12"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20,85%</w:t>
            </w:r>
          </w:p>
        </w:tc>
        <w:tc>
          <w:tcPr>
            <w:tcW w:w="555" w:type="pct"/>
            <w:tcBorders>
              <w:top w:val="nil"/>
              <w:left w:val="nil"/>
              <w:bottom w:val="nil"/>
              <w:right w:val="nil"/>
            </w:tcBorders>
            <w:vAlign w:val="center"/>
            <w:hideMark/>
          </w:tcPr>
          <w:p w14:paraId="5C3BADF5"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10,43%</w:t>
            </w:r>
          </w:p>
        </w:tc>
        <w:tc>
          <w:tcPr>
            <w:tcW w:w="560" w:type="pct"/>
            <w:tcBorders>
              <w:top w:val="nil"/>
              <w:left w:val="nil"/>
              <w:bottom w:val="nil"/>
              <w:right w:val="nil"/>
            </w:tcBorders>
            <w:vAlign w:val="center"/>
            <w:hideMark/>
          </w:tcPr>
          <w:p w14:paraId="788D6DBC"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6,95%</w:t>
            </w:r>
          </w:p>
        </w:tc>
      </w:tr>
      <w:tr w:rsidR="00791885" w:rsidRPr="00791885" w14:paraId="77DCAB86" w14:textId="77777777" w:rsidTr="00791885">
        <w:trPr>
          <w:trHeight w:hRule="exact" w:val="227"/>
        </w:trPr>
        <w:tc>
          <w:tcPr>
            <w:tcW w:w="1340" w:type="pct"/>
            <w:tcBorders>
              <w:top w:val="nil"/>
              <w:left w:val="nil"/>
              <w:bottom w:val="nil"/>
              <w:right w:val="nil"/>
            </w:tcBorders>
            <w:noWrap/>
            <w:vAlign w:val="center"/>
            <w:hideMark/>
          </w:tcPr>
          <w:p w14:paraId="7A76A1EE" w14:textId="0DB27D7B"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Pr</w:t>
            </w:r>
            <w:r>
              <w:rPr>
                <w:rFonts w:ascii="BancoDoBrasil Textos" w:eastAsia="Times New Roman" w:hAnsi="BancoDoBrasil Textos" w:cs="Calibri"/>
                <w:color w:val="000000"/>
                <w:sz w:val="14"/>
                <w:szCs w:val="14"/>
                <w:lang w:eastAsia="pt-BR"/>
              </w:rPr>
              <w:t>o</w:t>
            </w:r>
            <w:r w:rsidRPr="00791885">
              <w:rPr>
                <w:rFonts w:ascii="BancoDoBrasil Textos" w:eastAsia="Times New Roman" w:hAnsi="BancoDoBrasil Textos" w:cs="Calibri"/>
                <w:color w:val="000000"/>
                <w:sz w:val="14"/>
                <w:szCs w:val="14"/>
                <w:lang w:eastAsia="pt-BR"/>
              </w:rPr>
              <w:t>jeção CDI</w:t>
            </w:r>
          </w:p>
        </w:tc>
        <w:tc>
          <w:tcPr>
            <w:tcW w:w="715" w:type="pct"/>
            <w:tcBorders>
              <w:top w:val="nil"/>
              <w:left w:val="nil"/>
              <w:bottom w:val="nil"/>
              <w:right w:val="nil"/>
            </w:tcBorders>
            <w:vAlign w:val="center"/>
            <w:hideMark/>
          </w:tcPr>
          <w:p w14:paraId="342F171B"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13,90%</w:t>
            </w:r>
          </w:p>
        </w:tc>
        <w:tc>
          <w:tcPr>
            <w:tcW w:w="715" w:type="pct"/>
            <w:tcBorders>
              <w:top w:val="nil"/>
              <w:left w:val="nil"/>
              <w:bottom w:val="nil"/>
              <w:right w:val="nil"/>
            </w:tcBorders>
            <w:noWrap/>
            <w:vAlign w:val="center"/>
            <w:hideMark/>
          </w:tcPr>
          <w:p w14:paraId="0D96332A"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p>
        </w:tc>
        <w:tc>
          <w:tcPr>
            <w:tcW w:w="558" w:type="pct"/>
            <w:tcBorders>
              <w:top w:val="nil"/>
              <w:left w:val="nil"/>
              <w:bottom w:val="nil"/>
              <w:right w:val="nil"/>
            </w:tcBorders>
            <w:vAlign w:val="center"/>
            <w:hideMark/>
          </w:tcPr>
          <w:p w14:paraId="56358941" w14:textId="77777777" w:rsidR="00791885" w:rsidRPr="00791885" w:rsidRDefault="00791885" w:rsidP="00791885">
            <w:pPr>
              <w:spacing w:after="0" w:line="240" w:lineRule="auto"/>
              <w:jc w:val="left"/>
              <w:rPr>
                <w:rFonts w:ascii="BancoDoBrasil Textos" w:eastAsia="Times New Roman" w:hAnsi="BancoDoBrasil Textos" w:cs="Times New Roman"/>
                <w:sz w:val="14"/>
                <w:szCs w:val="14"/>
                <w:lang w:eastAsia="pt-BR"/>
              </w:rPr>
            </w:pPr>
          </w:p>
        </w:tc>
        <w:tc>
          <w:tcPr>
            <w:tcW w:w="558" w:type="pct"/>
            <w:tcBorders>
              <w:top w:val="nil"/>
              <w:left w:val="nil"/>
              <w:bottom w:val="nil"/>
              <w:right w:val="nil"/>
            </w:tcBorders>
            <w:vAlign w:val="center"/>
            <w:hideMark/>
          </w:tcPr>
          <w:p w14:paraId="5EDF68E4" w14:textId="77777777" w:rsidR="00791885" w:rsidRPr="00791885" w:rsidRDefault="00791885" w:rsidP="00791885">
            <w:pPr>
              <w:spacing w:after="0" w:line="240" w:lineRule="auto"/>
              <w:jc w:val="right"/>
              <w:rPr>
                <w:rFonts w:ascii="BancoDoBrasil Textos" w:eastAsia="Times New Roman" w:hAnsi="BancoDoBrasil Textos" w:cs="Times New Roman"/>
                <w:sz w:val="14"/>
                <w:szCs w:val="14"/>
                <w:lang w:eastAsia="pt-BR"/>
              </w:rPr>
            </w:pPr>
          </w:p>
        </w:tc>
        <w:tc>
          <w:tcPr>
            <w:tcW w:w="555" w:type="pct"/>
            <w:tcBorders>
              <w:top w:val="nil"/>
              <w:left w:val="nil"/>
              <w:bottom w:val="nil"/>
              <w:right w:val="nil"/>
            </w:tcBorders>
            <w:vAlign w:val="center"/>
            <w:hideMark/>
          </w:tcPr>
          <w:p w14:paraId="3BC7CA58" w14:textId="77777777" w:rsidR="00791885" w:rsidRPr="00791885" w:rsidRDefault="00791885" w:rsidP="00791885">
            <w:pPr>
              <w:spacing w:after="0" w:line="240" w:lineRule="auto"/>
              <w:jc w:val="right"/>
              <w:rPr>
                <w:rFonts w:ascii="BancoDoBrasil Textos" w:eastAsia="Times New Roman" w:hAnsi="BancoDoBrasil Textos" w:cs="Times New Roman"/>
                <w:sz w:val="14"/>
                <w:szCs w:val="14"/>
                <w:lang w:eastAsia="pt-BR"/>
              </w:rPr>
            </w:pPr>
          </w:p>
        </w:tc>
        <w:tc>
          <w:tcPr>
            <w:tcW w:w="560" w:type="pct"/>
            <w:tcBorders>
              <w:top w:val="nil"/>
              <w:left w:val="nil"/>
              <w:bottom w:val="nil"/>
              <w:right w:val="nil"/>
            </w:tcBorders>
            <w:vAlign w:val="center"/>
            <w:hideMark/>
          </w:tcPr>
          <w:p w14:paraId="7AAA71CC" w14:textId="77777777" w:rsidR="00791885" w:rsidRPr="00791885" w:rsidRDefault="00791885" w:rsidP="00791885">
            <w:pPr>
              <w:spacing w:after="0" w:line="240" w:lineRule="auto"/>
              <w:jc w:val="right"/>
              <w:rPr>
                <w:rFonts w:ascii="BancoDoBrasil Textos" w:eastAsia="Times New Roman" w:hAnsi="BancoDoBrasil Textos" w:cs="Times New Roman"/>
                <w:sz w:val="14"/>
                <w:szCs w:val="14"/>
                <w:lang w:eastAsia="pt-BR"/>
              </w:rPr>
            </w:pPr>
          </w:p>
        </w:tc>
      </w:tr>
      <w:tr w:rsidR="00791885" w:rsidRPr="00791885" w14:paraId="072F6375" w14:textId="77777777" w:rsidTr="00791885">
        <w:trPr>
          <w:trHeight w:hRule="exact" w:val="227"/>
        </w:trPr>
        <w:tc>
          <w:tcPr>
            <w:tcW w:w="1340" w:type="pct"/>
            <w:tcBorders>
              <w:top w:val="nil"/>
              <w:left w:val="nil"/>
              <w:bottom w:val="nil"/>
              <w:right w:val="nil"/>
            </w:tcBorders>
            <w:noWrap/>
            <w:vAlign w:val="center"/>
            <w:hideMark/>
          </w:tcPr>
          <w:p w14:paraId="67AD1CCD" w14:textId="77777777"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Variação (R$ mil)</w:t>
            </w:r>
          </w:p>
        </w:tc>
        <w:tc>
          <w:tcPr>
            <w:tcW w:w="715" w:type="pct"/>
            <w:tcBorders>
              <w:top w:val="nil"/>
              <w:left w:val="nil"/>
              <w:bottom w:val="nil"/>
              <w:right w:val="nil"/>
            </w:tcBorders>
            <w:noWrap/>
            <w:vAlign w:val="center"/>
            <w:hideMark/>
          </w:tcPr>
          <w:p w14:paraId="7736DEAD" w14:textId="77777777"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p>
        </w:tc>
        <w:tc>
          <w:tcPr>
            <w:tcW w:w="715" w:type="pct"/>
            <w:tcBorders>
              <w:top w:val="nil"/>
              <w:left w:val="nil"/>
              <w:bottom w:val="nil"/>
              <w:right w:val="nil"/>
            </w:tcBorders>
            <w:noWrap/>
            <w:vAlign w:val="center"/>
            <w:hideMark/>
          </w:tcPr>
          <w:p w14:paraId="0F099CDE" w14:textId="77777777" w:rsidR="00791885" w:rsidRPr="00791885" w:rsidRDefault="00791885" w:rsidP="00791885">
            <w:pPr>
              <w:spacing w:after="0" w:line="240" w:lineRule="auto"/>
              <w:jc w:val="left"/>
              <w:rPr>
                <w:rFonts w:ascii="BancoDoBrasil Textos" w:eastAsia="Times New Roman" w:hAnsi="BancoDoBrasil Textos" w:cs="Times New Roman"/>
                <w:sz w:val="14"/>
                <w:szCs w:val="14"/>
                <w:lang w:eastAsia="pt-BR"/>
              </w:rPr>
            </w:pPr>
          </w:p>
        </w:tc>
        <w:tc>
          <w:tcPr>
            <w:tcW w:w="558" w:type="pct"/>
            <w:tcBorders>
              <w:top w:val="single" w:sz="4" w:space="0" w:color="FFFFFF"/>
              <w:left w:val="single" w:sz="4" w:space="0" w:color="FFFFFF"/>
              <w:bottom w:val="single" w:sz="4" w:space="0" w:color="auto"/>
              <w:right w:val="single" w:sz="4" w:space="0" w:color="FFFFFF"/>
            </w:tcBorders>
            <w:noWrap/>
            <w:vAlign w:val="center"/>
            <w:hideMark/>
          </w:tcPr>
          <w:p w14:paraId="7ED3BA99"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11.259 </w:t>
            </w:r>
          </w:p>
        </w:tc>
        <w:tc>
          <w:tcPr>
            <w:tcW w:w="558" w:type="pct"/>
            <w:tcBorders>
              <w:top w:val="single" w:sz="4" w:space="0" w:color="FFFFFF"/>
              <w:left w:val="nil"/>
              <w:bottom w:val="single" w:sz="4" w:space="0" w:color="auto"/>
              <w:right w:val="single" w:sz="4" w:space="0" w:color="FFFFFF"/>
            </w:tcBorders>
            <w:noWrap/>
            <w:vAlign w:val="center"/>
            <w:hideMark/>
          </w:tcPr>
          <w:p w14:paraId="1BAA8A80"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22.518 </w:t>
            </w:r>
          </w:p>
        </w:tc>
        <w:tc>
          <w:tcPr>
            <w:tcW w:w="555" w:type="pct"/>
            <w:tcBorders>
              <w:top w:val="single" w:sz="4" w:space="0" w:color="FFFFFF"/>
              <w:left w:val="nil"/>
              <w:bottom w:val="single" w:sz="4" w:space="0" w:color="auto"/>
              <w:right w:val="single" w:sz="4" w:space="0" w:color="FFFFFF"/>
            </w:tcBorders>
            <w:noWrap/>
            <w:vAlign w:val="center"/>
            <w:hideMark/>
          </w:tcPr>
          <w:p w14:paraId="78902158"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(11.259)</w:t>
            </w:r>
          </w:p>
        </w:tc>
        <w:tc>
          <w:tcPr>
            <w:tcW w:w="560" w:type="pct"/>
            <w:tcBorders>
              <w:top w:val="single" w:sz="4" w:space="0" w:color="FFFFFF"/>
              <w:left w:val="nil"/>
              <w:bottom w:val="single" w:sz="4" w:space="0" w:color="auto"/>
              <w:right w:val="single" w:sz="4" w:space="0" w:color="FFFFFF"/>
            </w:tcBorders>
            <w:noWrap/>
            <w:vAlign w:val="center"/>
            <w:hideMark/>
          </w:tcPr>
          <w:p w14:paraId="4C5C2CCC"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(22.518)</w:t>
            </w:r>
          </w:p>
        </w:tc>
      </w:tr>
      <w:tr w:rsidR="00791885" w:rsidRPr="00791885" w14:paraId="4D455061" w14:textId="77777777" w:rsidTr="00791885">
        <w:trPr>
          <w:trHeight w:hRule="exact" w:val="227"/>
        </w:trPr>
        <w:tc>
          <w:tcPr>
            <w:tcW w:w="1340" w:type="pct"/>
            <w:tcBorders>
              <w:top w:val="single" w:sz="4" w:space="0" w:color="auto"/>
              <w:left w:val="nil"/>
              <w:bottom w:val="single" w:sz="4" w:space="0" w:color="auto"/>
              <w:right w:val="nil"/>
            </w:tcBorders>
            <w:noWrap/>
            <w:vAlign w:val="center"/>
            <w:hideMark/>
          </w:tcPr>
          <w:p w14:paraId="40072EB6" w14:textId="77777777" w:rsidR="00791885" w:rsidRPr="00791885" w:rsidRDefault="00791885" w:rsidP="00791885">
            <w:pPr>
              <w:spacing w:after="0" w:line="240" w:lineRule="auto"/>
              <w:jc w:val="left"/>
              <w:rPr>
                <w:rFonts w:ascii="BancoDoBrasil Textos" w:eastAsia="Times New Roman" w:hAnsi="BancoDoBrasil Textos" w:cs="Calibri"/>
                <w:b/>
                <w:bCs/>
                <w:color w:val="000000"/>
                <w:sz w:val="14"/>
                <w:szCs w:val="14"/>
                <w:lang w:eastAsia="pt-BR"/>
              </w:rPr>
            </w:pPr>
            <w:r w:rsidRPr="00791885">
              <w:rPr>
                <w:rFonts w:ascii="BancoDoBrasil Textos" w:eastAsia="Times New Roman" w:hAnsi="BancoDoBrasil Textos" w:cs="Calibri"/>
                <w:b/>
                <w:bCs/>
                <w:color w:val="000000"/>
                <w:sz w:val="14"/>
                <w:szCs w:val="14"/>
                <w:lang w:eastAsia="pt-BR"/>
              </w:rPr>
              <w:t>Passivo</w:t>
            </w:r>
          </w:p>
        </w:tc>
        <w:tc>
          <w:tcPr>
            <w:tcW w:w="715" w:type="pct"/>
            <w:tcBorders>
              <w:top w:val="single" w:sz="4" w:space="0" w:color="auto"/>
              <w:left w:val="nil"/>
              <w:bottom w:val="single" w:sz="4" w:space="0" w:color="auto"/>
              <w:right w:val="nil"/>
            </w:tcBorders>
            <w:noWrap/>
            <w:vAlign w:val="center"/>
            <w:hideMark/>
          </w:tcPr>
          <w:p w14:paraId="6E97C039" w14:textId="77777777" w:rsidR="00791885" w:rsidRPr="00791885" w:rsidRDefault="00791885" w:rsidP="00791885">
            <w:pPr>
              <w:spacing w:after="0" w:line="240" w:lineRule="auto"/>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715" w:type="pct"/>
            <w:tcBorders>
              <w:top w:val="single" w:sz="4" w:space="0" w:color="auto"/>
              <w:left w:val="nil"/>
              <w:bottom w:val="single" w:sz="4" w:space="0" w:color="auto"/>
              <w:right w:val="nil"/>
            </w:tcBorders>
            <w:noWrap/>
            <w:vAlign w:val="center"/>
            <w:hideMark/>
          </w:tcPr>
          <w:p w14:paraId="4EB64F2E" w14:textId="77777777" w:rsidR="00791885" w:rsidRPr="00791885" w:rsidRDefault="00791885" w:rsidP="00791885">
            <w:pPr>
              <w:spacing w:after="0" w:line="240" w:lineRule="auto"/>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558" w:type="pct"/>
            <w:tcBorders>
              <w:top w:val="nil"/>
              <w:left w:val="nil"/>
              <w:bottom w:val="single" w:sz="4" w:space="0" w:color="auto"/>
              <w:right w:val="nil"/>
            </w:tcBorders>
            <w:noWrap/>
            <w:vAlign w:val="center"/>
            <w:hideMark/>
          </w:tcPr>
          <w:p w14:paraId="430876F2" w14:textId="77777777" w:rsidR="00791885" w:rsidRPr="00791885" w:rsidRDefault="00791885" w:rsidP="00791885">
            <w:pPr>
              <w:spacing w:after="0" w:line="240" w:lineRule="auto"/>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558" w:type="pct"/>
            <w:tcBorders>
              <w:top w:val="nil"/>
              <w:left w:val="nil"/>
              <w:bottom w:val="single" w:sz="4" w:space="0" w:color="auto"/>
              <w:right w:val="nil"/>
            </w:tcBorders>
            <w:noWrap/>
            <w:vAlign w:val="center"/>
            <w:hideMark/>
          </w:tcPr>
          <w:p w14:paraId="36C7F695" w14:textId="77777777" w:rsidR="00791885" w:rsidRPr="00791885" w:rsidRDefault="00791885" w:rsidP="00791885">
            <w:pPr>
              <w:spacing w:after="0" w:line="240" w:lineRule="auto"/>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555" w:type="pct"/>
            <w:tcBorders>
              <w:top w:val="nil"/>
              <w:left w:val="nil"/>
              <w:bottom w:val="single" w:sz="4" w:space="0" w:color="auto"/>
              <w:right w:val="nil"/>
            </w:tcBorders>
            <w:noWrap/>
            <w:vAlign w:val="center"/>
            <w:hideMark/>
          </w:tcPr>
          <w:p w14:paraId="304B95B6" w14:textId="77777777" w:rsidR="00791885" w:rsidRPr="00791885" w:rsidRDefault="00791885" w:rsidP="00791885">
            <w:pPr>
              <w:spacing w:after="0" w:line="240" w:lineRule="auto"/>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560" w:type="pct"/>
            <w:tcBorders>
              <w:top w:val="nil"/>
              <w:left w:val="nil"/>
              <w:bottom w:val="single" w:sz="4" w:space="0" w:color="auto"/>
              <w:right w:val="nil"/>
            </w:tcBorders>
            <w:noWrap/>
            <w:vAlign w:val="center"/>
            <w:hideMark/>
          </w:tcPr>
          <w:p w14:paraId="5EBB29F4" w14:textId="77777777" w:rsidR="00791885" w:rsidRPr="00791885" w:rsidRDefault="00791885" w:rsidP="00791885">
            <w:pPr>
              <w:spacing w:after="0" w:line="240" w:lineRule="auto"/>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r>
      <w:tr w:rsidR="00791885" w:rsidRPr="00791885" w14:paraId="75359142" w14:textId="77777777" w:rsidTr="00791885">
        <w:trPr>
          <w:trHeight w:hRule="exact" w:val="227"/>
        </w:trPr>
        <w:tc>
          <w:tcPr>
            <w:tcW w:w="1340" w:type="pct"/>
            <w:tcBorders>
              <w:top w:val="nil"/>
              <w:left w:val="nil"/>
              <w:bottom w:val="nil"/>
              <w:right w:val="nil"/>
            </w:tcBorders>
            <w:noWrap/>
            <w:vAlign w:val="center"/>
            <w:hideMark/>
          </w:tcPr>
          <w:p w14:paraId="772971CD" w14:textId="77777777" w:rsidR="00791885" w:rsidRPr="00791885" w:rsidRDefault="00791885" w:rsidP="00791885">
            <w:pPr>
              <w:spacing w:after="0" w:line="240" w:lineRule="auto"/>
              <w:jc w:val="left"/>
              <w:rPr>
                <w:rFonts w:ascii="BancoDoBrasil Textos" w:eastAsia="Times New Roman" w:hAnsi="BancoDoBrasil Textos" w:cs="Calibri"/>
                <w:b/>
                <w:bCs/>
                <w:color w:val="000000"/>
                <w:sz w:val="14"/>
                <w:szCs w:val="14"/>
                <w:lang w:eastAsia="pt-BR"/>
              </w:rPr>
            </w:pPr>
            <w:r w:rsidRPr="00791885">
              <w:rPr>
                <w:rFonts w:ascii="BancoDoBrasil Textos" w:eastAsia="Times New Roman" w:hAnsi="BancoDoBrasil Textos" w:cs="Calibri"/>
                <w:b/>
                <w:bCs/>
                <w:color w:val="000000"/>
                <w:sz w:val="14"/>
                <w:szCs w:val="14"/>
                <w:lang w:eastAsia="pt-BR"/>
              </w:rPr>
              <w:t xml:space="preserve">Empréstimos e Financiamentos </w:t>
            </w:r>
            <w:r w:rsidRPr="00791885">
              <w:rPr>
                <w:rFonts w:ascii="BancoDoBrasil Textos" w:eastAsia="Times New Roman" w:hAnsi="BancoDoBrasil Textos" w:cs="Calibri"/>
                <w:b/>
                <w:bCs/>
                <w:color w:val="000000"/>
                <w:sz w:val="14"/>
                <w:szCs w:val="14"/>
                <w:vertAlign w:val="superscript"/>
                <w:lang w:eastAsia="pt-BR"/>
              </w:rPr>
              <w:t>[2]</w:t>
            </w:r>
          </w:p>
        </w:tc>
        <w:tc>
          <w:tcPr>
            <w:tcW w:w="715" w:type="pct"/>
            <w:tcBorders>
              <w:top w:val="nil"/>
              <w:left w:val="nil"/>
              <w:bottom w:val="nil"/>
              <w:right w:val="nil"/>
            </w:tcBorders>
            <w:noWrap/>
            <w:vAlign w:val="center"/>
            <w:hideMark/>
          </w:tcPr>
          <w:p w14:paraId="0BFFBA24"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82.033</w:t>
            </w:r>
          </w:p>
        </w:tc>
        <w:tc>
          <w:tcPr>
            <w:tcW w:w="715" w:type="pct"/>
            <w:tcBorders>
              <w:top w:val="single" w:sz="4" w:space="0" w:color="FFFFFF"/>
              <w:left w:val="single" w:sz="4" w:space="0" w:color="FFFFFF"/>
              <w:bottom w:val="single" w:sz="4" w:space="0" w:color="FFFFFF"/>
              <w:right w:val="single" w:sz="4" w:space="0" w:color="FFFFFF"/>
            </w:tcBorders>
            <w:noWrap/>
            <w:vAlign w:val="center"/>
            <w:hideMark/>
          </w:tcPr>
          <w:p w14:paraId="6C94A382"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95.461 </w:t>
            </w:r>
          </w:p>
        </w:tc>
        <w:tc>
          <w:tcPr>
            <w:tcW w:w="558" w:type="pct"/>
            <w:tcBorders>
              <w:top w:val="single" w:sz="4" w:space="0" w:color="FFFFFF"/>
              <w:left w:val="nil"/>
              <w:bottom w:val="single" w:sz="4" w:space="0" w:color="FFFFFF"/>
              <w:right w:val="single" w:sz="4" w:space="0" w:color="FFFFFF"/>
            </w:tcBorders>
            <w:noWrap/>
            <w:vAlign w:val="center"/>
            <w:hideMark/>
          </w:tcPr>
          <w:p w14:paraId="1D51A76B"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98.818 </w:t>
            </w:r>
          </w:p>
        </w:tc>
        <w:tc>
          <w:tcPr>
            <w:tcW w:w="558" w:type="pct"/>
            <w:tcBorders>
              <w:top w:val="single" w:sz="4" w:space="0" w:color="FFFFFF"/>
              <w:left w:val="nil"/>
              <w:bottom w:val="single" w:sz="4" w:space="0" w:color="FFFFFF"/>
              <w:right w:val="single" w:sz="4" w:space="0" w:color="FFFFFF"/>
            </w:tcBorders>
            <w:noWrap/>
            <w:vAlign w:val="center"/>
            <w:hideMark/>
          </w:tcPr>
          <w:p w14:paraId="60906AA4"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102.176 </w:t>
            </w:r>
          </w:p>
        </w:tc>
        <w:tc>
          <w:tcPr>
            <w:tcW w:w="555" w:type="pct"/>
            <w:tcBorders>
              <w:top w:val="single" w:sz="4" w:space="0" w:color="FFFFFF"/>
              <w:left w:val="nil"/>
              <w:bottom w:val="single" w:sz="4" w:space="0" w:color="FFFFFF"/>
              <w:right w:val="single" w:sz="4" w:space="0" w:color="FFFFFF"/>
            </w:tcBorders>
            <w:noWrap/>
            <w:vAlign w:val="center"/>
            <w:hideMark/>
          </w:tcPr>
          <w:p w14:paraId="1F580D51"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71.961 </w:t>
            </w:r>
          </w:p>
        </w:tc>
        <w:tc>
          <w:tcPr>
            <w:tcW w:w="560" w:type="pct"/>
            <w:tcBorders>
              <w:top w:val="single" w:sz="4" w:space="0" w:color="FFFFFF"/>
              <w:left w:val="nil"/>
              <w:bottom w:val="single" w:sz="4" w:space="0" w:color="FFFFFF"/>
              <w:right w:val="single" w:sz="4" w:space="0" w:color="FFFFFF"/>
            </w:tcBorders>
            <w:noWrap/>
            <w:vAlign w:val="center"/>
            <w:hideMark/>
          </w:tcPr>
          <w:p w14:paraId="100399F2"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75.318 </w:t>
            </w:r>
          </w:p>
        </w:tc>
      </w:tr>
      <w:tr w:rsidR="00791885" w:rsidRPr="00791885" w14:paraId="689B8853" w14:textId="77777777" w:rsidTr="00791885">
        <w:trPr>
          <w:trHeight w:hRule="exact" w:val="227"/>
        </w:trPr>
        <w:tc>
          <w:tcPr>
            <w:tcW w:w="1340" w:type="pct"/>
            <w:tcBorders>
              <w:top w:val="nil"/>
              <w:left w:val="nil"/>
              <w:bottom w:val="nil"/>
              <w:right w:val="nil"/>
            </w:tcBorders>
            <w:noWrap/>
            <w:vAlign w:val="center"/>
            <w:hideMark/>
          </w:tcPr>
          <w:p w14:paraId="23128199" w14:textId="77777777"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Despesa financeira estimada</w:t>
            </w:r>
          </w:p>
        </w:tc>
        <w:tc>
          <w:tcPr>
            <w:tcW w:w="715" w:type="pct"/>
            <w:tcBorders>
              <w:top w:val="nil"/>
              <w:left w:val="nil"/>
              <w:bottom w:val="nil"/>
              <w:right w:val="nil"/>
            </w:tcBorders>
            <w:vAlign w:val="center"/>
            <w:hideMark/>
          </w:tcPr>
          <w:p w14:paraId="18027E5C" w14:textId="77777777"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p>
        </w:tc>
        <w:tc>
          <w:tcPr>
            <w:tcW w:w="715" w:type="pct"/>
            <w:tcBorders>
              <w:top w:val="nil"/>
              <w:left w:val="single" w:sz="4" w:space="0" w:color="FFFFFF"/>
              <w:bottom w:val="single" w:sz="4" w:space="0" w:color="FFFFFF"/>
              <w:right w:val="single" w:sz="4" w:space="0" w:color="FFFFFF"/>
            </w:tcBorders>
            <w:noWrap/>
            <w:vAlign w:val="center"/>
            <w:hideMark/>
          </w:tcPr>
          <w:p w14:paraId="32B6569B"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13.429 </w:t>
            </w:r>
          </w:p>
        </w:tc>
        <w:tc>
          <w:tcPr>
            <w:tcW w:w="558" w:type="pct"/>
            <w:tcBorders>
              <w:top w:val="nil"/>
              <w:left w:val="nil"/>
              <w:bottom w:val="single" w:sz="4" w:space="0" w:color="FFFFFF"/>
              <w:right w:val="single" w:sz="4" w:space="0" w:color="FFFFFF"/>
            </w:tcBorders>
            <w:noWrap/>
            <w:vAlign w:val="center"/>
            <w:hideMark/>
          </w:tcPr>
          <w:p w14:paraId="18254137"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16.786 </w:t>
            </w:r>
          </w:p>
        </w:tc>
        <w:tc>
          <w:tcPr>
            <w:tcW w:w="558" w:type="pct"/>
            <w:tcBorders>
              <w:top w:val="nil"/>
              <w:left w:val="nil"/>
              <w:bottom w:val="single" w:sz="4" w:space="0" w:color="FFFFFF"/>
              <w:right w:val="single" w:sz="4" w:space="0" w:color="FFFFFF"/>
            </w:tcBorders>
            <w:noWrap/>
            <w:vAlign w:val="center"/>
            <w:hideMark/>
          </w:tcPr>
          <w:p w14:paraId="6843AAB4"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20.143 </w:t>
            </w:r>
          </w:p>
        </w:tc>
        <w:tc>
          <w:tcPr>
            <w:tcW w:w="555" w:type="pct"/>
            <w:tcBorders>
              <w:top w:val="nil"/>
              <w:left w:val="nil"/>
              <w:bottom w:val="single" w:sz="4" w:space="0" w:color="FFFFFF"/>
              <w:right w:val="single" w:sz="4" w:space="0" w:color="FFFFFF"/>
            </w:tcBorders>
            <w:noWrap/>
            <w:vAlign w:val="center"/>
            <w:hideMark/>
          </w:tcPr>
          <w:p w14:paraId="06F89F6C"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10.072 </w:t>
            </w:r>
          </w:p>
        </w:tc>
        <w:tc>
          <w:tcPr>
            <w:tcW w:w="560" w:type="pct"/>
            <w:tcBorders>
              <w:top w:val="nil"/>
              <w:left w:val="nil"/>
              <w:bottom w:val="single" w:sz="4" w:space="0" w:color="FFFFFF"/>
              <w:right w:val="single" w:sz="4" w:space="0" w:color="FFFFFF"/>
            </w:tcBorders>
            <w:noWrap/>
            <w:vAlign w:val="center"/>
            <w:hideMark/>
          </w:tcPr>
          <w:p w14:paraId="0B08B885"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6.714 </w:t>
            </w:r>
          </w:p>
        </w:tc>
      </w:tr>
      <w:tr w:rsidR="00791885" w:rsidRPr="00791885" w14:paraId="498EC9DF" w14:textId="77777777" w:rsidTr="00791885">
        <w:trPr>
          <w:trHeight w:hRule="exact" w:val="227"/>
        </w:trPr>
        <w:tc>
          <w:tcPr>
            <w:tcW w:w="1340" w:type="pct"/>
            <w:tcBorders>
              <w:top w:val="nil"/>
              <w:left w:val="nil"/>
              <w:bottom w:val="nil"/>
              <w:right w:val="nil"/>
            </w:tcBorders>
            <w:noWrap/>
            <w:vAlign w:val="center"/>
            <w:hideMark/>
          </w:tcPr>
          <w:p w14:paraId="31C9D954" w14:textId="77777777"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Taxa no período</w:t>
            </w:r>
          </w:p>
        </w:tc>
        <w:tc>
          <w:tcPr>
            <w:tcW w:w="715" w:type="pct"/>
            <w:tcBorders>
              <w:top w:val="nil"/>
              <w:left w:val="nil"/>
              <w:bottom w:val="nil"/>
              <w:right w:val="nil"/>
            </w:tcBorders>
            <w:vAlign w:val="center"/>
            <w:hideMark/>
          </w:tcPr>
          <w:p w14:paraId="27A34B0D"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16,55%</w:t>
            </w:r>
          </w:p>
        </w:tc>
        <w:tc>
          <w:tcPr>
            <w:tcW w:w="715" w:type="pct"/>
            <w:tcBorders>
              <w:top w:val="nil"/>
              <w:left w:val="nil"/>
              <w:bottom w:val="nil"/>
              <w:right w:val="nil"/>
            </w:tcBorders>
            <w:noWrap/>
            <w:vAlign w:val="center"/>
            <w:hideMark/>
          </w:tcPr>
          <w:p w14:paraId="3E82FBE7"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p>
        </w:tc>
        <w:tc>
          <w:tcPr>
            <w:tcW w:w="558" w:type="pct"/>
            <w:tcBorders>
              <w:top w:val="nil"/>
              <w:left w:val="nil"/>
              <w:bottom w:val="nil"/>
              <w:right w:val="nil"/>
            </w:tcBorders>
            <w:vAlign w:val="center"/>
            <w:hideMark/>
          </w:tcPr>
          <w:p w14:paraId="4206A003"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20,46%</w:t>
            </w:r>
          </w:p>
        </w:tc>
        <w:tc>
          <w:tcPr>
            <w:tcW w:w="558" w:type="pct"/>
            <w:tcBorders>
              <w:top w:val="nil"/>
              <w:left w:val="nil"/>
              <w:bottom w:val="nil"/>
              <w:right w:val="nil"/>
            </w:tcBorders>
            <w:vAlign w:val="center"/>
            <w:hideMark/>
          </w:tcPr>
          <w:p w14:paraId="13357DCA"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24,56%</w:t>
            </w:r>
          </w:p>
        </w:tc>
        <w:tc>
          <w:tcPr>
            <w:tcW w:w="555" w:type="pct"/>
            <w:tcBorders>
              <w:top w:val="nil"/>
              <w:left w:val="nil"/>
              <w:bottom w:val="nil"/>
              <w:right w:val="nil"/>
            </w:tcBorders>
            <w:vAlign w:val="center"/>
            <w:hideMark/>
          </w:tcPr>
          <w:p w14:paraId="06277B0A"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12,28%</w:t>
            </w:r>
          </w:p>
        </w:tc>
        <w:tc>
          <w:tcPr>
            <w:tcW w:w="560" w:type="pct"/>
            <w:tcBorders>
              <w:top w:val="nil"/>
              <w:left w:val="nil"/>
              <w:bottom w:val="nil"/>
              <w:right w:val="nil"/>
            </w:tcBorders>
            <w:vAlign w:val="center"/>
            <w:hideMark/>
          </w:tcPr>
          <w:p w14:paraId="33A7DB24"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8,19%</w:t>
            </w:r>
          </w:p>
        </w:tc>
      </w:tr>
      <w:tr w:rsidR="00791885" w:rsidRPr="00791885" w14:paraId="008196A8" w14:textId="77777777" w:rsidTr="00791885">
        <w:trPr>
          <w:trHeight w:hRule="exact" w:val="227"/>
        </w:trPr>
        <w:tc>
          <w:tcPr>
            <w:tcW w:w="1340" w:type="pct"/>
            <w:tcBorders>
              <w:top w:val="nil"/>
              <w:left w:val="nil"/>
              <w:bottom w:val="nil"/>
              <w:right w:val="nil"/>
            </w:tcBorders>
            <w:noWrap/>
            <w:vAlign w:val="center"/>
            <w:hideMark/>
          </w:tcPr>
          <w:p w14:paraId="05E34908" w14:textId="77777777"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xml:space="preserve">Projeção CDI + 1,5% </w:t>
            </w:r>
            <w:proofErr w:type="spellStart"/>
            <w:proofErr w:type="gramStart"/>
            <w:r w:rsidRPr="00791885">
              <w:rPr>
                <w:rFonts w:ascii="BancoDoBrasil Textos" w:eastAsia="Times New Roman" w:hAnsi="BancoDoBrasil Textos" w:cs="Calibri"/>
                <w:color w:val="000000"/>
                <w:sz w:val="14"/>
                <w:szCs w:val="14"/>
                <w:lang w:eastAsia="pt-BR"/>
              </w:rPr>
              <w:t>a.a</w:t>
            </w:r>
            <w:proofErr w:type="spellEnd"/>
            <w:proofErr w:type="gramEnd"/>
          </w:p>
        </w:tc>
        <w:tc>
          <w:tcPr>
            <w:tcW w:w="715" w:type="pct"/>
            <w:tcBorders>
              <w:top w:val="nil"/>
              <w:left w:val="nil"/>
              <w:bottom w:val="nil"/>
              <w:right w:val="nil"/>
            </w:tcBorders>
            <w:vAlign w:val="center"/>
            <w:hideMark/>
          </w:tcPr>
          <w:p w14:paraId="7B756349"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16,37%</w:t>
            </w:r>
          </w:p>
        </w:tc>
        <w:tc>
          <w:tcPr>
            <w:tcW w:w="715" w:type="pct"/>
            <w:tcBorders>
              <w:top w:val="nil"/>
              <w:left w:val="nil"/>
              <w:bottom w:val="nil"/>
              <w:right w:val="nil"/>
            </w:tcBorders>
            <w:noWrap/>
            <w:vAlign w:val="center"/>
            <w:hideMark/>
          </w:tcPr>
          <w:p w14:paraId="616EEE3D" w14:textId="77777777" w:rsidR="00791885" w:rsidRPr="00791885" w:rsidRDefault="00791885" w:rsidP="00791885">
            <w:pPr>
              <w:spacing w:after="0" w:line="240" w:lineRule="auto"/>
              <w:jc w:val="right"/>
              <w:rPr>
                <w:rFonts w:ascii="BancoDoBrasil Textos" w:eastAsia="Times New Roman" w:hAnsi="BancoDoBrasil Textos" w:cs="Calibri"/>
                <w:color w:val="000000"/>
                <w:sz w:val="14"/>
                <w:szCs w:val="14"/>
                <w:lang w:eastAsia="pt-BR"/>
              </w:rPr>
            </w:pPr>
          </w:p>
        </w:tc>
        <w:tc>
          <w:tcPr>
            <w:tcW w:w="558" w:type="pct"/>
            <w:tcBorders>
              <w:top w:val="nil"/>
              <w:left w:val="nil"/>
              <w:bottom w:val="nil"/>
              <w:right w:val="nil"/>
            </w:tcBorders>
            <w:vAlign w:val="center"/>
            <w:hideMark/>
          </w:tcPr>
          <w:p w14:paraId="77B68AC6" w14:textId="77777777" w:rsidR="00791885" w:rsidRPr="00791885" w:rsidRDefault="00791885" w:rsidP="00791885">
            <w:pPr>
              <w:spacing w:after="0" w:line="240" w:lineRule="auto"/>
              <w:jc w:val="left"/>
              <w:rPr>
                <w:rFonts w:ascii="BancoDoBrasil Textos" w:eastAsia="Times New Roman" w:hAnsi="BancoDoBrasil Textos" w:cs="Times New Roman"/>
                <w:sz w:val="14"/>
                <w:szCs w:val="14"/>
                <w:lang w:eastAsia="pt-BR"/>
              </w:rPr>
            </w:pPr>
          </w:p>
        </w:tc>
        <w:tc>
          <w:tcPr>
            <w:tcW w:w="558" w:type="pct"/>
            <w:tcBorders>
              <w:top w:val="nil"/>
              <w:left w:val="nil"/>
              <w:bottom w:val="nil"/>
              <w:right w:val="nil"/>
            </w:tcBorders>
            <w:vAlign w:val="center"/>
            <w:hideMark/>
          </w:tcPr>
          <w:p w14:paraId="30F6CE5C" w14:textId="77777777" w:rsidR="00791885" w:rsidRPr="00791885" w:rsidRDefault="00791885" w:rsidP="00791885">
            <w:pPr>
              <w:spacing w:after="0" w:line="240" w:lineRule="auto"/>
              <w:jc w:val="right"/>
              <w:rPr>
                <w:rFonts w:ascii="BancoDoBrasil Textos" w:eastAsia="Times New Roman" w:hAnsi="BancoDoBrasil Textos" w:cs="Times New Roman"/>
                <w:sz w:val="14"/>
                <w:szCs w:val="14"/>
                <w:lang w:eastAsia="pt-BR"/>
              </w:rPr>
            </w:pPr>
          </w:p>
        </w:tc>
        <w:tc>
          <w:tcPr>
            <w:tcW w:w="555" w:type="pct"/>
            <w:tcBorders>
              <w:top w:val="nil"/>
              <w:left w:val="nil"/>
              <w:bottom w:val="nil"/>
              <w:right w:val="nil"/>
            </w:tcBorders>
            <w:vAlign w:val="center"/>
            <w:hideMark/>
          </w:tcPr>
          <w:p w14:paraId="07575FCA" w14:textId="77777777" w:rsidR="00791885" w:rsidRPr="00791885" w:rsidRDefault="00791885" w:rsidP="00791885">
            <w:pPr>
              <w:spacing w:after="0" w:line="240" w:lineRule="auto"/>
              <w:jc w:val="right"/>
              <w:rPr>
                <w:rFonts w:ascii="BancoDoBrasil Textos" w:eastAsia="Times New Roman" w:hAnsi="BancoDoBrasil Textos" w:cs="Times New Roman"/>
                <w:sz w:val="14"/>
                <w:szCs w:val="14"/>
                <w:lang w:eastAsia="pt-BR"/>
              </w:rPr>
            </w:pPr>
          </w:p>
        </w:tc>
        <w:tc>
          <w:tcPr>
            <w:tcW w:w="560" w:type="pct"/>
            <w:tcBorders>
              <w:top w:val="nil"/>
              <w:left w:val="nil"/>
              <w:bottom w:val="nil"/>
              <w:right w:val="nil"/>
            </w:tcBorders>
            <w:vAlign w:val="center"/>
            <w:hideMark/>
          </w:tcPr>
          <w:p w14:paraId="3E027CFC" w14:textId="77777777" w:rsidR="00791885" w:rsidRPr="00791885" w:rsidRDefault="00791885" w:rsidP="00791885">
            <w:pPr>
              <w:spacing w:after="0" w:line="240" w:lineRule="auto"/>
              <w:jc w:val="right"/>
              <w:rPr>
                <w:rFonts w:ascii="BancoDoBrasil Textos" w:eastAsia="Times New Roman" w:hAnsi="BancoDoBrasil Textos" w:cs="Times New Roman"/>
                <w:sz w:val="14"/>
                <w:szCs w:val="14"/>
                <w:lang w:eastAsia="pt-BR"/>
              </w:rPr>
            </w:pPr>
          </w:p>
        </w:tc>
      </w:tr>
      <w:tr w:rsidR="00791885" w:rsidRPr="00791885" w14:paraId="223C45B3" w14:textId="77777777" w:rsidTr="00791885">
        <w:trPr>
          <w:trHeight w:hRule="exact" w:val="227"/>
        </w:trPr>
        <w:tc>
          <w:tcPr>
            <w:tcW w:w="1340" w:type="pct"/>
            <w:tcBorders>
              <w:top w:val="nil"/>
              <w:left w:val="nil"/>
              <w:bottom w:val="single" w:sz="4" w:space="0" w:color="auto"/>
              <w:right w:val="nil"/>
            </w:tcBorders>
            <w:noWrap/>
            <w:vAlign w:val="center"/>
            <w:hideMark/>
          </w:tcPr>
          <w:p w14:paraId="067D6CF9" w14:textId="77777777" w:rsidR="00791885" w:rsidRPr="00791885" w:rsidRDefault="00791885" w:rsidP="00791885">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Variação</w:t>
            </w:r>
          </w:p>
        </w:tc>
        <w:tc>
          <w:tcPr>
            <w:tcW w:w="715" w:type="pct"/>
            <w:tcBorders>
              <w:top w:val="nil"/>
              <w:left w:val="nil"/>
              <w:bottom w:val="single" w:sz="4" w:space="0" w:color="auto"/>
              <w:right w:val="nil"/>
            </w:tcBorders>
            <w:noWrap/>
            <w:vAlign w:val="center"/>
            <w:hideMark/>
          </w:tcPr>
          <w:p w14:paraId="14CA39F1" w14:textId="77777777" w:rsidR="00791885" w:rsidRPr="00791885" w:rsidRDefault="00791885" w:rsidP="00791885">
            <w:pPr>
              <w:spacing w:after="0" w:line="240" w:lineRule="auto"/>
              <w:jc w:val="left"/>
              <w:rPr>
                <w:rFonts w:ascii="BancoDoBrasil Textos" w:eastAsia="Times New Roman" w:hAnsi="BancoDoBrasil Textos" w:cs="Calibri"/>
                <w:color w:val="000000"/>
                <w:sz w:val="14"/>
                <w:szCs w:val="14"/>
                <w:lang w:eastAsia="pt-BR"/>
              </w:rPr>
            </w:pPr>
            <w:r w:rsidRPr="00791885">
              <w:rPr>
                <w:rFonts w:ascii="BancoDoBrasil Textos" w:eastAsia="Times New Roman" w:hAnsi="BancoDoBrasil Textos" w:cs="Calibri"/>
                <w:color w:val="000000"/>
                <w:sz w:val="14"/>
                <w:szCs w:val="14"/>
                <w:lang w:eastAsia="pt-BR"/>
              </w:rPr>
              <w:t> </w:t>
            </w:r>
          </w:p>
        </w:tc>
        <w:tc>
          <w:tcPr>
            <w:tcW w:w="715" w:type="pct"/>
            <w:tcBorders>
              <w:top w:val="single" w:sz="4" w:space="0" w:color="FFFFFF"/>
              <w:left w:val="single" w:sz="4" w:space="0" w:color="FFFFFF"/>
              <w:bottom w:val="single" w:sz="4" w:space="0" w:color="auto"/>
              <w:right w:val="single" w:sz="4" w:space="0" w:color="FFFFFF"/>
            </w:tcBorders>
            <w:noWrap/>
            <w:vAlign w:val="center"/>
            <w:hideMark/>
          </w:tcPr>
          <w:p w14:paraId="2D1D9B57"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w:t>
            </w:r>
          </w:p>
        </w:tc>
        <w:tc>
          <w:tcPr>
            <w:tcW w:w="558" w:type="pct"/>
            <w:tcBorders>
              <w:top w:val="single" w:sz="4" w:space="0" w:color="FFFFFF"/>
              <w:left w:val="nil"/>
              <w:bottom w:val="single" w:sz="4" w:space="0" w:color="auto"/>
              <w:right w:val="single" w:sz="4" w:space="0" w:color="FFFFFF"/>
            </w:tcBorders>
            <w:noWrap/>
            <w:vAlign w:val="center"/>
            <w:hideMark/>
          </w:tcPr>
          <w:p w14:paraId="63DD296F"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3.357 </w:t>
            </w:r>
          </w:p>
        </w:tc>
        <w:tc>
          <w:tcPr>
            <w:tcW w:w="558" w:type="pct"/>
            <w:tcBorders>
              <w:top w:val="single" w:sz="4" w:space="0" w:color="FFFFFF"/>
              <w:left w:val="nil"/>
              <w:bottom w:val="single" w:sz="4" w:space="0" w:color="auto"/>
              <w:right w:val="single" w:sz="4" w:space="0" w:color="FFFFFF"/>
            </w:tcBorders>
            <w:noWrap/>
            <w:vAlign w:val="center"/>
            <w:hideMark/>
          </w:tcPr>
          <w:p w14:paraId="368B68A8"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6.714 </w:t>
            </w:r>
          </w:p>
        </w:tc>
        <w:tc>
          <w:tcPr>
            <w:tcW w:w="555" w:type="pct"/>
            <w:tcBorders>
              <w:top w:val="single" w:sz="4" w:space="0" w:color="FFFFFF"/>
              <w:left w:val="nil"/>
              <w:bottom w:val="single" w:sz="4" w:space="0" w:color="auto"/>
              <w:right w:val="single" w:sz="4" w:space="0" w:color="FFFFFF"/>
            </w:tcBorders>
            <w:noWrap/>
            <w:vAlign w:val="center"/>
            <w:hideMark/>
          </w:tcPr>
          <w:p w14:paraId="1D3ACD00"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(3.357)</w:t>
            </w:r>
          </w:p>
        </w:tc>
        <w:tc>
          <w:tcPr>
            <w:tcW w:w="560" w:type="pct"/>
            <w:tcBorders>
              <w:top w:val="single" w:sz="4" w:space="0" w:color="FFFFFF"/>
              <w:left w:val="nil"/>
              <w:bottom w:val="single" w:sz="4" w:space="0" w:color="auto"/>
              <w:right w:val="single" w:sz="4" w:space="0" w:color="FFFFFF"/>
            </w:tcBorders>
            <w:noWrap/>
            <w:vAlign w:val="center"/>
            <w:hideMark/>
          </w:tcPr>
          <w:p w14:paraId="73D735EA" w14:textId="77777777" w:rsidR="00791885" w:rsidRPr="00791885" w:rsidRDefault="00791885" w:rsidP="00791885">
            <w:pPr>
              <w:spacing w:after="0" w:line="240" w:lineRule="auto"/>
              <w:jc w:val="right"/>
              <w:rPr>
                <w:rFonts w:ascii="BancoDoBrasil Textos" w:eastAsia="Times New Roman" w:hAnsi="BancoDoBrasil Textos" w:cs="Calibri"/>
                <w:sz w:val="14"/>
                <w:szCs w:val="14"/>
                <w:lang w:eastAsia="pt-BR"/>
              </w:rPr>
            </w:pPr>
            <w:r w:rsidRPr="00791885">
              <w:rPr>
                <w:rFonts w:ascii="BancoDoBrasil Textos" w:eastAsia="Times New Roman" w:hAnsi="BancoDoBrasil Textos" w:cs="Calibri"/>
                <w:sz w:val="14"/>
                <w:szCs w:val="14"/>
                <w:lang w:eastAsia="pt-BR"/>
              </w:rPr>
              <w:t xml:space="preserve">            (6.714)</w:t>
            </w:r>
          </w:p>
        </w:tc>
      </w:tr>
    </w:tbl>
    <w:p w14:paraId="5F527244" w14:textId="0FAC2427" w:rsidR="008C092F" w:rsidRPr="006E5D0B" w:rsidRDefault="00390BA8" w:rsidP="005E03BA">
      <w:pPr>
        <w:tabs>
          <w:tab w:val="left" w:pos="284"/>
        </w:tabs>
        <w:suppressAutoHyphens/>
        <w:adjustRightInd w:val="0"/>
        <w:spacing w:after="0" w:line="240" w:lineRule="auto"/>
        <w:textAlignment w:val="baseline"/>
        <w:rPr>
          <w:rFonts w:ascii="BancoDoBrasil Textos" w:eastAsia="Batang" w:hAnsi="BancoDoBrasil Textos" w:cs="Arial"/>
          <w:sz w:val="14"/>
          <w:szCs w:val="14"/>
          <w:lang w:eastAsia="ar-SA"/>
        </w:rPr>
      </w:pPr>
      <w:r w:rsidRPr="00903174">
        <w:rPr>
          <w:rFonts w:ascii="BancoDoBrasil Textos" w:eastAsia="Batang" w:hAnsi="BancoDoBrasil Textos" w:cs="Arial"/>
          <w:sz w:val="16"/>
          <w:szCs w:val="16"/>
          <w:vertAlign w:val="superscript"/>
          <w:lang w:eastAsia="ar-SA"/>
        </w:rPr>
        <w:t xml:space="preserve"> </w:t>
      </w:r>
      <w:r w:rsidR="00C5044B" w:rsidRPr="00903174">
        <w:rPr>
          <w:rFonts w:ascii="BancoDoBrasil Textos" w:eastAsia="Batang" w:hAnsi="BancoDoBrasil Textos" w:cs="Arial"/>
          <w:sz w:val="16"/>
          <w:szCs w:val="16"/>
          <w:vertAlign w:val="superscript"/>
          <w:lang w:eastAsia="ar-SA"/>
        </w:rPr>
        <w:t>[1]</w:t>
      </w:r>
      <w:r w:rsidR="00C5044B" w:rsidRPr="0067773B">
        <w:rPr>
          <w:rFonts w:ascii="BancoDoBrasil Textos" w:eastAsia="Batang" w:hAnsi="BancoDoBrasil Textos" w:cs="Arial"/>
          <w:sz w:val="16"/>
          <w:szCs w:val="16"/>
          <w:lang w:eastAsia="ar-SA"/>
        </w:rPr>
        <w:t xml:space="preserve"> </w:t>
      </w:r>
      <w:r w:rsidR="00CD62D1" w:rsidRPr="00CD62D1">
        <w:rPr>
          <w:rFonts w:ascii="BancoDoBrasil Textos" w:eastAsia="Batang" w:hAnsi="BancoDoBrasil Textos" w:cs="Arial"/>
          <w:sz w:val="14"/>
          <w:szCs w:val="14"/>
          <w:lang w:eastAsia="ar-SA"/>
        </w:rPr>
        <w:t>Saldo de aplicações financeiras em fundos de investimento administrados pelo Banco do Brasil e Caixa Econômica Federal, a taxa para o cenário provável foi obtida pela projeção do relatório Focus de 01/07/2026 para o período.</w:t>
      </w:r>
    </w:p>
    <w:p w14:paraId="1A08657C" w14:textId="4106EB24" w:rsidR="00D45585" w:rsidRDefault="00A1314C" w:rsidP="00A1314C">
      <w:pPr>
        <w:tabs>
          <w:tab w:val="left" w:pos="284"/>
        </w:tabs>
        <w:suppressAutoHyphens/>
        <w:adjustRightInd w:val="0"/>
        <w:spacing w:before="60" w:after="0" w:line="240" w:lineRule="auto"/>
        <w:textAlignment w:val="baseline"/>
        <w:rPr>
          <w:rFonts w:ascii="BancoDoBrasil Textos" w:eastAsia="Batang" w:hAnsi="BancoDoBrasil Textos" w:cs="Arial"/>
          <w:sz w:val="14"/>
          <w:szCs w:val="14"/>
          <w:lang w:eastAsia="ar-SA"/>
        </w:rPr>
      </w:pPr>
      <w:r w:rsidRPr="00903174">
        <w:rPr>
          <w:rFonts w:ascii="BancoDoBrasil Textos" w:eastAsia="Batang" w:hAnsi="BancoDoBrasil Textos" w:cs="Arial"/>
          <w:sz w:val="16"/>
          <w:szCs w:val="16"/>
          <w:vertAlign w:val="superscript"/>
          <w:lang w:eastAsia="ar-SA"/>
        </w:rPr>
        <w:t>[2]</w:t>
      </w:r>
      <w:r w:rsidRPr="0067773B">
        <w:rPr>
          <w:rFonts w:ascii="BancoDoBrasil Textos" w:eastAsia="Batang" w:hAnsi="BancoDoBrasil Textos" w:cs="Arial"/>
          <w:sz w:val="16"/>
          <w:szCs w:val="16"/>
          <w:lang w:eastAsia="ar-SA"/>
        </w:rPr>
        <w:t xml:space="preserve"> </w:t>
      </w:r>
      <w:r w:rsidR="00CD62D1" w:rsidRPr="00CD62D1">
        <w:rPr>
          <w:rFonts w:ascii="BancoDoBrasil Textos" w:eastAsia="Batang" w:hAnsi="BancoDoBrasil Textos" w:cs="Arial"/>
          <w:sz w:val="14"/>
          <w:szCs w:val="14"/>
          <w:lang w:eastAsia="ar-SA"/>
        </w:rPr>
        <w:t>Saldo de empr</w:t>
      </w:r>
      <w:r w:rsidR="00CD62D1">
        <w:rPr>
          <w:rFonts w:ascii="BancoDoBrasil Textos" w:eastAsia="Batang" w:hAnsi="BancoDoBrasil Textos" w:cs="Arial"/>
          <w:sz w:val="14"/>
          <w:szCs w:val="14"/>
          <w:lang w:eastAsia="ar-SA"/>
        </w:rPr>
        <w:t>é</w:t>
      </w:r>
      <w:r w:rsidR="00CD62D1" w:rsidRPr="00CD62D1">
        <w:rPr>
          <w:rFonts w:ascii="BancoDoBrasil Textos" w:eastAsia="Batang" w:hAnsi="BancoDoBrasil Textos" w:cs="Arial"/>
          <w:sz w:val="14"/>
          <w:szCs w:val="14"/>
          <w:lang w:eastAsia="ar-SA"/>
        </w:rPr>
        <w:t>stimo de LP, obtido junto ao Banco do Brasil, com encargo financeiro contratual de CDI+1,5% a.a. Cenário provável obtido por meio da projeção do relatório Focus de 01/07/2026 para o período.</w:t>
      </w:r>
    </w:p>
    <w:p w14:paraId="7EFC4850" w14:textId="77777777" w:rsidR="009C6C9A" w:rsidRPr="0067773B" w:rsidRDefault="009C6C9A" w:rsidP="007221E0">
      <w:pPr>
        <w:pStyle w:val="PargrafodaLista"/>
        <w:numPr>
          <w:ilvl w:val="0"/>
          <w:numId w:val="18"/>
        </w:numPr>
        <w:tabs>
          <w:tab w:val="left" w:pos="284"/>
        </w:tabs>
        <w:suppressAutoHyphens/>
        <w:adjustRightInd w:val="0"/>
        <w:spacing w:before="120" w:after="120" w:line="240" w:lineRule="auto"/>
        <w:ind w:left="0" w:hanging="11"/>
        <w:jc w:val="both"/>
        <w:textAlignment w:val="baseline"/>
        <w:rPr>
          <w:rFonts w:ascii="BancoDoBrasil Textos" w:eastAsia="Batang" w:hAnsi="BancoDoBrasil Textos" w:cs="Arial"/>
          <w:b/>
          <w:sz w:val="20"/>
          <w:szCs w:val="20"/>
          <w:lang w:eastAsia="ar-SA"/>
        </w:rPr>
      </w:pPr>
      <w:r w:rsidRPr="0067773B">
        <w:rPr>
          <w:rFonts w:ascii="BancoDoBrasil Textos" w:eastAsia="Batang" w:hAnsi="BancoDoBrasil Textos" w:cs="Arial"/>
          <w:b/>
          <w:sz w:val="20"/>
          <w:szCs w:val="20"/>
          <w:lang w:eastAsia="ar-SA"/>
        </w:rPr>
        <w:t>Risco de Liquidez</w:t>
      </w:r>
    </w:p>
    <w:p w14:paraId="2F6F29C3" w14:textId="77777777" w:rsidR="009C6C9A"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Risco de liquidez é o risco de a Companhia encontrar dificuldades em cumprir com as obrigações associadas com seus passivos financeiros que são liquidados com pagamentos à vista ou com outro ativo financeiro. A abordagem da Companhia na administração de liquidez é de garantir, o máximo possível, que sempre tenha liquidez suficiente para cumprir com suas obrigações ao vencerem, sob condições normais e de estresse, sem causar perdas inaceitáveis ou com risco de prejudicar a reputação da Companhia.</w:t>
      </w:r>
    </w:p>
    <w:p w14:paraId="2D0CB9AB" w14:textId="78424BE6" w:rsidR="00582EDA" w:rsidRDefault="00717B9D" w:rsidP="00717B9D">
      <w:pPr>
        <w:suppressAutoHyphens/>
        <w:adjustRightInd w:val="0"/>
        <w:spacing w:before="120" w:after="120"/>
        <w:ind w:right="-1"/>
        <w:textAlignment w:val="baseline"/>
        <w:rPr>
          <w:rFonts w:ascii="BancoDoBrasil Textos" w:eastAsia="Batang" w:hAnsi="BancoDoBrasil Textos" w:cs="Arial"/>
          <w:sz w:val="18"/>
          <w:szCs w:val="18"/>
          <w:lang w:eastAsia="ar-SA"/>
        </w:rPr>
      </w:pPr>
      <w:r w:rsidRPr="00717B9D">
        <w:rPr>
          <w:rFonts w:ascii="BancoDoBrasil Textos" w:eastAsia="Batang" w:hAnsi="BancoDoBrasil Textos" w:cs="Arial"/>
          <w:sz w:val="18"/>
          <w:szCs w:val="18"/>
          <w:lang w:eastAsia="ar-SA"/>
        </w:rPr>
        <w:t xml:space="preserve">Em abril de 2021 a </w:t>
      </w:r>
      <w:r w:rsidR="004F5CAE" w:rsidRPr="00717B9D">
        <w:rPr>
          <w:rFonts w:ascii="BancoDoBrasil Textos" w:eastAsia="Batang" w:hAnsi="BancoDoBrasil Textos" w:cs="Arial"/>
          <w:sz w:val="18"/>
          <w:szCs w:val="18"/>
          <w:lang w:eastAsia="ar-SA"/>
        </w:rPr>
        <w:t xml:space="preserve">BB TECNOLOGIA E SERVIÇOS </w:t>
      </w:r>
      <w:r w:rsidRPr="00717B9D">
        <w:rPr>
          <w:rFonts w:ascii="BancoDoBrasil Textos" w:eastAsia="Batang" w:hAnsi="BancoDoBrasil Textos" w:cs="Arial"/>
          <w:sz w:val="18"/>
          <w:szCs w:val="18"/>
          <w:lang w:eastAsia="ar-SA"/>
        </w:rPr>
        <w:t xml:space="preserve">captou recurso financeiro junto ao Banco do Brasil S.A., por meio de empréstimo de longo prazo no valor total de R$ 148,7 milhões, com encargo financeiro correspondente a CDI + 2,10% a.a., juros calculados mensalmente e amortização semestral, com vencimento originalmente previsto para março de 2026. Em </w:t>
      </w:r>
      <w:r w:rsidR="00582EDA" w:rsidRPr="00582EDA">
        <w:rPr>
          <w:rFonts w:ascii="BancoDoBrasil Textos" w:eastAsia="Batang" w:hAnsi="BancoDoBrasil Textos" w:cs="Arial"/>
          <w:sz w:val="18"/>
          <w:szCs w:val="18"/>
          <w:lang w:eastAsia="ar-SA"/>
        </w:rPr>
        <w:t>fevereiro</w:t>
      </w:r>
      <w:r w:rsidRPr="00717B9D">
        <w:rPr>
          <w:rFonts w:ascii="BancoDoBrasil Textos" w:eastAsia="Batang" w:hAnsi="BancoDoBrasil Textos" w:cs="Arial"/>
          <w:sz w:val="18"/>
          <w:szCs w:val="18"/>
          <w:lang w:eastAsia="ar-SA"/>
        </w:rPr>
        <w:t xml:space="preserve"> de 202</w:t>
      </w:r>
      <w:r w:rsidR="00582EDA" w:rsidRPr="00582EDA">
        <w:rPr>
          <w:rFonts w:ascii="BancoDoBrasil Textos" w:eastAsia="Batang" w:hAnsi="BancoDoBrasil Textos" w:cs="Arial"/>
          <w:sz w:val="18"/>
          <w:szCs w:val="18"/>
          <w:lang w:eastAsia="ar-SA"/>
        </w:rPr>
        <w:t>6</w:t>
      </w:r>
      <w:r w:rsidRPr="00717B9D">
        <w:rPr>
          <w:rFonts w:ascii="BancoDoBrasil Textos" w:eastAsia="Batang" w:hAnsi="BancoDoBrasil Textos" w:cs="Arial"/>
          <w:sz w:val="18"/>
          <w:szCs w:val="18"/>
          <w:lang w:eastAsia="ar-SA"/>
        </w:rPr>
        <w:t xml:space="preserve">, a operação foi aditivada, com prorrogação do prazo de vencimento para março de 2027, alteração na estrutura de amortização para pagamento em parcela única no vencimento e redução da taxa de juros para CDI + 1,5% a.a., mantendo-se a incidência de juros mensais. </w:t>
      </w:r>
    </w:p>
    <w:p w14:paraId="5588E880" w14:textId="0270662F" w:rsidR="00717B9D" w:rsidRPr="00717B9D" w:rsidRDefault="00717B9D" w:rsidP="00717B9D">
      <w:pPr>
        <w:suppressAutoHyphens/>
        <w:adjustRightInd w:val="0"/>
        <w:spacing w:before="120" w:after="120"/>
        <w:ind w:right="-1"/>
        <w:textAlignment w:val="baseline"/>
        <w:rPr>
          <w:rFonts w:ascii="BancoDoBrasil Textos" w:eastAsia="Batang" w:hAnsi="BancoDoBrasil Textos" w:cs="Arial"/>
          <w:sz w:val="18"/>
          <w:szCs w:val="18"/>
          <w:lang w:eastAsia="ar-SA"/>
        </w:rPr>
      </w:pPr>
      <w:r w:rsidRPr="00717B9D">
        <w:rPr>
          <w:rFonts w:ascii="BancoDoBrasil Textos" w:eastAsia="Batang" w:hAnsi="BancoDoBrasil Textos" w:cs="Arial"/>
          <w:sz w:val="18"/>
          <w:szCs w:val="18"/>
          <w:lang w:eastAsia="ar-SA"/>
        </w:rPr>
        <w:t>Para fins de acompanhamento e projeção dos dispêndios relacionados às despesas financeiras e de seu impacto no saldo de caixa e na capacidade de pagamento, são monitoradas mensalmente as projeções de longo prazo da Taxa Média Selic (TMS), com base nos relatórios de expectativas e projeções divulgados pelo Banco Central do Brasil. Tais informações, assim como o Risco de Liquidez, são reportadas mensalmente à Administração e trimestralmente acompanhadas pelo Comitê de Riscos e Controles Internos – CORIS.</w:t>
      </w:r>
    </w:p>
    <w:p w14:paraId="0DD96CF5" w14:textId="08AC15DF" w:rsidR="009924E7" w:rsidRDefault="00D541D9" w:rsidP="00D541D9">
      <w:pPr>
        <w:suppressAutoHyphens/>
        <w:adjustRightInd w:val="0"/>
        <w:spacing w:before="120" w:after="120"/>
        <w:ind w:right="-1"/>
        <w:jc w:val="left"/>
        <w:textAlignment w:val="baseline"/>
        <w:rPr>
          <w:rFonts w:ascii="BancoDoBrasil Textos" w:eastAsia="Batang" w:hAnsi="BancoDoBrasil Textos" w:cs="Arial"/>
          <w:sz w:val="18"/>
          <w:szCs w:val="18"/>
          <w:lang w:eastAsia="ar-SA"/>
        </w:rPr>
      </w:pPr>
      <w:r>
        <w:rPr>
          <w:rFonts w:ascii="BancoDoBrasil Textos" w:eastAsia="Batang" w:hAnsi="BancoDoBrasil Textos" w:cs="Arial"/>
          <w:sz w:val="18"/>
          <w:szCs w:val="18"/>
          <w:lang w:eastAsia="ar-SA"/>
        </w:rPr>
        <w:t>Tabela de Vencimentos:</w:t>
      </w:r>
    </w:p>
    <w:tbl>
      <w:tblPr>
        <w:tblW w:w="5000" w:type="pct"/>
        <w:tblCellMar>
          <w:left w:w="70" w:type="dxa"/>
          <w:right w:w="70" w:type="dxa"/>
        </w:tblCellMar>
        <w:tblLook w:val="04A0" w:firstRow="1" w:lastRow="0" w:firstColumn="1" w:lastColumn="0" w:noHBand="0" w:noVBand="1"/>
      </w:tblPr>
      <w:tblGrid>
        <w:gridCol w:w="3121"/>
        <w:gridCol w:w="2837"/>
        <w:gridCol w:w="2070"/>
        <w:gridCol w:w="1610"/>
      </w:tblGrid>
      <w:tr w:rsidR="00950946" w:rsidRPr="00950946" w14:paraId="5C7AB80A" w14:textId="77777777" w:rsidTr="003E1A71">
        <w:trPr>
          <w:trHeight w:val="227"/>
        </w:trPr>
        <w:tc>
          <w:tcPr>
            <w:tcW w:w="1619" w:type="pct"/>
            <w:tcBorders>
              <w:top w:val="single" w:sz="4" w:space="0" w:color="auto"/>
              <w:left w:val="nil"/>
              <w:bottom w:val="single" w:sz="4" w:space="0" w:color="auto"/>
              <w:right w:val="single" w:sz="8" w:space="0" w:color="FFFFFF"/>
            </w:tcBorders>
            <w:noWrap/>
            <w:vAlign w:val="center"/>
            <w:hideMark/>
          </w:tcPr>
          <w:p w14:paraId="017599B5" w14:textId="77777777" w:rsidR="00950946" w:rsidRPr="00950946" w:rsidRDefault="00950946" w:rsidP="007D2BFA">
            <w:pPr>
              <w:spacing w:after="0" w:line="240" w:lineRule="auto"/>
              <w:jc w:val="left"/>
              <w:rPr>
                <w:rFonts w:ascii="BancoDoBrasil Textos" w:eastAsia="Times New Roman" w:hAnsi="BancoDoBrasil Textos" w:cs="Calibri"/>
                <w:b/>
                <w:bCs/>
                <w:color w:val="000000"/>
                <w:sz w:val="14"/>
                <w:szCs w:val="14"/>
                <w:lang w:eastAsia="pt-BR"/>
              </w:rPr>
            </w:pPr>
            <w:r w:rsidRPr="00950946">
              <w:rPr>
                <w:rFonts w:ascii="BancoDoBrasil Textos" w:eastAsia="Times New Roman" w:hAnsi="BancoDoBrasil Textos" w:cs="Calibri"/>
                <w:b/>
                <w:bCs/>
                <w:color w:val="000000"/>
                <w:sz w:val="14"/>
                <w:szCs w:val="14"/>
                <w:lang w:eastAsia="pt-BR"/>
              </w:rPr>
              <w:t>Descrição</w:t>
            </w:r>
          </w:p>
        </w:tc>
        <w:tc>
          <w:tcPr>
            <w:tcW w:w="1472" w:type="pct"/>
            <w:tcBorders>
              <w:top w:val="single" w:sz="4" w:space="0" w:color="000000"/>
              <w:left w:val="nil"/>
              <w:bottom w:val="single" w:sz="4" w:space="0" w:color="000000"/>
              <w:right w:val="single" w:sz="8" w:space="0" w:color="FFFFFF"/>
            </w:tcBorders>
            <w:vAlign w:val="center"/>
            <w:hideMark/>
          </w:tcPr>
          <w:p w14:paraId="17967366" w14:textId="685CC9B9" w:rsidR="00950946" w:rsidRPr="00950946" w:rsidRDefault="00950946" w:rsidP="007D2BFA">
            <w:pPr>
              <w:spacing w:after="0" w:line="240" w:lineRule="auto"/>
              <w:jc w:val="right"/>
              <w:rPr>
                <w:rFonts w:ascii="BancoDoBrasil Textos" w:eastAsia="Times New Roman" w:hAnsi="BancoDoBrasil Textos" w:cs="Calibri"/>
                <w:b/>
                <w:bCs/>
                <w:color w:val="000000"/>
                <w:sz w:val="14"/>
                <w:szCs w:val="14"/>
                <w:lang w:eastAsia="pt-BR"/>
              </w:rPr>
            </w:pPr>
            <w:r w:rsidRPr="00950946">
              <w:rPr>
                <w:rFonts w:ascii="BancoDoBrasil Textos" w:eastAsia="Times New Roman" w:hAnsi="BancoDoBrasil Textos" w:cs="Calibri"/>
                <w:b/>
                <w:bCs/>
                <w:color w:val="000000"/>
                <w:sz w:val="14"/>
                <w:szCs w:val="14"/>
                <w:lang w:eastAsia="pt-BR"/>
              </w:rPr>
              <w:t>Saldo</w:t>
            </w:r>
            <w:r w:rsidR="007D2BFA">
              <w:rPr>
                <w:rFonts w:ascii="BancoDoBrasil Textos" w:eastAsia="Times New Roman" w:hAnsi="BancoDoBrasil Textos" w:cs="Calibri"/>
                <w:b/>
                <w:bCs/>
                <w:color w:val="000000"/>
                <w:sz w:val="14"/>
                <w:szCs w:val="14"/>
                <w:lang w:eastAsia="pt-BR"/>
              </w:rPr>
              <w:t xml:space="preserve"> </w:t>
            </w:r>
            <w:r w:rsidRPr="00950946">
              <w:rPr>
                <w:rFonts w:ascii="BancoDoBrasil Textos" w:eastAsia="Times New Roman" w:hAnsi="BancoDoBrasil Textos" w:cs="Calibri"/>
                <w:b/>
                <w:bCs/>
                <w:color w:val="000000"/>
                <w:sz w:val="14"/>
                <w:szCs w:val="14"/>
                <w:lang w:eastAsia="pt-BR"/>
              </w:rPr>
              <w:t>Contábil</w:t>
            </w:r>
            <w:r w:rsidR="007D2BFA">
              <w:rPr>
                <w:rFonts w:ascii="BancoDoBrasil Textos" w:eastAsia="Times New Roman" w:hAnsi="BancoDoBrasil Textos" w:cs="Calibri"/>
                <w:b/>
                <w:bCs/>
                <w:color w:val="000000"/>
                <w:sz w:val="14"/>
                <w:szCs w:val="14"/>
                <w:lang w:eastAsia="pt-BR"/>
              </w:rPr>
              <w:t xml:space="preserve"> </w:t>
            </w:r>
            <w:r w:rsidRPr="00950946">
              <w:rPr>
                <w:rFonts w:ascii="BancoDoBrasil Textos" w:eastAsia="Times New Roman" w:hAnsi="BancoDoBrasil Textos" w:cs="Calibri"/>
                <w:b/>
                <w:bCs/>
                <w:color w:val="000000"/>
                <w:sz w:val="14"/>
                <w:szCs w:val="14"/>
                <w:lang w:eastAsia="pt-BR"/>
              </w:rPr>
              <w:t>3</w:t>
            </w:r>
            <w:r w:rsidR="00542758">
              <w:rPr>
                <w:rFonts w:ascii="BancoDoBrasil Textos" w:eastAsia="Times New Roman" w:hAnsi="BancoDoBrasil Textos" w:cs="Calibri"/>
                <w:b/>
                <w:bCs/>
                <w:color w:val="000000"/>
                <w:sz w:val="14"/>
                <w:szCs w:val="14"/>
                <w:lang w:eastAsia="pt-BR"/>
              </w:rPr>
              <w:t>0</w:t>
            </w:r>
            <w:r w:rsidRPr="00950946">
              <w:rPr>
                <w:rFonts w:ascii="BancoDoBrasil Textos" w:eastAsia="Times New Roman" w:hAnsi="BancoDoBrasil Textos" w:cs="Calibri"/>
                <w:b/>
                <w:bCs/>
                <w:color w:val="000000"/>
                <w:sz w:val="14"/>
                <w:szCs w:val="14"/>
                <w:lang w:eastAsia="pt-BR"/>
              </w:rPr>
              <w:t>.</w:t>
            </w:r>
            <w:r w:rsidR="00506680">
              <w:rPr>
                <w:rFonts w:ascii="BancoDoBrasil Textos" w:eastAsia="Times New Roman" w:hAnsi="BancoDoBrasil Textos" w:cs="Calibri"/>
                <w:b/>
                <w:bCs/>
                <w:color w:val="000000"/>
                <w:sz w:val="14"/>
                <w:szCs w:val="14"/>
                <w:lang w:eastAsia="pt-BR"/>
              </w:rPr>
              <w:t>0</w:t>
            </w:r>
            <w:r w:rsidR="00542758">
              <w:rPr>
                <w:rFonts w:ascii="BancoDoBrasil Textos" w:eastAsia="Times New Roman" w:hAnsi="BancoDoBrasil Textos" w:cs="Calibri"/>
                <w:b/>
                <w:bCs/>
                <w:color w:val="000000"/>
                <w:sz w:val="14"/>
                <w:szCs w:val="14"/>
                <w:lang w:eastAsia="pt-BR"/>
              </w:rPr>
              <w:t>6</w:t>
            </w:r>
            <w:r w:rsidRPr="00950946">
              <w:rPr>
                <w:rFonts w:ascii="BancoDoBrasil Textos" w:eastAsia="Times New Roman" w:hAnsi="BancoDoBrasil Textos" w:cs="Calibri"/>
                <w:b/>
                <w:bCs/>
                <w:color w:val="000000"/>
                <w:sz w:val="14"/>
                <w:szCs w:val="14"/>
                <w:lang w:eastAsia="pt-BR"/>
              </w:rPr>
              <w:t>.202</w:t>
            </w:r>
            <w:r w:rsidR="00506680">
              <w:rPr>
                <w:rFonts w:ascii="BancoDoBrasil Textos" w:eastAsia="Times New Roman" w:hAnsi="BancoDoBrasil Textos" w:cs="Calibri"/>
                <w:b/>
                <w:bCs/>
                <w:color w:val="000000"/>
                <w:sz w:val="14"/>
                <w:szCs w:val="14"/>
                <w:lang w:eastAsia="pt-BR"/>
              </w:rPr>
              <w:t>6</w:t>
            </w:r>
          </w:p>
        </w:tc>
        <w:tc>
          <w:tcPr>
            <w:tcW w:w="1074" w:type="pct"/>
            <w:tcBorders>
              <w:top w:val="single" w:sz="4" w:space="0" w:color="auto"/>
              <w:left w:val="nil"/>
              <w:bottom w:val="single" w:sz="4" w:space="0" w:color="auto"/>
              <w:right w:val="single" w:sz="8" w:space="0" w:color="FFFFFF"/>
            </w:tcBorders>
            <w:vAlign w:val="center"/>
            <w:hideMark/>
          </w:tcPr>
          <w:p w14:paraId="01D5BDD7" w14:textId="77777777" w:rsidR="00950946" w:rsidRPr="00950946" w:rsidRDefault="00950946" w:rsidP="007D2BFA">
            <w:pPr>
              <w:spacing w:after="0" w:line="240" w:lineRule="auto"/>
              <w:jc w:val="right"/>
              <w:rPr>
                <w:rFonts w:ascii="BancoDoBrasil Textos" w:eastAsia="Times New Roman" w:hAnsi="BancoDoBrasil Textos" w:cs="Calibri"/>
                <w:b/>
                <w:bCs/>
                <w:color w:val="000000"/>
                <w:sz w:val="14"/>
                <w:szCs w:val="14"/>
                <w:lang w:eastAsia="pt-BR"/>
              </w:rPr>
            </w:pPr>
            <w:r w:rsidRPr="00950946">
              <w:rPr>
                <w:rFonts w:ascii="BancoDoBrasil Textos" w:eastAsia="Times New Roman" w:hAnsi="BancoDoBrasil Textos" w:cs="Calibri"/>
                <w:b/>
                <w:bCs/>
                <w:color w:val="000000"/>
                <w:sz w:val="14"/>
                <w:szCs w:val="14"/>
                <w:lang w:eastAsia="pt-BR"/>
              </w:rPr>
              <w:t>Inferior a um ano</w:t>
            </w:r>
          </w:p>
        </w:tc>
        <w:tc>
          <w:tcPr>
            <w:tcW w:w="835" w:type="pct"/>
            <w:tcBorders>
              <w:top w:val="single" w:sz="4" w:space="0" w:color="auto"/>
              <w:left w:val="nil"/>
              <w:bottom w:val="single" w:sz="4" w:space="0" w:color="auto"/>
              <w:right w:val="nil"/>
            </w:tcBorders>
            <w:noWrap/>
            <w:vAlign w:val="center"/>
            <w:hideMark/>
          </w:tcPr>
          <w:p w14:paraId="0DC5131B" w14:textId="77777777" w:rsidR="00950946" w:rsidRPr="00950946" w:rsidRDefault="00950946" w:rsidP="007D2BFA">
            <w:pPr>
              <w:spacing w:after="0" w:line="240" w:lineRule="auto"/>
              <w:jc w:val="right"/>
              <w:rPr>
                <w:rFonts w:ascii="BancoDoBrasil Textos" w:eastAsia="Times New Roman" w:hAnsi="BancoDoBrasil Textos" w:cs="Calibri"/>
                <w:b/>
                <w:bCs/>
                <w:color w:val="000000"/>
                <w:sz w:val="14"/>
                <w:szCs w:val="14"/>
                <w:lang w:eastAsia="pt-BR"/>
              </w:rPr>
            </w:pPr>
            <w:r w:rsidRPr="00950946">
              <w:rPr>
                <w:rFonts w:ascii="BancoDoBrasil Textos" w:eastAsia="Times New Roman" w:hAnsi="BancoDoBrasil Textos" w:cs="Calibri"/>
                <w:b/>
                <w:bCs/>
                <w:color w:val="000000"/>
                <w:sz w:val="14"/>
                <w:szCs w:val="14"/>
                <w:lang w:eastAsia="pt-BR"/>
              </w:rPr>
              <w:t>Total</w:t>
            </w:r>
          </w:p>
        </w:tc>
      </w:tr>
      <w:tr w:rsidR="004C1C07" w:rsidRPr="00950946" w14:paraId="0621F1D8" w14:textId="77777777" w:rsidTr="00557D11">
        <w:trPr>
          <w:trHeight w:val="227"/>
        </w:trPr>
        <w:tc>
          <w:tcPr>
            <w:tcW w:w="1619" w:type="pct"/>
            <w:tcBorders>
              <w:top w:val="nil"/>
              <w:left w:val="nil"/>
              <w:right w:val="single" w:sz="8" w:space="0" w:color="FFFFFF"/>
            </w:tcBorders>
            <w:noWrap/>
            <w:vAlign w:val="center"/>
            <w:hideMark/>
          </w:tcPr>
          <w:p w14:paraId="6AF3518A" w14:textId="77777777" w:rsidR="004C1C07" w:rsidRPr="00950946" w:rsidRDefault="004C1C07" w:rsidP="004C1C07">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950946">
              <w:rPr>
                <w:rFonts w:ascii="BancoDoBrasil Textos" w:eastAsia="Times New Roman" w:hAnsi="BancoDoBrasil Textos" w:cs="Calibri"/>
                <w:color w:val="000000"/>
                <w:sz w:val="14"/>
                <w:szCs w:val="14"/>
                <w:lang w:eastAsia="pt-BR"/>
              </w:rPr>
              <w:t>Empréstimos</w:t>
            </w:r>
          </w:p>
        </w:tc>
        <w:tc>
          <w:tcPr>
            <w:tcW w:w="1472" w:type="pct"/>
            <w:tcBorders>
              <w:top w:val="nil"/>
              <w:left w:val="nil"/>
              <w:right w:val="single" w:sz="4" w:space="0" w:color="FFFFFF"/>
            </w:tcBorders>
            <w:noWrap/>
            <w:vAlign w:val="center"/>
            <w:hideMark/>
          </w:tcPr>
          <w:p w14:paraId="138C0948" w14:textId="554176A4" w:rsidR="004C1C07" w:rsidRPr="00950946" w:rsidRDefault="004C1C07" w:rsidP="004C1C07">
            <w:pPr>
              <w:spacing w:after="0" w:line="240" w:lineRule="auto"/>
              <w:jc w:val="right"/>
              <w:rPr>
                <w:rFonts w:ascii="BancoDoBrasil Textos" w:eastAsia="Times New Roman" w:hAnsi="BancoDoBrasil Textos" w:cs="Calibri"/>
                <w:color w:val="000000"/>
                <w:sz w:val="14"/>
                <w:szCs w:val="14"/>
                <w:lang w:eastAsia="pt-BR"/>
              </w:rPr>
            </w:pPr>
            <w:r w:rsidRPr="00950946">
              <w:rPr>
                <w:rFonts w:ascii="BancoDoBrasil Textos" w:eastAsia="Times New Roman" w:hAnsi="BancoDoBrasil Textos" w:cs="Calibri"/>
                <w:color w:val="000000"/>
                <w:sz w:val="14"/>
                <w:szCs w:val="14"/>
                <w:lang w:eastAsia="pt-BR"/>
              </w:rPr>
              <w:t>82.0</w:t>
            </w:r>
            <w:r w:rsidR="00BC02D7">
              <w:rPr>
                <w:rFonts w:ascii="BancoDoBrasil Textos" w:eastAsia="Times New Roman" w:hAnsi="BancoDoBrasil Textos" w:cs="Calibri"/>
                <w:color w:val="000000"/>
                <w:sz w:val="14"/>
                <w:szCs w:val="14"/>
                <w:lang w:eastAsia="pt-BR"/>
              </w:rPr>
              <w:t>33</w:t>
            </w:r>
          </w:p>
        </w:tc>
        <w:tc>
          <w:tcPr>
            <w:tcW w:w="1074" w:type="pct"/>
            <w:tcBorders>
              <w:top w:val="nil"/>
              <w:left w:val="nil"/>
              <w:right w:val="single" w:sz="8" w:space="0" w:color="FFFFFF"/>
            </w:tcBorders>
            <w:noWrap/>
            <w:hideMark/>
          </w:tcPr>
          <w:p w14:paraId="7E4CC33A" w14:textId="3548580A" w:rsidR="004C1C07" w:rsidRPr="00950946" w:rsidRDefault="004C1C07" w:rsidP="004C1C07">
            <w:pPr>
              <w:spacing w:after="0" w:line="240" w:lineRule="auto"/>
              <w:jc w:val="right"/>
              <w:rPr>
                <w:rFonts w:ascii="BancoDoBrasil Textos" w:eastAsia="Times New Roman" w:hAnsi="BancoDoBrasil Textos" w:cs="Calibri"/>
                <w:color w:val="000000"/>
                <w:sz w:val="14"/>
                <w:szCs w:val="14"/>
                <w:lang w:eastAsia="pt-BR"/>
              </w:rPr>
            </w:pPr>
            <w:r w:rsidRPr="004C1C07">
              <w:rPr>
                <w:rFonts w:ascii="BancoDoBrasil Textos" w:eastAsia="Times New Roman" w:hAnsi="BancoDoBrasil Textos" w:cs="Calibri"/>
                <w:color w:val="000000"/>
                <w:sz w:val="14"/>
                <w:szCs w:val="14"/>
                <w:lang w:eastAsia="pt-BR"/>
              </w:rPr>
              <w:t>82.0</w:t>
            </w:r>
            <w:r w:rsidR="00BC02D7">
              <w:rPr>
                <w:rFonts w:ascii="BancoDoBrasil Textos" w:eastAsia="Times New Roman" w:hAnsi="BancoDoBrasil Textos" w:cs="Calibri"/>
                <w:color w:val="000000"/>
                <w:sz w:val="14"/>
                <w:szCs w:val="14"/>
                <w:lang w:eastAsia="pt-BR"/>
              </w:rPr>
              <w:t>33</w:t>
            </w:r>
          </w:p>
        </w:tc>
        <w:tc>
          <w:tcPr>
            <w:tcW w:w="835" w:type="pct"/>
            <w:tcBorders>
              <w:top w:val="nil"/>
              <w:left w:val="nil"/>
              <w:right w:val="nil"/>
            </w:tcBorders>
            <w:noWrap/>
            <w:hideMark/>
          </w:tcPr>
          <w:p w14:paraId="63A9DA20" w14:textId="37C8C087" w:rsidR="004C1C07" w:rsidRPr="00950946" w:rsidRDefault="004C1C07" w:rsidP="004C1C07">
            <w:pPr>
              <w:spacing w:after="0" w:line="240" w:lineRule="auto"/>
              <w:jc w:val="right"/>
              <w:rPr>
                <w:rFonts w:ascii="BancoDoBrasil Textos" w:eastAsia="Times New Roman" w:hAnsi="BancoDoBrasil Textos" w:cs="Calibri"/>
                <w:color w:val="000000"/>
                <w:sz w:val="14"/>
                <w:szCs w:val="14"/>
                <w:lang w:eastAsia="pt-BR"/>
              </w:rPr>
            </w:pPr>
            <w:r w:rsidRPr="004C1C07">
              <w:rPr>
                <w:rFonts w:ascii="BancoDoBrasil Textos" w:eastAsia="Times New Roman" w:hAnsi="BancoDoBrasil Textos" w:cs="Calibri"/>
                <w:color w:val="000000"/>
                <w:sz w:val="14"/>
                <w:szCs w:val="14"/>
                <w:lang w:eastAsia="pt-BR"/>
              </w:rPr>
              <w:t>82.0</w:t>
            </w:r>
            <w:r w:rsidR="00BC02D7">
              <w:rPr>
                <w:rFonts w:ascii="BancoDoBrasil Textos" w:eastAsia="Times New Roman" w:hAnsi="BancoDoBrasil Textos" w:cs="Calibri"/>
                <w:color w:val="000000"/>
                <w:sz w:val="14"/>
                <w:szCs w:val="14"/>
                <w:lang w:eastAsia="pt-BR"/>
              </w:rPr>
              <w:t>33</w:t>
            </w:r>
          </w:p>
        </w:tc>
      </w:tr>
      <w:tr w:rsidR="004C1C07" w:rsidRPr="00950946" w14:paraId="4C425819" w14:textId="77777777" w:rsidTr="00557D11">
        <w:trPr>
          <w:trHeight w:val="227"/>
        </w:trPr>
        <w:tc>
          <w:tcPr>
            <w:tcW w:w="1619" w:type="pct"/>
            <w:tcBorders>
              <w:top w:val="nil"/>
              <w:left w:val="nil"/>
              <w:bottom w:val="single" w:sz="4" w:space="0" w:color="auto"/>
              <w:right w:val="nil"/>
            </w:tcBorders>
            <w:noWrap/>
            <w:vAlign w:val="center"/>
            <w:hideMark/>
          </w:tcPr>
          <w:p w14:paraId="5F479461" w14:textId="32482118" w:rsidR="004C1C07" w:rsidRPr="00950946" w:rsidRDefault="004C1C07" w:rsidP="004C1C07">
            <w:pPr>
              <w:spacing w:after="0" w:line="240" w:lineRule="auto"/>
              <w:ind w:firstLineChars="200" w:firstLine="280"/>
              <w:jc w:val="left"/>
              <w:rPr>
                <w:rFonts w:ascii="BancoDoBrasil Textos" w:eastAsia="Times New Roman" w:hAnsi="BancoDoBrasil Textos" w:cs="Calibri"/>
                <w:color w:val="000000"/>
                <w:sz w:val="14"/>
                <w:szCs w:val="14"/>
                <w:lang w:eastAsia="pt-BR"/>
              </w:rPr>
            </w:pPr>
            <w:r w:rsidRPr="00950946">
              <w:rPr>
                <w:rFonts w:ascii="BancoDoBrasil Textos" w:eastAsia="Times New Roman" w:hAnsi="BancoDoBrasil Textos" w:cs="Calibri"/>
                <w:color w:val="000000"/>
                <w:sz w:val="14"/>
                <w:szCs w:val="14"/>
                <w:lang w:eastAsia="pt-BR"/>
              </w:rPr>
              <w:t>Fornecedores</w:t>
            </w:r>
            <w:r>
              <w:rPr>
                <w:rFonts w:ascii="BancoDoBrasil Textos" w:eastAsia="Times New Roman" w:hAnsi="BancoDoBrasil Textos" w:cs="Calibri"/>
                <w:color w:val="000000"/>
                <w:sz w:val="14"/>
                <w:szCs w:val="14"/>
                <w:lang w:eastAsia="pt-BR"/>
              </w:rPr>
              <w:t xml:space="preserve"> </w:t>
            </w:r>
            <w:r w:rsidRPr="006516CD">
              <w:rPr>
                <w:rFonts w:ascii="BancoDoBrasil Textos" w:eastAsia="Times New Roman" w:hAnsi="BancoDoBrasil Textos" w:cs="Calibri"/>
                <w:color w:val="000000"/>
                <w:sz w:val="14"/>
                <w:szCs w:val="14"/>
                <w:vertAlign w:val="superscript"/>
                <w:lang w:eastAsia="pt-BR"/>
              </w:rPr>
              <w:t>[1]</w:t>
            </w:r>
          </w:p>
        </w:tc>
        <w:tc>
          <w:tcPr>
            <w:tcW w:w="1472" w:type="pct"/>
            <w:tcBorders>
              <w:top w:val="nil"/>
              <w:left w:val="nil"/>
              <w:bottom w:val="single" w:sz="4" w:space="0" w:color="auto"/>
              <w:right w:val="single" w:sz="4" w:space="0" w:color="FFFFFF"/>
            </w:tcBorders>
            <w:noWrap/>
            <w:vAlign w:val="center"/>
            <w:hideMark/>
          </w:tcPr>
          <w:p w14:paraId="58142DD2" w14:textId="670DBEB6" w:rsidR="004C1C07" w:rsidRPr="00950946" w:rsidRDefault="00BC02D7" w:rsidP="004C1C07">
            <w:pPr>
              <w:spacing w:after="0" w:line="240" w:lineRule="auto"/>
              <w:jc w:val="right"/>
              <w:rPr>
                <w:rFonts w:ascii="BancoDoBrasil Textos" w:eastAsia="Times New Roman" w:hAnsi="BancoDoBrasil Textos" w:cs="Calibri"/>
                <w:color w:val="000000"/>
                <w:sz w:val="14"/>
                <w:szCs w:val="14"/>
                <w:lang w:eastAsia="pt-BR"/>
              </w:rPr>
            </w:pPr>
            <w:r>
              <w:rPr>
                <w:rFonts w:ascii="BancoDoBrasil Textos" w:eastAsia="Times New Roman" w:hAnsi="BancoDoBrasil Textos" w:cs="Calibri"/>
                <w:color w:val="000000"/>
                <w:sz w:val="14"/>
                <w:szCs w:val="14"/>
                <w:lang w:eastAsia="pt-BR"/>
              </w:rPr>
              <w:t>59.235</w:t>
            </w:r>
          </w:p>
        </w:tc>
        <w:tc>
          <w:tcPr>
            <w:tcW w:w="1074" w:type="pct"/>
            <w:tcBorders>
              <w:top w:val="nil"/>
              <w:left w:val="nil"/>
              <w:bottom w:val="single" w:sz="4" w:space="0" w:color="auto"/>
              <w:right w:val="nil"/>
            </w:tcBorders>
            <w:noWrap/>
            <w:hideMark/>
          </w:tcPr>
          <w:p w14:paraId="192EB04D" w14:textId="0A8215AF" w:rsidR="004C1C07" w:rsidRPr="00950946" w:rsidRDefault="00BC02D7" w:rsidP="004C1C07">
            <w:pPr>
              <w:spacing w:after="0" w:line="240" w:lineRule="auto"/>
              <w:jc w:val="right"/>
              <w:rPr>
                <w:rFonts w:ascii="BancoDoBrasil Textos" w:eastAsia="Times New Roman" w:hAnsi="BancoDoBrasil Textos" w:cs="Calibri"/>
                <w:color w:val="000000"/>
                <w:sz w:val="14"/>
                <w:szCs w:val="14"/>
                <w:lang w:eastAsia="pt-BR"/>
              </w:rPr>
            </w:pPr>
            <w:r>
              <w:rPr>
                <w:rFonts w:ascii="BancoDoBrasil Textos" w:eastAsia="Times New Roman" w:hAnsi="BancoDoBrasil Textos" w:cs="Calibri"/>
                <w:color w:val="000000"/>
                <w:sz w:val="14"/>
                <w:szCs w:val="14"/>
                <w:lang w:eastAsia="pt-BR"/>
              </w:rPr>
              <w:t>59.235</w:t>
            </w:r>
          </w:p>
        </w:tc>
        <w:tc>
          <w:tcPr>
            <w:tcW w:w="835" w:type="pct"/>
            <w:tcBorders>
              <w:top w:val="nil"/>
              <w:left w:val="nil"/>
              <w:bottom w:val="single" w:sz="4" w:space="0" w:color="auto"/>
              <w:right w:val="nil"/>
            </w:tcBorders>
            <w:noWrap/>
            <w:hideMark/>
          </w:tcPr>
          <w:p w14:paraId="458CF93C" w14:textId="1EFCA66E" w:rsidR="004C1C07" w:rsidRPr="00950946" w:rsidRDefault="00BC02D7" w:rsidP="004C1C07">
            <w:pPr>
              <w:spacing w:after="0" w:line="240" w:lineRule="auto"/>
              <w:jc w:val="right"/>
              <w:rPr>
                <w:rFonts w:ascii="BancoDoBrasil Textos" w:eastAsia="Times New Roman" w:hAnsi="BancoDoBrasil Textos" w:cs="Calibri"/>
                <w:color w:val="000000"/>
                <w:sz w:val="14"/>
                <w:szCs w:val="14"/>
                <w:lang w:eastAsia="pt-BR"/>
              </w:rPr>
            </w:pPr>
            <w:r>
              <w:rPr>
                <w:rFonts w:ascii="BancoDoBrasil Textos" w:eastAsia="Times New Roman" w:hAnsi="BancoDoBrasil Textos" w:cs="Calibri"/>
                <w:color w:val="000000"/>
                <w:sz w:val="14"/>
                <w:szCs w:val="14"/>
                <w:lang w:eastAsia="pt-BR"/>
              </w:rPr>
              <w:t>59.235</w:t>
            </w:r>
          </w:p>
        </w:tc>
      </w:tr>
    </w:tbl>
    <w:p w14:paraId="6C97EA10" w14:textId="3A67F35D" w:rsidR="00476FF3" w:rsidRDefault="00227207" w:rsidP="00691E2D">
      <w:pPr>
        <w:tabs>
          <w:tab w:val="left" w:pos="284"/>
        </w:tabs>
        <w:suppressAutoHyphens/>
        <w:adjustRightInd w:val="0"/>
        <w:spacing w:after="0" w:line="240" w:lineRule="auto"/>
        <w:textAlignment w:val="baseline"/>
        <w:rPr>
          <w:rFonts w:ascii="BancoDoBrasil Textos" w:eastAsia="Batang" w:hAnsi="BancoDoBrasil Textos" w:cs="Arial"/>
          <w:sz w:val="14"/>
          <w:szCs w:val="14"/>
          <w:lang w:eastAsia="ar-SA"/>
        </w:rPr>
      </w:pPr>
      <w:r w:rsidRPr="00F35D37">
        <w:rPr>
          <w:rFonts w:ascii="BancoDoBrasil Textos" w:eastAsia="Batang" w:hAnsi="BancoDoBrasil Textos" w:cs="Arial"/>
          <w:sz w:val="16"/>
          <w:szCs w:val="16"/>
          <w:vertAlign w:val="superscript"/>
          <w:lang w:eastAsia="ar-SA"/>
        </w:rPr>
        <w:t xml:space="preserve"> </w:t>
      </w:r>
      <w:r w:rsidR="00E72ACF" w:rsidRPr="00F35D37">
        <w:rPr>
          <w:rFonts w:ascii="BancoDoBrasil Textos" w:eastAsia="Batang" w:hAnsi="BancoDoBrasil Textos" w:cs="Arial"/>
          <w:sz w:val="16"/>
          <w:szCs w:val="16"/>
          <w:vertAlign w:val="superscript"/>
          <w:lang w:eastAsia="ar-SA"/>
        </w:rPr>
        <w:t>[1]</w:t>
      </w:r>
      <w:r w:rsidR="00E72ACF" w:rsidRPr="0067773B">
        <w:rPr>
          <w:rFonts w:ascii="BancoDoBrasil Textos" w:eastAsia="Batang" w:hAnsi="BancoDoBrasil Textos" w:cs="Arial"/>
          <w:sz w:val="16"/>
          <w:szCs w:val="16"/>
          <w:lang w:eastAsia="ar-SA"/>
        </w:rPr>
        <w:t xml:space="preserve"> </w:t>
      </w:r>
      <w:r w:rsidR="002E0472" w:rsidRPr="002E0472">
        <w:rPr>
          <w:rFonts w:ascii="BancoDoBrasil Textos" w:eastAsia="Batang" w:hAnsi="BancoDoBrasil Textos" w:cs="Arial"/>
          <w:sz w:val="14"/>
          <w:szCs w:val="14"/>
          <w:lang w:eastAsia="ar-SA"/>
        </w:rPr>
        <w:t xml:space="preserve">A categoria “Fornecedores” documenta as notas fiscais ou faturas geradas pela compra de bens e serviços no decorrer das atividades regulares da </w:t>
      </w:r>
      <w:r w:rsidR="00862EDF" w:rsidRPr="00862EDF">
        <w:rPr>
          <w:rFonts w:ascii="BancoDoBrasil Textos" w:eastAsia="Batang" w:hAnsi="BancoDoBrasil Textos" w:cs="Arial"/>
          <w:sz w:val="14"/>
          <w:szCs w:val="14"/>
          <w:lang w:eastAsia="ar-SA"/>
        </w:rPr>
        <w:t>BB TECNOLOGIA E SERVIÇOS</w:t>
      </w:r>
      <w:r w:rsidR="003E1A71">
        <w:rPr>
          <w:rFonts w:ascii="BancoDoBrasil Textos" w:eastAsia="Batang" w:hAnsi="BancoDoBrasil Textos" w:cs="Arial"/>
          <w:sz w:val="14"/>
          <w:szCs w:val="14"/>
          <w:lang w:eastAsia="ar-SA"/>
        </w:rPr>
        <w:t>.</w:t>
      </w:r>
    </w:p>
    <w:p w14:paraId="60981E3E" w14:textId="77777777" w:rsidR="00E03EE0" w:rsidRDefault="00E03EE0" w:rsidP="00691E2D">
      <w:pPr>
        <w:tabs>
          <w:tab w:val="left" w:pos="284"/>
        </w:tabs>
        <w:suppressAutoHyphens/>
        <w:adjustRightInd w:val="0"/>
        <w:spacing w:after="0" w:line="240" w:lineRule="auto"/>
        <w:textAlignment w:val="baseline"/>
        <w:rPr>
          <w:rFonts w:ascii="BancoDoBrasil Textos" w:eastAsia="Batang" w:hAnsi="BancoDoBrasil Textos" w:cs="Arial"/>
          <w:sz w:val="14"/>
          <w:szCs w:val="14"/>
          <w:lang w:eastAsia="ar-SA"/>
        </w:rPr>
      </w:pPr>
    </w:p>
    <w:p w14:paraId="1CDBB494" w14:textId="2134406A" w:rsidR="009C6C9A" w:rsidRPr="0067773B" w:rsidRDefault="009C6C9A" w:rsidP="007221E0">
      <w:pPr>
        <w:pStyle w:val="PargrafodaLista"/>
        <w:numPr>
          <w:ilvl w:val="0"/>
          <w:numId w:val="18"/>
        </w:numPr>
        <w:tabs>
          <w:tab w:val="left" w:pos="284"/>
        </w:tabs>
        <w:suppressAutoHyphens/>
        <w:adjustRightInd w:val="0"/>
        <w:spacing w:before="120" w:after="120" w:line="240" w:lineRule="auto"/>
        <w:ind w:left="0" w:hanging="11"/>
        <w:jc w:val="both"/>
        <w:textAlignment w:val="baseline"/>
        <w:rPr>
          <w:rFonts w:ascii="BancoDoBrasil Textos" w:eastAsia="Batang" w:hAnsi="BancoDoBrasil Textos" w:cs="Arial"/>
          <w:b/>
          <w:sz w:val="20"/>
          <w:szCs w:val="20"/>
          <w:lang w:eastAsia="ar-SA"/>
        </w:rPr>
      </w:pPr>
      <w:r w:rsidRPr="0067773B">
        <w:rPr>
          <w:rFonts w:ascii="BancoDoBrasil Textos" w:eastAsia="Batang" w:hAnsi="BancoDoBrasil Textos" w:cs="Arial"/>
          <w:b/>
          <w:sz w:val="20"/>
          <w:szCs w:val="20"/>
          <w:lang w:eastAsia="ar-SA"/>
        </w:rPr>
        <w:lastRenderedPageBreak/>
        <w:t>Risco de Mercado</w:t>
      </w:r>
    </w:p>
    <w:p w14:paraId="33AB4BFC" w14:textId="77777777"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Risco de mercado é o risco que alterações nos preços de mercado, tais como as taxas de juros têm nos ganhos da Companhia ou no valor de suas participações em instrumentos financeiros. O objetivo do gerenciamento de risco de mercado é gerenciar e controlar as exposições a riscos de mercados, dentro de parâmetros aceitáveis, e ao mesmo tempo aperfeiçoar o retorno. </w:t>
      </w:r>
    </w:p>
    <w:p w14:paraId="4D8EE18E" w14:textId="77777777"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A Administração da Companhia monitora ativamente as oscilações de mercado como forma de proteção contra riscos de mercado. </w:t>
      </w:r>
    </w:p>
    <w:p w14:paraId="7D6FEAB6" w14:textId="5C196A6C" w:rsidR="009C6C9A" w:rsidRPr="0067773B"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8E3C65">
        <w:rPr>
          <w:rFonts w:ascii="BancoDoBrasil Textos" w:eastAsia="Batang" w:hAnsi="BancoDoBrasil Textos" w:cs="Arial"/>
          <w:sz w:val="18"/>
          <w:szCs w:val="18"/>
          <w:lang w:eastAsia="ar-SA"/>
        </w:rPr>
        <w:t xml:space="preserve">A Companhia </w:t>
      </w:r>
      <w:r w:rsidR="003126C1" w:rsidRPr="008E3C65">
        <w:rPr>
          <w:rFonts w:ascii="BancoDoBrasil Textos" w:eastAsia="Batang" w:hAnsi="BancoDoBrasil Textos" w:cs="Arial"/>
          <w:sz w:val="18"/>
          <w:szCs w:val="18"/>
          <w:lang w:eastAsia="ar-SA"/>
        </w:rPr>
        <w:t>tem impacto financeiro (positivo ou negativo) em função</w:t>
      </w:r>
      <w:r w:rsidRPr="008E3C65">
        <w:rPr>
          <w:rFonts w:ascii="BancoDoBrasil Textos" w:eastAsia="Batang" w:hAnsi="BancoDoBrasil Textos" w:cs="Arial"/>
          <w:sz w:val="18"/>
          <w:szCs w:val="18"/>
          <w:lang w:eastAsia="ar-SA"/>
        </w:rPr>
        <w:t xml:space="preserve"> de oscilações de taxas de juros incidentes</w:t>
      </w:r>
      <w:r w:rsidRPr="0067773B">
        <w:rPr>
          <w:rFonts w:ascii="BancoDoBrasil Textos" w:eastAsia="Batang" w:hAnsi="BancoDoBrasil Textos" w:cs="Arial"/>
          <w:sz w:val="18"/>
          <w:szCs w:val="18"/>
          <w:lang w:eastAsia="ar-SA"/>
        </w:rPr>
        <w:t xml:space="preserve"> sobre seus ativos e passivos financeiros. Nesse sentido, os riscos de mercado estão relacionados com as taxas de juros das aplicações de curto prazo, uma vez que a Companhia possui um baixo endividamento financeiro. Visando à mitigação desse tipo de risco, a Companhia busca realizar suas aplicações financeiras em fundos extramercado com taxas pós-fixadas e baixa volatilidade.</w:t>
      </w:r>
    </w:p>
    <w:p w14:paraId="3BE1DCBA" w14:textId="5E771FED" w:rsidR="009C6C9A" w:rsidRPr="0067773B" w:rsidRDefault="009C6C9A" w:rsidP="007221E0">
      <w:pPr>
        <w:pStyle w:val="PargrafodaLista"/>
        <w:numPr>
          <w:ilvl w:val="0"/>
          <w:numId w:val="18"/>
        </w:numPr>
        <w:tabs>
          <w:tab w:val="left" w:pos="284"/>
        </w:tabs>
        <w:suppressAutoHyphens/>
        <w:adjustRightInd w:val="0"/>
        <w:spacing w:before="120" w:after="120" w:line="240" w:lineRule="auto"/>
        <w:ind w:left="0" w:hanging="11"/>
        <w:jc w:val="both"/>
        <w:textAlignment w:val="baseline"/>
        <w:rPr>
          <w:rFonts w:ascii="BancoDoBrasil Textos" w:eastAsia="Batang" w:hAnsi="BancoDoBrasil Textos" w:cs="Arial"/>
          <w:b/>
          <w:sz w:val="20"/>
          <w:szCs w:val="20"/>
          <w:lang w:eastAsia="ar-SA"/>
        </w:rPr>
      </w:pPr>
      <w:r w:rsidRPr="0067773B">
        <w:rPr>
          <w:rFonts w:ascii="BancoDoBrasil Textos" w:eastAsia="Batang" w:hAnsi="BancoDoBrasil Textos" w:cs="Arial"/>
          <w:b/>
          <w:sz w:val="20"/>
          <w:szCs w:val="20"/>
          <w:lang w:eastAsia="ar-SA"/>
        </w:rPr>
        <w:t xml:space="preserve">Instrumentos </w:t>
      </w:r>
      <w:r w:rsidR="0076432A">
        <w:rPr>
          <w:rFonts w:ascii="BancoDoBrasil Textos" w:eastAsia="Batang" w:hAnsi="BancoDoBrasil Textos" w:cs="Arial"/>
          <w:b/>
          <w:sz w:val="20"/>
          <w:szCs w:val="20"/>
          <w:lang w:eastAsia="ar-SA"/>
        </w:rPr>
        <w:t>F</w:t>
      </w:r>
      <w:r w:rsidRPr="0067773B">
        <w:rPr>
          <w:rFonts w:ascii="BancoDoBrasil Textos" w:eastAsia="Batang" w:hAnsi="BancoDoBrasil Textos" w:cs="Arial"/>
          <w:b/>
          <w:sz w:val="20"/>
          <w:szCs w:val="20"/>
          <w:lang w:eastAsia="ar-SA"/>
        </w:rPr>
        <w:t>inanceiros</w:t>
      </w:r>
      <w:r w:rsidR="00EB63E7" w:rsidRPr="0067773B">
        <w:rPr>
          <w:rFonts w:ascii="BancoDoBrasil Textos" w:eastAsia="Batang" w:hAnsi="BancoDoBrasil Textos" w:cs="Arial"/>
          <w:b/>
          <w:sz w:val="20"/>
          <w:szCs w:val="20"/>
          <w:lang w:eastAsia="ar-SA"/>
        </w:rPr>
        <w:t xml:space="preserve"> – Valor Justo</w:t>
      </w:r>
    </w:p>
    <w:p w14:paraId="57B71AEC" w14:textId="3A1D141E" w:rsidR="00B85CDE" w:rsidRDefault="009C6C9A" w:rsidP="00CF4002">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Instrumentos financeiros registrados em contas patrimoniais:</w:t>
      </w:r>
    </w:p>
    <w:tbl>
      <w:tblPr>
        <w:tblW w:w="5000" w:type="pct"/>
        <w:tblCellMar>
          <w:left w:w="70" w:type="dxa"/>
          <w:right w:w="70" w:type="dxa"/>
        </w:tblCellMar>
        <w:tblLook w:val="04A0" w:firstRow="1" w:lastRow="0" w:firstColumn="1" w:lastColumn="0" w:noHBand="0" w:noVBand="1"/>
      </w:tblPr>
      <w:tblGrid>
        <w:gridCol w:w="3685"/>
        <w:gridCol w:w="730"/>
        <w:gridCol w:w="708"/>
        <w:gridCol w:w="881"/>
        <w:gridCol w:w="926"/>
        <w:gridCol w:w="881"/>
        <w:gridCol w:w="926"/>
        <w:gridCol w:w="881"/>
      </w:tblGrid>
      <w:tr w:rsidR="00736CBF" w:rsidRPr="00736CBF" w14:paraId="06794C89" w14:textId="77777777" w:rsidTr="00F80B42">
        <w:trPr>
          <w:trHeight w:hRule="exact" w:val="227"/>
        </w:trPr>
        <w:tc>
          <w:tcPr>
            <w:tcW w:w="1916" w:type="pct"/>
            <w:tcBorders>
              <w:top w:val="single" w:sz="4" w:space="0" w:color="auto"/>
              <w:left w:val="single" w:sz="8" w:space="0" w:color="FFFFFF"/>
              <w:bottom w:val="nil"/>
              <w:right w:val="single" w:sz="8" w:space="0" w:color="FFFFFF"/>
            </w:tcBorders>
            <w:noWrap/>
            <w:vAlign w:val="center"/>
            <w:hideMark/>
          </w:tcPr>
          <w:p w14:paraId="51C2B0EC" w14:textId="7BF105D8" w:rsidR="00736CBF" w:rsidRPr="00736CBF" w:rsidRDefault="00736CBF" w:rsidP="00736CBF">
            <w:pPr>
              <w:spacing w:after="0" w:line="240" w:lineRule="auto"/>
              <w:jc w:val="left"/>
              <w:rPr>
                <w:rFonts w:ascii="BancoDoBrasil Textos" w:eastAsia="Times New Roman" w:hAnsi="BancoDoBrasil Textos" w:cs="Calibri"/>
                <w:b/>
                <w:bCs/>
                <w:color w:val="000000"/>
                <w:sz w:val="14"/>
                <w:szCs w:val="14"/>
                <w:lang w:eastAsia="pt-BR"/>
              </w:rPr>
            </w:pPr>
          </w:p>
        </w:tc>
        <w:tc>
          <w:tcPr>
            <w:tcW w:w="748" w:type="pct"/>
            <w:gridSpan w:val="2"/>
            <w:tcBorders>
              <w:top w:val="single" w:sz="4" w:space="0" w:color="auto"/>
              <w:left w:val="nil"/>
              <w:bottom w:val="nil"/>
              <w:right w:val="single" w:sz="8" w:space="0" w:color="FFFFFF"/>
            </w:tcBorders>
            <w:noWrap/>
            <w:vAlign w:val="center"/>
            <w:hideMark/>
          </w:tcPr>
          <w:p w14:paraId="350A2E9E"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30.06.2026</w:t>
            </w:r>
          </w:p>
        </w:tc>
        <w:tc>
          <w:tcPr>
            <w:tcW w:w="458" w:type="pct"/>
            <w:tcBorders>
              <w:top w:val="single" w:sz="4" w:space="0" w:color="auto"/>
              <w:left w:val="nil"/>
              <w:bottom w:val="nil"/>
              <w:right w:val="nil"/>
            </w:tcBorders>
            <w:noWrap/>
            <w:vAlign w:val="center"/>
            <w:hideMark/>
          </w:tcPr>
          <w:p w14:paraId="62AB37EA"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31.12.2025</w:t>
            </w:r>
          </w:p>
        </w:tc>
        <w:tc>
          <w:tcPr>
            <w:tcW w:w="1879" w:type="pct"/>
            <w:gridSpan w:val="4"/>
            <w:tcBorders>
              <w:top w:val="single" w:sz="4" w:space="0" w:color="auto"/>
              <w:left w:val="nil"/>
              <w:bottom w:val="nil"/>
              <w:right w:val="single" w:sz="8" w:space="0" w:color="FFFFFF"/>
            </w:tcBorders>
            <w:noWrap/>
            <w:vAlign w:val="center"/>
            <w:hideMark/>
          </w:tcPr>
          <w:p w14:paraId="5D8D0803"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Ganho/(Perda) não realizado sem Efeitos Fiscais</w:t>
            </w:r>
          </w:p>
        </w:tc>
      </w:tr>
      <w:tr w:rsidR="00736CBF" w:rsidRPr="00736CBF" w14:paraId="170D917E" w14:textId="77777777" w:rsidTr="00F80B42">
        <w:trPr>
          <w:trHeight w:hRule="exact" w:val="227"/>
        </w:trPr>
        <w:tc>
          <w:tcPr>
            <w:tcW w:w="1916" w:type="pct"/>
            <w:tcBorders>
              <w:top w:val="nil"/>
              <w:left w:val="single" w:sz="8" w:space="0" w:color="FFFFFF"/>
              <w:bottom w:val="nil"/>
              <w:right w:val="single" w:sz="8" w:space="0" w:color="FFFFFF"/>
            </w:tcBorders>
            <w:noWrap/>
            <w:vAlign w:val="center"/>
            <w:hideMark/>
          </w:tcPr>
          <w:p w14:paraId="7679D764" w14:textId="687A2122" w:rsidR="00736CBF" w:rsidRPr="00736CBF" w:rsidRDefault="00736CBF" w:rsidP="00736CBF">
            <w:pPr>
              <w:spacing w:after="0" w:line="240" w:lineRule="auto"/>
              <w:jc w:val="left"/>
              <w:rPr>
                <w:rFonts w:ascii="BancoDoBrasil Textos" w:eastAsia="Times New Roman" w:hAnsi="BancoDoBrasil Textos" w:cs="Calibri"/>
                <w:b/>
                <w:bCs/>
                <w:color w:val="000000"/>
                <w:sz w:val="14"/>
                <w:szCs w:val="14"/>
                <w:lang w:eastAsia="pt-BR"/>
              </w:rPr>
            </w:pPr>
          </w:p>
        </w:tc>
        <w:tc>
          <w:tcPr>
            <w:tcW w:w="379" w:type="pct"/>
            <w:tcBorders>
              <w:top w:val="single" w:sz="4" w:space="0" w:color="auto"/>
              <w:left w:val="nil"/>
              <w:bottom w:val="nil"/>
              <w:right w:val="single" w:sz="8" w:space="0" w:color="FFFFFF"/>
            </w:tcBorders>
            <w:noWrap/>
            <w:vAlign w:val="center"/>
            <w:hideMark/>
          </w:tcPr>
          <w:p w14:paraId="3B491D4D"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Valor</w:t>
            </w:r>
          </w:p>
        </w:tc>
        <w:tc>
          <w:tcPr>
            <w:tcW w:w="368" w:type="pct"/>
            <w:tcBorders>
              <w:top w:val="single" w:sz="4" w:space="0" w:color="auto"/>
              <w:left w:val="nil"/>
              <w:bottom w:val="nil"/>
              <w:right w:val="single" w:sz="8" w:space="0" w:color="FFFFFF"/>
            </w:tcBorders>
            <w:noWrap/>
            <w:vAlign w:val="center"/>
            <w:hideMark/>
          </w:tcPr>
          <w:p w14:paraId="7EF5E41E"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Valor</w:t>
            </w:r>
          </w:p>
        </w:tc>
        <w:tc>
          <w:tcPr>
            <w:tcW w:w="458" w:type="pct"/>
            <w:tcBorders>
              <w:top w:val="single" w:sz="4" w:space="0" w:color="auto"/>
              <w:left w:val="nil"/>
              <w:bottom w:val="nil"/>
              <w:right w:val="single" w:sz="8" w:space="0" w:color="FFFFFF"/>
            </w:tcBorders>
            <w:noWrap/>
            <w:vAlign w:val="center"/>
            <w:hideMark/>
          </w:tcPr>
          <w:p w14:paraId="3A3D483D"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Valor</w:t>
            </w:r>
          </w:p>
        </w:tc>
        <w:tc>
          <w:tcPr>
            <w:tcW w:w="939" w:type="pct"/>
            <w:gridSpan w:val="2"/>
            <w:tcBorders>
              <w:top w:val="single" w:sz="4" w:space="0" w:color="auto"/>
              <w:left w:val="nil"/>
              <w:bottom w:val="nil"/>
              <w:right w:val="single" w:sz="8" w:space="0" w:color="FFFFFF"/>
            </w:tcBorders>
            <w:noWrap/>
            <w:vAlign w:val="center"/>
            <w:hideMark/>
          </w:tcPr>
          <w:p w14:paraId="5C091105"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No Resultado</w:t>
            </w:r>
          </w:p>
        </w:tc>
        <w:tc>
          <w:tcPr>
            <w:tcW w:w="939" w:type="pct"/>
            <w:gridSpan w:val="2"/>
            <w:tcBorders>
              <w:top w:val="single" w:sz="4" w:space="0" w:color="auto"/>
              <w:left w:val="nil"/>
              <w:bottom w:val="nil"/>
              <w:right w:val="single" w:sz="8" w:space="0" w:color="FFFFFF"/>
            </w:tcBorders>
            <w:noWrap/>
            <w:vAlign w:val="center"/>
            <w:hideMark/>
          </w:tcPr>
          <w:p w14:paraId="62DEC3E2"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No Patrimônio Líquido</w:t>
            </w:r>
          </w:p>
        </w:tc>
      </w:tr>
      <w:tr w:rsidR="00736CBF" w:rsidRPr="00736CBF" w14:paraId="0C043AF3" w14:textId="77777777" w:rsidTr="00F80B42">
        <w:trPr>
          <w:trHeight w:hRule="exact" w:val="227"/>
        </w:trPr>
        <w:tc>
          <w:tcPr>
            <w:tcW w:w="1916" w:type="pct"/>
            <w:tcBorders>
              <w:top w:val="nil"/>
              <w:left w:val="single" w:sz="8" w:space="0" w:color="FFFFFF"/>
              <w:bottom w:val="nil"/>
              <w:right w:val="single" w:sz="8" w:space="0" w:color="FFFFFF"/>
            </w:tcBorders>
            <w:noWrap/>
            <w:vAlign w:val="center"/>
            <w:hideMark/>
          </w:tcPr>
          <w:p w14:paraId="7E9340D2" w14:textId="30560452" w:rsidR="00736CBF" w:rsidRPr="00736CBF" w:rsidRDefault="00736CBF" w:rsidP="00736CBF">
            <w:pPr>
              <w:spacing w:after="0" w:line="240" w:lineRule="auto"/>
              <w:jc w:val="left"/>
              <w:rPr>
                <w:rFonts w:ascii="BancoDoBrasil Textos" w:eastAsia="Times New Roman" w:hAnsi="BancoDoBrasil Textos" w:cs="Calibri"/>
                <w:b/>
                <w:bCs/>
                <w:color w:val="000000"/>
                <w:sz w:val="14"/>
                <w:szCs w:val="14"/>
                <w:lang w:eastAsia="pt-BR"/>
              </w:rPr>
            </w:pPr>
          </w:p>
        </w:tc>
        <w:tc>
          <w:tcPr>
            <w:tcW w:w="379" w:type="pct"/>
            <w:tcBorders>
              <w:top w:val="nil"/>
              <w:left w:val="nil"/>
              <w:bottom w:val="nil"/>
              <w:right w:val="single" w:sz="8" w:space="0" w:color="FFFFFF"/>
            </w:tcBorders>
            <w:noWrap/>
            <w:vAlign w:val="center"/>
            <w:hideMark/>
          </w:tcPr>
          <w:p w14:paraId="722AC560"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Contábil</w:t>
            </w:r>
          </w:p>
        </w:tc>
        <w:tc>
          <w:tcPr>
            <w:tcW w:w="368" w:type="pct"/>
            <w:tcBorders>
              <w:top w:val="nil"/>
              <w:left w:val="nil"/>
              <w:bottom w:val="nil"/>
              <w:right w:val="single" w:sz="8" w:space="0" w:color="FFFFFF"/>
            </w:tcBorders>
            <w:noWrap/>
            <w:vAlign w:val="center"/>
            <w:hideMark/>
          </w:tcPr>
          <w:p w14:paraId="6DE2F546"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Justo</w:t>
            </w:r>
          </w:p>
        </w:tc>
        <w:tc>
          <w:tcPr>
            <w:tcW w:w="458" w:type="pct"/>
            <w:tcBorders>
              <w:top w:val="nil"/>
              <w:left w:val="nil"/>
              <w:bottom w:val="nil"/>
              <w:right w:val="single" w:sz="8" w:space="0" w:color="FFFFFF"/>
            </w:tcBorders>
            <w:noWrap/>
            <w:vAlign w:val="center"/>
            <w:hideMark/>
          </w:tcPr>
          <w:p w14:paraId="36E872F2"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Contábil</w:t>
            </w:r>
          </w:p>
        </w:tc>
        <w:tc>
          <w:tcPr>
            <w:tcW w:w="481" w:type="pct"/>
            <w:tcBorders>
              <w:top w:val="single" w:sz="4" w:space="0" w:color="auto"/>
              <w:left w:val="nil"/>
              <w:bottom w:val="nil"/>
              <w:right w:val="single" w:sz="8" w:space="0" w:color="FFFFFF"/>
            </w:tcBorders>
            <w:noWrap/>
            <w:vAlign w:val="center"/>
            <w:hideMark/>
          </w:tcPr>
          <w:p w14:paraId="0E8E72C7"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30.06.2026</w:t>
            </w:r>
          </w:p>
        </w:tc>
        <w:tc>
          <w:tcPr>
            <w:tcW w:w="458" w:type="pct"/>
            <w:tcBorders>
              <w:top w:val="single" w:sz="4" w:space="0" w:color="auto"/>
              <w:left w:val="nil"/>
              <w:bottom w:val="nil"/>
              <w:right w:val="single" w:sz="8" w:space="0" w:color="FFFFFF"/>
            </w:tcBorders>
            <w:noWrap/>
            <w:vAlign w:val="center"/>
            <w:hideMark/>
          </w:tcPr>
          <w:p w14:paraId="09D5ED00"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31.12.2025</w:t>
            </w:r>
          </w:p>
        </w:tc>
        <w:tc>
          <w:tcPr>
            <w:tcW w:w="481" w:type="pct"/>
            <w:tcBorders>
              <w:top w:val="single" w:sz="4" w:space="0" w:color="auto"/>
              <w:left w:val="nil"/>
              <w:bottom w:val="nil"/>
              <w:right w:val="single" w:sz="8" w:space="0" w:color="FFFFFF"/>
            </w:tcBorders>
            <w:noWrap/>
            <w:vAlign w:val="center"/>
            <w:hideMark/>
          </w:tcPr>
          <w:p w14:paraId="6EF1CF05"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30.06.2026</w:t>
            </w:r>
          </w:p>
        </w:tc>
        <w:tc>
          <w:tcPr>
            <w:tcW w:w="458" w:type="pct"/>
            <w:tcBorders>
              <w:top w:val="single" w:sz="4" w:space="0" w:color="auto"/>
              <w:left w:val="nil"/>
              <w:bottom w:val="nil"/>
              <w:right w:val="single" w:sz="8" w:space="0" w:color="FFFFFF"/>
            </w:tcBorders>
            <w:noWrap/>
            <w:vAlign w:val="center"/>
            <w:hideMark/>
          </w:tcPr>
          <w:p w14:paraId="4D9FF198"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31.12.2025</w:t>
            </w:r>
          </w:p>
        </w:tc>
      </w:tr>
      <w:tr w:rsidR="00736CBF" w:rsidRPr="00736CBF" w14:paraId="7C141BD8" w14:textId="77777777" w:rsidTr="00F80B42">
        <w:trPr>
          <w:trHeight w:hRule="exact" w:val="227"/>
        </w:trPr>
        <w:tc>
          <w:tcPr>
            <w:tcW w:w="1916" w:type="pct"/>
            <w:tcBorders>
              <w:top w:val="single" w:sz="4" w:space="0" w:color="auto"/>
              <w:left w:val="single" w:sz="8" w:space="0" w:color="FFFFFF"/>
              <w:bottom w:val="single" w:sz="8" w:space="0" w:color="FFFFFF"/>
              <w:right w:val="single" w:sz="8" w:space="0" w:color="FFFFFF"/>
            </w:tcBorders>
            <w:noWrap/>
            <w:vAlign w:val="center"/>
            <w:hideMark/>
          </w:tcPr>
          <w:p w14:paraId="195630E1" w14:textId="77777777" w:rsidR="00736CBF" w:rsidRPr="00736CBF" w:rsidRDefault="00736CBF" w:rsidP="00736CBF">
            <w:pPr>
              <w:spacing w:after="0" w:line="240" w:lineRule="auto"/>
              <w:jc w:val="left"/>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Ativos</w:t>
            </w:r>
          </w:p>
        </w:tc>
        <w:tc>
          <w:tcPr>
            <w:tcW w:w="379" w:type="pct"/>
            <w:tcBorders>
              <w:top w:val="single" w:sz="4" w:space="0" w:color="auto"/>
              <w:left w:val="nil"/>
              <w:bottom w:val="single" w:sz="8" w:space="0" w:color="FFFFFF"/>
              <w:right w:val="single" w:sz="8" w:space="0" w:color="FFFFFF"/>
            </w:tcBorders>
            <w:noWrap/>
            <w:vAlign w:val="center"/>
            <w:hideMark/>
          </w:tcPr>
          <w:p w14:paraId="1A9DEED9" w14:textId="6EF09800"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p>
        </w:tc>
        <w:tc>
          <w:tcPr>
            <w:tcW w:w="368" w:type="pct"/>
            <w:tcBorders>
              <w:top w:val="single" w:sz="4" w:space="0" w:color="auto"/>
              <w:left w:val="nil"/>
              <w:bottom w:val="single" w:sz="8" w:space="0" w:color="FFFFFF"/>
              <w:right w:val="single" w:sz="8" w:space="0" w:color="FFFFFF"/>
            </w:tcBorders>
            <w:noWrap/>
            <w:vAlign w:val="center"/>
            <w:hideMark/>
          </w:tcPr>
          <w:p w14:paraId="37E0BCC5" w14:textId="1F042C84"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p>
        </w:tc>
        <w:tc>
          <w:tcPr>
            <w:tcW w:w="458" w:type="pct"/>
            <w:tcBorders>
              <w:top w:val="single" w:sz="4" w:space="0" w:color="auto"/>
              <w:left w:val="nil"/>
              <w:bottom w:val="single" w:sz="8" w:space="0" w:color="FFFFFF"/>
              <w:right w:val="single" w:sz="8" w:space="0" w:color="FFFFFF"/>
            </w:tcBorders>
            <w:noWrap/>
            <w:vAlign w:val="center"/>
            <w:hideMark/>
          </w:tcPr>
          <w:p w14:paraId="43B6A569" w14:textId="7E2C88CF"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p>
        </w:tc>
        <w:tc>
          <w:tcPr>
            <w:tcW w:w="481" w:type="pct"/>
            <w:tcBorders>
              <w:top w:val="single" w:sz="4" w:space="0" w:color="auto"/>
              <w:left w:val="nil"/>
              <w:bottom w:val="single" w:sz="8" w:space="0" w:color="FFFFFF"/>
              <w:right w:val="single" w:sz="8" w:space="0" w:color="FFFFFF"/>
            </w:tcBorders>
            <w:noWrap/>
            <w:vAlign w:val="center"/>
            <w:hideMark/>
          </w:tcPr>
          <w:p w14:paraId="50F490CC" w14:textId="0D896AA2"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p>
        </w:tc>
        <w:tc>
          <w:tcPr>
            <w:tcW w:w="458" w:type="pct"/>
            <w:tcBorders>
              <w:top w:val="single" w:sz="4" w:space="0" w:color="auto"/>
              <w:left w:val="nil"/>
              <w:bottom w:val="single" w:sz="8" w:space="0" w:color="FFFFFF"/>
              <w:right w:val="single" w:sz="8" w:space="0" w:color="FFFFFF"/>
            </w:tcBorders>
            <w:noWrap/>
            <w:vAlign w:val="center"/>
            <w:hideMark/>
          </w:tcPr>
          <w:p w14:paraId="5163D247" w14:textId="6BCC7F06"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p>
        </w:tc>
        <w:tc>
          <w:tcPr>
            <w:tcW w:w="481" w:type="pct"/>
            <w:tcBorders>
              <w:top w:val="single" w:sz="4" w:space="0" w:color="auto"/>
              <w:left w:val="nil"/>
              <w:bottom w:val="single" w:sz="8" w:space="0" w:color="FFFFFF"/>
              <w:right w:val="single" w:sz="8" w:space="0" w:color="FFFFFF"/>
            </w:tcBorders>
            <w:noWrap/>
            <w:vAlign w:val="center"/>
            <w:hideMark/>
          </w:tcPr>
          <w:p w14:paraId="7D86C468" w14:textId="1F31EF89"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p>
        </w:tc>
        <w:tc>
          <w:tcPr>
            <w:tcW w:w="458" w:type="pct"/>
            <w:tcBorders>
              <w:top w:val="single" w:sz="4" w:space="0" w:color="auto"/>
              <w:left w:val="nil"/>
              <w:bottom w:val="single" w:sz="8" w:space="0" w:color="FFFFFF"/>
              <w:right w:val="single" w:sz="8" w:space="0" w:color="FFFFFF"/>
            </w:tcBorders>
            <w:noWrap/>
            <w:vAlign w:val="center"/>
            <w:hideMark/>
          </w:tcPr>
          <w:p w14:paraId="3629C916" w14:textId="59BF130A"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p>
        </w:tc>
      </w:tr>
      <w:tr w:rsidR="00736CBF" w:rsidRPr="00736CBF" w14:paraId="33B45172" w14:textId="77777777" w:rsidTr="00F80B42">
        <w:trPr>
          <w:trHeight w:hRule="exact" w:val="227"/>
        </w:trPr>
        <w:tc>
          <w:tcPr>
            <w:tcW w:w="1916" w:type="pct"/>
            <w:tcBorders>
              <w:top w:val="nil"/>
              <w:left w:val="single" w:sz="8" w:space="0" w:color="FFFFFF"/>
              <w:bottom w:val="single" w:sz="8" w:space="0" w:color="FFFFFF"/>
              <w:right w:val="single" w:sz="8" w:space="0" w:color="FFFFFF"/>
            </w:tcBorders>
            <w:vAlign w:val="center"/>
            <w:hideMark/>
          </w:tcPr>
          <w:p w14:paraId="2A7D18EB" w14:textId="77777777" w:rsidR="00736CBF" w:rsidRPr="00736CBF" w:rsidRDefault="00736CBF" w:rsidP="00736CBF">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 xml:space="preserve">Contas à Receber </w:t>
            </w:r>
            <w:r w:rsidRPr="00736CBF">
              <w:rPr>
                <w:rFonts w:ascii="BancoDoBrasil Textos" w:eastAsia="Times New Roman" w:hAnsi="BancoDoBrasil Textos" w:cs="Calibri"/>
                <w:color w:val="000000"/>
                <w:sz w:val="14"/>
                <w:szCs w:val="14"/>
                <w:vertAlign w:val="superscript"/>
                <w:lang w:eastAsia="pt-BR"/>
              </w:rPr>
              <w:t>[2]</w:t>
            </w:r>
          </w:p>
        </w:tc>
        <w:tc>
          <w:tcPr>
            <w:tcW w:w="379" w:type="pct"/>
            <w:tcBorders>
              <w:top w:val="nil"/>
              <w:left w:val="nil"/>
              <w:bottom w:val="single" w:sz="8" w:space="0" w:color="FFFFFF"/>
              <w:right w:val="single" w:sz="8" w:space="0" w:color="FFFFFF"/>
            </w:tcBorders>
            <w:vAlign w:val="center"/>
            <w:hideMark/>
          </w:tcPr>
          <w:p w14:paraId="1C31B522" w14:textId="47F6B857"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184.761</w:t>
            </w:r>
          </w:p>
        </w:tc>
        <w:tc>
          <w:tcPr>
            <w:tcW w:w="368" w:type="pct"/>
            <w:tcBorders>
              <w:top w:val="nil"/>
              <w:left w:val="nil"/>
              <w:bottom w:val="single" w:sz="8" w:space="0" w:color="FFFFFF"/>
              <w:right w:val="single" w:sz="8" w:space="0" w:color="FFFFFF"/>
            </w:tcBorders>
            <w:vAlign w:val="center"/>
            <w:hideMark/>
          </w:tcPr>
          <w:p w14:paraId="39FE90F3" w14:textId="3BA020BF"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184.761</w:t>
            </w:r>
          </w:p>
        </w:tc>
        <w:tc>
          <w:tcPr>
            <w:tcW w:w="458" w:type="pct"/>
            <w:tcBorders>
              <w:top w:val="nil"/>
              <w:left w:val="nil"/>
              <w:bottom w:val="single" w:sz="8" w:space="0" w:color="FFFFFF"/>
              <w:right w:val="single" w:sz="8" w:space="0" w:color="FFFFFF"/>
            </w:tcBorders>
            <w:vAlign w:val="center"/>
            <w:hideMark/>
          </w:tcPr>
          <w:p w14:paraId="760B8B92" w14:textId="0AF9A649"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167.546</w:t>
            </w:r>
          </w:p>
        </w:tc>
        <w:tc>
          <w:tcPr>
            <w:tcW w:w="481" w:type="pct"/>
            <w:tcBorders>
              <w:top w:val="nil"/>
              <w:left w:val="nil"/>
              <w:bottom w:val="single" w:sz="8" w:space="0" w:color="FFFFFF"/>
              <w:right w:val="single" w:sz="8" w:space="0" w:color="FFFFFF"/>
            </w:tcBorders>
            <w:vAlign w:val="center"/>
            <w:hideMark/>
          </w:tcPr>
          <w:p w14:paraId="33F66351" w14:textId="3F58551B"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58" w:type="pct"/>
            <w:tcBorders>
              <w:top w:val="nil"/>
              <w:left w:val="nil"/>
              <w:bottom w:val="single" w:sz="8" w:space="0" w:color="FFFFFF"/>
              <w:right w:val="single" w:sz="8" w:space="0" w:color="FFFFFF"/>
            </w:tcBorders>
            <w:vAlign w:val="center"/>
            <w:hideMark/>
          </w:tcPr>
          <w:p w14:paraId="0E4CD6E5" w14:textId="51C43012"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81" w:type="pct"/>
            <w:tcBorders>
              <w:top w:val="nil"/>
              <w:left w:val="nil"/>
              <w:bottom w:val="single" w:sz="8" w:space="0" w:color="FFFFFF"/>
              <w:right w:val="single" w:sz="8" w:space="0" w:color="FFFFFF"/>
            </w:tcBorders>
            <w:vAlign w:val="center"/>
            <w:hideMark/>
          </w:tcPr>
          <w:p w14:paraId="34DCD912" w14:textId="17B855C9"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58" w:type="pct"/>
            <w:tcBorders>
              <w:top w:val="nil"/>
              <w:left w:val="nil"/>
              <w:bottom w:val="single" w:sz="8" w:space="0" w:color="FFFFFF"/>
              <w:right w:val="single" w:sz="8" w:space="0" w:color="FFFFFF"/>
            </w:tcBorders>
            <w:vAlign w:val="center"/>
            <w:hideMark/>
          </w:tcPr>
          <w:p w14:paraId="17806521" w14:textId="784FCA0B"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r>
      <w:tr w:rsidR="00736CBF" w:rsidRPr="00736CBF" w14:paraId="2D59B0EE" w14:textId="77777777" w:rsidTr="00F80B42">
        <w:trPr>
          <w:trHeight w:hRule="exact" w:val="227"/>
        </w:trPr>
        <w:tc>
          <w:tcPr>
            <w:tcW w:w="1916" w:type="pct"/>
            <w:tcBorders>
              <w:top w:val="nil"/>
              <w:left w:val="single" w:sz="8" w:space="0" w:color="FFFFFF"/>
              <w:bottom w:val="single" w:sz="8" w:space="0" w:color="FFFFFF"/>
              <w:right w:val="single" w:sz="8" w:space="0" w:color="FFFFFF"/>
            </w:tcBorders>
            <w:vAlign w:val="center"/>
            <w:hideMark/>
          </w:tcPr>
          <w:p w14:paraId="27A54D92" w14:textId="77777777" w:rsidR="00736CBF" w:rsidRPr="00736CBF" w:rsidRDefault="00736CBF" w:rsidP="00736CBF">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 xml:space="preserve">Bancos Conta Movimento </w:t>
            </w:r>
            <w:r w:rsidRPr="00736CBF">
              <w:rPr>
                <w:rFonts w:ascii="BancoDoBrasil Textos" w:eastAsia="Times New Roman" w:hAnsi="BancoDoBrasil Textos" w:cs="Calibri"/>
                <w:color w:val="000000"/>
                <w:sz w:val="14"/>
                <w:szCs w:val="14"/>
                <w:vertAlign w:val="superscript"/>
                <w:lang w:eastAsia="pt-BR"/>
              </w:rPr>
              <w:t>[2]</w:t>
            </w:r>
          </w:p>
        </w:tc>
        <w:tc>
          <w:tcPr>
            <w:tcW w:w="379" w:type="pct"/>
            <w:tcBorders>
              <w:top w:val="nil"/>
              <w:left w:val="nil"/>
              <w:bottom w:val="single" w:sz="8" w:space="0" w:color="FFFFFF"/>
              <w:right w:val="single" w:sz="8" w:space="0" w:color="FFFFFF"/>
            </w:tcBorders>
            <w:vAlign w:val="center"/>
            <w:hideMark/>
          </w:tcPr>
          <w:p w14:paraId="0B9D94A3" w14:textId="314B18D8"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540</w:t>
            </w:r>
          </w:p>
        </w:tc>
        <w:tc>
          <w:tcPr>
            <w:tcW w:w="368" w:type="pct"/>
            <w:tcBorders>
              <w:top w:val="nil"/>
              <w:left w:val="nil"/>
              <w:bottom w:val="single" w:sz="8" w:space="0" w:color="FFFFFF"/>
              <w:right w:val="single" w:sz="8" w:space="0" w:color="FFFFFF"/>
            </w:tcBorders>
            <w:vAlign w:val="center"/>
            <w:hideMark/>
          </w:tcPr>
          <w:p w14:paraId="375BE657" w14:textId="3B8CCF01"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540</w:t>
            </w:r>
          </w:p>
        </w:tc>
        <w:tc>
          <w:tcPr>
            <w:tcW w:w="458" w:type="pct"/>
            <w:tcBorders>
              <w:top w:val="nil"/>
              <w:left w:val="nil"/>
              <w:bottom w:val="single" w:sz="8" w:space="0" w:color="FFFFFF"/>
              <w:right w:val="single" w:sz="8" w:space="0" w:color="FFFFFF"/>
            </w:tcBorders>
            <w:vAlign w:val="center"/>
            <w:hideMark/>
          </w:tcPr>
          <w:p w14:paraId="5BA06920" w14:textId="02F5D1AA"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538</w:t>
            </w:r>
          </w:p>
        </w:tc>
        <w:tc>
          <w:tcPr>
            <w:tcW w:w="481" w:type="pct"/>
            <w:tcBorders>
              <w:top w:val="nil"/>
              <w:left w:val="nil"/>
              <w:bottom w:val="single" w:sz="8" w:space="0" w:color="FFFFFF"/>
              <w:right w:val="single" w:sz="8" w:space="0" w:color="FFFFFF"/>
            </w:tcBorders>
            <w:vAlign w:val="center"/>
            <w:hideMark/>
          </w:tcPr>
          <w:p w14:paraId="33EDE271" w14:textId="5E32B584"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58" w:type="pct"/>
            <w:tcBorders>
              <w:top w:val="nil"/>
              <w:left w:val="nil"/>
              <w:bottom w:val="single" w:sz="8" w:space="0" w:color="FFFFFF"/>
              <w:right w:val="single" w:sz="8" w:space="0" w:color="FFFFFF"/>
            </w:tcBorders>
            <w:vAlign w:val="center"/>
            <w:hideMark/>
          </w:tcPr>
          <w:p w14:paraId="4814DF85" w14:textId="3FBB87A4"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81" w:type="pct"/>
            <w:tcBorders>
              <w:top w:val="nil"/>
              <w:left w:val="nil"/>
              <w:bottom w:val="single" w:sz="8" w:space="0" w:color="FFFFFF"/>
              <w:right w:val="single" w:sz="8" w:space="0" w:color="FFFFFF"/>
            </w:tcBorders>
            <w:vAlign w:val="center"/>
            <w:hideMark/>
          </w:tcPr>
          <w:p w14:paraId="63CFBC51" w14:textId="3B1EFA4E"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58" w:type="pct"/>
            <w:tcBorders>
              <w:top w:val="nil"/>
              <w:left w:val="nil"/>
              <w:bottom w:val="single" w:sz="8" w:space="0" w:color="FFFFFF"/>
              <w:right w:val="single" w:sz="8" w:space="0" w:color="FFFFFF"/>
            </w:tcBorders>
            <w:vAlign w:val="center"/>
            <w:hideMark/>
          </w:tcPr>
          <w:p w14:paraId="337868D0" w14:textId="641C6186"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r>
      <w:tr w:rsidR="00736CBF" w:rsidRPr="00736CBF" w14:paraId="40EEE3B8" w14:textId="77777777" w:rsidTr="00F80B42">
        <w:trPr>
          <w:trHeight w:hRule="exact" w:val="227"/>
        </w:trPr>
        <w:tc>
          <w:tcPr>
            <w:tcW w:w="1916" w:type="pct"/>
            <w:tcBorders>
              <w:top w:val="nil"/>
              <w:left w:val="single" w:sz="8" w:space="0" w:color="FFFFFF"/>
              <w:bottom w:val="single" w:sz="8" w:space="0" w:color="FFFFFF"/>
              <w:right w:val="single" w:sz="8" w:space="0" w:color="FFFFFF"/>
            </w:tcBorders>
            <w:vAlign w:val="center"/>
            <w:hideMark/>
          </w:tcPr>
          <w:p w14:paraId="64E56B3B" w14:textId="77777777" w:rsidR="00736CBF" w:rsidRPr="00736CBF" w:rsidRDefault="00736CBF" w:rsidP="00736CBF">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 xml:space="preserve">Aplicações Fundos Extramercado </w:t>
            </w:r>
            <w:r w:rsidRPr="00736CBF">
              <w:rPr>
                <w:rFonts w:ascii="BancoDoBrasil Textos" w:eastAsia="Times New Roman" w:hAnsi="BancoDoBrasil Textos" w:cs="Calibri"/>
                <w:color w:val="000000"/>
                <w:sz w:val="14"/>
                <w:szCs w:val="14"/>
                <w:vertAlign w:val="superscript"/>
                <w:lang w:eastAsia="pt-BR"/>
              </w:rPr>
              <w:t>[1]</w:t>
            </w:r>
          </w:p>
        </w:tc>
        <w:tc>
          <w:tcPr>
            <w:tcW w:w="379" w:type="pct"/>
            <w:tcBorders>
              <w:top w:val="nil"/>
              <w:left w:val="nil"/>
              <w:bottom w:val="single" w:sz="8" w:space="0" w:color="FFFFFF"/>
              <w:right w:val="single" w:sz="8" w:space="0" w:color="FFFFFF"/>
            </w:tcBorders>
            <w:vAlign w:val="center"/>
            <w:hideMark/>
          </w:tcPr>
          <w:p w14:paraId="504FAF4B" w14:textId="471F55AD"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298.110</w:t>
            </w:r>
          </w:p>
        </w:tc>
        <w:tc>
          <w:tcPr>
            <w:tcW w:w="368" w:type="pct"/>
            <w:tcBorders>
              <w:top w:val="nil"/>
              <w:left w:val="nil"/>
              <w:bottom w:val="single" w:sz="8" w:space="0" w:color="FFFFFF"/>
              <w:right w:val="single" w:sz="8" w:space="0" w:color="FFFFFF"/>
            </w:tcBorders>
            <w:vAlign w:val="center"/>
            <w:hideMark/>
          </w:tcPr>
          <w:p w14:paraId="1C04A990" w14:textId="1F718BCD"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298.110</w:t>
            </w:r>
          </w:p>
        </w:tc>
        <w:tc>
          <w:tcPr>
            <w:tcW w:w="458" w:type="pct"/>
            <w:tcBorders>
              <w:top w:val="nil"/>
              <w:left w:val="nil"/>
              <w:bottom w:val="single" w:sz="8" w:space="0" w:color="FFFFFF"/>
              <w:right w:val="single" w:sz="8" w:space="0" w:color="FFFFFF"/>
            </w:tcBorders>
            <w:vAlign w:val="center"/>
            <w:hideMark/>
          </w:tcPr>
          <w:p w14:paraId="79E9C091" w14:textId="24C0BC66"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357.323</w:t>
            </w:r>
          </w:p>
        </w:tc>
        <w:tc>
          <w:tcPr>
            <w:tcW w:w="481" w:type="pct"/>
            <w:tcBorders>
              <w:top w:val="nil"/>
              <w:left w:val="nil"/>
              <w:bottom w:val="single" w:sz="8" w:space="0" w:color="FFFFFF"/>
              <w:right w:val="single" w:sz="8" w:space="0" w:color="FFFFFF"/>
            </w:tcBorders>
            <w:vAlign w:val="center"/>
            <w:hideMark/>
          </w:tcPr>
          <w:p w14:paraId="178D70EA" w14:textId="09D86CC8"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58" w:type="pct"/>
            <w:tcBorders>
              <w:top w:val="nil"/>
              <w:left w:val="nil"/>
              <w:bottom w:val="single" w:sz="8" w:space="0" w:color="FFFFFF"/>
              <w:right w:val="single" w:sz="8" w:space="0" w:color="FFFFFF"/>
            </w:tcBorders>
            <w:vAlign w:val="center"/>
            <w:hideMark/>
          </w:tcPr>
          <w:p w14:paraId="28318CC3" w14:textId="68D10ED8"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81" w:type="pct"/>
            <w:tcBorders>
              <w:top w:val="nil"/>
              <w:left w:val="nil"/>
              <w:bottom w:val="single" w:sz="8" w:space="0" w:color="FFFFFF"/>
              <w:right w:val="single" w:sz="8" w:space="0" w:color="FFFFFF"/>
            </w:tcBorders>
            <w:vAlign w:val="center"/>
            <w:hideMark/>
          </w:tcPr>
          <w:p w14:paraId="0FF1E0D2" w14:textId="4ABC8B6B"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58" w:type="pct"/>
            <w:tcBorders>
              <w:top w:val="nil"/>
              <w:left w:val="nil"/>
              <w:bottom w:val="single" w:sz="8" w:space="0" w:color="FFFFFF"/>
              <w:right w:val="single" w:sz="8" w:space="0" w:color="FFFFFF"/>
            </w:tcBorders>
            <w:vAlign w:val="center"/>
            <w:hideMark/>
          </w:tcPr>
          <w:p w14:paraId="4D4A92CF" w14:textId="51EBEB08"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r>
      <w:tr w:rsidR="00736CBF" w:rsidRPr="00736CBF" w14:paraId="0E8D553E" w14:textId="77777777" w:rsidTr="00F80B42">
        <w:trPr>
          <w:trHeight w:hRule="exact" w:val="227"/>
        </w:trPr>
        <w:tc>
          <w:tcPr>
            <w:tcW w:w="1916" w:type="pct"/>
            <w:tcBorders>
              <w:top w:val="nil"/>
              <w:left w:val="single" w:sz="8" w:space="0" w:color="FFFFFF"/>
              <w:bottom w:val="single" w:sz="4" w:space="0" w:color="auto"/>
              <w:right w:val="single" w:sz="8" w:space="0" w:color="FFFFFF"/>
            </w:tcBorders>
            <w:vAlign w:val="center"/>
            <w:hideMark/>
          </w:tcPr>
          <w:p w14:paraId="27A2DF7D" w14:textId="77777777" w:rsidR="00736CBF" w:rsidRPr="00736CBF" w:rsidRDefault="00736CBF" w:rsidP="00736CBF">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 xml:space="preserve">Créditos e Outros Valores </w:t>
            </w:r>
            <w:r w:rsidRPr="00736CBF">
              <w:rPr>
                <w:rFonts w:ascii="BancoDoBrasil Textos" w:eastAsia="Times New Roman" w:hAnsi="BancoDoBrasil Textos" w:cs="Calibri"/>
                <w:color w:val="000000"/>
                <w:sz w:val="14"/>
                <w:szCs w:val="14"/>
                <w:vertAlign w:val="superscript"/>
                <w:lang w:eastAsia="pt-BR"/>
              </w:rPr>
              <w:t>[3]</w:t>
            </w:r>
          </w:p>
        </w:tc>
        <w:tc>
          <w:tcPr>
            <w:tcW w:w="379" w:type="pct"/>
            <w:tcBorders>
              <w:top w:val="nil"/>
              <w:left w:val="nil"/>
              <w:bottom w:val="single" w:sz="4" w:space="0" w:color="auto"/>
              <w:right w:val="single" w:sz="8" w:space="0" w:color="FFFFFF"/>
            </w:tcBorders>
            <w:vAlign w:val="center"/>
            <w:hideMark/>
          </w:tcPr>
          <w:p w14:paraId="2E64897D" w14:textId="5B727147"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26.528</w:t>
            </w:r>
          </w:p>
        </w:tc>
        <w:tc>
          <w:tcPr>
            <w:tcW w:w="368" w:type="pct"/>
            <w:tcBorders>
              <w:top w:val="nil"/>
              <w:left w:val="nil"/>
              <w:bottom w:val="single" w:sz="4" w:space="0" w:color="auto"/>
              <w:right w:val="single" w:sz="8" w:space="0" w:color="FFFFFF"/>
            </w:tcBorders>
            <w:vAlign w:val="center"/>
            <w:hideMark/>
          </w:tcPr>
          <w:p w14:paraId="61FB5A66" w14:textId="0AF01E98"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26.528</w:t>
            </w:r>
          </w:p>
        </w:tc>
        <w:tc>
          <w:tcPr>
            <w:tcW w:w="458" w:type="pct"/>
            <w:tcBorders>
              <w:top w:val="nil"/>
              <w:left w:val="nil"/>
              <w:bottom w:val="single" w:sz="4" w:space="0" w:color="auto"/>
              <w:right w:val="single" w:sz="8" w:space="0" w:color="FFFFFF"/>
            </w:tcBorders>
            <w:vAlign w:val="center"/>
            <w:hideMark/>
          </w:tcPr>
          <w:p w14:paraId="02C7DAAB" w14:textId="78982C8F"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26.044</w:t>
            </w:r>
          </w:p>
        </w:tc>
        <w:tc>
          <w:tcPr>
            <w:tcW w:w="481" w:type="pct"/>
            <w:tcBorders>
              <w:top w:val="nil"/>
              <w:left w:val="nil"/>
              <w:bottom w:val="single" w:sz="4" w:space="0" w:color="auto"/>
              <w:right w:val="single" w:sz="8" w:space="0" w:color="FFFFFF"/>
            </w:tcBorders>
            <w:vAlign w:val="center"/>
            <w:hideMark/>
          </w:tcPr>
          <w:p w14:paraId="481C7CE8" w14:textId="6DBFB8D8"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58" w:type="pct"/>
            <w:tcBorders>
              <w:top w:val="nil"/>
              <w:left w:val="nil"/>
              <w:bottom w:val="single" w:sz="4" w:space="0" w:color="auto"/>
              <w:right w:val="single" w:sz="8" w:space="0" w:color="FFFFFF"/>
            </w:tcBorders>
            <w:vAlign w:val="center"/>
            <w:hideMark/>
          </w:tcPr>
          <w:p w14:paraId="07F09F43" w14:textId="3473E784"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81" w:type="pct"/>
            <w:tcBorders>
              <w:top w:val="nil"/>
              <w:left w:val="nil"/>
              <w:bottom w:val="single" w:sz="4" w:space="0" w:color="auto"/>
              <w:right w:val="single" w:sz="8" w:space="0" w:color="FFFFFF"/>
            </w:tcBorders>
            <w:vAlign w:val="center"/>
            <w:hideMark/>
          </w:tcPr>
          <w:p w14:paraId="351A82B1" w14:textId="664C26DE"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58" w:type="pct"/>
            <w:tcBorders>
              <w:top w:val="nil"/>
              <w:left w:val="nil"/>
              <w:bottom w:val="single" w:sz="4" w:space="0" w:color="auto"/>
              <w:right w:val="single" w:sz="8" w:space="0" w:color="FFFFFF"/>
            </w:tcBorders>
            <w:vAlign w:val="center"/>
            <w:hideMark/>
          </w:tcPr>
          <w:p w14:paraId="5514805D" w14:textId="3817FE7A"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r>
      <w:tr w:rsidR="00736CBF" w:rsidRPr="00736CBF" w14:paraId="64C7157D" w14:textId="77777777" w:rsidTr="00F80B42">
        <w:trPr>
          <w:trHeight w:hRule="exact" w:val="227"/>
        </w:trPr>
        <w:tc>
          <w:tcPr>
            <w:tcW w:w="1916" w:type="pct"/>
            <w:tcBorders>
              <w:top w:val="nil"/>
              <w:left w:val="nil"/>
              <w:bottom w:val="nil"/>
              <w:right w:val="nil"/>
            </w:tcBorders>
            <w:noWrap/>
            <w:vAlign w:val="center"/>
            <w:hideMark/>
          </w:tcPr>
          <w:p w14:paraId="5F0BDCC0" w14:textId="77777777" w:rsidR="00736CBF" w:rsidRPr="00736CBF" w:rsidRDefault="00736CBF" w:rsidP="00736CBF">
            <w:pPr>
              <w:spacing w:after="0" w:line="240" w:lineRule="auto"/>
              <w:jc w:val="left"/>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Passivos</w:t>
            </w:r>
          </w:p>
        </w:tc>
        <w:tc>
          <w:tcPr>
            <w:tcW w:w="379" w:type="pct"/>
            <w:tcBorders>
              <w:top w:val="nil"/>
              <w:left w:val="nil"/>
              <w:bottom w:val="nil"/>
              <w:right w:val="nil"/>
            </w:tcBorders>
            <w:noWrap/>
            <w:vAlign w:val="center"/>
            <w:hideMark/>
          </w:tcPr>
          <w:p w14:paraId="6520988D"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p>
        </w:tc>
        <w:tc>
          <w:tcPr>
            <w:tcW w:w="368" w:type="pct"/>
            <w:tcBorders>
              <w:top w:val="nil"/>
              <w:left w:val="nil"/>
              <w:bottom w:val="nil"/>
              <w:right w:val="nil"/>
            </w:tcBorders>
            <w:noWrap/>
            <w:vAlign w:val="center"/>
            <w:hideMark/>
          </w:tcPr>
          <w:p w14:paraId="2E893B28" w14:textId="77777777" w:rsidR="00736CBF" w:rsidRPr="00736CBF" w:rsidRDefault="00736CBF" w:rsidP="00736CBF">
            <w:pPr>
              <w:spacing w:after="0" w:line="240" w:lineRule="auto"/>
              <w:jc w:val="center"/>
              <w:rPr>
                <w:rFonts w:ascii="BancoDoBrasil Textos" w:eastAsia="Times New Roman" w:hAnsi="BancoDoBrasil Textos" w:cs="Times New Roman"/>
                <w:sz w:val="14"/>
                <w:szCs w:val="14"/>
                <w:lang w:eastAsia="pt-BR"/>
              </w:rPr>
            </w:pPr>
          </w:p>
        </w:tc>
        <w:tc>
          <w:tcPr>
            <w:tcW w:w="458" w:type="pct"/>
            <w:tcBorders>
              <w:top w:val="nil"/>
              <w:left w:val="nil"/>
              <w:bottom w:val="nil"/>
              <w:right w:val="nil"/>
            </w:tcBorders>
            <w:noWrap/>
            <w:vAlign w:val="center"/>
            <w:hideMark/>
          </w:tcPr>
          <w:p w14:paraId="61AF3084" w14:textId="77777777" w:rsidR="00736CBF" w:rsidRPr="00736CBF" w:rsidRDefault="00736CBF" w:rsidP="00736CBF">
            <w:pPr>
              <w:spacing w:after="0" w:line="240" w:lineRule="auto"/>
              <w:jc w:val="center"/>
              <w:rPr>
                <w:rFonts w:ascii="BancoDoBrasil Textos" w:eastAsia="Times New Roman" w:hAnsi="BancoDoBrasil Textos" w:cs="Times New Roman"/>
                <w:sz w:val="14"/>
                <w:szCs w:val="14"/>
                <w:lang w:eastAsia="pt-BR"/>
              </w:rPr>
            </w:pPr>
          </w:p>
        </w:tc>
        <w:tc>
          <w:tcPr>
            <w:tcW w:w="481" w:type="pct"/>
            <w:tcBorders>
              <w:top w:val="nil"/>
              <w:left w:val="nil"/>
              <w:bottom w:val="nil"/>
              <w:right w:val="nil"/>
            </w:tcBorders>
            <w:noWrap/>
            <w:vAlign w:val="center"/>
            <w:hideMark/>
          </w:tcPr>
          <w:p w14:paraId="18E520A1" w14:textId="77777777" w:rsidR="00736CBF" w:rsidRPr="00736CBF" w:rsidRDefault="00736CBF" w:rsidP="00736CBF">
            <w:pPr>
              <w:spacing w:after="0" w:line="240" w:lineRule="auto"/>
              <w:jc w:val="center"/>
              <w:rPr>
                <w:rFonts w:ascii="BancoDoBrasil Textos" w:eastAsia="Times New Roman" w:hAnsi="BancoDoBrasil Textos" w:cs="Times New Roman"/>
                <w:sz w:val="14"/>
                <w:szCs w:val="14"/>
                <w:lang w:eastAsia="pt-BR"/>
              </w:rPr>
            </w:pPr>
          </w:p>
        </w:tc>
        <w:tc>
          <w:tcPr>
            <w:tcW w:w="458" w:type="pct"/>
            <w:tcBorders>
              <w:top w:val="nil"/>
              <w:left w:val="nil"/>
              <w:bottom w:val="nil"/>
              <w:right w:val="nil"/>
            </w:tcBorders>
            <w:noWrap/>
            <w:vAlign w:val="center"/>
            <w:hideMark/>
          </w:tcPr>
          <w:p w14:paraId="292190D0" w14:textId="77777777" w:rsidR="00736CBF" w:rsidRPr="00736CBF" w:rsidRDefault="00736CBF" w:rsidP="00736CBF">
            <w:pPr>
              <w:spacing w:after="0" w:line="240" w:lineRule="auto"/>
              <w:jc w:val="center"/>
              <w:rPr>
                <w:rFonts w:ascii="BancoDoBrasil Textos" w:eastAsia="Times New Roman" w:hAnsi="BancoDoBrasil Textos" w:cs="Times New Roman"/>
                <w:sz w:val="14"/>
                <w:szCs w:val="14"/>
                <w:lang w:eastAsia="pt-BR"/>
              </w:rPr>
            </w:pPr>
          </w:p>
        </w:tc>
        <w:tc>
          <w:tcPr>
            <w:tcW w:w="481" w:type="pct"/>
            <w:tcBorders>
              <w:top w:val="nil"/>
              <w:left w:val="nil"/>
              <w:bottom w:val="nil"/>
              <w:right w:val="nil"/>
            </w:tcBorders>
            <w:noWrap/>
            <w:vAlign w:val="center"/>
            <w:hideMark/>
          </w:tcPr>
          <w:p w14:paraId="07BD4A9E" w14:textId="77777777" w:rsidR="00736CBF" w:rsidRPr="00736CBF" w:rsidRDefault="00736CBF" w:rsidP="00736CBF">
            <w:pPr>
              <w:spacing w:after="0" w:line="240" w:lineRule="auto"/>
              <w:jc w:val="center"/>
              <w:rPr>
                <w:rFonts w:ascii="BancoDoBrasil Textos" w:eastAsia="Times New Roman" w:hAnsi="BancoDoBrasil Textos" w:cs="Times New Roman"/>
                <w:sz w:val="14"/>
                <w:szCs w:val="14"/>
                <w:lang w:eastAsia="pt-BR"/>
              </w:rPr>
            </w:pPr>
          </w:p>
        </w:tc>
        <w:tc>
          <w:tcPr>
            <w:tcW w:w="458" w:type="pct"/>
            <w:tcBorders>
              <w:top w:val="nil"/>
              <w:left w:val="nil"/>
              <w:bottom w:val="nil"/>
              <w:right w:val="nil"/>
            </w:tcBorders>
            <w:noWrap/>
            <w:vAlign w:val="center"/>
            <w:hideMark/>
          </w:tcPr>
          <w:p w14:paraId="03E434B7" w14:textId="77777777" w:rsidR="00736CBF" w:rsidRPr="00736CBF" w:rsidRDefault="00736CBF" w:rsidP="00736CBF">
            <w:pPr>
              <w:spacing w:after="0" w:line="240" w:lineRule="auto"/>
              <w:jc w:val="center"/>
              <w:rPr>
                <w:rFonts w:ascii="BancoDoBrasil Textos" w:eastAsia="Times New Roman" w:hAnsi="BancoDoBrasil Textos" w:cs="Times New Roman"/>
                <w:sz w:val="14"/>
                <w:szCs w:val="14"/>
                <w:lang w:eastAsia="pt-BR"/>
              </w:rPr>
            </w:pPr>
          </w:p>
        </w:tc>
      </w:tr>
      <w:tr w:rsidR="00736CBF" w:rsidRPr="00736CBF" w14:paraId="1B1076B8" w14:textId="77777777" w:rsidTr="00F80B42">
        <w:trPr>
          <w:trHeight w:hRule="exact" w:val="227"/>
        </w:trPr>
        <w:tc>
          <w:tcPr>
            <w:tcW w:w="1916" w:type="pct"/>
            <w:tcBorders>
              <w:top w:val="nil"/>
              <w:left w:val="single" w:sz="8" w:space="0" w:color="FFFFFF"/>
              <w:bottom w:val="single" w:sz="8" w:space="0" w:color="FFFFFF"/>
              <w:right w:val="single" w:sz="8" w:space="0" w:color="FFFFFF"/>
            </w:tcBorders>
            <w:vAlign w:val="center"/>
            <w:hideMark/>
          </w:tcPr>
          <w:p w14:paraId="6FD803CE" w14:textId="77777777" w:rsidR="00736CBF" w:rsidRPr="00736CBF" w:rsidRDefault="00736CBF" w:rsidP="00736CBF">
            <w:pPr>
              <w:spacing w:after="0" w:line="240" w:lineRule="auto"/>
              <w:ind w:firstLineChars="100" w:firstLine="140"/>
              <w:jc w:val="left"/>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 xml:space="preserve">Empréstimos </w:t>
            </w:r>
            <w:r w:rsidRPr="00736CBF">
              <w:rPr>
                <w:rFonts w:ascii="BancoDoBrasil Textos" w:eastAsia="Times New Roman" w:hAnsi="BancoDoBrasil Textos" w:cs="Calibri"/>
                <w:color w:val="000000"/>
                <w:sz w:val="14"/>
                <w:szCs w:val="14"/>
                <w:vertAlign w:val="superscript"/>
                <w:lang w:eastAsia="pt-BR"/>
              </w:rPr>
              <w:t>[3]</w:t>
            </w:r>
          </w:p>
        </w:tc>
        <w:tc>
          <w:tcPr>
            <w:tcW w:w="379" w:type="pct"/>
            <w:tcBorders>
              <w:top w:val="nil"/>
              <w:left w:val="nil"/>
              <w:bottom w:val="single" w:sz="8" w:space="0" w:color="FFFFFF"/>
              <w:right w:val="single" w:sz="8" w:space="0" w:color="FFFFFF"/>
            </w:tcBorders>
            <w:vAlign w:val="center"/>
            <w:hideMark/>
          </w:tcPr>
          <w:p w14:paraId="4D16F8A9" w14:textId="219184B2"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82.033</w:t>
            </w:r>
          </w:p>
        </w:tc>
        <w:tc>
          <w:tcPr>
            <w:tcW w:w="368" w:type="pct"/>
            <w:tcBorders>
              <w:top w:val="nil"/>
              <w:left w:val="nil"/>
              <w:bottom w:val="single" w:sz="8" w:space="0" w:color="FFFFFF"/>
              <w:right w:val="single" w:sz="8" w:space="0" w:color="FFFFFF"/>
            </w:tcBorders>
            <w:vAlign w:val="center"/>
            <w:hideMark/>
          </w:tcPr>
          <w:p w14:paraId="054E4AEF" w14:textId="1B0C0470"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81.047</w:t>
            </w:r>
          </w:p>
        </w:tc>
        <w:tc>
          <w:tcPr>
            <w:tcW w:w="458" w:type="pct"/>
            <w:tcBorders>
              <w:top w:val="nil"/>
              <w:left w:val="nil"/>
              <w:bottom w:val="single" w:sz="8" w:space="0" w:color="FFFFFF"/>
              <w:right w:val="single" w:sz="8" w:space="0" w:color="FFFFFF"/>
            </w:tcBorders>
            <w:vAlign w:val="center"/>
            <w:hideMark/>
          </w:tcPr>
          <w:p w14:paraId="279D56A4" w14:textId="6BD69576"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82.065</w:t>
            </w:r>
          </w:p>
        </w:tc>
        <w:tc>
          <w:tcPr>
            <w:tcW w:w="481" w:type="pct"/>
            <w:tcBorders>
              <w:top w:val="nil"/>
              <w:left w:val="nil"/>
              <w:bottom w:val="single" w:sz="8" w:space="0" w:color="FFFFFF"/>
              <w:right w:val="single" w:sz="8" w:space="0" w:color="FFFFFF"/>
            </w:tcBorders>
            <w:vAlign w:val="center"/>
            <w:hideMark/>
          </w:tcPr>
          <w:p w14:paraId="5A11A4AC" w14:textId="2230D312"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(986)</w:t>
            </w:r>
          </w:p>
        </w:tc>
        <w:tc>
          <w:tcPr>
            <w:tcW w:w="458" w:type="pct"/>
            <w:tcBorders>
              <w:top w:val="nil"/>
              <w:left w:val="nil"/>
              <w:bottom w:val="single" w:sz="8" w:space="0" w:color="FFFFFF"/>
              <w:right w:val="single" w:sz="8" w:space="0" w:color="FFFFFF"/>
            </w:tcBorders>
            <w:vAlign w:val="center"/>
            <w:hideMark/>
          </w:tcPr>
          <w:p w14:paraId="71E7452E" w14:textId="461E0F1D"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(1.033)</w:t>
            </w:r>
          </w:p>
        </w:tc>
        <w:tc>
          <w:tcPr>
            <w:tcW w:w="481" w:type="pct"/>
            <w:tcBorders>
              <w:top w:val="nil"/>
              <w:left w:val="nil"/>
              <w:bottom w:val="single" w:sz="8" w:space="0" w:color="FFFFFF"/>
              <w:right w:val="single" w:sz="8" w:space="0" w:color="FFFFFF"/>
            </w:tcBorders>
            <w:vAlign w:val="center"/>
            <w:hideMark/>
          </w:tcPr>
          <w:p w14:paraId="5055E8BA" w14:textId="77777777"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c>
          <w:tcPr>
            <w:tcW w:w="458" w:type="pct"/>
            <w:tcBorders>
              <w:top w:val="nil"/>
              <w:left w:val="nil"/>
              <w:bottom w:val="single" w:sz="8" w:space="0" w:color="FFFFFF"/>
              <w:right w:val="single" w:sz="8" w:space="0" w:color="FFFFFF"/>
            </w:tcBorders>
            <w:vAlign w:val="center"/>
            <w:hideMark/>
          </w:tcPr>
          <w:p w14:paraId="0ACDFA85" w14:textId="77777777"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r w:rsidRPr="00736CBF">
              <w:rPr>
                <w:rFonts w:ascii="BancoDoBrasil Textos" w:eastAsia="Times New Roman" w:hAnsi="BancoDoBrasil Textos" w:cs="Calibri"/>
                <w:color w:val="000000"/>
                <w:sz w:val="14"/>
                <w:szCs w:val="14"/>
                <w:lang w:eastAsia="pt-BR"/>
              </w:rPr>
              <w:t>-</w:t>
            </w:r>
          </w:p>
        </w:tc>
      </w:tr>
      <w:tr w:rsidR="00736CBF" w:rsidRPr="00736CBF" w14:paraId="255C8D7D" w14:textId="77777777" w:rsidTr="00F80B42">
        <w:trPr>
          <w:trHeight w:hRule="exact" w:val="227"/>
        </w:trPr>
        <w:tc>
          <w:tcPr>
            <w:tcW w:w="1916" w:type="pct"/>
            <w:tcBorders>
              <w:top w:val="single" w:sz="8" w:space="0" w:color="FFFFFF"/>
              <w:left w:val="single" w:sz="8" w:space="0" w:color="FFFFFF"/>
              <w:bottom w:val="single" w:sz="4" w:space="0" w:color="auto"/>
              <w:right w:val="single" w:sz="8" w:space="0" w:color="FFFFFF"/>
            </w:tcBorders>
            <w:noWrap/>
            <w:vAlign w:val="center"/>
            <w:hideMark/>
          </w:tcPr>
          <w:p w14:paraId="61A71F5F" w14:textId="77777777" w:rsidR="00736CBF" w:rsidRPr="00736CBF" w:rsidRDefault="00736CBF" w:rsidP="00736CBF">
            <w:pPr>
              <w:spacing w:after="0" w:line="240" w:lineRule="auto"/>
              <w:jc w:val="left"/>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Ganho/(Perda) não realizado (a) sem Efeitos Fiscais</w:t>
            </w:r>
          </w:p>
        </w:tc>
        <w:tc>
          <w:tcPr>
            <w:tcW w:w="379" w:type="pct"/>
            <w:tcBorders>
              <w:top w:val="single" w:sz="8" w:space="0" w:color="FFFFFF"/>
              <w:left w:val="nil"/>
              <w:bottom w:val="single" w:sz="4" w:space="0" w:color="auto"/>
              <w:right w:val="single" w:sz="8" w:space="0" w:color="FFFFFF"/>
            </w:tcBorders>
            <w:noWrap/>
            <w:vAlign w:val="center"/>
            <w:hideMark/>
          </w:tcPr>
          <w:p w14:paraId="636B77FF" w14:textId="0A36A082"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p>
        </w:tc>
        <w:tc>
          <w:tcPr>
            <w:tcW w:w="368" w:type="pct"/>
            <w:tcBorders>
              <w:top w:val="single" w:sz="8" w:space="0" w:color="FFFFFF"/>
              <w:left w:val="nil"/>
              <w:bottom w:val="single" w:sz="4" w:space="0" w:color="auto"/>
              <w:right w:val="single" w:sz="8" w:space="0" w:color="FFFFFF"/>
            </w:tcBorders>
            <w:noWrap/>
            <w:vAlign w:val="center"/>
            <w:hideMark/>
          </w:tcPr>
          <w:p w14:paraId="2CE74E79" w14:textId="6CB84DF3"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p>
        </w:tc>
        <w:tc>
          <w:tcPr>
            <w:tcW w:w="458" w:type="pct"/>
            <w:tcBorders>
              <w:top w:val="single" w:sz="8" w:space="0" w:color="FFFFFF"/>
              <w:left w:val="nil"/>
              <w:bottom w:val="single" w:sz="4" w:space="0" w:color="auto"/>
              <w:right w:val="single" w:sz="8" w:space="0" w:color="FFFFFF"/>
            </w:tcBorders>
            <w:noWrap/>
            <w:vAlign w:val="center"/>
            <w:hideMark/>
          </w:tcPr>
          <w:p w14:paraId="40BA53D2" w14:textId="7593625A" w:rsidR="00736CBF" w:rsidRPr="00736CBF" w:rsidRDefault="00736CBF" w:rsidP="00736CBF">
            <w:pPr>
              <w:spacing w:after="0" w:line="240" w:lineRule="auto"/>
              <w:jc w:val="center"/>
              <w:rPr>
                <w:rFonts w:ascii="BancoDoBrasil Textos" w:eastAsia="Times New Roman" w:hAnsi="BancoDoBrasil Textos" w:cs="Calibri"/>
                <w:color w:val="000000"/>
                <w:sz w:val="14"/>
                <w:szCs w:val="14"/>
                <w:lang w:eastAsia="pt-BR"/>
              </w:rPr>
            </w:pPr>
          </w:p>
        </w:tc>
        <w:tc>
          <w:tcPr>
            <w:tcW w:w="481" w:type="pct"/>
            <w:tcBorders>
              <w:top w:val="single" w:sz="8" w:space="0" w:color="FFFFFF"/>
              <w:left w:val="nil"/>
              <w:bottom w:val="single" w:sz="4" w:space="0" w:color="auto"/>
              <w:right w:val="single" w:sz="8" w:space="0" w:color="FFFFFF"/>
            </w:tcBorders>
            <w:vAlign w:val="center"/>
            <w:hideMark/>
          </w:tcPr>
          <w:p w14:paraId="472E6D4A" w14:textId="3231194C"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(986)</w:t>
            </w:r>
          </w:p>
        </w:tc>
        <w:tc>
          <w:tcPr>
            <w:tcW w:w="458" w:type="pct"/>
            <w:tcBorders>
              <w:top w:val="single" w:sz="8" w:space="0" w:color="FFFFFF"/>
              <w:left w:val="nil"/>
              <w:bottom w:val="single" w:sz="4" w:space="0" w:color="auto"/>
              <w:right w:val="single" w:sz="8" w:space="0" w:color="FFFFFF"/>
            </w:tcBorders>
            <w:vAlign w:val="center"/>
            <w:hideMark/>
          </w:tcPr>
          <w:p w14:paraId="5B238D18" w14:textId="20A4432A"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(1.033)</w:t>
            </w:r>
          </w:p>
        </w:tc>
        <w:tc>
          <w:tcPr>
            <w:tcW w:w="481" w:type="pct"/>
            <w:tcBorders>
              <w:top w:val="single" w:sz="8" w:space="0" w:color="FFFFFF"/>
              <w:left w:val="nil"/>
              <w:bottom w:val="single" w:sz="4" w:space="0" w:color="auto"/>
              <w:right w:val="single" w:sz="8" w:space="0" w:color="FFFFFF"/>
            </w:tcBorders>
            <w:noWrap/>
            <w:vAlign w:val="center"/>
            <w:hideMark/>
          </w:tcPr>
          <w:p w14:paraId="7DE8AA0E"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w:t>
            </w:r>
          </w:p>
        </w:tc>
        <w:tc>
          <w:tcPr>
            <w:tcW w:w="458" w:type="pct"/>
            <w:tcBorders>
              <w:top w:val="single" w:sz="8" w:space="0" w:color="FFFFFF"/>
              <w:left w:val="nil"/>
              <w:bottom w:val="single" w:sz="4" w:space="0" w:color="auto"/>
              <w:right w:val="single" w:sz="8" w:space="0" w:color="FFFFFF"/>
            </w:tcBorders>
            <w:noWrap/>
            <w:vAlign w:val="center"/>
            <w:hideMark/>
          </w:tcPr>
          <w:p w14:paraId="61D0E135" w14:textId="77777777" w:rsidR="00736CBF" w:rsidRPr="00736CBF" w:rsidRDefault="00736CBF" w:rsidP="00736CBF">
            <w:pPr>
              <w:spacing w:after="0" w:line="240" w:lineRule="auto"/>
              <w:jc w:val="center"/>
              <w:rPr>
                <w:rFonts w:ascii="BancoDoBrasil Textos" w:eastAsia="Times New Roman" w:hAnsi="BancoDoBrasil Textos" w:cs="Calibri"/>
                <w:b/>
                <w:bCs/>
                <w:color w:val="000000"/>
                <w:sz w:val="14"/>
                <w:szCs w:val="14"/>
                <w:lang w:eastAsia="pt-BR"/>
              </w:rPr>
            </w:pPr>
            <w:r w:rsidRPr="00736CBF">
              <w:rPr>
                <w:rFonts w:ascii="BancoDoBrasil Textos" w:eastAsia="Times New Roman" w:hAnsi="BancoDoBrasil Textos" w:cs="Calibri"/>
                <w:b/>
                <w:bCs/>
                <w:color w:val="000000"/>
                <w:sz w:val="14"/>
                <w:szCs w:val="14"/>
                <w:lang w:eastAsia="pt-BR"/>
              </w:rPr>
              <w:t>-</w:t>
            </w:r>
          </w:p>
        </w:tc>
      </w:tr>
    </w:tbl>
    <w:p w14:paraId="659E67FF" w14:textId="01170BC1" w:rsidR="00FD501C" w:rsidRPr="0067773B" w:rsidRDefault="001E0826" w:rsidP="000F3DC5">
      <w:pPr>
        <w:pStyle w:val="PargrafodaLista"/>
        <w:tabs>
          <w:tab w:val="left" w:pos="284"/>
        </w:tabs>
        <w:suppressAutoHyphens/>
        <w:adjustRightInd w:val="0"/>
        <w:spacing w:before="20" w:after="0" w:line="240" w:lineRule="auto"/>
        <w:ind w:left="0"/>
        <w:jc w:val="both"/>
        <w:textAlignment w:val="baseline"/>
        <w:rPr>
          <w:rFonts w:ascii="BancoDoBrasil Textos" w:eastAsia="Batang" w:hAnsi="BancoDoBrasil Textos" w:cs="Arial"/>
          <w:sz w:val="14"/>
          <w:szCs w:val="14"/>
          <w:lang w:eastAsia="ar-SA"/>
        </w:rPr>
      </w:pPr>
      <w:r w:rsidRPr="003610A5">
        <w:rPr>
          <w:rFonts w:ascii="BancoDoBrasil Textos" w:eastAsia="Batang" w:hAnsi="BancoDoBrasil Textos" w:cs="Arial"/>
          <w:sz w:val="16"/>
          <w:szCs w:val="16"/>
          <w:vertAlign w:val="superscript"/>
          <w:lang w:eastAsia="ar-SA"/>
        </w:rPr>
        <w:t xml:space="preserve"> </w:t>
      </w:r>
      <w:r w:rsidR="00FD501C" w:rsidRPr="003610A5">
        <w:rPr>
          <w:rFonts w:ascii="BancoDoBrasil Textos" w:eastAsia="Batang" w:hAnsi="BancoDoBrasil Textos" w:cs="Arial"/>
          <w:sz w:val="16"/>
          <w:szCs w:val="16"/>
          <w:vertAlign w:val="superscript"/>
          <w:lang w:eastAsia="ar-SA"/>
        </w:rPr>
        <w:t>[1]</w:t>
      </w:r>
      <w:r w:rsidR="00FD501C" w:rsidRPr="0067773B">
        <w:rPr>
          <w:rFonts w:ascii="BancoDoBrasil Textos" w:eastAsia="Batang" w:hAnsi="BancoDoBrasil Textos" w:cs="Arial"/>
          <w:sz w:val="14"/>
          <w:szCs w:val="14"/>
          <w:lang w:eastAsia="ar-SA"/>
        </w:rPr>
        <w:t xml:space="preserve"> classificam-se no nível 1 de informação na hierarquia do valor justo. </w:t>
      </w:r>
    </w:p>
    <w:p w14:paraId="1578C01F" w14:textId="7DBD4EB9" w:rsidR="009A68DE" w:rsidRDefault="00FD501C" w:rsidP="009A68DE">
      <w:pPr>
        <w:pStyle w:val="PargrafodaLista"/>
        <w:tabs>
          <w:tab w:val="left" w:pos="284"/>
        </w:tabs>
        <w:suppressAutoHyphens/>
        <w:adjustRightInd w:val="0"/>
        <w:spacing w:after="0" w:line="240" w:lineRule="auto"/>
        <w:ind w:left="0"/>
        <w:jc w:val="both"/>
        <w:textAlignment w:val="baseline"/>
        <w:rPr>
          <w:rFonts w:ascii="BancoDoBrasil Textos" w:eastAsia="Batang" w:hAnsi="BancoDoBrasil Textos" w:cs="Arial"/>
          <w:sz w:val="14"/>
          <w:szCs w:val="14"/>
          <w:lang w:eastAsia="ar-SA"/>
        </w:rPr>
      </w:pPr>
      <w:r w:rsidRPr="003610A5">
        <w:rPr>
          <w:rFonts w:ascii="BancoDoBrasil Textos" w:eastAsia="Batang" w:hAnsi="BancoDoBrasil Textos" w:cs="Arial"/>
          <w:sz w:val="16"/>
          <w:szCs w:val="16"/>
          <w:vertAlign w:val="superscript"/>
          <w:lang w:eastAsia="ar-SA"/>
        </w:rPr>
        <w:t>[2]</w:t>
      </w:r>
      <w:r w:rsidRPr="0067773B">
        <w:rPr>
          <w:rFonts w:ascii="BancoDoBrasil Textos" w:eastAsia="Batang" w:hAnsi="BancoDoBrasil Textos" w:cs="Arial"/>
          <w:sz w:val="14"/>
          <w:szCs w:val="14"/>
          <w:lang w:eastAsia="ar-SA"/>
        </w:rPr>
        <w:t xml:space="preserve"> classificam-se no nível </w:t>
      </w:r>
      <w:r w:rsidR="004069C7">
        <w:rPr>
          <w:rFonts w:ascii="BancoDoBrasil Textos" w:eastAsia="Batang" w:hAnsi="BancoDoBrasil Textos" w:cs="Arial"/>
          <w:sz w:val="14"/>
          <w:szCs w:val="14"/>
          <w:lang w:eastAsia="ar-SA"/>
        </w:rPr>
        <w:t>2</w:t>
      </w:r>
      <w:r w:rsidRPr="0067773B">
        <w:rPr>
          <w:rFonts w:ascii="BancoDoBrasil Textos" w:eastAsia="Batang" w:hAnsi="BancoDoBrasil Textos" w:cs="Arial"/>
          <w:sz w:val="14"/>
          <w:szCs w:val="14"/>
          <w:lang w:eastAsia="ar-SA"/>
        </w:rPr>
        <w:t xml:space="preserve"> de informação na hierarquia do valor justo.</w:t>
      </w:r>
    </w:p>
    <w:p w14:paraId="117F3273" w14:textId="2E4B59F0" w:rsidR="004069C7" w:rsidRPr="0067773B" w:rsidRDefault="004069C7" w:rsidP="004069C7">
      <w:pPr>
        <w:pStyle w:val="PargrafodaLista"/>
        <w:tabs>
          <w:tab w:val="left" w:pos="284"/>
        </w:tabs>
        <w:suppressAutoHyphens/>
        <w:adjustRightInd w:val="0"/>
        <w:spacing w:after="0" w:line="240" w:lineRule="auto"/>
        <w:ind w:left="0"/>
        <w:jc w:val="both"/>
        <w:textAlignment w:val="baseline"/>
        <w:rPr>
          <w:rFonts w:ascii="BancoDoBrasil Textos" w:eastAsia="Batang" w:hAnsi="BancoDoBrasil Textos" w:cs="Arial"/>
          <w:sz w:val="14"/>
          <w:szCs w:val="14"/>
          <w:lang w:eastAsia="ar-SA"/>
        </w:rPr>
      </w:pPr>
      <w:r w:rsidRPr="003610A5">
        <w:rPr>
          <w:rFonts w:ascii="BancoDoBrasil Textos" w:eastAsia="Batang" w:hAnsi="BancoDoBrasil Textos" w:cs="Arial"/>
          <w:sz w:val="16"/>
          <w:szCs w:val="16"/>
          <w:vertAlign w:val="superscript"/>
          <w:lang w:eastAsia="ar-SA"/>
        </w:rPr>
        <w:t>[</w:t>
      </w:r>
      <w:r>
        <w:rPr>
          <w:rFonts w:ascii="BancoDoBrasil Textos" w:eastAsia="Batang" w:hAnsi="BancoDoBrasil Textos" w:cs="Arial"/>
          <w:sz w:val="16"/>
          <w:szCs w:val="16"/>
          <w:vertAlign w:val="superscript"/>
          <w:lang w:eastAsia="ar-SA"/>
        </w:rPr>
        <w:t>3</w:t>
      </w:r>
      <w:r w:rsidRPr="003610A5">
        <w:rPr>
          <w:rFonts w:ascii="BancoDoBrasil Textos" w:eastAsia="Batang" w:hAnsi="BancoDoBrasil Textos" w:cs="Arial"/>
          <w:sz w:val="16"/>
          <w:szCs w:val="16"/>
          <w:vertAlign w:val="superscript"/>
          <w:lang w:eastAsia="ar-SA"/>
        </w:rPr>
        <w:t>]</w:t>
      </w:r>
      <w:r w:rsidRPr="0067773B">
        <w:rPr>
          <w:rFonts w:ascii="BancoDoBrasil Textos" w:eastAsia="Batang" w:hAnsi="BancoDoBrasil Textos" w:cs="Arial"/>
          <w:sz w:val="14"/>
          <w:szCs w:val="14"/>
          <w:lang w:eastAsia="ar-SA"/>
        </w:rPr>
        <w:t xml:space="preserve"> classificam-se no nível 3 de informação na hierarquia do valor justo.</w:t>
      </w:r>
      <w:r w:rsidR="00820129" w:rsidRPr="00820129">
        <w:rPr>
          <w:noProof/>
        </w:rPr>
        <w:t xml:space="preserve"> </w:t>
      </w:r>
    </w:p>
    <w:p w14:paraId="650D511D" w14:textId="692731F6" w:rsidR="00130F6D" w:rsidRPr="0067773B" w:rsidRDefault="00130F6D" w:rsidP="00130F6D">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b/>
          <w:sz w:val="18"/>
          <w:szCs w:val="18"/>
          <w:lang w:eastAsia="ar-SA"/>
        </w:rPr>
      </w:pPr>
      <w:r w:rsidRPr="0067773B">
        <w:rPr>
          <w:rFonts w:ascii="BancoDoBrasil Textos" w:eastAsia="Batang" w:hAnsi="BancoDoBrasil Textos" w:cs="Arial"/>
          <w:b/>
          <w:sz w:val="18"/>
          <w:szCs w:val="18"/>
          <w:lang w:eastAsia="ar-SA"/>
        </w:rPr>
        <w:t xml:space="preserve">Determinação do </w:t>
      </w:r>
      <w:r w:rsidR="0076432A" w:rsidRPr="0067773B">
        <w:rPr>
          <w:rFonts w:ascii="BancoDoBrasil Textos" w:eastAsia="Batang" w:hAnsi="BancoDoBrasil Textos" w:cs="Arial"/>
          <w:b/>
          <w:sz w:val="18"/>
          <w:szCs w:val="18"/>
          <w:lang w:eastAsia="ar-SA"/>
        </w:rPr>
        <w:t xml:space="preserve">Valor Justo </w:t>
      </w:r>
      <w:r w:rsidR="0076432A">
        <w:rPr>
          <w:rFonts w:ascii="BancoDoBrasil Textos" w:eastAsia="Batang" w:hAnsi="BancoDoBrasil Textos" w:cs="Arial"/>
          <w:b/>
          <w:sz w:val="18"/>
          <w:szCs w:val="18"/>
          <w:lang w:eastAsia="ar-SA"/>
        </w:rPr>
        <w:t>d</w:t>
      </w:r>
      <w:r w:rsidR="0076432A" w:rsidRPr="0067773B">
        <w:rPr>
          <w:rFonts w:ascii="BancoDoBrasil Textos" w:eastAsia="Batang" w:hAnsi="BancoDoBrasil Textos" w:cs="Arial"/>
          <w:b/>
          <w:sz w:val="18"/>
          <w:szCs w:val="18"/>
          <w:lang w:eastAsia="ar-SA"/>
        </w:rPr>
        <w:t>os Instrumentos Financeiros</w:t>
      </w:r>
    </w:p>
    <w:p w14:paraId="5B11BB04" w14:textId="128E1BDC" w:rsidR="00E257BE" w:rsidRDefault="003E73A4" w:rsidP="00607EBA">
      <w:pPr>
        <w:suppressAutoHyphens/>
        <w:adjustRightInd w:val="0"/>
        <w:spacing w:before="120" w:after="120"/>
        <w:ind w:right="-1"/>
        <w:textAlignment w:val="baseline"/>
        <w:rPr>
          <w:rFonts w:ascii="BancoDoBrasil Textos" w:eastAsia="Batang" w:hAnsi="BancoDoBrasil Textos" w:cs="Arial"/>
          <w:sz w:val="18"/>
          <w:szCs w:val="18"/>
          <w:lang w:eastAsia="ar-SA"/>
        </w:rPr>
      </w:pPr>
      <w:r w:rsidRPr="003E73A4">
        <w:rPr>
          <w:rFonts w:ascii="BancoDoBrasil Textos" w:eastAsia="Batang" w:hAnsi="BancoDoBrasil Textos" w:cs="Arial"/>
          <w:sz w:val="18"/>
          <w:szCs w:val="18"/>
          <w:u w:val="single"/>
          <w:lang w:eastAsia="ar-SA"/>
        </w:rPr>
        <w:t xml:space="preserve">Contas </w:t>
      </w:r>
      <w:r w:rsidR="00DF30D8">
        <w:rPr>
          <w:rFonts w:ascii="BancoDoBrasil Textos" w:eastAsia="Batang" w:hAnsi="BancoDoBrasil Textos" w:cs="Arial"/>
          <w:sz w:val="18"/>
          <w:szCs w:val="18"/>
          <w:u w:val="single"/>
          <w:lang w:eastAsia="ar-SA"/>
        </w:rPr>
        <w:t>a</w:t>
      </w:r>
      <w:r w:rsidRPr="003E73A4">
        <w:rPr>
          <w:rFonts w:ascii="BancoDoBrasil Textos" w:eastAsia="Batang" w:hAnsi="BancoDoBrasil Textos" w:cs="Arial"/>
          <w:sz w:val="18"/>
          <w:szCs w:val="18"/>
          <w:u w:val="single"/>
          <w:lang w:eastAsia="ar-SA"/>
        </w:rPr>
        <w:t xml:space="preserve"> receber</w:t>
      </w:r>
      <w:r w:rsidRPr="003E73A4">
        <w:rPr>
          <w:rFonts w:ascii="BancoDoBrasil Textos" w:eastAsia="Batang" w:hAnsi="BancoDoBrasil Textos" w:cs="Arial"/>
          <w:sz w:val="18"/>
          <w:szCs w:val="18"/>
          <w:lang w:eastAsia="ar-SA"/>
        </w:rPr>
        <w:t xml:space="preserve">: </w:t>
      </w:r>
      <w:r w:rsidR="00BF2E67">
        <w:rPr>
          <w:rFonts w:ascii="BancoDoBrasil Textos" w:eastAsia="Batang" w:hAnsi="BancoDoBrasil Textos" w:cs="Arial"/>
          <w:sz w:val="18"/>
          <w:szCs w:val="18"/>
          <w:lang w:eastAsia="ar-SA"/>
        </w:rPr>
        <w:t xml:space="preserve"> </w:t>
      </w:r>
      <w:r w:rsidRPr="003E73A4">
        <w:rPr>
          <w:rFonts w:ascii="BancoDoBrasil Textos" w:eastAsia="Batang" w:hAnsi="BancoDoBrasil Textos" w:cs="Arial"/>
          <w:sz w:val="18"/>
          <w:szCs w:val="18"/>
          <w:lang w:eastAsia="ar-SA"/>
        </w:rPr>
        <w:t xml:space="preserve"> </w:t>
      </w:r>
      <w:r w:rsidR="0009603A">
        <w:rPr>
          <w:rFonts w:ascii="BancoDoBrasil Textos" w:eastAsia="Batang" w:hAnsi="BancoDoBrasil Textos" w:cs="Arial"/>
          <w:sz w:val="18"/>
          <w:szCs w:val="18"/>
          <w:lang w:eastAsia="ar-SA"/>
        </w:rPr>
        <w:t>o</w:t>
      </w:r>
      <w:r w:rsidR="00923142" w:rsidRPr="00923142">
        <w:rPr>
          <w:rFonts w:ascii="BancoDoBrasil Textos" w:eastAsia="Batang" w:hAnsi="BancoDoBrasil Textos" w:cs="Arial"/>
          <w:b/>
          <w:bCs/>
          <w:sz w:val="18"/>
          <w:szCs w:val="18"/>
          <w:lang w:eastAsia="ar-SA"/>
        </w:rPr>
        <w:t xml:space="preserve"> </w:t>
      </w:r>
      <w:r w:rsidR="00323CA4" w:rsidRPr="00812BB5">
        <w:rPr>
          <w:rFonts w:ascii="BancoDoBrasil Textos" w:eastAsia="Batang" w:hAnsi="BancoDoBrasil Textos" w:cs="Arial"/>
          <w:sz w:val="18"/>
          <w:szCs w:val="18"/>
          <w:lang w:eastAsia="ar-SA"/>
        </w:rPr>
        <w:t>valor justo é aproximadamente equivalente ao valor contábil, uma vez que não houve variações significativas nos índices ou taxas aplicáveis. As operações de venda apresentam prazos de recebimento de até 30 dias</w:t>
      </w:r>
      <w:r w:rsidR="00EB08C6" w:rsidRPr="00812BB5">
        <w:rPr>
          <w:rFonts w:ascii="BancoDoBrasil Textos" w:eastAsia="Batang" w:hAnsi="BancoDoBrasil Textos" w:cs="Arial"/>
          <w:sz w:val="18"/>
          <w:szCs w:val="18"/>
          <w:lang w:eastAsia="ar-SA"/>
        </w:rPr>
        <w:t xml:space="preserve">, </w:t>
      </w:r>
      <w:r w:rsidR="00B07D34">
        <w:rPr>
          <w:rFonts w:ascii="BancoDoBrasil Textos" w:eastAsia="Batang" w:hAnsi="BancoDoBrasil Textos" w:cs="Arial"/>
          <w:sz w:val="18"/>
          <w:szCs w:val="18"/>
          <w:lang w:eastAsia="ar-SA"/>
        </w:rPr>
        <w:t xml:space="preserve">o que dispensa ajustes </w:t>
      </w:r>
      <w:r w:rsidR="00812BB5" w:rsidRPr="00812BB5">
        <w:rPr>
          <w:rFonts w:ascii="BancoDoBrasil Textos" w:eastAsia="Batang" w:hAnsi="BancoDoBrasil Textos" w:cs="Arial"/>
          <w:sz w:val="18"/>
          <w:szCs w:val="18"/>
          <w:lang w:eastAsia="ar-SA"/>
        </w:rPr>
        <w:t xml:space="preserve">para mensuração </w:t>
      </w:r>
      <w:r w:rsidR="00C6062A">
        <w:rPr>
          <w:rFonts w:ascii="BancoDoBrasil Textos" w:eastAsia="Batang" w:hAnsi="BancoDoBrasil Textos" w:cs="Arial"/>
          <w:sz w:val="18"/>
          <w:szCs w:val="18"/>
          <w:lang w:eastAsia="ar-SA"/>
        </w:rPr>
        <w:t>a</w:t>
      </w:r>
      <w:r w:rsidR="00812BB5" w:rsidRPr="00812BB5">
        <w:rPr>
          <w:rFonts w:ascii="BancoDoBrasil Textos" w:eastAsia="Batang" w:hAnsi="BancoDoBrasil Textos" w:cs="Arial"/>
          <w:sz w:val="18"/>
          <w:szCs w:val="18"/>
          <w:lang w:eastAsia="ar-SA"/>
        </w:rPr>
        <w:t xml:space="preserve"> valor justo.</w:t>
      </w:r>
    </w:p>
    <w:p w14:paraId="6B7D17DC" w14:textId="77777777" w:rsidR="0083722A" w:rsidRDefault="00E257BE" w:rsidP="00607EBA">
      <w:pPr>
        <w:suppressAutoHyphens/>
        <w:adjustRightInd w:val="0"/>
        <w:spacing w:before="120" w:after="120"/>
        <w:ind w:right="-1"/>
        <w:textAlignment w:val="baseline"/>
        <w:rPr>
          <w:rFonts w:ascii="BancoDoBrasil Textos" w:eastAsia="Batang" w:hAnsi="BancoDoBrasil Textos" w:cs="Arial"/>
          <w:sz w:val="18"/>
          <w:szCs w:val="18"/>
          <w:lang w:eastAsia="ar-SA"/>
        </w:rPr>
      </w:pPr>
      <w:r w:rsidRPr="0083722A">
        <w:rPr>
          <w:rFonts w:ascii="BancoDoBrasil Textos" w:eastAsia="Batang" w:hAnsi="BancoDoBrasil Textos" w:cs="Arial"/>
          <w:sz w:val="18"/>
          <w:szCs w:val="18"/>
          <w:u w:val="single"/>
          <w:lang w:eastAsia="ar-SA"/>
        </w:rPr>
        <w:t xml:space="preserve">Banco Conta e </w:t>
      </w:r>
      <w:r w:rsidR="0083722A" w:rsidRPr="0083722A">
        <w:rPr>
          <w:rFonts w:ascii="BancoDoBrasil Textos" w:eastAsia="Batang" w:hAnsi="BancoDoBrasil Textos" w:cs="Arial"/>
          <w:sz w:val="18"/>
          <w:szCs w:val="18"/>
          <w:u w:val="single"/>
          <w:lang w:eastAsia="ar-SA"/>
        </w:rPr>
        <w:t>A</w:t>
      </w:r>
      <w:r w:rsidRPr="0083722A">
        <w:rPr>
          <w:rFonts w:ascii="BancoDoBrasil Textos" w:eastAsia="Batang" w:hAnsi="BancoDoBrasil Textos" w:cs="Arial"/>
          <w:sz w:val="18"/>
          <w:szCs w:val="18"/>
          <w:u w:val="single"/>
          <w:lang w:eastAsia="ar-SA"/>
        </w:rPr>
        <w:t>plicações</w:t>
      </w:r>
      <w:r w:rsidRPr="0083722A">
        <w:rPr>
          <w:rFonts w:ascii="BancoDoBrasil Textos" w:eastAsia="Batang" w:hAnsi="BancoDoBrasil Textos" w:cs="Arial"/>
          <w:sz w:val="18"/>
          <w:szCs w:val="18"/>
          <w:lang w:eastAsia="ar-SA"/>
        </w:rPr>
        <w:t>: tratam das disponibilidades de caixa e investimento com rendimento e liquidez diária,</w:t>
      </w:r>
      <w:r w:rsidRPr="00E257BE">
        <w:rPr>
          <w:rFonts w:ascii="BancoDoBrasil Textos" w:eastAsia="Batang" w:hAnsi="BancoDoBrasil Textos" w:cs="Arial"/>
          <w:sz w:val="18"/>
          <w:szCs w:val="18"/>
          <w:lang w:eastAsia="ar-SA"/>
        </w:rPr>
        <w:t xml:space="preserve"> não possuindo, também variação ou desconto necessários de mensuração do valor justo.</w:t>
      </w:r>
    </w:p>
    <w:p w14:paraId="02E8814B" w14:textId="58C96093" w:rsidR="00F93C67" w:rsidRPr="0067773B" w:rsidRDefault="00F93C67" w:rsidP="00607EBA">
      <w:pPr>
        <w:suppressAutoHyphens/>
        <w:adjustRightInd w:val="0"/>
        <w:spacing w:before="120" w:after="120"/>
        <w:ind w:right="-1"/>
        <w:textAlignment w:val="baseline"/>
        <w:rPr>
          <w:rFonts w:ascii="BancoDoBrasil Textos" w:eastAsia="Batang" w:hAnsi="BancoDoBrasil Textos" w:cs="Arial"/>
          <w:sz w:val="18"/>
          <w:szCs w:val="18"/>
          <w:lang w:eastAsia="ar-SA"/>
        </w:rPr>
      </w:pPr>
      <w:r w:rsidRPr="009F2E73">
        <w:rPr>
          <w:rFonts w:ascii="BancoDoBrasil Textos" w:eastAsia="Batang" w:hAnsi="BancoDoBrasil Textos" w:cs="Arial"/>
          <w:sz w:val="18"/>
          <w:szCs w:val="18"/>
          <w:u w:val="single"/>
          <w:lang w:eastAsia="ar-SA"/>
        </w:rPr>
        <w:t>Empréstimos</w:t>
      </w:r>
      <w:r w:rsidRPr="009F2E73">
        <w:rPr>
          <w:rFonts w:ascii="BancoDoBrasil Textos" w:eastAsia="Batang" w:hAnsi="BancoDoBrasil Textos" w:cs="Arial"/>
          <w:sz w:val="18"/>
          <w:szCs w:val="18"/>
          <w:lang w:eastAsia="ar-SA"/>
        </w:rPr>
        <w:t xml:space="preserve">: </w:t>
      </w:r>
      <w:r w:rsidR="00E03D76" w:rsidRPr="009F2E73">
        <w:rPr>
          <w:rFonts w:ascii="BancoDoBrasil Textos" w:eastAsia="Batang" w:hAnsi="BancoDoBrasil Textos" w:cs="Arial"/>
          <w:sz w:val="18"/>
          <w:szCs w:val="18"/>
          <w:lang w:eastAsia="ar-SA"/>
        </w:rPr>
        <w:t>a operação contratada junto ao Banco do Brasil possui taxa pós-fixadas com adicional de taxa fixa a.a., por isso, para apuração do valor justo foi valorizada à taxa de contratação, com seus fluxos futuros de caixa (amortização e juros) descontados a taxas de mercado (CDI</w:t>
      </w:r>
      <w:r w:rsidR="009E5545" w:rsidRPr="009F2E73">
        <w:rPr>
          <w:rFonts w:ascii="BancoDoBrasil Textos" w:eastAsia="Batang" w:hAnsi="BancoDoBrasil Textos" w:cs="Arial"/>
          <w:sz w:val="18"/>
          <w:szCs w:val="18"/>
          <w:lang w:eastAsia="ar-SA"/>
        </w:rPr>
        <w:t xml:space="preserve"> </w:t>
      </w:r>
      <w:r w:rsidR="00E03D76" w:rsidRPr="009F2E73">
        <w:rPr>
          <w:rFonts w:ascii="BancoDoBrasil Textos" w:eastAsia="Batang" w:hAnsi="BancoDoBrasil Textos" w:cs="Arial"/>
          <w:sz w:val="18"/>
          <w:szCs w:val="18"/>
          <w:lang w:eastAsia="ar-SA"/>
        </w:rPr>
        <w:t>+</w:t>
      </w:r>
      <w:r w:rsidR="009E5545" w:rsidRPr="009F2E73">
        <w:rPr>
          <w:rFonts w:ascii="BancoDoBrasil Textos" w:eastAsia="Batang" w:hAnsi="BancoDoBrasil Textos" w:cs="Arial"/>
          <w:sz w:val="18"/>
          <w:szCs w:val="18"/>
          <w:lang w:eastAsia="ar-SA"/>
        </w:rPr>
        <w:t xml:space="preserve"> </w:t>
      </w:r>
      <w:r w:rsidR="009F2E73" w:rsidRPr="009F2E73">
        <w:rPr>
          <w:rFonts w:ascii="BancoDoBrasil Textos" w:eastAsia="Batang" w:hAnsi="BancoDoBrasil Textos" w:cs="Arial"/>
          <w:sz w:val="18"/>
          <w:szCs w:val="18"/>
          <w:lang w:eastAsia="ar-SA"/>
        </w:rPr>
        <w:t>1,5</w:t>
      </w:r>
      <w:r w:rsidR="00E03D76" w:rsidRPr="009F2E73">
        <w:rPr>
          <w:rFonts w:ascii="BancoDoBrasil Textos" w:eastAsia="Batang" w:hAnsi="BancoDoBrasil Textos" w:cs="Arial"/>
          <w:sz w:val="18"/>
          <w:szCs w:val="18"/>
          <w:lang w:eastAsia="ar-SA"/>
        </w:rPr>
        <w:t>% a.a.) vigentes na data do balanço.</w:t>
      </w:r>
    </w:p>
    <w:p w14:paraId="76C8811D" w14:textId="36C5C558" w:rsidR="00491CEE" w:rsidRPr="0067773B" w:rsidRDefault="008C2DE3" w:rsidP="00F04E00">
      <w:pPr>
        <w:suppressAutoHyphens/>
        <w:adjustRightInd w:val="0"/>
        <w:spacing w:before="120" w:after="120"/>
        <w:ind w:right="-1"/>
        <w:textAlignment w:val="baseline"/>
        <w:rPr>
          <w:rFonts w:ascii="BancoDoBrasil Textos" w:eastAsia="Batang" w:hAnsi="BancoDoBrasil Textos" w:cs="Arial"/>
          <w:sz w:val="18"/>
          <w:szCs w:val="18"/>
          <w:lang w:eastAsia="ar-SA"/>
        </w:rPr>
      </w:pPr>
      <w:r>
        <w:rPr>
          <w:rFonts w:ascii="BancoDoBrasil Textos" w:eastAsia="Batang" w:hAnsi="BancoDoBrasil Textos" w:cs="Arial"/>
          <w:sz w:val="18"/>
          <w:szCs w:val="18"/>
          <w:u w:val="single"/>
          <w:lang w:eastAsia="ar-SA"/>
        </w:rPr>
        <w:t>Demais instrumentos</w:t>
      </w:r>
      <w:r w:rsidR="00FA024A">
        <w:rPr>
          <w:rFonts w:ascii="BancoDoBrasil Textos" w:eastAsia="Batang" w:hAnsi="BancoDoBrasil Textos" w:cs="Arial"/>
          <w:sz w:val="18"/>
          <w:szCs w:val="18"/>
          <w:u w:val="single"/>
          <w:lang w:eastAsia="ar-SA"/>
        </w:rPr>
        <w:t xml:space="preserve"> financeiros</w:t>
      </w:r>
      <w:r w:rsidR="00491CEE" w:rsidRPr="00E03D76">
        <w:rPr>
          <w:rFonts w:ascii="BancoDoBrasil Textos" w:eastAsia="Batang" w:hAnsi="BancoDoBrasil Textos" w:cs="Arial"/>
          <w:sz w:val="18"/>
          <w:szCs w:val="18"/>
          <w:lang w:eastAsia="ar-SA"/>
        </w:rPr>
        <w:t xml:space="preserve">: </w:t>
      </w:r>
      <w:r w:rsidR="00626DA0">
        <w:rPr>
          <w:rFonts w:ascii="BancoDoBrasil Textos" w:eastAsia="Batang" w:hAnsi="BancoDoBrasil Textos" w:cs="Arial"/>
          <w:sz w:val="18"/>
          <w:szCs w:val="18"/>
          <w:lang w:eastAsia="ar-SA"/>
        </w:rPr>
        <w:t xml:space="preserve">constantes ou não do </w:t>
      </w:r>
      <w:r w:rsidR="000D19BA">
        <w:rPr>
          <w:rFonts w:ascii="BancoDoBrasil Textos" w:eastAsia="Batang" w:hAnsi="BancoDoBrasil Textos" w:cs="Arial"/>
          <w:sz w:val="18"/>
          <w:szCs w:val="18"/>
          <w:lang w:eastAsia="ar-SA"/>
        </w:rPr>
        <w:t>B</w:t>
      </w:r>
      <w:r w:rsidR="00626DA0">
        <w:rPr>
          <w:rFonts w:ascii="BancoDoBrasil Textos" w:eastAsia="Batang" w:hAnsi="BancoDoBrasil Textos" w:cs="Arial"/>
          <w:sz w:val="18"/>
          <w:szCs w:val="18"/>
          <w:lang w:eastAsia="ar-SA"/>
        </w:rPr>
        <w:t>alanço</w:t>
      </w:r>
      <w:r w:rsidR="000D19BA">
        <w:rPr>
          <w:rFonts w:ascii="BancoDoBrasil Textos" w:eastAsia="Batang" w:hAnsi="BancoDoBrasil Textos" w:cs="Arial"/>
          <w:sz w:val="18"/>
          <w:szCs w:val="18"/>
          <w:lang w:eastAsia="ar-SA"/>
        </w:rPr>
        <w:t xml:space="preserve"> Patrimonial</w:t>
      </w:r>
      <w:r w:rsidR="008465F0">
        <w:rPr>
          <w:rFonts w:ascii="BancoDoBrasil Textos" w:eastAsia="Batang" w:hAnsi="BancoDoBrasil Textos" w:cs="Arial"/>
          <w:sz w:val="18"/>
          <w:szCs w:val="18"/>
          <w:lang w:eastAsia="ar-SA"/>
        </w:rPr>
        <w:t xml:space="preserve">, o valor justo </w:t>
      </w:r>
      <w:r w:rsidR="00F96EEB">
        <w:rPr>
          <w:rFonts w:ascii="BancoDoBrasil Textos" w:eastAsia="Batang" w:hAnsi="BancoDoBrasil Textos" w:cs="Arial"/>
          <w:sz w:val="18"/>
          <w:szCs w:val="18"/>
          <w:lang w:eastAsia="ar-SA"/>
        </w:rPr>
        <w:t>é aproximadamente</w:t>
      </w:r>
      <w:r w:rsidR="001D62B2">
        <w:rPr>
          <w:rFonts w:ascii="BancoDoBrasil Textos" w:eastAsia="Batang" w:hAnsi="BancoDoBrasil Textos" w:cs="Arial"/>
          <w:sz w:val="18"/>
          <w:szCs w:val="18"/>
          <w:lang w:eastAsia="ar-SA"/>
        </w:rPr>
        <w:t xml:space="preserve"> equivalente </w:t>
      </w:r>
      <w:r w:rsidR="00D43894">
        <w:rPr>
          <w:rFonts w:ascii="BancoDoBrasil Textos" w:eastAsia="Batang" w:hAnsi="BancoDoBrasil Textos" w:cs="Arial"/>
          <w:sz w:val="18"/>
          <w:szCs w:val="18"/>
          <w:lang w:eastAsia="ar-SA"/>
        </w:rPr>
        <w:t xml:space="preserve">ao correspondente </w:t>
      </w:r>
      <w:r w:rsidR="00BF34FF">
        <w:rPr>
          <w:rFonts w:ascii="BancoDoBrasil Textos" w:eastAsia="Batang" w:hAnsi="BancoDoBrasil Textos" w:cs="Arial"/>
          <w:sz w:val="18"/>
          <w:szCs w:val="18"/>
          <w:lang w:eastAsia="ar-SA"/>
        </w:rPr>
        <w:t>valor contábil.</w:t>
      </w:r>
      <w:r w:rsidR="00A8128C">
        <w:rPr>
          <w:rFonts w:ascii="BancoDoBrasil Textos" w:eastAsia="Batang" w:hAnsi="BancoDoBrasil Textos" w:cs="Arial"/>
          <w:sz w:val="18"/>
          <w:szCs w:val="18"/>
          <w:lang w:eastAsia="ar-SA"/>
        </w:rPr>
        <w:t xml:space="preserve"> Uma vez que </w:t>
      </w:r>
      <w:r w:rsidR="00A57F36" w:rsidRPr="00A57F36">
        <w:rPr>
          <w:rFonts w:ascii="BancoDoBrasil Textos" w:eastAsia="Batang" w:hAnsi="BancoDoBrasil Textos" w:cs="Arial"/>
          <w:sz w:val="18"/>
          <w:szCs w:val="18"/>
          <w:lang w:eastAsia="ar-SA"/>
        </w:rPr>
        <w:t>trata de valores de cauções e depósitos (de clientes e fornecedores) e da aplicação da retenção de encargos trabalhistas (de fornecedores) com rendimento diário, não h</w:t>
      </w:r>
      <w:r w:rsidR="00DD3999">
        <w:rPr>
          <w:rFonts w:ascii="BancoDoBrasil Textos" w:eastAsia="Batang" w:hAnsi="BancoDoBrasil Textos" w:cs="Arial"/>
          <w:sz w:val="18"/>
          <w:szCs w:val="18"/>
          <w:lang w:eastAsia="ar-SA"/>
        </w:rPr>
        <w:t>avendo</w:t>
      </w:r>
      <w:r w:rsidR="00A57F36" w:rsidRPr="00A57F36">
        <w:rPr>
          <w:rFonts w:ascii="BancoDoBrasil Textos" w:eastAsia="Batang" w:hAnsi="BancoDoBrasil Textos" w:cs="Arial"/>
          <w:sz w:val="18"/>
          <w:szCs w:val="18"/>
          <w:lang w:eastAsia="ar-SA"/>
        </w:rPr>
        <w:t xml:space="preserve"> necessidade de ajustar ou descontar para mensuração do valor justo, pois não há variação de índices ou taxas aplicáveis.</w:t>
      </w:r>
    </w:p>
    <w:p w14:paraId="58C32AB4" w14:textId="77777777" w:rsidR="004F5CAE" w:rsidRDefault="004F5CAE" w:rsidP="00180562">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b/>
          <w:sz w:val="18"/>
          <w:szCs w:val="18"/>
          <w:lang w:eastAsia="ar-SA"/>
        </w:rPr>
      </w:pPr>
    </w:p>
    <w:p w14:paraId="6E4C0B8D" w14:textId="77777777" w:rsidR="00A43599" w:rsidRDefault="00A43599" w:rsidP="00180562">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b/>
          <w:sz w:val="18"/>
          <w:szCs w:val="18"/>
          <w:lang w:eastAsia="ar-SA"/>
        </w:rPr>
      </w:pPr>
    </w:p>
    <w:p w14:paraId="1ABD9A0A" w14:textId="5C4215D2" w:rsidR="00180562" w:rsidRPr="0067773B" w:rsidRDefault="00180562" w:rsidP="00180562">
      <w:pPr>
        <w:pStyle w:val="PargrafodaLista"/>
        <w:tabs>
          <w:tab w:val="left" w:pos="284"/>
        </w:tabs>
        <w:suppressAutoHyphens/>
        <w:adjustRightInd w:val="0"/>
        <w:spacing w:before="120" w:after="120" w:line="360" w:lineRule="auto"/>
        <w:ind w:left="0" w:right="-1"/>
        <w:jc w:val="both"/>
        <w:textAlignment w:val="baseline"/>
        <w:rPr>
          <w:rFonts w:ascii="BancoDoBrasil Textos" w:eastAsia="Batang" w:hAnsi="BancoDoBrasil Textos" w:cs="Arial"/>
          <w:b/>
          <w:sz w:val="18"/>
          <w:szCs w:val="18"/>
          <w:lang w:eastAsia="ar-SA"/>
        </w:rPr>
      </w:pPr>
      <w:r w:rsidRPr="0067773B">
        <w:rPr>
          <w:rFonts w:ascii="BancoDoBrasil Textos" w:eastAsia="Batang" w:hAnsi="BancoDoBrasil Textos" w:cs="Arial"/>
          <w:b/>
          <w:sz w:val="18"/>
          <w:szCs w:val="18"/>
          <w:lang w:eastAsia="ar-SA"/>
        </w:rPr>
        <w:lastRenderedPageBreak/>
        <w:t xml:space="preserve">Valor </w:t>
      </w:r>
      <w:r w:rsidR="00E30C1E">
        <w:rPr>
          <w:rFonts w:ascii="BancoDoBrasil Textos" w:eastAsia="Batang" w:hAnsi="BancoDoBrasil Textos" w:cs="Arial"/>
          <w:b/>
          <w:sz w:val="18"/>
          <w:szCs w:val="18"/>
          <w:lang w:eastAsia="ar-SA"/>
        </w:rPr>
        <w:t>d</w:t>
      </w:r>
      <w:r w:rsidR="00E30C1E" w:rsidRPr="0067773B">
        <w:rPr>
          <w:rFonts w:ascii="BancoDoBrasil Textos" w:eastAsia="Batang" w:hAnsi="BancoDoBrasil Textos" w:cs="Arial"/>
          <w:b/>
          <w:sz w:val="18"/>
          <w:szCs w:val="18"/>
          <w:lang w:eastAsia="ar-SA"/>
        </w:rPr>
        <w:t xml:space="preserve">os Ativos Financeiros Mensurados </w:t>
      </w:r>
      <w:r w:rsidR="00E30C1E">
        <w:rPr>
          <w:rFonts w:ascii="BancoDoBrasil Textos" w:eastAsia="Batang" w:hAnsi="BancoDoBrasil Textos" w:cs="Arial"/>
          <w:b/>
          <w:sz w:val="18"/>
          <w:szCs w:val="18"/>
          <w:lang w:eastAsia="ar-SA"/>
        </w:rPr>
        <w:t>a</w:t>
      </w:r>
      <w:r w:rsidR="00E30C1E" w:rsidRPr="0067773B">
        <w:rPr>
          <w:rFonts w:ascii="BancoDoBrasil Textos" w:eastAsia="Batang" w:hAnsi="BancoDoBrasil Textos" w:cs="Arial"/>
          <w:b/>
          <w:sz w:val="18"/>
          <w:szCs w:val="18"/>
          <w:lang w:eastAsia="ar-SA"/>
        </w:rPr>
        <w:t xml:space="preserve">o Valor Justo, </w:t>
      </w:r>
      <w:r w:rsidR="00E30C1E">
        <w:rPr>
          <w:rFonts w:ascii="BancoDoBrasil Textos" w:eastAsia="Batang" w:hAnsi="BancoDoBrasil Textos" w:cs="Arial"/>
          <w:b/>
          <w:sz w:val="18"/>
          <w:szCs w:val="18"/>
          <w:lang w:eastAsia="ar-SA"/>
        </w:rPr>
        <w:t>p</w:t>
      </w:r>
      <w:r w:rsidR="00E30C1E" w:rsidRPr="0067773B">
        <w:rPr>
          <w:rFonts w:ascii="BancoDoBrasil Textos" w:eastAsia="Batang" w:hAnsi="BancoDoBrasil Textos" w:cs="Arial"/>
          <w:b/>
          <w:sz w:val="18"/>
          <w:szCs w:val="18"/>
          <w:lang w:eastAsia="ar-SA"/>
        </w:rPr>
        <w:t xml:space="preserve">or Nível </w:t>
      </w:r>
      <w:r w:rsidR="00E30C1E">
        <w:rPr>
          <w:rFonts w:ascii="BancoDoBrasil Textos" w:eastAsia="Batang" w:hAnsi="BancoDoBrasil Textos" w:cs="Arial"/>
          <w:b/>
          <w:sz w:val="18"/>
          <w:szCs w:val="18"/>
          <w:lang w:eastAsia="ar-SA"/>
        </w:rPr>
        <w:t>d</w:t>
      </w:r>
      <w:r w:rsidR="00E30C1E" w:rsidRPr="0067773B">
        <w:rPr>
          <w:rFonts w:ascii="BancoDoBrasil Textos" w:eastAsia="Batang" w:hAnsi="BancoDoBrasil Textos" w:cs="Arial"/>
          <w:b/>
          <w:sz w:val="18"/>
          <w:szCs w:val="18"/>
          <w:lang w:eastAsia="ar-SA"/>
        </w:rPr>
        <w:t>e Hierarquia</w:t>
      </w:r>
    </w:p>
    <w:p w14:paraId="76CB3777" w14:textId="7056F5C7" w:rsidR="00180562" w:rsidRPr="0067773B" w:rsidRDefault="00180562" w:rsidP="0018056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 xml:space="preserve">Conforme os níveis de informação na mensuração ao valor justo, as técnicas de avaliação utilizadas pela </w:t>
      </w:r>
      <w:r w:rsidR="00A1653D" w:rsidRPr="00A1653D">
        <w:rPr>
          <w:rFonts w:ascii="BancoDoBrasil Textos" w:eastAsia="Batang" w:hAnsi="BancoDoBrasil Textos" w:cs="Arial"/>
          <w:sz w:val="18"/>
          <w:szCs w:val="18"/>
          <w:lang w:eastAsia="ar-SA"/>
        </w:rPr>
        <w:t>BB TECNOLOGIA E SERVIÇOS</w:t>
      </w:r>
      <w:r w:rsidRPr="0067773B">
        <w:rPr>
          <w:rFonts w:ascii="BancoDoBrasil Textos" w:eastAsia="Batang" w:hAnsi="BancoDoBrasil Textos" w:cs="Arial"/>
          <w:sz w:val="18"/>
          <w:szCs w:val="18"/>
          <w:lang w:eastAsia="ar-SA"/>
        </w:rPr>
        <w:t xml:space="preserve"> são as seguintes: </w:t>
      </w:r>
    </w:p>
    <w:p w14:paraId="6D1BB528" w14:textId="77777777" w:rsidR="00180562" w:rsidRPr="0067773B" w:rsidRDefault="00180562" w:rsidP="0018056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u w:val="single"/>
          <w:lang w:eastAsia="ar-SA"/>
        </w:rPr>
        <w:t>Nível 1</w:t>
      </w:r>
      <w:r w:rsidRPr="0067773B">
        <w:rPr>
          <w:rFonts w:ascii="BancoDoBrasil Textos" w:eastAsia="Batang" w:hAnsi="BancoDoBrasil Textos" w:cs="Arial"/>
          <w:sz w:val="18"/>
          <w:szCs w:val="18"/>
          <w:lang w:eastAsia="ar-SA"/>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 </w:t>
      </w:r>
    </w:p>
    <w:p w14:paraId="5B01B325" w14:textId="77777777" w:rsidR="00180562" w:rsidRPr="0067773B" w:rsidRDefault="00180562" w:rsidP="0018056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u w:val="single"/>
          <w:lang w:eastAsia="ar-SA"/>
        </w:rPr>
        <w:t>Nível 2</w:t>
      </w:r>
      <w:r w:rsidRPr="0067773B">
        <w:rPr>
          <w:rFonts w:ascii="BancoDoBrasil Textos" w:eastAsia="Batang" w:hAnsi="BancoDoBrasil Textos" w:cs="Arial"/>
          <w:sz w:val="18"/>
          <w:szCs w:val="18"/>
          <w:lang w:eastAsia="ar-SA"/>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6D27636A" w14:textId="0CC5DEB0" w:rsidR="00180562" w:rsidRPr="0067773B" w:rsidRDefault="00180562" w:rsidP="0018056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u w:val="single"/>
          <w:lang w:eastAsia="ar-SA"/>
        </w:rPr>
        <w:t>Nível 3</w:t>
      </w:r>
      <w:r w:rsidRPr="0067773B">
        <w:rPr>
          <w:rFonts w:ascii="BancoDoBrasil Textos" w:eastAsia="Batang" w:hAnsi="BancoDoBrasil Textos" w:cs="Arial"/>
          <w:sz w:val="18"/>
          <w:szCs w:val="18"/>
          <w:lang w:eastAsia="ar-SA"/>
        </w:rPr>
        <w:t xml:space="preserve"> – são usadas informações na definição do valor justo que não estão disponíveis no mercado. Se o mercado para um instrumento financeiro não estiver ativo, a </w:t>
      </w:r>
      <w:r w:rsidR="00486762" w:rsidRPr="00486762">
        <w:rPr>
          <w:rFonts w:ascii="BancoDoBrasil Textos" w:eastAsia="Batang" w:hAnsi="BancoDoBrasil Textos" w:cs="Arial"/>
          <w:sz w:val="18"/>
          <w:szCs w:val="18"/>
          <w:lang w:eastAsia="ar-SA"/>
        </w:rPr>
        <w:t>BB TECNOLOGIA E SERVIÇOS</w:t>
      </w:r>
      <w:r w:rsidRPr="0067773B">
        <w:rPr>
          <w:rFonts w:ascii="BancoDoBrasil Textos" w:eastAsia="Batang" w:hAnsi="BancoDoBrasil Textos" w:cs="Arial"/>
          <w:sz w:val="18"/>
          <w:szCs w:val="18"/>
          <w:lang w:eastAsia="ar-SA"/>
        </w:rPr>
        <w:t xml:space="preserve"> estabelece o valor justo usando uma técnica de valorização que considera dados internos, mas que seja consistente com as metodologias econômicas aceitas para a precificação de instrumentos financeiros.</w:t>
      </w:r>
    </w:p>
    <w:p w14:paraId="6528E3DE" w14:textId="0323D90F" w:rsidR="009C6C9A" w:rsidRPr="0067773B" w:rsidRDefault="009C6C9A" w:rsidP="00827FA5">
      <w:pPr>
        <w:pStyle w:val="Subttulo"/>
        <w:spacing w:after="120"/>
        <w:rPr>
          <w:b/>
          <w:caps w:val="0"/>
          <w:color w:val="auto"/>
          <w:spacing w:val="0"/>
          <w:szCs w:val="20"/>
        </w:rPr>
      </w:pPr>
      <w:bookmarkStart w:id="118" w:name="_Toc129359012"/>
      <w:bookmarkStart w:id="119" w:name="_Toc238821142"/>
      <w:r w:rsidRPr="0067773B">
        <w:rPr>
          <w:b/>
          <w:caps w:val="0"/>
          <w:color w:val="auto"/>
          <w:spacing w:val="0"/>
          <w:szCs w:val="20"/>
        </w:rPr>
        <w:t>NOTA 3</w:t>
      </w:r>
      <w:r w:rsidR="00832458">
        <w:rPr>
          <w:b/>
          <w:caps w:val="0"/>
          <w:color w:val="auto"/>
          <w:spacing w:val="0"/>
          <w:szCs w:val="20"/>
        </w:rPr>
        <w:t>1</w:t>
      </w:r>
      <w:r w:rsidRPr="0067773B">
        <w:rPr>
          <w:b/>
          <w:caps w:val="0"/>
          <w:color w:val="auto"/>
          <w:spacing w:val="0"/>
          <w:szCs w:val="20"/>
        </w:rPr>
        <w:t xml:space="preserve"> – SEGUROS</w:t>
      </w:r>
      <w:bookmarkEnd w:id="118"/>
      <w:bookmarkEnd w:id="119"/>
    </w:p>
    <w:p w14:paraId="667706A6" w14:textId="4A63C8E8" w:rsidR="00684C52"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Os seguros contratados seguem a política da Companhia no que tange à cobertura de ativos próprios e de terceiros alugados pela companhia de acordo com a análise de risco e o aspecto econômico-financeiro. As principais coberturas de seguros da Companhia estão associadas a riscos em estoques e edificações.</w:t>
      </w:r>
    </w:p>
    <w:p w14:paraId="702DB231" w14:textId="2F60FB5E" w:rsidR="002D2457" w:rsidRDefault="009C6C9A" w:rsidP="00CF4002">
      <w:pPr>
        <w:suppressAutoHyphens/>
        <w:adjustRightInd w:val="0"/>
        <w:spacing w:before="120" w:after="120"/>
        <w:ind w:right="-1"/>
        <w:textAlignment w:val="baseline"/>
        <w:rPr>
          <w:rFonts w:ascii="BancoDoBrasil Textos" w:eastAsia="Batang" w:hAnsi="BancoDoBrasil Textos" w:cs="Arial"/>
          <w:sz w:val="18"/>
          <w:szCs w:val="18"/>
          <w:lang w:eastAsia="ar-SA"/>
        </w:rPr>
      </w:pPr>
      <w:r w:rsidRPr="0067773B">
        <w:rPr>
          <w:rFonts w:ascii="BancoDoBrasil Textos" w:eastAsia="Batang" w:hAnsi="BancoDoBrasil Textos" w:cs="Arial"/>
          <w:sz w:val="18"/>
          <w:szCs w:val="18"/>
          <w:lang w:eastAsia="ar-SA"/>
        </w:rPr>
        <w:t>Demonstramos abaixo o quadro com as informações da renovação das apólices de seguros:</w:t>
      </w:r>
    </w:p>
    <w:tbl>
      <w:tblPr>
        <w:tblW w:w="5000" w:type="pct"/>
        <w:tblCellMar>
          <w:left w:w="70" w:type="dxa"/>
          <w:right w:w="70" w:type="dxa"/>
        </w:tblCellMar>
        <w:tblLook w:val="04A0" w:firstRow="1" w:lastRow="0" w:firstColumn="1" w:lastColumn="0" w:noHBand="0" w:noVBand="1"/>
      </w:tblPr>
      <w:tblGrid>
        <w:gridCol w:w="4070"/>
        <w:gridCol w:w="2805"/>
        <w:gridCol w:w="2743"/>
      </w:tblGrid>
      <w:tr w:rsidR="008062FB" w:rsidRPr="00694C32" w14:paraId="023988FE" w14:textId="77777777" w:rsidTr="00694C32">
        <w:trPr>
          <w:trHeight w:hRule="exact" w:val="227"/>
        </w:trPr>
        <w:tc>
          <w:tcPr>
            <w:tcW w:w="5000" w:type="pct"/>
            <w:gridSpan w:val="3"/>
            <w:tcBorders>
              <w:top w:val="single" w:sz="4" w:space="0" w:color="auto"/>
              <w:left w:val="single" w:sz="8" w:space="0" w:color="FFFFFF"/>
              <w:bottom w:val="single" w:sz="4" w:space="0" w:color="auto"/>
              <w:right w:val="single" w:sz="8" w:space="0" w:color="FFFFFF"/>
            </w:tcBorders>
            <w:noWrap/>
            <w:vAlign w:val="center"/>
            <w:hideMark/>
          </w:tcPr>
          <w:p w14:paraId="2B51F53A" w14:textId="5F5FE77D" w:rsidR="008062FB" w:rsidRPr="00694C32" w:rsidRDefault="008062FB" w:rsidP="00694C32">
            <w:pPr>
              <w:spacing w:after="0" w:line="240" w:lineRule="auto"/>
              <w:jc w:val="center"/>
              <w:rPr>
                <w:rFonts w:ascii="BancoDoBrasil Textos" w:eastAsia="Times New Roman" w:hAnsi="BancoDoBrasil Textos" w:cs="Calibri"/>
                <w:b/>
                <w:bCs/>
                <w:sz w:val="14"/>
                <w:szCs w:val="14"/>
                <w:lang w:eastAsia="pt-BR"/>
              </w:rPr>
            </w:pPr>
            <w:r w:rsidRPr="00694C32">
              <w:rPr>
                <w:rFonts w:ascii="BancoDoBrasil Textos" w:eastAsia="Times New Roman" w:hAnsi="BancoDoBrasil Textos" w:cs="Calibri"/>
                <w:b/>
                <w:bCs/>
                <w:sz w:val="14"/>
                <w:szCs w:val="14"/>
                <w:lang w:eastAsia="pt-BR"/>
              </w:rPr>
              <w:t xml:space="preserve">Vigência: 20.06.2026 à </w:t>
            </w:r>
            <w:r w:rsidR="007A54DE">
              <w:rPr>
                <w:rFonts w:ascii="BancoDoBrasil Textos" w:eastAsia="Times New Roman" w:hAnsi="BancoDoBrasil Textos" w:cs="Calibri"/>
                <w:b/>
                <w:bCs/>
                <w:sz w:val="14"/>
                <w:szCs w:val="14"/>
                <w:lang w:eastAsia="pt-BR"/>
              </w:rPr>
              <w:t>20</w:t>
            </w:r>
            <w:r w:rsidRPr="00694C32">
              <w:rPr>
                <w:rFonts w:ascii="BancoDoBrasil Textos" w:eastAsia="Times New Roman" w:hAnsi="BancoDoBrasil Textos" w:cs="Calibri"/>
                <w:b/>
                <w:bCs/>
                <w:sz w:val="14"/>
                <w:szCs w:val="14"/>
                <w:lang w:eastAsia="pt-BR"/>
              </w:rPr>
              <w:t>.12.2026</w:t>
            </w:r>
          </w:p>
        </w:tc>
      </w:tr>
      <w:tr w:rsidR="008062FB" w:rsidRPr="00694C32" w14:paraId="57B01E13" w14:textId="77777777" w:rsidTr="00694C32">
        <w:trPr>
          <w:trHeight w:hRule="exact" w:val="227"/>
        </w:trPr>
        <w:tc>
          <w:tcPr>
            <w:tcW w:w="2116" w:type="pct"/>
            <w:tcBorders>
              <w:top w:val="nil"/>
              <w:left w:val="single" w:sz="8" w:space="0" w:color="FFFFFF"/>
              <w:bottom w:val="single" w:sz="4" w:space="0" w:color="auto"/>
              <w:right w:val="single" w:sz="8" w:space="0" w:color="FFFFFF"/>
            </w:tcBorders>
            <w:noWrap/>
            <w:vAlign w:val="center"/>
            <w:hideMark/>
          </w:tcPr>
          <w:p w14:paraId="7449375C" w14:textId="77777777" w:rsidR="008062FB" w:rsidRPr="00694C32" w:rsidRDefault="008062FB" w:rsidP="00694C32">
            <w:pPr>
              <w:spacing w:after="0" w:line="240" w:lineRule="auto"/>
              <w:jc w:val="left"/>
              <w:rPr>
                <w:rFonts w:ascii="BancoDoBrasil Textos" w:eastAsia="Times New Roman" w:hAnsi="BancoDoBrasil Textos" w:cs="Calibri"/>
                <w:b/>
                <w:bCs/>
                <w:sz w:val="14"/>
                <w:szCs w:val="14"/>
                <w:lang w:eastAsia="pt-BR"/>
              </w:rPr>
            </w:pPr>
            <w:r w:rsidRPr="00694C32">
              <w:rPr>
                <w:rFonts w:ascii="BancoDoBrasil Textos" w:eastAsia="Times New Roman" w:hAnsi="BancoDoBrasil Textos" w:cs="Calibri"/>
                <w:b/>
                <w:bCs/>
                <w:sz w:val="14"/>
                <w:szCs w:val="14"/>
                <w:lang w:eastAsia="pt-BR"/>
              </w:rPr>
              <w:t>Riscos Cobertos</w:t>
            </w:r>
          </w:p>
        </w:tc>
        <w:tc>
          <w:tcPr>
            <w:tcW w:w="1458" w:type="pct"/>
            <w:tcBorders>
              <w:top w:val="nil"/>
              <w:left w:val="nil"/>
              <w:bottom w:val="single" w:sz="4" w:space="0" w:color="auto"/>
              <w:right w:val="single" w:sz="8" w:space="0" w:color="FFFFFF"/>
            </w:tcBorders>
            <w:noWrap/>
            <w:vAlign w:val="center"/>
            <w:hideMark/>
          </w:tcPr>
          <w:p w14:paraId="37DDC261" w14:textId="77777777" w:rsidR="008062FB" w:rsidRPr="00694C32" w:rsidRDefault="008062FB" w:rsidP="00694C32">
            <w:pPr>
              <w:spacing w:after="0" w:line="240" w:lineRule="auto"/>
              <w:jc w:val="right"/>
              <w:rPr>
                <w:rFonts w:ascii="BancoDoBrasil Textos" w:eastAsia="Times New Roman" w:hAnsi="BancoDoBrasil Textos" w:cs="Calibri"/>
                <w:b/>
                <w:bCs/>
                <w:sz w:val="14"/>
                <w:szCs w:val="14"/>
                <w:lang w:eastAsia="pt-BR"/>
              </w:rPr>
            </w:pPr>
            <w:r w:rsidRPr="00694C32">
              <w:rPr>
                <w:rFonts w:ascii="BancoDoBrasil Textos" w:eastAsia="Times New Roman" w:hAnsi="BancoDoBrasil Textos" w:cs="Calibri"/>
                <w:b/>
                <w:bCs/>
                <w:sz w:val="14"/>
                <w:szCs w:val="14"/>
                <w:lang w:eastAsia="pt-BR"/>
              </w:rPr>
              <w:t>Valor do Prêmio</w:t>
            </w:r>
          </w:p>
        </w:tc>
        <w:tc>
          <w:tcPr>
            <w:tcW w:w="1426" w:type="pct"/>
            <w:tcBorders>
              <w:top w:val="nil"/>
              <w:left w:val="nil"/>
              <w:bottom w:val="single" w:sz="4" w:space="0" w:color="auto"/>
              <w:right w:val="single" w:sz="8" w:space="0" w:color="FFFFFF"/>
            </w:tcBorders>
            <w:noWrap/>
            <w:vAlign w:val="center"/>
            <w:hideMark/>
          </w:tcPr>
          <w:p w14:paraId="5176DAAE" w14:textId="77777777" w:rsidR="008062FB" w:rsidRPr="00694C32" w:rsidRDefault="008062FB" w:rsidP="00694C32">
            <w:pPr>
              <w:spacing w:after="0" w:line="240" w:lineRule="auto"/>
              <w:jc w:val="right"/>
              <w:rPr>
                <w:rFonts w:ascii="BancoDoBrasil Textos" w:eastAsia="Times New Roman" w:hAnsi="BancoDoBrasil Textos" w:cs="Calibri"/>
                <w:b/>
                <w:bCs/>
                <w:sz w:val="14"/>
                <w:szCs w:val="14"/>
                <w:lang w:eastAsia="pt-BR"/>
              </w:rPr>
            </w:pPr>
            <w:r w:rsidRPr="00694C32">
              <w:rPr>
                <w:rFonts w:ascii="BancoDoBrasil Textos" w:eastAsia="Times New Roman" w:hAnsi="BancoDoBrasil Textos" w:cs="Calibri"/>
                <w:b/>
                <w:bCs/>
                <w:sz w:val="14"/>
                <w:szCs w:val="14"/>
                <w:lang w:eastAsia="pt-BR"/>
              </w:rPr>
              <w:t>Riscos Cobertos</w:t>
            </w:r>
          </w:p>
        </w:tc>
      </w:tr>
      <w:tr w:rsidR="008062FB" w:rsidRPr="00694C32" w14:paraId="5D90F383" w14:textId="77777777" w:rsidTr="00694C32">
        <w:trPr>
          <w:trHeight w:hRule="exact" w:val="227"/>
        </w:trPr>
        <w:tc>
          <w:tcPr>
            <w:tcW w:w="2116" w:type="pct"/>
            <w:tcBorders>
              <w:top w:val="nil"/>
              <w:left w:val="single" w:sz="12" w:space="0" w:color="FFFFFF"/>
              <w:bottom w:val="single" w:sz="12" w:space="0" w:color="FFFFFF"/>
              <w:right w:val="single" w:sz="12" w:space="0" w:color="FFFFFF"/>
            </w:tcBorders>
            <w:noWrap/>
            <w:vAlign w:val="center"/>
            <w:hideMark/>
          </w:tcPr>
          <w:p w14:paraId="1A7EA914" w14:textId="77777777" w:rsidR="008062FB" w:rsidRPr="00694C32" w:rsidRDefault="008062FB" w:rsidP="00694C32">
            <w:pPr>
              <w:spacing w:after="0" w:line="240" w:lineRule="auto"/>
              <w:jc w:val="left"/>
              <w:rPr>
                <w:rFonts w:ascii="BancoDoBrasil Textos" w:eastAsia="Times New Roman" w:hAnsi="BancoDoBrasil Textos" w:cs="Calibri"/>
                <w:sz w:val="14"/>
                <w:szCs w:val="14"/>
                <w:lang w:eastAsia="pt-BR"/>
              </w:rPr>
            </w:pPr>
            <w:r w:rsidRPr="00694C32">
              <w:rPr>
                <w:rFonts w:ascii="BancoDoBrasil Textos" w:eastAsia="Times New Roman" w:hAnsi="BancoDoBrasil Textos" w:cs="Calibri"/>
                <w:sz w:val="14"/>
                <w:szCs w:val="14"/>
                <w:lang w:eastAsia="pt-BR"/>
              </w:rPr>
              <w:t>Compreensivo Empresarial</w:t>
            </w:r>
          </w:p>
        </w:tc>
        <w:tc>
          <w:tcPr>
            <w:tcW w:w="1458" w:type="pct"/>
            <w:tcBorders>
              <w:top w:val="nil"/>
              <w:left w:val="nil"/>
              <w:bottom w:val="single" w:sz="12" w:space="0" w:color="FFFFFF"/>
              <w:right w:val="single" w:sz="12" w:space="0" w:color="FFFFFF"/>
            </w:tcBorders>
            <w:noWrap/>
            <w:vAlign w:val="center"/>
            <w:hideMark/>
          </w:tcPr>
          <w:p w14:paraId="08292682" w14:textId="5398BB61" w:rsidR="008062FB" w:rsidRPr="00694C32" w:rsidRDefault="008062FB" w:rsidP="00694C32">
            <w:pPr>
              <w:spacing w:after="0" w:line="240" w:lineRule="auto"/>
              <w:jc w:val="right"/>
              <w:rPr>
                <w:rFonts w:ascii="BancoDoBrasil Textos" w:eastAsia="Times New Roman" w:hAnsi="BancoDoBrasil Textos" w:cs="Calibri"/>
                <w:color w:val="000000"/>
                <w:sz w:val="14"/>
                <w:szCs w:val="14"/>
                <w:lang w:eastAsia="pt-BR"/>
              </w:rPr>
            </w:pPr>
            <w:r w:rsidRPr="00694C32">
              <w:rPr>
                <w:rFonts w:ascii="BancoDoBrasil Textos" w:eastAsia="Times New Roman" w:hAnsi="BancoDoBrasil Textos" w:cs="Calibri"/>
                <w:color w:val="000000"/>
                <w:sz w:val="14"/>
                <w:szCs w:val="14"/>
                <w:lang w:eastAsia="pt-BR"/>
              </w:rPr>
              <w:t>50</w:t>
            </w:r>
          </w:p>
        </w:tc>
        <w:tc>
          <w:tcPr>
            <w:tcW w:w="1426" w:type="pct"/>
            <w:tcBorders>
              <w:top w:val="nil"/>
              <w:left w:val="nil"/>
              <w:bottom w:val="single" w:sz="12" w:space="0" w:color="FFFFFF"/>
              <w:right w:val="single" w:sz="12" w:space="0" w:color="FFFFFF"/>
            </w:tcBorders>
            <w:noWrap/>
            <w:vAlign w:val="center"/>
            <w:hideMark/>
          </w:tcPr>
          <w:p w14:paraId="2DB6EC38" w14:textId="255968B5" w:rsidR="008062FB" w:rsidRPr="00694C32" w:rsidRDefault="008062FB" w:rsidP="00694C32">
            <w:pPr>
              <w:spacing w:after="0" w:line="240" w:lineRule="auto"/>
              <w:jc w:val="right"/>
              <w:rPr>
                <w:rFonts w:ascii="BancoDoBrasil Textos" w:eastAsia="Times New Roman" w:hAnsi="BancoDoBrasil Textos" w:cs="Calibri"/>
                <w:sz w:val="14"/>
                <w:szCs w:val="14"/>
                <w:lang w:eastAsia="pt-BR"/>
              </w:rPr>
            </w:pPr>
            <w:r w:rsidRPr="00694C32">
              <w:rPr>
                <w:rFonts w:ascii="BancoDoBrasil Textos" w:eastAsia="Times New Roman" w:hAnsi="BancoDoBrasil Textos" w:cs="Calibri"/>
                <w:sz w:val="14"/>
                <w:szCs w:val="14"/>
                <w:lang w:eastAsia="pt-BR"/>
              </w:rPr>
              <w:t>148.034</w:t>
            </w:r>
          </w:p>
        </w:tc>
      </w:tr>
      <w:tr w:rsidR="008062FB" w:rsidRPr="00694C32" w14:paraId="4FCE983A" w14:textId="77777777" w:rsidTr="00694C32">
        <w:trPr>
          <w:trHeight w:hRule="exact" w:val="227"/>
        </w:trPr>
        <w:tc>
          <w:tcPr>
            <w:tcW w:w="2116" w:type="pct"/>
            <w:tcBorders>
              <w:top w:val="nil"/>
              <w:left w:val="single" w:sz="12" w:space="0" w:color="FFFFFF"/>
              <w:bottom w:val="single" w:sz="12" w:space="0" w:color="FFFFFF"/>
              <w:right w:val="single" w:sz="12" w:space="0" w:color="FFFFFF"/>
            </w:tcBorders>
            <w:noWrap/>
            <w:vAlign w:val="center"/>
            <w:hideMark/>
          </w:tcPr>
          <w:p w14:paraId="1CDADA42" w14:textId="77777777" w:rsidR="008062FB" w:rsidRPr="00694C32" w:rsidRDefault="008062FB" w:rsidP="00694C32">
            <w:pPr>
              <w:spacing w:after="0" w:line="240" w:lineRule="auto"/>
              <w:jc w:val="left"/>
              <w:rPr>
                <w:rFonts w:ascii="BancoDoBrasil Textos" w:eastAsia="Times New Roman" w:hAnsi="BancoDoBrasil Textos" w:cs="Calibri"/>
                <w:sz w:val="14"/>
                <w:szCs w:val="14"/>
                <w:lang w:eastAsia="pt-BR"/>
              </w:rPr>
            </w:pPr>
            <w:r w:rsidRPr="00694C32">
              <w:rPr>
                <w:rFonts w:ascii="BancoDoBrasil Textos" w:eastAsia="Times New Roman" w:hAnsi="BancoDoBrasil Textos" w:cs="Calibri"/>
                <w:sz w:val="14"/>
                <w:szCs w:val="14"/>
                <w:lang w:eastAsia="pt-BR"/>
              </w:rPr>
              <w:t>Responsabilidade Civil Geral</w:t>
            </w:r>
          </w:p>
        </w:tc>
        <w:tc>
          <w:tcPr>
            <w:tcW w:w="1458" w:type="pct"/>
            <w:tcBorders>
              <w:top w:val="nil"/>
              <w:left w:val="nil"/>
              <w:bottom w:val="single" w:sz="12" w:space="0" w:color="FFFFFF"/>
              <w:right w:val="single" w:sz="12" w:space="0" w:color="FFFFFF"/>
            </w:tcBorders>
            <w:noWrap/>
            <w:vAlign w:val="center"/>
            <w:hideMark/>
          </w:tcPr>
          <w:p w14:paraId="12F3DE83" w14:textId="7212B3E1" w:rsidR="008062FB" w:rsidRPr="00694C32" w:rsidRDefault="008062FB" w:rsidP="00694C32">
            <w:pPr>
              <w:spacing w:after="0" w:line="240" w:lineRule="auto"/>
              <w:jc w:val="right"/>
              <w:rPr>
                <w:rFonts w:ascii="BancoDoBrasil Textos" w:eastAsia="Times New Roman" w:hAnsi="BancoDoBrasil Textos" w:cs="Calibri"/>
                <w:color w:val="000000"/>
                <w:sz w:val="14"/>
                <w:szCs w:val="14"/>
                <w:lang w:eastAsia="pt-BR"/>
              </w:rPr>
            </w:pPr>
            <w:r w:rsidRPr="00694C32">
              <w:rPr>
                <w:rFonts w:ascii="BancoDoBrasil Textos" w:eastAsia="Times New Roman" w:hAnsi="BancoDoBrasil Textos" w:cs="Calibri"/>
                <w:color w:val="000000"/>
                <w:sz w:val="14"/>
                <w:szCs w:val="14"/>
                <w:lang w:eastAsia="pt-BR"/>
              </w:rPr>
              <w:t>28</w:t>
            </w:r>
          </w:p>
        </w:tc>
        <w:tc>
          <w:tcPr>
            <w:tcW w:w="1426" w:type="pct"/>
            <w:tcBorders>
              <w:top w:val="nil"/>
              <w:left w:val="nil"/>
              <w:bottom w:val="single" w:sz="12" w:space="0" w:color="FFFFFF"/>
              <w:right w:val="single" w:sz="12" w:space="0" w:color="FFFFFF"/>
            </w:tcBorders>
            <w:noWrap/>
            <w:vAlign w:val="center"/>
            <w:hideMark/>
          </w:tcPr>
          <w:p w14:paraId="30ABF479" w14:textId="528BAD8E" w:rsidR="008062FB" w:rsidRPr="00694C32" w:rsidRDefault="008062FB" w:rsidP="00694C32">
            <w:pPr>
              <w:spacing w:after="0" w:line="240" w:lineRule="auto"/>
              <w:jc w:val="right"/>
              <w:rPr>
                <w:rFonts w:ascii="BancoDoBrasil Textos" w:eastAsia="Times New Roman" w:hAnsi="BancoDoBrasil Textos" w:cs="Calibri"/>
                <w:sz w:val="14"/>
                <w:szCs w:val="14"/>
                <w:lang w:eastAsia="pt-BR"/>
              </w:rPr>
            </w:pPr>
            <w:r w:rsidRPr="00694C32">
              <w:rPr>
                <w:rFonts w:ascii="BancoDoBrasil Textos" w:eastAsia="Times New Roman" w:hAnsi="BancoDoBrasil Textos" w:cs="Calibri"/>
                <w:sz w:val="14"/>
                <w:szCs w:val="14"/>
                <w:lang w:eastAsia="pt-BR"/>
              </w:rPr>
              <w:t>1.125</w:t>
            </w:r>
          </w:p>
        </w:tc>
      </w:tr>
      <w:tr w:rsidR="008062FB" w:rsidRPr="00694C32" w14:paraId="4C5ADFFA" w14:textId="77777777" w:rsidTr="00694C32">
        <w:trPr>
          <w:trHeight w:hRule="exact" w:val="227"/>
        </w:trPr>
        <w:tc>
          <w:tcPr>
            <w:tcW w:w="2116" w:type="pct"/>
            <w:tcBorders>
              <w:top w:val="single" w:sz="4" w:space="0" w:color="FFFFFF"/>
              <w:left w:val="single" w:sz="4" w:space="0" w:color="FFFFFF"/>
              <w:bottom w:val="single" w:sz="4" w:space="0" w:color="auto"/>
              <w:right w:val="single" w:sz="4" w:space="0" w:color="FFFFFF"/>
            </w:tcBorders>
            <w:noWrap/>
            <w:vAlign w:val="center"/>
            <w:hideMark/>
          </w:tcPr>
          <w:p w14:paraId="43B2D3D8" w14:textId="77777777" w:rsidR="008062FB" w:rsidRPr="00694C32" w:rsidRDefault="008062FB" w:rsidP="00694C32">
            <w:pPr>
              <w:spacing w:after="0" w:line="240" w:lineRule="auto"/>
              <w:jc w:val="left"/>
              <w:rPr>
                <w:rFonts w:ascii="BancoDoBrasil Textos" w:eastAsia="Times New Roman" w:hAnsi="BancoDoBrasil Textos" w:cs="Calibri"/>
                <w:b/>
                <w:bCs/>
                <w:sz w:val="14"/>
                <w:szCs w:val="14"/>
                <w:lang w:eastAsia="pt-BR"/>
              </w:rPr>
            </w:pPr>
            <w:r w:rsidRPr="00694C32">
              <w:rPr>
                <w:rFonts w:ascii="BancoDoBrasil Textos" w:eastAsia="Times New Roman" w:hAnsi="BancoDoBrasil Textos" w:cs="Calibri"/>
                <w:b/>
                <w:bCs/>
                <w:sz w:val="14"/>
                <w:szCs w:val="14"/>
                <w:lang w:eastAsia="pt-BR"/>
              </w:rPr>
              <w:t>Total</w:t>
            </w:r>
          </w:p>
        </w:tc>
        <w:tc>
          <w:tcPr>
            <w:tcW w:w="1458" w:type="pct"/>
            <w:tcBorders>
              <w:top w:val="nil"/>
              <w:left w:val="single" w:sz="12" w:space="0" w:color="FFFFFF"/>
              <w:bottom w:val="single" w:sz="4" w:space="0" w:color="auto"/>
              <w:right w:val="single" w:sz="4" w:space="0" w:color="FFFFFF"/>
            </w:tcBorders>
            <w:noWrap/>
            <w:vAlign w:val="center"/>
            <w:hideMark/>
          </w:tcPr>
          <w:p w14:paraId="3E75D917" w14:textId="0C874E56" w:rsidR="008062FB" w:rsidRPr="00694C32" w:rsidRDefault="008062FB" w:rsidP="00694C32">
            <w:pPr>
              <w:spacing w:after="0" w:line="240" w:lineRule="auto"/>
              <w:jc w:val="right"/>
              <w:rPr>
                <w:rFonts w:ascii="BancoDoBrasil Textos" w:eastAsia="Times New Roman" w:hAnsi="BancoDoBrasil Textos" w:cs="Calibri"/>
                <w:b/>
                <w:bCs/>
                <w:sz w:val="14"/>
                <w:szCs w:val="14"/>
                <w:lang w:eastAsia="pt-BR"/>
              </w:rPr>
            </w:pPr>
            <w:r w:rsidRPr="00694C32">
              <w:rPr>
                <w:rFonts w:ascii="BancoDoBrasil Textos" w:eastAsia="Times New Roman" w:hAnsi="BancoDoBrasil Textos" w:cs="Calibri"/>
                <w:b/>
                <w:bCs/>
                <w:sz w:val="14"/>
                <w:szCs w:val="14"/>
                <w:lang w:eastAsia="pt-BR"/>
              </w:rPr>
              <w:t>78</w:t>
            </w:r>
          </w:p>
        </w:tc>
        <w:tc>
          <w:tcPr>
            <w:tcW w:w="1426" w:type="pct"/>
            <w:tcBorders>
              <w:top w:val="nil"/>
              <w:left w:val="single" w:sz="12" w:space="0" w:color="FFFFFF"/>
              <w:bottom w:val="single" w:sz="4" w:space="0" w:color="auto"/>
              <w:right w:val="single" w:sz="4" w:space="0" w:color="FFFFFF"/>
            </w:tcBorders>
            <w:noWrap/>
            <w:vAlign w:val="center"/>
            <w:hideMark/>
          </w:tcPr>
          <w:p w14:paraId="4A16161B" w14:textId="2E674B0D" w:rsidR="008062FB" w:rsidRPr="00694C32" w:rsidRDefault="008062FB" w:rsidP="00694C32">
            <w:pPr>
              <w:spacing w:after="0" w:line="240" w:lineRule="auto"/>
              <w:jc w:val="right"/>
              <w:rPr>
                <w:rFonts w:ascii="BancoDoBrasil Textos" w:eastAsia="Times New Roman" w:hAnsi="BancoDoBrasil Textos" w:cs="Calibri"/>
                <w:b/>
                <w:bCs/>
                <w:sz w:val="14"/>
                <w:szCs w:val="14"/>
                <w:lang w:eastAsia="pt-BR"/>
              </w:rPr>
            </w:pPr>
            <w:r w:rsidRPr="00694C32">
              <w:rPr>
                <w:rFonts w:ascii="BancoDoBrasil Textos" w:eastAsia="Times New Roman" w:hAnsi="BancoDoBrasil Textos" w:cs="Calibri"/>
                <w:b/>
                <w:bCs/>
                <w:sz w:val="14"/>
                <w:szCs w:val="14"/>
                <w:lang w:eastAsia="pt-BR"/>
              </w:rPr>
              <w:t>149.159</w:t>
            </w:r>
          </w:p>
        </w:tc>
      </w:tr>
    </w:tbl>
    <w:p w14:paraId="4CB238E6" w14:textId="77777777" w:rsidR="007421E9" w:rsidRDefault="007421E9" w:rsidP="00CF4002">
      <w:pPr>
        <w:spacing w:line="259" w:lineRule="auto"/>
        <w:ind w:right="-1"/>
        <w:jc w:val="left"/>
        <w:rPr>
          <w:rFonts w:ascii="BancoDoBrasil Textos" w:hAnsi="BancoDoBrasil Textos" w:cs="Arial"/>
        </w:rPr>
      </w:pPr>
    </w:p>
    <w:p w14:paraId="14852CDC" w14:textId="186191BE" w:rsidR="00336CCB" w:rsidRDefault="007A79DA" w:rsidP="007A79DA">
      <w:pPr>
        <w:spacing w:line="259" w:lineRule="auto"/>
        <w:ind w:right="-1"/>
        <w:jc w:val="left"/>
        <w:rPr>
          <w:rFonts w:ascii="BancoDoBrasil Textos" w:hAnsi="BancoDoBrasil Textos" w:cs="Arial"/>
        </w:rPr>
      </w:pPr>
      <w:r w:rsidRPr="007A79DA">
        <w:rPr>
          <w:rFonts w:ascii="BancoDoBrasil Textos" w:hAnsi="BancoDoBrasil Textos" w:cs="Arial"/>
        </w:rPr>
        <w:t> </w:t>
      </w:r>
    </w:p>
    <w:p w14:paraId="083156EA" w14:textId="77777777" w:rsidR="00336CCB" w:rsidRDefault="00336CCB" w:rsidP="00CF4002">
      <w:pPr>
        <w:spacing w:line="259" w:lineRule="auto"/>
        <w:ind w:right="-1"/>
        <w:jc w:val="left"/>
        <w:rPr>
          <w:rFonts w:ascii="BancoDoBrasil Textos" w:hAnsi="BancoDoBrasil Textos" w:cs="Arial"/>
        </w:rPr>
      </w:pPr>
    </w:p>
    <w:p w14:paraId="684C0DE7" w14:textId="77777777" w:rsidR="001432A7" w:rsidRDefault="001432A7" w:rsidP="00CF4002">
      <w:pPr>
        <w:spacing w:line="259" w:lineRule="auto"/>
        <w:ind w:right="-1"/>
        <w:jc w:val="left"/>
        <w:rPr>
          <w:rFonts w:ascii="BancoDoBrasil Textos" w:hAnsi="BancoDoBrasil Textos" w:cs="Arial"/>
        </w:rPr>
        <w:sectPr w:rsidR="001432A7" w:rsidSect="009E3BC2">
          <w:headerReference w:type="even" r:id="rId19"/>
          <w:headerReference w:type="default" r:id="rId20"/>
          <w:footerReference w:type="default" r:id="rId21"/>
          <w:headerReference w:type="first" r:id="rId22"/>
          <w:pgSz w:w="11906" w:h="16838"/>
          <w:pgMar w:top="1702" w:right="1134" w:bottom="993" w:left="1134" w:header="397" w:footer="0" w:gutter="0"/>
          <w:cols w:space="708"/>
          <w:docGrid w:linePitch="360"/>
        </w:sectPr>
      </w:pPr>
    </w:p>
    <w:p w14:paraId="2A4E3977" w14:textId="78896BBB" w:rsidR="00104E0B" w:rsidRPr="005F0D50" w:rsidRDefault="005656EC" w:rsidP="005F0D50">
      <w:pPr>
        <w:pStyle w:val="Subttulo"/>
        <w:spacing w:after="120"/>
        <w:rPr>
          <w:b/>
          <w:caps w:val="0"/>
          <w:color w:val="FFFFFF" w:themeColor="background1"/>
          <w:spacing w:val="0"/>
          <w:szCs w:val="20"/>
        </w:rPr>
      </w:pPr>
      <w:bookmarkStart w:id="120" w:name="_Toc238821143"/>
      <w:r w:rsidRPr="005F0D50">
        <w:rPr>
          <w:b/>
          <w:caps w:val="0"/>
          <w:color w:val="FFFFFF" w:themeColor="background1"/>
          <w:spacing w:val="0"/>
          <w:szCs w:val="20"/>
        </w:rPr>
        <w:lastRenderedPageBreak/>
        <mc:AlternateContent>
          <mc:Choice Requires="wps">
            <w:drawing>
              <wp:anchor distT="0" distB="0" distL="114300" distR="114300" simplePos="0" relativeHeight="251662340" behindDoc="0" locked="0" layoutInCell="1" allowOverlap="1" wp14:anchorId="69A298DE" wp14:editId="39E3F0D7">
                <wp:simplePos x="0" y="0"/>
                <wp:positionH relativeFrom="column">
                  <wp:posOffset>-259080</wp:posOffset>
                </wp:positionH>
                <wp:positionV relativeFrom="paragraph">
                  <wp:posOffset>-836930</wp:posOffset>
                </wp:positionV>
                <wp:extent cx="963930" cy="379095"/>
                <wp:effectExtent l="0" t="0" r="7620" b="1905"/>
                <wp:wrapNone/>
                <wp:docPr id="2" name="Graphic 2"/>
                <wp:cNvGraphicFramePr/>
                <a:graphic xmlns:a="http://schemas.openxmlformats.org/drawingml/2006/main">
                  <a:graphicData uri="http://schemas.microsoft.com/office/word/2010/wordprocessingShape">
                    <wps:wsp>
                      <wps:cNvSpPr/>
                      <wps:spPr>
                        <a:xfrm>
                          <a:off x="0" y="0"/>
                          <a:ext cx="963930" cy="379095"/>
                        </a:xfrm>
                        <a:custGeom>
                          <a:avLst/>
                          <a:gdLst/>
                          <a:ahLst/>
                          <a:cxnLst/>
                          <a:rect l="l" t="t" r="r" b="b"/>
                          <a:pathLst>
                            <a:path w="963930" h="379095">
                              <a:moveTo>
                                <a:pt x="756285" y="296545"/>
                              </a:moveTo>
                              <a:lnTo>
                                <a:pt x="693420" y="296545"/>
                              </a:lnTo>
                              <a:lnTo>
                                <a:pt x="694690" y="314325"/>
                              </a:lnTo>
                              <a:lnTo>
                                <a:pt x="715645" y="357504"/>
                              </a:lnTo>
                              <a:lnTo>
                                <a:pt x="751840" y="374650"/>
                              </a:lnTo>
                              <a:lnTo>
                                <a:pt x="789940" y="379095"/>
                              </a:lnTo>
                              <a:lnTo>
                                <a:pt x="813435" y="377825"/>
                              </a:lnTo>
                              <a:lnTo>
                                <a:pt x="837564" y="375920"/>
                              </a:lnTo>
                              <a:lnTo>
                                <a:pt x="861694" y="372109"/>
                              </a:lnTo>
                              <a:lnTo>
                                <a:pt x="886459" y="367029"/>
                              </a:lnTo>
                              <a:lnTo>
                                <a:pt x="893444" y="339725"/>
                              </a:lnTo>
                              <a:lnTo>
                                <a:pt x="805815" y="339725"/>
                              </a:lnTo>
                              <a:lnTo>
                                <a:pt x="786130" y="337184"/>
                              </a:lnTo>
                              <a:lnTo>
                                <a:pt x="770890" y="329564"/>
                              </a:lnTo>
                              <a:lnTo>
                                <a:pt x="760730" y="315595"/>
                              </a:lnTo>
                              <a:lnTo>
                                <a:pt x="756285" y="296545"/>
                              </a:lnTo>
                              <a:close/>
                            </a:path>
                            <a:path w="963930" h="379095">
                              <a:moveTo>
                                <a:pt x="268605" y="0"/>
                              </a:moveTo>
                              <a:lnTo>
                                <a:pt x="55245" y="0"/>
                              </a:lnTo>
                              <a:lnTo>
                                <a:pt x="55245" y="196214"/>
                              </a:lnTo>
                              <a:lnTo>
                                <a:pt x="0" y="374650"/>
                              </a:lnTo>
                              <a:lnTo>
                                <a:pt x="48895" y="374650"/>
                              </a:lnTo>
                              <a:lnTo>
                                <a:pt x="72389" y="296545"/>
                              </a:lnTo>
                              <a:lnTo>
                                <a:pt x="963930" y="296545"/>
                              </a:lnTo>
                              <a:lnTo>
                                <a:pt x="963930" y="288925"/>
                              </a:lnTo>
                              <a:lnTo>
                                <a:pt x="135254" y="288925"/>
                              </a:lnTo>
                              <a:lnTo>
                                <a:pt x="127635" y="273684"/>
                              </a:lnTo>
                              <a:lnTo>
                                <a:pt x="146050" y="255904"/>
                              </a:lnTo>
                              <a:lnTo>
                                <a:pt x="85089" y="255904"/>
                              </a:lnTo>
                              <a:lnTo>
                                <a:pt x="110489" y="172084"/>
                              </a:lnTo>
                              <a:lnTo>
                                <a:pt x="63500" y="172084"/>
                              </a:lnTo>
                              <a:lnTo>
                                <a:pt x="63500" y="7620"/>
                              </a:lnTo>
                              <a:lnTo>
                                <a:pt x="268605" y="7620"/>
                              </a:lnTo>
                              <a:lnTo>
                                <a:pt x="268605" y="0"/>
                              </a:lnTo>
                              <a:close/>
                            </a:path>
                            <a:path w="963930" h="379095">
                              <a:moveTo>
                                <a:pt x="139064" y="296545"/>
                              </a:moveTo>
                              <a:lnTo>
                                <a:pt x="79375" y="296545"/>
                              </a:lnTo>
                              <a:lnTo>
                                <a:pt x="119379" y="374650"/>
                              </a:lnTo>
                              <a:lnTo>
                                <a:pt x="177164" y="374650"/>
                              </a:lnTo>
                              <a:lnTo>
                                <a:pt x="139064" y="296545"/>
                              </a:lnTo>
                              <a:close/>
                            </a:path>
                            <a:path w="963930" h="379095">
                              <a:moveTo>
                                <a:pt x="278130" y="296545"/>
                              </a:moveTo>
                              <a:lnTo>
                                <a:pt x="226060" y="296545"/>
                              </a:lnTo>
                              <a:lnTo>
                                <a:pt x="201929" y="374650"/>
                              </a:lnTo>
                              <a:lnTo>
                                <a:pt x="254635" y="374650"/>
                              </a:lnTo>
                              <a:lnTo>
                                <a:pt x="278130" y="296545"/>
                              </a:lnTo>
                              <a:close/>
                            </a:path>
                            <a:path w="963930" h="379095">
                              <a:moveTo>
                                <a:pt x="459105" y="296545"/>
                              </a:moveTo>
                              <a:lnTo>
                                <a:pt x="406400" y="296545"/>
                              </a:lnTo>
                              <a:lnTo>
                                <a:pt x="383539" y="374650"/>
                              </a:lnTo>
                              <a:lnTo>
                                <a:pt x="436245" y="374650"/>
                              </a:lnTo>
                              <a:lnTo>
                                <a:pt x="459105" y="296545"/>
                              </a:lnTo>
                              <a:close/>
                            </a:path>
                            <a:path w="963930" h="379095">
                              <a:moveTo>
                                <a:pt x="579120" y="296545"/>
                              </a:moveTo>
                              <a:lnTo>
                                <a:pt x="483235" y="296545"/>
                              </a:lnTo>
                              <a:lnTo>
                                <a:pt x="483379" y="314325"/>
                              </a:lnTo>
                              <a:lnTo>
                                <a:pt x="483503" y="329564"/>
                              </a:lnTo>
                              <a:lnTo>
                                <a:pt x="483627" y="344804"/>
                              </a:lnTo>
                              <a:lnTo>
                                <a:pt x="483730" y="357504"/>
                              </a:lnTo>
                              <a:lnTo>
                                <a:pt x="483808" y="367029"/>
                              </a:lnTo>
                              <a:lnTo>
                                <a:pt x="483870" y="374650"/>
                              </a:lnTo>
                              <a:lnTo>
                                <a:pt x="527685" y="374650"/>
                              </a:lnTo>
                              <a:lnTo>
                                <a:pt x="579120" y="296545"/>
                              </a:lnTo>
                              <a:close/>
                            </a:path>
                            <a:path w="963930" h="379095">
                              <a:moveTo>
                                <a:pt x="664210" y="296545"/>
                              </a:moveTo>
                              <a:lnTo>
                                <a:pt x="612140" y="296545"/>
                              </a:lnTo>
                              <a:lnTo>
                                <a:pt x="594995" y="374650"/>
                              </a:lnTo>
                              <a:lnTo>
                                <a:pt x="647065" y="374650"/>
                              </a:lnTo>
                              <a:lnTo>
                                <a:pt x="664210" y="296545"/>
                              </a:lnTo>
                              <a:close/>
                            </a:path>
                            <a:path w="963930" h="379095">
                              <a:moveTo>
                                <a:pt x="904239" y="296545"/>
                              </a:moveTo>
                              <a:lnTo>
                                <a:pt x="848994" y="296545"/>
                              </a:lnTo>
                              <a:lnTo>
                                <a:pt x="838834" y="336550"/>
                              </a:lnTo>
                              <a:lnTo>
                                <a:pt x="830580" y="337820"/>
                              </a:lnTo>
                              <a:lnTo>
                                <a:pt x="822325" y="338454"/>
                              </a:lnTo>
                              <a:lnTo>
                                <a:pt x="814069" y="339725"/>
                              </a:lnTo>
                              <a:lnTo>
                                <a:pt x="893444" y="339725"/>
                              </a:lnTo>
                              <a:lnTo>
                                <a:pt x="904239" y="296545"/>
                              </a:lnTo>
                              <a:close/>
                            </a:path>
                            <a:path w="963930" h="379095">
                              <a:moveTo>
                                <a:pt x="268605" y="7620"/>
                              </a:moveTo>
                              <a:lnTo>
                                <a:pt x="260985" y="7620"/>
                              </a:lnTo>
                              <a:lnTo>
                                <a:pt x="260985" y="182245"/>
                              </a:lnTo>
                              <a:lnTo>
                                <a:pt x="258445" y="192404"/>
                              </a:lnTo>
                              <a:lnTo>
                                <a:pt x="229870" y="285750"/>
                              </a:lnTo>
                              <a:lnTo>
                                <a:pt x="228600" y="288925"/>
                              </a:lnTo>
                              <a:lnTo>
                                <a:pt x="356235" y="288925"/>
                              </a:lnTo>
                              <a:lnTo>
                                <a:pt x="374650" y="280034"/>
                              </a:lnTo>
                              <a:lnTo>
                                <a:pt x="388620" y="267334"/>
                              </a:lnTo>
                              <a:lnTo>
                                <a:pt x="393064" y="261620"/>
                              </a:lnTo>
                              <a:lnTo>
                                <a:pt x="290195" y="261620"/>
                              </a:lnTo>
                              <a:lnTo>
                                <a:pt x="295910" y="240029"/>
                              </a:lnTo>
                              <a:lnTo>
                                <a:pt x="299720" y="229234"/>
                              </a:lnTo>
                              <a:lnTo>
                                <a:pt x="305435" y="205104"/>
                              </a:lnTo>
                              <a:lnTo>
                                <a:pt x="405764" y="205104"/>
                              </a:lnTo>
                              <a:lnTo>
                                <a:pt x="370205" y="173354"/>
                              </a:lnTo>
                              <a:lnTo>
                                <a:pt x="352425" y="172084"/>
                              </a:lnTo>
                              <a:lnTo>
                                <a:pt x="268605" y="172084"/>
                              </a:lnTo>
                              <a:lnTo>
                                <a:pt x="268605" y="7620"/>
                              </a:lnTo>
                              <a:close/>
                            </a:path>
                            <a:path w="963930" h="379095">
                              <a:moveTo>
                                <a:pt x="732155" y="0"/>
                              </a:moveTo>
                              <a:lnTo>
                                <a:pt x="518795" y="0"/>
                              </a:lnTo>
                              <a:lnTo>
                                <a:pt x="518795" y="172084"/>
                              </a:lnTo>
                              <a:lnTo>
                                <a:pt x="443230" y="172084"/>
                              </a:lnTo>
                              <a:lnTo>
                                <a:pt x="408939" y="288925"/>
                              </a:lnTo>
                              <a:lnTo>
                                <a:pt x="461010" y="288925"/>
                              </a:lnTo>
                              <a:lnTo>
                                <a:pt x="481964" y="215900"/>
                              </a:lnTo>
                              <a:lnTo>
                                <a:pt x="525145" y="215900"/>
                              </a:lnTo>
                              <a:lnTo>
                                <a:pt x="525145" y="7620"/>
                              </a:lnTo>
                              <a:lnTo>
                                <a:pt x="732155" y="7620"/>
                              </a:lnTo>
                              <a:lnTo>
                                <a:pt x="732155" y="0"/>
                              </a:lnTo>
                              <a:close/>
                            </a:path>
                            <a:path w="963930" h="379095">
                              <a:moveTo>
                                <a:pt x="525145" y="215900"/>
                              </a:moveTo>
                              <a:lnTo>
                                <a:pt x="481964" y="215900"/>
                              </a:lnTo>
                              <a:lnTo>
                                <a:pt x="482075" y="222250"/>
                              </a:lnTo>
                              <a:lnTo>
                                <a:pt x="482196" y="229234"/>
                              </a:lnTo>
                              <a:lnTo>
                                <a:pt x="482263" y="233045"/>
                              </a:lnTo>
                              <a:lnTo>
                                <a:pt x="482384" y="240029"/>
                              </a:lnTo>
                              <a:lnTo>
                                <a:pt x="482473" y="245109"/>
                              </a:lnTo>
                              <a:lnTo>
                                <a:pt x="482594" y="252095"/>
                              </a:lnTo>
                              <a:lnTo>
                                <a:pt x="482660" y="255904"/>
                              </a:lnTo>
                              <a:lnTo>
                                <a:pt x="482738" y="260350"/>
                              </a:lnTo>
                              <a:lnTo>
                                <a:pt x="482859" y="267334"/>
                              </a:lnTo>
                              <a:lnTo>
                                <a:pt x="482914" y="270509"/>
                              </a:lnTo>
                              <a:lnTo>
                                <a:pt x="483036" y="277495"/>
                              </a:lnTo>
                              <a:lnTo>
                                <a:pt x="483124" y="282575"/>
                              </a:lnTo>
                              <a:lnTo>
                                <a:pt x="483235" y="288925"/>
                              </a:lnTo>
                              <a:lnTo>
                                <a:pt x="525145" y="288925"/>
                              </a:lnTo>
                              <a:lnTo>
                                <a:pt x="525145" y="215900"/>
                              </a:lnTo>
                              <a:close/>
                            </a:path>
                            <a:path w="963930" h="379095">
                              <a:moveTo>
                                <a:pt x="690245" y="172084"/>
                              </a:moveTo>
                              <a:lnTo>
                                <a:pt x="606425" y="172084"/>
                              </a:lnTo>
                              <a:lnTo>
                                <a:pt x="531495" y="288925"/>
                              </a:lnTo>
                              <a:lnTo>
                                <a:pt x="584200" y="288925"/>
                              </a:lnTo>
                              <a:lnTo>
                                <a:pt x="629285" y="219075"/>
                              </a:lnTo>
                              <a:lnTo>
                                <a:pt x="680720" y="219075"/>
                              </a:lnTo>
                              <a:lnTo>
                                <a:pt x="690245" y="172084"/>
                              </a:lnTo>
                              <a:close/>
                            </a:path>
                            <a:path w="963930" h="379095">
                              <a:moveTo>
                                <a:pt x="680720" y="219075"/>
                              </a:moveTo>
                              <a:lnTo>
                                <a:pt x="629285" y="219075"/>
                              </a:lnTo>
                              <a:lnTo>
                                <a:pt x="614045" y="288925"/>
                              </a:lnTo>
                              <a:lnTo>
                                <a:pt x="665480" y="288925"/>
                              </a:lnTo>
                              <a:lnTo>
                                <a:pt x="680720" y="219075"/>
                              </a:lnTo>
                              <a:close/>
                            </a:path>
                            <a:path w="963930" h="379095">
                              <a:moveTo>
                                <a:pt x="732155" y="7620"/>
                              </a:moveTo>
                              <a:lnTo>
                                <a:pt x="724535" y="7620"/>
                              </a:lnTo>
                              <a:lnTo>
                                <a:pt x="724535" y="215900"/>
                              </a:lnTo>
                              <a:lnTo>
                                <a:pt x="715010" y="229870"/>
                              </a:lnTo>
                              <a:lnTo>
                                <a:pt x="707390" y="244475"/>
                              </a:lnTo>
                              <a:lnTo>
                                <a:pt x="701675" y="258445"/>
                              </a:lnTo>
                              <a:lnTo>
                                <a:pt x="697865" y="271779"/>
                              </a:lnTo>
                              <a:lnTo>
                                <a:pt x="695960" y="277495"/>
                              </a:lnTo>
                              <a:lnTo>
                                <a:pt x="694690" y="288925"/>
                              </a:lnTo>
                              <a:lnTo>
                                <a:pt x="757555" y="288925"/>
                              </a:lnTo>
                              <a:lnTo>
                                <a:pt x="757555" y="282575"/>
                              </a:lnTo>
                              <a:lnTo>
                                <a:pt x="758190" y="278129"/>
                              </a:lnTo>
                              <a:lnTo>
                                <a:pt x="784225" y="222250"/>
                              </a:lnTo>
                              <a:lnTo>
                                <a:pt x="810260" y="205739"/>
                              </a:lnTo>
                              <a:lnTo>
                                <a:pt x="732155" y="205739"/>
                              </a:lnTo>
                              <a:lnTo>
                                <a:pt x="732155" y="7620"/>
                              </a:lnTo>
                              <a:close/>
                            </a:path>
                            <a:path w="963930" h="379095">
                              <a:moveTo>
                                <a:pt x="914400" y="256539"/>
                              </a:moveTo>
                              <a:lnTo>
                                <a:pt x="814069" y="256539"/>
                              </a:lnTo>
                              <a:lnTo>
                                <a:pt x="805815" y="288925"/>
                              </a:lnTo>
                              <a:lnTo>
                                <a:pt x="906144" y="288925"/>
                              </a:lnTo>
                              <a:lnTo>
                                <a:pt x="914400" y="256539"/>
                              </a:lnTo>
                              <a:close/>
                            </a:path>
                            <a:path w="963930" h="379095">
                              <a:moveTo>
                                <a:pt x="963930" y="7620"/>
                              </a:moveTo>
                              <a:lnTo>
                                <a:pt x="956309" y="7620"/>
                              </a:lnTo>
                              <a:lnTo>
                                <a:pt x="956309" y="288925"/>
                              </a:lnTo>
                              <a:lnTo>
                                <a:pt x="963930" y="288925"/>
                              </a:lnTo>
                              <a:lnTo>
                                <a:pt x="963930" y="7620"/>
                              </a:lnTo>
                              <a:close/>
                            </a:path>
                            <a:path w="963930" h="379095">
                              <a:moveTo>
                                <a:pt x="405764" y="205104"/>
                              </a:moveTo>
                              <a:lnTo>
                                <a:pt x="335280" y="205104"/>
                              </a:lnTo>
                              <a:lnTo>
                                <a:pt x="344805" y="205739"/>
                              </a:lnTo>
                              <a:lnTo>
                                <a:pt x="351155" y="207645"/>
                              </a:lnTo>
                              <a:lnTo>
                                <a:pt x="355600" y="210820"/>
                              </a:lnTo>
                              <a:lnTo>
                                <a:pt x="358139" y="214629"/>
                              </a:lnTo>
                              <a:lnTo>
                                <a:pt x="358139" y="221614"/>
                              </a:lnTo>
                              <a:lnTo>
                                <a:pt x="332105" y="257809"/>
                              </a:lnTo>
                              <a:lnTo>
                                <a:pt x="316230" y="260350"/>
                              </a:lnTo>
                              <a:lnTo>
                                <a:pt x="314960" y="261620"/>
                              </a:lnTo>
                              <a:lnTo>
                                <a:pt x="393064" y="261620"/>
                              </a:lnTo>
                              <a:lnTo>
                                <a:pt x="398780" y="252095"/>
                              </a:lnTo>
                              <a:lnTo>
                                <a:pt x="404495" y="233045"/>
                              </a:lnTo>
                              <a:lnTo>
                                <a:pt x="406400" y="219709"/>
                              </a:lnTo>
                              <a:lnTo>
                                <a:pt x="406400" y="205739"/>
                              </a:lnTo>
                              <a:lnTo>
                                <a:pt x="405764" y="205104"/>
                              </a:lnTo>
                              <a:close/>
                            </a:path>
                            <a:path w="963930" h="379095">
                              <a:moveTo>
                                <a:pt x="228600" y="172084"/>
                              </a:moveTo>
                              <a:lnTo>
                                <a:pt x="163195" y="172084"/>
                              </a:lnTo>
                              <a:lnTo>
                                <a:pt x="85089" y="255904"/>
                              </a:lnTo>
                              <a:lnTo>
                                <a:pt x="146050" y="255904"/>
                              </a:lnTo>
                              <a:lnTo>
                                <a:pt x="228600" y="172084"/>
                              </a:lnTo>
                              <a:close/>
                            </a:path>
                            <a:path w="963930" h="379095">
                              <a:moveTo>
                                <a:pt x="923289" y="200659"/>
                              </a:moveTo>
                              <a:lnTo>
                                <a:pt x="833119" y="200659"/>
                              </a:lnTo>
                              <a:lnTo>
                                <a:pt x="844550" y="201929"/>
                              </a:lnTo>
                              <a:lnTo>
                                <a:pt x="854075" y="206375"/>
                              </a:lnTo>
                              <a:lnTo>
                                <a:pt x="861059" y="215264"/>
                              </a:lnTo>
                              <a:lnTo>
                                <a:pt x="862964" y="229234"/>
                              </a:lnTo>
                              <a:lnTo>
                                <a:pt x="922019" y="229234"/>
                              </a:lnTo>
                              <a:lnTo>
                                <a:pt x="923925" y="219709"/>
                              </a:lnTo>
                              <a:lnTo>
                                <a:pt x="924447" y="210820"/>
                              </a:lnTo>
                              <a:lnTo>
                                <a:pt x="924559" y="208914"/>
                              </a:lnTo>
                              <a:lnTo>
                                <a:pt x="923289" y="200659"/>
                              </a:lnTo>
                              <a:close/>
                            </a:path>
                            <a:path w="963930" h="379095">
                              <a:moveTo>
                                <a:pt x="963930" y="0"/>
                              </a:moveTo>
                              <a:lnTo>
                                <a:pt x="749935" y="0"/>
                              </a:lnTo>
                              <a:lnTo>
                                <a:pt x="749935" y="189229"/>
                              </a:lnTo>
                              <a:lnTo>
                                <a:pt x="742950" y="194945"/>
                              </a:lnTo>
                              <a:lnTo>
                                <a:pt x="732155" y="205739"/>
                              </a:lnTo>
                              <a:lnTo>
                                <a:pt x="810260" y="205739"/>
                              </a:lnTo>
                              <a:lnTo>
                                <a:pt x="833119" y="200659"/>
                              </a:lnTo>
                              <a:lnTo>
                                <a:pt x="923289" y="200659"/>
                              </a:lnTo>
                              <a:lnTo>
                                <a:pt x="923289" y="197484"/>
                              </a:lnTo>
                              <a:lnTo>
                                <a:pt x="916939" y="185420"/>
                              </a:lnTo>
                              <a:lnTo>
                                <a:pt x="915669" y="184150"/>
                              </a:lnTo>
                              <a:lnTo>
                                <a:pt x="757555" y="184150"/>
                              </a:lnTo>
                              <a:lnTo>
                                <a:pt x="757555" y="7620"/>
                              </a:lnTo>
                              <a:lnTo>
                                <a:pt x="963930" y="7620"/>
                              </a:lnTo>
                              <a:lnTo>
                                <a:pt x="963930" y="0"/>
                              </a:lnTo>
                              <a:close/>
                            </a:path>
                            <a:path w="963930" h="379095">
                              <a:moveTo>
                                <a:pt x="845819" y="161289"/>
                              </a:moveTo>
                              <a:lnTo>
                                <a:pt x="826134" y="162559"/>
                              </a:lnTo>
                              <a:lnTo>
                                <a:pt x="803910" y="165734"/>
                              </a:lnTo>
                              <a:lnTo>
                                <a:pt x="780415" y="172720"/>
                              </a:lnTo>
                              <a:lnTo>
                                <a:pt x="757555" y="184150"/>
                              </a:lnTo>
                              <a:lnTo>
                                <a:pt x="915669" y="184150"/>
                              </a:lnTo>
                              <a:lnTo>
                                <a:pt x="905509" y="174625"/>
                              </a:lnTo>
                              <a:lnTo>
                                <a:pt x="889000" y="167004"/>
                              </a:lnTo>
                              <a:lnTo>
                                <a:pt x="869314" y="162559"/>
                              </a:lnTo>
                              <a:lnTo>
                                <a:pt x="845819" y="161289"/>
                              </a:lnTo>
                              <a:close/>
                            </a:path>
                            <a:path w="963930" h="379095">
                              <a:moveTo>
                                <a:pt x="501014" y="0"/>
                              </a:moveTo>
                              <a:lnTo>
                                <a:pt x="286385" y="0"/>
                              </a:lnTo>
                              <a:lnTo>
                                <a:pt x="286385" y="172084"/>
                              </a:lnTo>
                              <a:lnTo>
                                <a:pt x="294005" y="172084"/>
                              </a:lnTo>
                              <a:lnTo>
                                <a:pt x="294005" y="7620"/>
                              </a:lnTo>
                              <a:lnTo>
                                <a:pt x="501014" y="7620"/>
                              </a:lnTo>
                              <a:lnTo>
                                <a:pt x="501014" y="0"/>
                              </a:lnTo>
                              <a:close/>
                            </a:path>
                            <a:path w="963930" h="379095">
                              <a:moveTo>
                                <a:pt x="501014" y="7620"/>
                              </a:moveTo>
                              <a:lnTo>
                                <a:pt x="493395" y="7620"/>
                              </a:lnTo>
                              <a:lnTo>
                                <a:pt x="493395" y="172084"/>
                              </a:lnTo>
                              <a:lnTo>
                                <a:pt x="501014" y="172084"/>
                              </a:lnTo>
                              <a:lnTo>
                                <a:pt x="501014" y="7620"/>
                              </a:lnTo>
                              <a:close/>
                            </a:path>
                          </a:pathLst>
                        </a:custGeom>
                        <a:solidFill>
                          <a:srgbClr val="004689"/>
                        </a:solidFill>
                      </wps:spPr>
                      <wps:bodyPr wrap="square" lIns="0" tIns="0" rIns="0" bIns="0" rtlCol="0">
                        <a:prstTxWarp prst="textNoShape">
                          <a:avLst/>
                        </a:prstTxWarp>
                        <a:noAutofit/>
                      </wps:bodyPr>
                    </wps:wsp>
                  </a:graphicData>
                </a:graphic>
              </wp:anchor>
            </w:drawing>
          </mc:Choice>
          <mc:Fallback>
            <w:pict>
              <v:shape w14:anchorId="6A0BED08" id="Graphic 2" o:spid="_x0000_s1026" style="position:absolute;margin-left:-20.4pt;margin-top:-65.9pt;width:75.9pt;height:29.85pt;z-index:251662340;visibility:visible;mso-wrap-style:square;mso-wrap-distance-left:9pt;mso-wrap-distance-top:0;mso-wrap-distance-right:9pt;mso-wrap-distance-bottom:0;mso-position-horizontal:absolute;mso-position-horizontal-relative:text;mso-position-vertical:absolute;mso-position-vertical-relative:text;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" path="m756285,296545r-62865,l694690,314325r20955,43179l751840,374650r38100,4445l813435,377825r24129,-1905l861694,372109r24765,-5080l893444,339725r-87629,l786130,337184r-15240,-7620l760730,315595r-4445,-19050xem268605,l55245,r,196214l,374650r48895,l72389,296545r891541,l963930,288925r-828676,l127635,273684r18415,-17780l85089,255904r25400,-83820l63500,172084r,-164464l268605,7620r,-7620xem139064,296545r-59689,l119379,374650r57785,l139064,296545xem278130,296545r-52070,l201929,374650r52706,l278130,296545xem459105,296545r-52705,l383539,374650r52706,l459105,296545xem579120,296545r-95885,l483379,314325r124,15239l483627,344804r103,12700l483808,367029r62,7621l527685,374650r51435,-78105xem664210,296545r-52070,l594995,374650r52070,l664210,296545xem904239,296545r-55245,l838834,336550r-8254,1270l822325,338454r-8256,1271l893444,339725r10795,-43180xem268605,7620r-7620,l260985,182245r-2540,10159l229870,285750r-1270,3175l356235,288925r18415,-8891l388620,267334r4444,-5714l290195,261620r5715,-21591l299720,229234r5715,-24130l405764,205104,370205,173354r-17780,-1270l268605,172084r,-164464xem732155,l518795,r,172084l443230,172084,408939,288925r52071,l481964,215900r43181,l525145,7620r207010,l732155,xem525145,215900r-43181,l482075,222250r121,6984l482263,233045r121,6984l482473,245109r121,6986l482660,255904r78,4446l482859,267334r55,3175l483036,277495r88,5080l483235,288925r41910,l525145,215900xem690245,172084r-83820,l531495,288925r52705,l629285,219075r51435,l690245,172084xem680720,219075r-51435,l614045,288925r51435,l680720,219075xem732155,7620r-7620,l724535,215900r-9525,13970l707390,244475r-5715,13970l697865,271779r-1905,5716l694690,288925r62865,l757555,282575r635,-4446l784225,222250r26035,-16511l732155,205739r,-198119xem914400,256539r-100331,l805815,288925r100329,l914400,256539xem963930,7620r-7621,l956309,288925r7621,l963930,7620xem405764,205104r-70484,l344805,205739r6350,1906l355600,210820r2539,3809l358139,221614r-26034,36195l316230,260350r-1270,1270l393064,261620r5716,-9525l404495,233045r1905,-13336l406400,205739r-636,-635xem228600,172084r-65405,l85089,255904r60961,l228600,172084xem923289,200659r-90170,l844550,201929r9525,4446l861059,215264r1905,13970l922019,229234r1906,-9525l924447,210820r112,-1906l923289,200659xem963930,l749935,r,189229l742950,194945r-10795,10794l810260,205739r22859,-5080l923289,200659r,-3175l916939,185420r-1270,-1270l757555,184150r,-176530l963930,7620r,-7620xem845819,161289r-19685,1270l803910,165734r-23495,6986l757555,184150r158114,l905509,174625r-16509,-7621l869314,162559r-23495,-1270xem501014,l286385,r,172084l294005,172084r,-164464l501014,7620r,-7620xem501014,7620r-7619,l493395,172084r7619,l501014,7620xe" fillcolor="#004689" stroked="f">
                <v:path arrowok="t"/>
              </v:shape>
            </w:pict>
          </mc:Fallback>
        </mc:AlternateContent>
      </w:r>
      <w:r w:rsidR="005F0D50" w:rsidRPr="005F0D50">
        <w:rPr>
          <w:b/>
          <w:caps w:val="0"/>
          <w:color w:val="FFFFFF" w:themeColor="background1"/>
          <w:spacing w:val="0"/>
          <w:szCs w:val="20"/>
        </w:rPr>
        <w:t>RELATÓRIO DOS AUDITORES INDEPENDENTES</w:t>
      </w:r>
      <w:bookmarkEnd w:id="120"/>
    </w:p>
    <w:p w14:paraId="644F234B" w14:textId="77777777" w:rsidR="00A312C9" w:rsidRPr="00A312C9" w:rsidRDefault="00A312C9" w:rsidP="00A312C9">
      <w:pPr>
        <w:widowControl w:val="0"/>
        <w:autoSpaceDE w:val="0"/>
        <w:autoSpaceDN w:val="0"/>
        <w:spacing w:after="0" w:line="240" w:lineRule="auto"/>
        <w:ind w:left="121"/>
        <w:jc w:val="left"/>
        <w:rPr>
          <w:rFonts w:eastAsia="Arial" w:cs="Arial"/>
          <w:szCs w:val="20"/>
          <w:lang w:val="pt-PT"/>
        </w:rPr>
      </w:pPr>
      <w:r w:rsidRPr="00A312C9">
        <w:rPr>
          <w:rFonts w:eastAsia="Arial" w:cs="Arial"/>
          <w:szCs w:val="20"/>
          <w:lang w:val="pt-PT"/>
        </w:rPr>
        <w:t>KPMG</w:t>
      </w:r>
      <w:r w:rsidRPr="00A312C9">
        <w:rPr>
          <w:rFonts w:eastAsia="Arial" w:cs="Arial"/>
          <w:spacing w:val="-11"/>
          <w:szCs w:val="20"/>
          <w:lang w:val="pt-PT"/>
        </w:rPr>
        <w:t xml:space="preserve"> </w:t>
      </w:r>
      <w:r w:rsidRPr="00A312C9">
        <w:rPr>
          <w:rFonts w:eastAsia="Arial" w:cs="Arial"/>
          <w:szCs w:val="20"/>
          <w:lang w:val="pt-PT"/>
        </w:rPr>
        <w:t>Auditores</w:t>
      </w:r>
      <w:r w:rsidRPr="00A312C9">
        <w:rPr>
          <w:rFonts w:eastAsia="Arial" w:cs="Arial"/>
          <w:spacing w:val="-11"/>
          <w:szCs w:val="20"/>
          <w:lang w:val="pt-PT"/>
        </w:rPr>
        <w:t xml:space="preserve"> </w:t>
      </w:r>
      <w:r w:rsidRPr="00A312C9">
        <w:rPr>
          <w:rFonts w:eastAsia="Arial" w:cs="Arial"/>
          <w:szCs w:val="20"/>
          <w:lang w:val="pt-PT"/>
        </w:rPr>
        <w:t>Independentes</w:t>
      </w:r>
      <w:r w:rsidRPr="00A312C9">
        <w:rPr>
          <w:rFonts w:eastAsia="Arial" w:cs="Arial"/>
          <w:spacing w:val="-10"/>
          <w:szCs w:val="20"/>
          <w:lang w:val="pt-PT"/>
        </w:rPr>
        <w:t xml:space="preserve"> </w:t>
      </w:r>
      <w:r w:rsidRPr="00A312C9">
        <w:rPr>
          <w:rFonts w:eastAsia="Arial" w:cs="Arial"/>
          <w:spacing w:val="-2"/>
          <w:szCs w:val="20"/>
          <w:lang w:val="pt-PT"/>
        </w:rPr>
        <w:t>Ltda.</w:t>
      </w:r>
    </w:p>
    <w:p w14:paraId="4B09DC52" w14:textId="77777777" w:rsidR="00A312C9" w:rsidRPr="00A312C9" w:rsidRDefault="00A312C9" w:rsidP="00A312C9">
      <w:pPr>
        <w:widowControl w:val="0"/>
        <w:autoSpaceDE w:val="0"/>
        <w:autoSpaceDN w:val="0"/>
        <w:spacing w:before="72" w:after="0" w:line="312" w:lineRule="auto"/>
        <w:ind w:left="121" w:right="3148"/>
        <w:jc w:val="left"/>
        <w:rPr>
          <w:rFonts w:eastAsia="Arial" w:cs="Arial"/>
          <w:szCs w:val="20"/>
          <w:lang w:val="pt-PT"/>
        </w:rPr>
      </w:pPr>
      <w:r w:rsidRPr="00A312C9">
        <w:rPr>
          <w:rFonts w:eastAsia="Arial" w:cs="Arial"/>
          <w:szCs w:val="20"/>
          <w:lang w:val="pt-PT"/>
        </w:rPr>
        <w:t>SAI/SO,</w:t>
      </w:r>
      <w:r w:rsidRPr="00A312C9">
        <w:rPr>
          <w:rFonts w:eastAsia="Arial" w:cs="Arial"/>
          <w:spacing w:val="-2"/>
          <w:szCs w:val="20"/>
          <w:lang w:val="pt-PT"/>
        </w:rPr>
        <w:t xml:space="preserve"> </w:t>
      </w:r>
      <w:r w:rsidRPr="00A312C9">
        <w:rPr>
          <w:rFonts w:eastAsia="Arial" w:cs="Arial"/>
          <w:szCs w:val="20"/>
          <w:lang w:val="pt-PT"/>
        </w:rPr>
        <w:t>Área</w:t>
      </w:r>
      <w:r w:rsidRPr="00A312C9">
        <w:rPr>
          <w:rFonts w:eastAsia="Arial" w:cs="Arial"/>
          <w:spacing w:val="-3"/>
          <w:szCs w:val="20"/>
          <w:lang w:val="pt-PT"/>
        </w:rPr>
        <w:t xml:space="preserve"> </w:t>
      </w:r>
      <w:r w:rsidRPr="00A312C9">
        <w:rPr>
          <w:rFonts w:eastAsia="Arial" w:cs="Arial"/>
          <w:szCs w:val="20"/>
          <w:lang w:val="pt-PT"/>
        </w:rPr>
        <w:t>6580</w:t>
      </w:r>
      <w:r w:rsidRPr="00A312C9">
        <w:rPr>
          <w:rFonts w:eastAsia="Arial" w:cs="Arial"/>
          <w:spacing w:val="-2"/>
          <w:szCs w:val="20"/>
          <w:lang w:val="pt-PT"/>
        </w:rPr>
        <w:t xml:space="preserve"> </w:t>
      </w:r>
      <w:r w:rsidRPr="00A312C9">
        <w:rPr>
          <w:rFonts w:eastAsia="Arial" w:cs="Arial"/>
          <w:szCs w:val="20"/>
          <w:lang w:val="pt-PT"/>
        </w:rPr>
        <w:t>-</w:t>
      </w:r>
      <w:r w:rsidRPr="00A312C9">
        <w:rPr>
          <w:rFonts w:eastAsia="Arial" w:cs="Arial"/>
          <w:spacing w:val="-3"/>
          <w:szCs w:val="20"/>
          <w:lang w:val="pt-PT"/>
        </w:rPr>
        <w:t xml:space="preserve"> </w:t>
      </w:r>
      <w:r w:rsidRPr="00A312C9">
        <w:rPr>
          <w:rFonts w:eastAsia="Arial" w:cs="Arial"/>
          <w:szCs w:val="20"/>
          <w:lang w:val="pt-PT"/>
        </w:rPr>
        <w:t>Bloco</w:t>
      </w:r>
      <w:r w:rsidRPr="00A312C9">
        <w:rPr>
          <w:rFonts w:eastAsia="Arial" w:cs="Arial"/>
          <w:spacing w:val="-2"/>
          <w:szCs w:val="20"/>
          <w:lang w:val="pt-PT"/>
        </w:rPr>
        <w:t xml:space="preserve"> </w:t>
      </w:r>
      <w:r w:rsidRPr="00A312C9">
        <w:rPr>
          <w:rFonts w:eastAsia="Arial" w:cs="Arial"/>
          <w:szCs w:val="20"/>
          <w:lang w:val="pt-PT"/>
        </w:rPr>
        <w:t>02,</w:t>
      </w:r>
      <w:r w:rsidRPr="00A312C9">
        <w:rPr>
          <w:rFonts w:eastAsia="Arial" w:cs="Arial"/>
          <w:spacing w:val="-4"/>
          <w:szCs w:val="20"/>
          <w:lang w:val="pt-PT"/>
        </w:rPr>
        <w:t xml:space="preserve"> </w:t>
      </w:r>
      <w:r w:rsidRPr="00A312C9">
        <w:rPr>
          <w:rFonts w:eastAsia="Arial" w:cs="Arial"/>
          <w:szCs w:val="20"/>
          <w:lang w:val="pt-PT"/>
        </w:rPr>
        <w:t>3º</w:t>
      </w:r>
      <w:r w:rsidRPr="00A312C9">
        <w:rPr>
          <w:rFonts w:eastAsia="Arial" w:cs="Arial"/>
          <w:spacing w:val="-5"/>
          <w:szCs w:val="20"/>
          <w:lang w:val="pt-PT"/>
        </w:rPr>
        <w:t xml:space="preserve"> </w:t>
      </w:r>
      <w:r w:rsidRPr="00A312C9">
        <w:rPr>
          <w:rFonts w:eastAsia="Arial" w:cs="Arial"/>
          <w:szCs w:val="20"/>
          <w:lang w:val="pt-PT"/>
        </w:rPr>
        <w:t>andar,</w:t>
      </w:r>
      <w:r w:rsidRPr="00A312C9">
        <w:rPr>
          <w:rFonts w:eastAsia="Arial" w:cs="Arial"/>
          <w:spacing w:val="-4"/>
          <w:szCs w:val="20"/>
          <w:lang w:val="pt-PT"/>
        </w:rPr>
        <w:t xml:space="preserve"> </w:t>
      </w:r>
      <w:r w:rsidRPr="00A312C9">
        <w:rPr>
          <w:rFonts w:eastAsia="Arial" w:cs="Arial"/>
          <w:szCs w:val="20"/>
          <w:lang w:val="pt-PT"/>
        </w:rPr>
        <w:t>sala</w:t>
      </w:r>
      <w:r w:rsidRPr="00A312C9">
        <w:rPr>
          <w:rFonts w:eastAsia="Arial" w:cs="Arial"/>
          <w:spacing w:val="-2"/>
          <w:szCs w:val="20"/>
          <w:lang w:val="pt-PT"/>
        </w:rPr>
        <w:t xml:space="preserve"> </w:t>
      </w:r>
      <w:r w:rsidRPr="00A312C9">
        <w:rPr>
          <w:rFonts w:eastAsia="Arial" w:cs="Arial"/>
          <w:szCs w:val="20"/>
          <w:lang w:val="pt-PT"/>
        </w:rPr>
        <w:t>302 -</w:t>
      </w:r>
      <w:r w:rsidRPr="00A312C9">
        <w:rPr>
          <w:rFonts w:eastAsia="Arial" w:cs="Arial"/>
          <w:spacing w:val="-3"/>
          <w:szCs w:val="20"/>
          <w:lang w:val="pt-PT"/>
        </w:rPr>
        <w:t xml:space="preserve"> </w:t>
      </w:r>
      <w:r w:rsidRPr="00A312C9">
        <w:rPr>
          <w:rFonts w:eastAsia="Arial" w:cs="Arial"/>
          <w:szCs w:val="20"/>
          <w:lang w:val="pt-PT"/>
        </w:rPr>
        <w:t>Torre</w:t>
      </w:r>
      <w:r w:rsidRPr="00A312C9">
        <w:rPr>
          <w:rFonts w:eastAsia="Arial" w:cs="Arial"/>
          <w:spacing w:val="-4"/>
          <w:szCs w:val="20"/>
          <w:lang w:val="pt-PT"/>
        </w:rPr>
        <w:t xml:space="preserve"> </w:t>
      </w:r>
      <w:r w:rsidRPr="00A312C9">
        <w:rPr>
          <w:rFonts w:eastAsia="Arial" w:cs="Arial"/>
          <w:szCs w:val="20"/>
          <w:lang w:val="pt-PT"/>
        </w:rPr>
        <w:t>Norte ParkShopping - Zona Industrial (Guará)</w:t>
      </w:r>
    </w:p>
    <w:p w14:paraId="54561B17" w14:textId="77777777" w:rsidR="00A312C9" w:rsidRPr="00A312C9" w:rsidRDefault="00A312C9" w:rsidP="00A312C9">
      <w:pPr>
        <w:widowControl w:val="0"/>
        <w:autoSpaceDE w:val="0"/>
        <w:autoSpaceDN w:val="0"/>
        <w:spacing w:before="2" w:after="0" w:line="312" w:lineRule="auto"/>
        <w:ind w:left="121" w:right="3148"/>
        <w:jc w:val="left"/>
        <w:rPr>
          <w:rFonts w:eastAsia="Arial" w:cs="Arial"/>
          <w:szCs w:val="20"/>
          <w:lang w:val="pt-PT"/>
        </w:rPr>
      </w:pPr>
      <w:r w:rsidRPr="00A312C9">
        <w:rPr>
          <w:rFonts w:eastAsia="Arial" w:cs="Arial"/>
          <w:szCs w:val="20"/>
          <w:lang w:val="pt-PT"/>
        </w:rPr>
        <w:t>Caixa</w:t>
      </w:r>
      <w:r w:rsidRPr="00A312C9">
        <w:rPr>
          <w:rFonts w:eastAsia="Arial" w:cs="Arial"/>
          <w:spacing w:val="-3"/>
          <w:szCs w:val="20"/>
          <w:lang w:val="pt-PT"/>
        </w:rPr>
        <w:t xml:space="preserve"> </w:t>
      </w:r>
      <w:r w:rsidRPr="00A312C9">
        <w:rPr>
          <w:rFonts w:eastAsia="Arial" w:cs="Arial"/>
          <w:szCs w:val="20"/>
          <w:lang w:val="pt-PT"/>
        </w:rPr>
        <w:t>Postal</w:t>
      </w:r>
      <w:r w:rsidRPr="00A312C9">
        <w:rPr>
          <w:rFonts w:eastAsia="Arial" w:cs="Arial"/>
          <w:spacing w:val="-6"/>
          <w:szCs w:val="20"/>
          <w:lang w:val="pt-PT"/>
        </w:rPr>
        <w:t xml:space="preserve"> </w:t>
      </w:r>
      <w:r w:rsidRPr="00A312C9">
        <w:rPr>
          <w:rFonts w:eastAsia="Arial" w:cs="Arial"/>
          <w:szCs w:val="20"/>
          <w:lang w:val="pt-PT"/>
        </w:rPr>
        <w:t>11619</w:t>
      </w:r>
      <w:r w:rsidRPr="00A312C9">
        <w:rPr>
          <w:rFonts w:eastAsia="Arial" w:cs="Arial"/>
          <w:spacing w:val="-3"/>
          <w:szCs w:val="20"/>
          <w:lang w:val="pt-PT"/>
        </w:rPr>
        <w:t xml:space="preserve"> </w:t>
      </w:r>
      <w:r w:rsidRPr="00A312C9">
        <w:rPr>
          <w:rFonts w:eastAsia="Arial" w:cs="Arial"/>
          <w:szCs w:val="20"/>
          <w:lang w:val="pt-PT"/>
        </w:rPr>
        <w:t>-</w:t>
      </w:r>
      <w:r w:rsidRPr="00A312C9">
        <w:rPr>
          <w:rFonts w:eastAsia="Arial" w:cs="Arial"/>
          <w:spacing w:val="-4"/>
          <w:szCs w:val="20"/>
          <w:lang w:val="pt-PT"/>
        </w:rPr>
        <w:t xml:space="preserve"> </w:t>
      </w:r>
      <w:r w:rsidRPr="00A312C9">
        <w:rPr>
          <w:rFonts w:eastAsia="Arial" w:cs="Arial"/>
          <w:szCs w:val="20"/>
          <w:lang w:val="pt-PT"/>
        </w:rPr>
        <w:t>CEP:</w:t>
      </w:r>
      <w:r w:rsidRPr="00A312C9">
        <w:rPr>
          <w:rFonts w:eastAsia="Arial" w:cs="Arial"/>
          <w:spacing w:val="-3"/>
          <w:szCs w:val="20"/>
          <w:lang w:val="pt-PT"/>
        </w:rPr>
        <w:t xml:space="preserve"> </w:t>
      </w:r>
      <w:r w:rsidRPr="00A312C9">
        <w:rPr>
          <w:rFonts w:eastAsia="Arial" w:cs="Arial"/>
          <w:szCs w:val="20"/>
          <w:lang w:val="pt-PT"/>
        </w:rPr>
        <w:t>71219-900</w:t>
      </w:r>
      <w:r w:rsidRPr="00A312C9">
        <w:rPr>
          <w:rFonts w:eastAsia="Arial" w:cs="Arial"/>
          <w:spacing w:val="-5"/>
          <w:szCs w:val="20"/>
          <w:lang w:val="pt-PT"/>
        </w:rPr>
        <w:t xml:space="preserve"> </w:t>
      </w:r>
      <w:r w:rsidRPr="00A312C9">
        <w:rPr>
          <w:rFonts w:eastAsia="Arial" w:cs="Arial"/>
          <w:szCs w:val="20"/>
          <w:lang w:val="pt-PT"/>
        </w:rPr>
        <w:t>-</w:t>
      </w:r>
      <w:r w:rsidRPr="00A312C9">
        <w:rPr>
          <w:rFonts w:eastAsia="Arial" w:cs="Arial"/>
          <w:spacing w:val="-4"/>
          <w:szCs w:val="20"/>
          <w:lang w:val="pt-PT"/>
        </w:rPr>
        <w:t xml:space="preserve"> </w:t>
      </w:r>
      <w:r w:rsidRPr="00A312C9">
        <w:rPr>
          <w:rFonts w:eastAsia="Arial" w:cs="Arial"/>
          <w:szCs w:val="20"/>
          <w:lang w:val="pt-PT"/>
        </w:rPr>
        <w:t>Brasília/DF</w:t>
      </w:r>
      <w:r w:rsidRPr="00A312C9">
        <w:rPr>
          <w:rFonts w:eastAsia="Arial" w:cs="Arial"/>
          <w:spacing w:val="-3"/>
          <w:szCs w:val="20"/>
          <w:lang w:val="pt-PT"/>
        </w:rPr>
        <w:t xml:space="preserve"> </w:t>
      </w:r>
      <w:r w:rsidRPr="00A312C9">
        <w:rPr>
          <w:rFonts w:eastAsia="Arial" w:cs="Arial"/>
          <w:szCs w:val="20"/>
          <w:lang w:val="pt-PT"/>
        </w:rPr>
        <w:t>-</w:t>
      </w:r>
      <w:r w:rsidRPr="00A312C9">
        <w:rPr>
          <w:rFonts w:eastAsia="Arial" w:cs="Arial"/>
          <w:spacing w:val="-4"/>
          <w:szCs w:val="20"/>
          <w:lang w:val="pt-PT"/>
        </w:rPr>
        <w:t xml:space="preserve"> </w:t>
      </w:r>
      <w:r w:rsidRPr="00A312C9">
        <w:rPr>
          <w:rFonts w:eastAsia="Arial" w:cs="Arial"/>
          <w:szCs w:val="20"/>
          <w:lang w:val="pt-PT"/>
        </w:rPr>
        <w:t>Brasil Telefone +55 (61) 3362 3700</w:t>
      </w:r>
    </w:p>
    <w:p w14:paraId="065A3161" w14:textId="77777777" w:rsidR="00A312C9" w:rsidRDefault="00A312C9" w:rsidP="00A312C9">
      <w:pPr>
        <w:widowControl w:val="0"/>
        <w:autoSpaceDE w:val="0"/>
        <w:autoSpaceDN w:val="0"/>
        <w:spacing w:before="2" w:after="0" w:line="240" w:lineRule="auto"/>
        <w:ind w:left="121"/>
        <w:jc w:val="left"/>
        <w:rPr>
          <w:rFonts w:eastAsia="Arial" w:cs="Arial"/>
          <w:spacing w:val="-2"/>
          <w:szCs w:val="20"/>
          <w:lang w:val="pt-PT"/>
        </w:rPr>
      </w:pPr>
      <w:r w:rsidRPr="00A312C9">
        <w:rPr>
          <w:rFonts w:eastAsia="Arial" w:cs="Arial"/>
          <w:spacing w:val="-2"/>
          <w:szCs w:val="20"/>
          <w:lang w:val="pt-PT"/>
        </w:rPr>
        <w:t>kpmg.com.br</w:t>
      </w:r>
    </w:p>
    <w:p w14:paraId="0C2AE083" w14:textId="77777777" w:rsidR="00DE3DD8" w:rsidRDefault="00DE3DD8" w:rsidP="00A312C9">
      <w:pPr>
        <w:widowControl w:val="0"/>
        <w:autoSpaceDE w:val="0"/>
        <w:autoSpaceDN w:val="0"/>
        <w:spacing w:before="2" w:after="0" w:line="240" w:lineRule="auto"/>
        <w:ind w:left="121"/>
        <w:jc w:val="left"/>
        <w:rPr>
          <w:rFonts w:eastAsia="Arial" w:cs="Arial"/>
          <w:spacing w:val="-2"/>
          <w:szCs w:val="20"/>
          <w:lang w:val="pt-PT"/>
        </w:rPr>
      </w:pPr>
    </w:p>
    <w:p w14:paraId="36C03264" w14:textId="20B89FA7" w:rsidR="00DE3DD8" w:rsidRPr="00B37754" w:rsidRDefault="00DE3DD8" w:rsidP="00B37754">
      <w:pPr>
        <w:widowControl w:val="0"/>
        <w:autoSpaceDE w:val="0"/>
        <w:autoSpaceDN w:val="0"/>
        <w:spacing w:before="10" w:after="0" w:line="240" w:lineRule="auto"/>
        <w:ind w:left="121"/>
        <w:jc w:val="left"/>
        <w:rPr>
          <w:rFonts w:eastAsia="Arial" w:cs="Arial"/>
          <w:b/>
          <w:bCs/>
          <w:sz w:val="32"/>
          <w:szCs w:val="32"/>
          <w:lang w:val="pt-PT"/>
        </w:rPr>
      </w:pPr>
      <w:r w:rsidRPr="00B37754">
        <w:rPr>
          <w:rFonts w:eastAsia="Arial" w:cs="Arial"/>
          <w:b/>
          <w:bCs/>
          <w:sz w:val="32"/>
          <w:szCs w:val="32"/>
          <w:lang w:val="pt-PT"/>
        </w:rPr>
        <w:t>Relatório sobre a revisão de demonstrações contábeis intermediárias</w:t>
      </w:r>
    </w:p>
    <w:p w14:paraId="68723734" w14:textId="77777777" w:rsidR="009F36E7" w:rsidRPr="009F36E7" w:rsidRDefault="009F36E7" w:rsidP="009F36E7">
      <w:pPr>
        <w:widowControl w:val="0"/>
        <w:autoSpaceDE w:val="0"/>
        <w:autoSpaceDN w:val="0"/>
        <w:spacing w:before="251" w:after="0" w:line="240" w:lineRule="auto"/>
        <w:ind w:left="121"/>
        <w:jc w:val="left"/>
        <w:rPr>
          <w:rFonts w:eastAsia="Arial" w:cs="Arial"/>
          <w:szCs w:val="20"/>
          <w:lang w:val="pt-PT"/>
        </w:rPr>
      </w:pPr>
      <w:r w:rsidRPr="009F36E7">
        <w:rPr>
          <w:rFonts w:eastAsia="Arial" w:cs="Arial"/>
          <w:szCs w:val="20"/>
          <w:lang w:val="pt-PT"/>
        </w:rPr>
        <w:t>Aos</w:t>
      </w:r>
      <w:r w:rsidRPr="00C97287">
        <w:rPr>
          <w:rFonts w:eastAsia="Arial" w:cs="Arial"/>
          <w:szCs w:val="20"/>
          <w:lang w:val="pt-PT"/>
        </w:rPr>
        <w:t xml:space="preserve"> </w:t>
      </w:r>
      <w:r w:rsidRPr="009F36E7">
        <w:rPr>
          <w:rFonts w:eastAsia="Arial" w:cs="Arial"/>
          <w:szCs w:val="20"/>
          <w:lang w:val="pt-PT"/>
        </w:rPr>
        <w:t>Acionistas</w:t>
      </w:r>
      <w:r w:rsidRPr="00C97287">
        <w:rPr>
          <w:rFonts w:eastAsia="Arial" w:cs="Arial"/>
          <w:szCs w:val="20"/>
          <w:lang w:val="pt-PT"/>
        </w:rPr>
        <w:t xml:space="preserve"> </w:t>
      </w:r>
      <w:r w:rsidRPr="009F36E7">
        <w:rPr>
          <w:rFonts w:eastAsia="Arial" w:cs="Arial"/>
          <w:szCs w:val="20"/>
          <w:lang w:val="pt-PT"/>
        </w:rPr>
        <w:t>e</w:t>
      </w:r>
      <w:r w:rsidRPr="00C97287">
        <w:rPr>
          <w:rFonts w:eastAsia="Arial" w:cs="Arial"/>
          <w:szCs w:val="20"/>
          <w:lang w:val="pt-PT"/>
        </w:rPr>
        <w:t xml:space="preserve"> </w:t>
      </w:r>
      <w:r w:rsidRPr="009F36E7">
        <w:rPr>
          <w:rFonts w:eastAsia="Arial" w:cs="Arial"/>
          <w:szCs w:val="20"/>
          <w:lang w:val="pt-PT"/>
        </w:rPr>
        <w:t>Administradores</w:t>
      </w:r>
      <w:r w:rsidRPr="00C97287">
        <w:rPr>
          <w:rFonts w:eastAsia="Arial" w:cs="Arial"/>
          <w:szCs w:val="20"/>
          <w:lang w:val="pt-PT"/>
        </w:rPr>
        <w:t xml:space="preserve"> da</w:t>
      </w:r>
    </w:p>
    <w:p w14:paraId="00BCA341" w14:textId="77777777" w:rsidR="009F36E7" w:rsidRPr="00C97287" w:rsidRDefault="009F36E7" w:rsidP="00C97287">
      <w:pPr>
        <w:widowControl w:val="0"/>
        <w:autoSpaceDE w:val="0"/>
        <w:autoSpaceDN w:val="0"/>
        <w:spacing w:before="10" w:after="0" w:line="240" w:lineRule="auto"/>
        <w:ind w:left="121"/>
        <w:jc w:val="left"/>
        <w:rPr>
          <w:rFonts w:eastAsia="Arial" w:cs="Arial"/>
          <w:b/>
          <w:bCs/>
          <w:szCs w:val="20"/>
          <w:lang w:val="pt-PT"/>
        </w:rPr>
      </w:pPr>
      <w:r w:rsidRPr="00C97287">
        <w:rPr>
          <w:rFonts w:eastAsia="Arial" w:cs="Arial"/>
          <w:b/>
          <w:bCs/>
          <w:szCs w:val="20"/>
          <w:lang w:val="pt-PT"/>
        </w:rPr>
        <w:t>BB Tecnologia e Serviços S.A. – BBTS</w:t>
      </w:r>
    </w:p>
    <w:p w14:paraId="5FCFB487" w14:textId="77777777" w:rsidR="009F36E7" w:rsidRPr="009F36E7" w:rsidRDefault="009F36E7" w:rsidP="009F36E7">
      <w:pPr>
        <w:widowControl w:val="0"/>
        <w:autoSpaceDE w:val="0"/>
        <w:autoSpaceDN w:val="0"/>
        <w:spacing w:before="10" w:after="0" w:line="240" w:lineRule="auto"/>
        <w:ind w:left="121"/>
        <w:jc w:val="left"/>
        <w:rPr>
          <w:rFonts w:eastAsia="Arial" w:cs="Arial"/>
          <w:szCs w:val="20"/>
          <w:lang w:val="pt-PT"/>
        </w:rPr>
      </w:pPr>
      <w:r w:rsidRPr="009F36E7">
        <w:rPr>
          <w:rFonts w:eastAsia="Arial" w:cs="Arial"/>
          <w:szCs w:val="20"/>
          <w:lang w:val="pt-PT"/>
        </w:rPr>
        <w:t>Brasília</w:t>
      </w:r>
      <w:r w:rsidRPr="009F36E7">
        <w:rPr>
          <w:rFonts w:eastAsia="Arial" w:cs="Arial"/>
          <w:spacing w:val="-8"/>
          <w:szCs w:val="20"/>
          <w:lang w:val="pt-PT"/>
        </w:rPr>
        <w:t xml:space="preserve"> </w:t>
      </w:r>
      <w:r w:rsidRPr="009F36E7">
        <w:rPr>
          <w:rFonts w:ascii="Cambria Math" w:eastAsia="Arial" w:hAnsi="Cambria Math" w:cs="Arial"/>
          <w:szCs w:val="20"/>
          <w:lang w:val="pt-PT"/>
        </w:rPr>
        <w:t>-</w:t>
      </w:r>
      <w:r w:rsidRPr="009F36E7">
        <w:rPr>
          <w:rFonts w:ascii="Cambria Math" w:eastAsia="Arial" w:hAnsi="Cambria Math" w:cs="Arial"/>
          <w:spacing w:val="-10"/>
          <w:szCs w:val="20"/>
          <w:lang w:val="pt-PT"/>
        </w:rPr>
        <w:t xml:space="preserve"> </w:t>
      </w:r>
      <w:r w:rsidRPr="009F36E7">
        <w:rPr>
          <w:rFonts w:eastAsia="Arial" w:cs="Arial"/>
          <w:spacing w:val="-5"/>
          <w:szCs w:val="20"/>
          <w:lang w:val="pt-PT"/>
        </w:rPr>
        <w:t>DF</w:t>
      </w:r>
    </w:p>
    <w:p w14:paraId="6E6A898D" w14:textId="77777777" w:rsidR="00D437D5" w:rsidRPr="00D437D5" w:rsidRDefault="00D437D5" w:rsidP="00D437D5">
      <w:pPr>
        <w:widowControl w:val="0"/>
        <w:autoSpaceDE w:val="0"/>
        <w:autoSpaceDN w:val="0"/>
        <w:spacing w:before="27" w:after="0" w:line="240" w:lineRule="auto"/>
        <w:jc w:val="left"/>
        <w:rPr>
          <w:rFonts w:eastAsia="Arial" w:cs="Arial"/>
          <w:szCs w:val="20"/>
          <w:lang w:val="pt-PT"/>
        </w:rPr>
      </w:pPr>
    </w:p>
    <w:p w14:paraId="082BE741" w14:textId="77777777" w:rsidR="00D437D5" w:rsidRPr="00D437D5" w:rsidRDefault="00D437D5" w:rsidP="00C97287">
      <w:pPr>
        <w:widowControl w:val="0"/>
        <w:autoSpaceDE w:val="0"/>
        <w:autoSpaceDN w:val="0"/>
        <w:spacing w:before="10" w:after="0" w:line="240" w:lineRule="auto"/>
        <w:ind w:left="121"/>
        <w:jc w:val="left"/>
        <w:rPr>
          <w:rFonts w:eastAsia="Arial" w:cs="Arial"/>
          <w:b/>
          <w:bCs/>
          <w:szCs w:val="20"/>
          <w:lang w:val="pt-PT"/>
        </w:rPr>
      </w:pPr>
      <w:r w:rsidRPr="00C97287">
        <w:rPr>
          <w:rFonts w:eastAsia="Arial" w:cs="Arial"/>
          <w:b/>
          <w:bCs/>
          <w:szCs w:val="20"/>
          <w:lang w:val="pt-PT"/>
        </w:rPr>
        <w:t>Introdução</w:t>
      </w:r>
    </w:p>
    <w:p w14:paraId="5A5C6243" w14:textId="77777777" w:rsidR="009D3678" w:rsidRDefault="009D3678" w:rsidP="00B02400">
      <w:pPr>
        <w:widowControl w:val="0"/>
        <w:autoSpaceDE w:val="0"/>
        <w:autoSpaceDN w:val="0"/>
        <w:spacing w:before="3" w:after="0" w:line="240" w:lineRule="auto"/>
        <w:ind w:left="121" w:right="232"/>
        <w:rPr>
          <w:rFonts w:eastAsia="Arial" w:cs="Arial"/>
          <w:szCs w:val="20"/>
          <w:lang w:val="pt-PT"/>
        </w:rPr>
      </w:pPr>
      <w:r w:rsidRPr="009D3678">
        <w:rPr>
          <w:rFonts w:eastAsia="Arial" w:cs="Arial"/>
          <w:szCs w:val="20"/>
          <w:lang w:val="pt-PT"/>
        </w:rPr>
        <w:t>Revisamos as demonstrações contábeis intermediárias da</w:t>
      </w:r>
      <w:r w:rsidRPr="009D3678">
        <w:rPr>
          <w:rFonts w:eastAsia="Arial" w:cs="Arial"/>
          <w:spacing w:val="-2"/>
          <w:szCs w:val="20"/>
          <w:lang w:val="pt-PT"/>
        </w:rPr>
        <w:t xml:space="preserve"> </w:t>
      </w:r>
      <w:r w:rsidRPr="009D3678">
        <w:rPr>
          <w:rFonts w:eastAsia="Arial" w:cs="Arial"/>
          <w:szCs w:val="20"/>
          <w:lang w:val="pt-PT"/>
        </w:rPr>
        <w:t>BB</w:t>
      </w:r>
      <w:r w:rsidRPr="009D3678">
        <w:rPr>
          <w:rFonts w:eastAsia="Arial" w:cs="Arial"/>
          <w:spacing w:val="-1"/>
          <w:szCs w:val="20"/>
          <w:lang w:val="pt-PT"/>
        </w:rPr>
        <w:t xml:space="preserve"> </w:t>
      </w:r>
      <w:r w:rsidRPr="009D3678">
        <w:rPr>
          <w:rFonts w:eastAsia="Arial" w:cs="Arial"/>
          <w:szCs w:val="20"/>
          <w:lang w:val="pt-PT"/>
        </w:rPr>
        <w:t>Tecnologia</w:t>
      </w:r>
      <w:r w:rsidRPr="009D3678">
        <w:rPr>
          <w:rFonts w:eastAsia="Arial" w:cs="Arial"/>
          <w:spacing w:val="-1"/>
          <w:szCs w:val="20"/>
          <w:lang w:val="pt-PT"/>
        </w:rPr>
        <w:t xml:space="preserve"> </w:t>
      </w:r>
      <w:r w:rsidRPr="009D3678">
        <w:rPr>
          <w:rFonts w:eastAsia="Arial" w:cs="Arial"/>
          <w:szCs w:val="20"/>
          <w:lang w:val="pt-PT"/>
        </w:rPr>
        <w:t>e Serviços S.A.</w:t>
      </w:r>
      <w:r w:rsidRPr="009D3678">
        <w:rPr>
          <w:rFonts w:eastAsia="Arial" w:cs="Arial"/>
          <w:spacing w:val="-1"/>
          <w:szCs w:val="20"/>
          <w:lang w:val="pt-PT"/>
        </w:rPr>
        <w:t xml:space="preserve"> </w:t>
      </w:r>
      <w:r w:rsidRPr="009D3678">
        <w:rPr>
          <w:rFonts w:eastAsia="Arial" w:cs="Arial"/>
          <w:szCs w:val="20"/>
          <w:lang w:val="pt-PT"/>
        </w:rPr>
        <w:t>(“BBTS” ou “Companhia”) que compreendem o balanço patrimonial em 30 de junho de 2026, e as respectivas</w:t>
      </w:r>
      <w:r w:rsidRPr="009D3678">
        <w:rPr>
          <w:rFonts w:eastAsia="Arial" w:cs="Arial"/>
          <w:spacing w:val="-3"/>
          <w:szCs w:val="20"/>
          <w:lang w:val="pt-PT"/>
        </w:rPr>
        <w:t xml:space="preserve"> </w:t>
      </w:r>
      <w:r w:rsidRPr="009D3678">
        <w:rPr>
          <w:rFonts w:eastAsia="Arial" w:cs="Arial"/>
          <w:szCs w:val="20"/>
          <w:lang w:val="pt-PT"/>
        </w:rPr>
        <w:t>demonstrações</w:t>
      </w:r>
      <w:r w:rsidRPr="009D3678">
        <w:rPr>
          <w:rFonts w:eastAsia="Arial" w:cs="Arial"/>
          <w:spacing w:val="-3"/>
          <w:szCs w:val="20"/>
          <w:lang w:val="pt-PT"/>
        </w:rPr>
        <w:t xml:space="preserve"> </w:t>
      </w:r>
      <w:r w:rsidRPr="009D3678">
        <w:rPr>
          <w:rFonts w:eastAsia="Arial" w:cs="Arial"/>
          <w:szCs w:val="20"/>
          <w:lang w:val="pt-PT"/>
        </w:rPr>
        <w:t>do</w:t>
      </w:r>
      <w:r w:rsidRPr="009D3678">
        <w:rPr>
          <w:rFonts w:eastAsia="Arial" w:cs="Arial"/>
          <w:spacing w:val="-5"/>
          <w:szCs w:val="20"/>
          <w:lang w:val="pt-PT"/>
        </w:rPr>
        <w:t xml:space="preserve"> </w:t>
      </w:r>
      <w:r w:rsidRPr="009D3678">
        <w:rPr>
          <w:rFonts w:eastAsia="Arial" w:cs="Arial"/>
          <w:szCs w:val="20"/>
          <w:lang w:val="pt-PT"/>
        </w:rPr>
        <w:t>resultado</w:t>
      </w:r>
      <w:r w:rsidRPr="009D3678">
        <w:rPr>
          <w:rFonts w:eastAsia="Arial" w:cs="Arial"/>
          <w:spacing w:val="-4"/>
          <w:szCs w:val="20"/>
          <w:lang w:val="pt-PT"/>
        </w:rPr>
        <w:t xml:space="preserve"> </w:t>
      </w:r>
      <w:r w:rsidRPr="009D3678">
        <w:rPr>
          <w:rFonts w:eastAsia="Arial" w:cs="Arial"/>
          <w:szCs w:val="20"/>
          <w:lang w:val="pt-PT"/>
        </w:rPr>
        <w:t>e</w:t>
      </w:r>
      <w:r w:rsidRPr="009D3678">
        <w:rPr>
          <w:rFonts w:eastAsia="Arial" w:cs="Arial"/>
          <w:spacing w:val="-2"/>
          <w:szCs w:val="20"/>
          <w:lang w:val="pt-PT"/>
        </w:rPr>
        <w:t xml:space="preserve"> </w:t>
      </w:r>
      <w:r w:rsidRPr="009D3678">
        <w:rPr>
          <w:rFonts w:eastAsia="Arial" w:cs="Arial"/>
          <w:szCs w:val="20"/>
          <w:lang w:val="pt-PT"/>
        </w:rPr>
        <w:t>do</w:t>
      </w:r>
      <w:r w:rsidRPr="009D3678">
        <w:rPr>
          <w:rFonts w:eastAsia="Arial" w:cs="Arial"/>
          <w:spacing w:val="-5"/>
          <w:szCs w:val="20"/>
          <w:lang w:val="pt-PT"/>
        </w:rPr>
        <w:t xml:space="preserve"> </w:t>
      </w:r>
      <w:r w:rsidRPr="009D3678">
        <w:rPr>
          <w:rFonts w:eastAsia="Arial" w:cs="Arial"/>
          <w:szCs w:val="20"/>
          <w:lang w:val="pt-PT"/>
        </w:rPr>
        <w:t>resultado</w:t>
      </w:r>
      <w:r w:rsidRPr="009D3678">
        <w:rPr>
          <w:rFonts w:eastAsia="Arial" w:cs="Arial"/>
          <w:spacing w:val="-4"/>
          <w:szCs w:val="20"/>
          <w:lang w:val="pt-PT"/>
        </w:rPr>
        <w:t xml:space="preserve"> </w:t>
      </w:r>
      <w:r w:rsidRPr="009D3678">
        <w:rPr>
          <w:rFonts w:eastAsia="Arial" w:cs="Arial"/>
          <w:szCs w:val="20"/>
          <w:lang w:val="pt-PT"/>
        </w:rPr>
        <w:t>abrangente</w:t>
      </w:r>
      <w:r w:rsidRPr="009D3678">
        <w:rPr>
          <w:rFonts w:eastAsia="Arial" w:cs="Arial"/>
          <w:spacing w:val="-3"/>
          <w:szCs w:val="20"/>
          <w:lang w:val="pt-PT"/>
        </w:rPr>
        <w:t xml:space="preserve"> </w:t>
      </w:r>
      <w:r w:rsidRPr="009D3678">
        <w:rPr>
          <w:rFonts w:eastAsia="Arial" w:cs="Arial"/>
          <w:szCs w:val="20"/>
          <w:lang w:val="pt-PT"/>
        </w:rPr>
        <w:t>para</w:t>
      </w:r>
      <w:r w:rsidRPr="009D3678">
        <w:rPr>
          <w:rFonts w:eastAsia="Arial" w:cs="Arial"/>
          <w:spacing w:val="-2"/>
          <w:szCs w:val="20"/>
          <w:lang w:val="pt-PT"/>
        </w:rPr>
        <w:t xml:space="preserve"> </w:t>
      </w:r>
      <w:r w:rsidRPr="009D3678">
        <w:rPr>
          <w:rFonts w:eastAsia="Arial" w:cs="Arial"/>
          <w:szCs w:val="20"/>
          <w:lang w:val="pt-PT"/>
        </w:rPr>
        <w:t>os</w:t>
      </w:r>
      <w:r w:rsidRPr="009D3678">
        <w:rPr>
          <w:rFonts w:eastAsia="Arial" w:cs="Arial"/>
          <w:spacing w:val="-3"/>
          <w:szCs w:val="20"/>
          <w:lang w:val="pt-PT"/>
        </w:rPr>
        <w:t xml:space="preserve"> </w:t>
      </w:r>
      <w:r w:rsidRPr="009D3678">
        <w:rPr>
          <w:rFonts w:eastAsia="Arial" w:cs="Arial"/>
          <w:szCs w:val="20"/>
          <w:lang w:val="pt-PT"/>
        </w:rPr>
        <w:t>períodos</w:t>
      </w:r>
      <w:r w:rsidRPr="009D3678">
        <w:rPr>
          <w:rFonts w:eastAsia="Arial" w:cs="Arial"/>
          <w:spacing w:val="-3"/>
          <w:szCs w:val="20"/>
          <w:lang w:val="pt-PT"/>
        </w:rPr>
        <w:t xml:space="preserve"> </w:t>
      </w:r>
      <w:r w:rsidRPr="009D3678">
        <w:rPr>
          <w:rFonts w:eastAsia="Arial" w:cs="Arial"/>
          <w:szCs w:val="20"/>
          <w:lang w:val="pt-PT"/>
        </w:rPr>
        <w:t>de</w:t>
      </w:r>
      <w:r w:rsidRPr="009D3678">
        <w:rPr>
          <w:rFonts w:eastAsia="Arial" w:cs="Arial"/>
          <w:spacing w:val="-3"/>
          <w:szCs w:val="20"/>
          <w:lang w:val="pt-PT"/>
        </w:rPr>
        <w:t xml:space="preserve"> </w:t>
      </w:r>
      <w:r w:rsidRPr="009D3678">
        <w:rPr>
          <w:rFonts w:eastAsia="Arial" w:cs="Arial"/>
          <w:szCs w:val="20"/>
          <w:lang w:val="pt-PT"/>
        </w:rPr>
        <w:t>três</w:t>
      </w:r>
      <w:r w:rsidRPr="009D3678">
        <w:rPr>
          <w:rFonts w:eastAsia="Arial" w:cs="Arial"/>
          <w:spacing w:val="-3"/>
          <w:szCs w:val="20"/>
          <w:lang w:val="pt-PT"/>
        </w:rPr>
        <w:t xml:space="preserve"> </w:t>
      </w:r>
      <w:r w:rsidRPr="009D3678">
        <w:rPr>
          <w:rFonts w:eastAsia="Arial" w:cs="Arial"/>
          <w:szCs w:val="20"/>
          <w:lang w:val="pt-PT"/>
        </w:rPr>
        <w:t>e</w:t>
      </w:r>
      <w:r w:rsidRPr="009D3678">
        <w:rPr>
          <w:rFonts w:eastAsia="Arial" w:cs="Arial"/>
          <w:spacing w:val="-5"/>
          <w:szCs w:val="20"/>
          <w:lang w:val="pt-PT"/>
        </w:rPr>
        <w:t xml:space="preserve"> </w:t>
      </w:r>
      <w:r w:rsidRPr="009D3678">
        <w:rPr>
          <w:rFonts w:eastAsia="Arial" w:cs="Arial"/>
          <w:szCs w:val="20"/>
          <w:lang w:val="pt-PT"/>
        </w:rPr>
        <w:t>seis meses</w:t>
      </w:r>
      <w:r w:rsidRPr="009D3678">
        <w:rPr>
          <w:rFonts w:eastAsia="Arial" w:cs="Arial"/>
          <w:spacing w:val="-2"/>
          <w:szCs w:val="20"/>
          <w:lang w:val="pt-PT"/>
        </w:rPr>
        <w:t xml:space="preserve"> </w:t>
      </w:r>
      <w:r w:rsidRPr="009D3678">
        <w:rPr>
          <w:rFonts w:eastAsia="Arial" w:cs="Arial"/>
          <w:szCs w:val="20"/>
          <w:lang w:val="pt-PT"/>
        </w:rPr>
        <w:t>findos nessa</w:t>
      </w:r>
      <w:r w:rsidRPr="009D3678">
        <w:rPr>
          <w:rFonts w:eastAsia="Arial" w:cs="Arial"/>
          <w:spacing w:val="-3"/>
          <w:szCs w:val="20"/>
          <w:lang w:val="pt-PT"/>
        </w:rPr>
        <w:t xml:space="preserve"> </w:t>
      </w:r>
      <w:r w:rsidRPr="009D3678">
        <w:rPr>
          <w:rFonts w:eastAsia="Arial" w:cs="Arial"/>
          <w:szCs w:val="20"/>
          <w:lang w:val="pt-PT"/>
        </w:rPr>
        <w:t>data,</w:t>
      </w:r>
      <w:r w:rsidRPr="009D3678">
        <w:rPr>
          <w:rFonts w:eastAsia="Arial" w:cs="Arial"/>
          <w:spacing w:val="-1"/>
          <w:szCs w:val="20"/>
          <w:lang w:val="pt-PT"/>
        </w:rPr>
        <w:t xml:space="preserve"> </w:t>
      </w:r>
      <w:r w:rsidRPr="009D3678">
        <w:rPr>
          <w:rFonts w:eastAsia="Arial" w:cs="Arial"/>
          <w:szCs w:val="20"/>
          <w:lang w:val="pt-PT"/>
        </w:rPr>
        <w:t>das</w:t>
      </w:r>
      <w:r w:rsidRPr="009D3678">
        <w:rPr>
          <w:rFonts w:eastAsia="Arial" w:cs="Arial"/>
          <w:spacing w:val="-2"/>
          <w:szCs w:val="20"/>
          <w:lang w:val="pt-PT"/>
        </w:rPr>
        <w:t xml:space="preserve"> </w:t>
      </w:r>
      <w:r w:rsidRPr="009D3678">
        <w:rPr>
          <w:rFonts w:eastAsia="Arial" w:cs="Arial"/>
          <w:szCs w:val="20"/>
          <w:lang w:val="pt-PT"/>
        </w:rPr>
        <w:t>mutações</w:t>
      </w:r>
      <w:r w:rsidRPr="009D3678">
        <w:rPr>
          <w:rFonts w:eastAsia="Arial" w:cs="Arial"/>
          <w:spacing w:val="-2"/>
          <w:szCs w:val="20"/>
          <w:lang w:val="pt-PT"/>
        </w:rPr>
        <w:t xml:space="preserve"> </w:t>
      </w:r>
      <w:r w:rsidRPr="009D3678">
        <w:rPr>
          <w:rFonts w:eastAsia="Arial" w:cs="Arial"/>
          <w:szCs w:val="20"/>
          <w:lang w:val="pt-PT"/>
        </w:rPr>
        <w:t>do</w:t>
      </w:r>
      <w:r w:rsidRPr="009D3678">
        <w:rPr>
          <w:rFonts w:eastAsia="Arial" w:cs="Arial"/>
          <w:spacing w:val="-2"/>
          <w:szCs w:val="20"/>
          <w:lang w:val="pt-PT"/>
        </w:rPr>
        <w:t xml:space="preserve"> </w:t>
      </w:r>
      <w:r w:rsidRPr="009D3678">
        <w:rPr>
          <w:rFonts w:eastAsia="Arial" w:cs="Arial"/>
          <w:szCs w:val="20"/>
          <w:lang w:val="pt-PT"/>
        </w:rPr>
        <w:t>patrimônio</w:t>
      </w:r>
      <w:r w:rsidRPr="009D3678">
        <w:rPr>
          <w:rFonts w:eastAsia="Arial" w:cs="Arial"/>
          <w:spacing w:val="-1"/>
          <w:szCs w:val="20"/>
          <w:lang w:val="pt-PT"/>
        </w:rPr>
        <w:t xml:space="preserve"> </w:t>
      </w:r>
      <w:r w:rsidRPr="009D3678">
        <w:rPr>
          <w:rFonts w:eastAsia="Arial" w:cs="Arial"/>
          <w:szCs w:val="20"/>
          <w:lang w:val="pt-PT"/>
        </w:rPr>
        <w:t>líquido</w:t>
      </w:r>
      <w:r w:rsidRPr="009D3678">
        <w:rPr>
          <w:rFonts w:eastAsia="Arial" w:cs="Arial"/>
          <w:spacing w:val="-3"/>
          <w:szCs w:val="20"/>
          <w:lang w:val="pt-PT"/>
        </w:rPr>
        <w:t xml:space="preserve"> </w:t>
      </w:r>
      <w:r w:rsidRPr="009D3678">
        <w:rPr>
          <w:rFonts w:eastAsia="Arial" w:cs="Arial"/>
          <w:szCs w:val="20"/>
          <w:lang w:val="pt-PT"/>
        </w:rPr>
        <w:t>e</w:t>
      </w:r>
      <w:r w:rsidRPr="009D3678">
        <w:rPr>
          <w:rFonts w:eastAsia="Arial" w:cs="Arial"/>
          <w:spacing w:val="-2"/>
          <w:szCs w:val="20"/>
          <w:lang w:val="pt-PT"/>
        </w:rPr>
        <w:t xml:space="preserve"> </w:t>
      </w:r>
      <w:r w:rsidRPr="009D3678">
        <w:rPr>
          <w:rFonts w:eastAsia="Arial" w:cs="Arial"/>
          <w:szCs w:val="20"/>
          <w:lang w:val="pt-PT"/>
        </w:rPr>
        <w:t>dos</w:t>
      </w:r>
      <w:r w:rsidRPr="009D3678">
        <w:rPr>
          <w:rFonts w:eastAsia="Arial" w:cs="Arial"/>
          <w:spacing w:val="-2"/>
          <w:szCs w:val="20"/>
          <w:lang w:val="pt-PT"/>
        </w:rPr>
        <w:t xml:space="preserve"> </w:t>
      </w:r>
      <w:r w:rsidRPr="009D3678">
        <w:rPr>
          <w:rFonts w:eastAsia="Arial" w:cs="Arial"/>
          <w:szCs w:val="20"/>
          <w:lang w:val="pt-PT"/>
        </w:rPr>
        <w:t>fluxos</w:t>
      </w:r>
      <w:r w:rsidRPr="009D3678">
        <w:rPr>
          <w:rFonts w:eastAsia="Arial" w:cs="Arial"/>
          <w:spacing w:val="-2"/>
          <w:szCs w:val="20"/>
          <w:lang w:val="pt-PT"/>
        </w:rPr>
        <w:t xml:space="preserve"> </w:t>
      </w:r>
      <w:r w:rsidRPr="009D3678">
        <w:rPr>
          <w:rFonts w:eastAsia="Arial" w:cs="Arial"/>
          <w:szCs w:val="20"/>
          <w:lang w:val="pt-PT"/>
        </w:rPr>
        <w:t>de</w:t>
      </w:r>
      <w:r w:rsidRPr="009D3678">
        <w:rPr>
          <w:rFonts w:eastAsia="Arial" w:cs="Arial"/>
          <w:spacing w:val="-1"/>
          <w:szCs w:val="20"/>
          <w:lang w:val="pt-PT"/>
        </w:rPr>
        <w:t xml:space="preserve"> </w:t>
      </w:r>
      <w:r w:rsidRPr="009D3678">
        <w:rPr>
          <w:rFonts w:eastAsia="Arial" w:cs="Arial"/>
          <w:szCs w:val="20"/>
          <w:lang w:val="pt-PT"/>
        </w:rPr>
        <w:t>caixa</w:t>
      </w:r>
      <w:r w:rsidRPr="009D3678">
        <w:rPr>
          <w:rFonts w:eastAsia="Arial" w:cs="Arial"/>
          <w:spacing w:val="-3"/>
          <w:szCs w:val="20"/>
          <w:lang w:val="pt-PT"/>
        </w:rPr>
        <w:t xml:space="preserve"> </w:t>
      </w:r>
      <w:r w:rsidRPr="009D3678">
        <w:rPr>
          <w:rFonts w:eastAsia="Arial" w:cs="Arial"/>
          <w:szCs w:val="20"/>
          <w:lang w:val="pt-PT"/>
        </w:rPr>
        <w:t>para</w:t>
      </w:r>
      <w:r w:rsidRPr="009D3678">
        <w:rPr>
          <w:rFonts w:eastAsia="Arial" w:cs="Arial"/>
          <w:spacing w:val="-3"/>
          <w:szCs w:val="20"/>
          <w:lang w:val="pt-PT"/>
        </w:rPr>
        <w:t xml:space="preserve"> </w:t>
      </w:r>
      <w:r w:rsidRPr="009D3678">
        <w:rPr>
          <w:rFonts w:eastAsia="Arial" w:cs="Arial"/>
          <w:szCs w:val="20"/>
          <w:lang w:val="pt-PT"/>
        </w:rPr>
        <w:t>o</w:t>
      </w:r>
      <w:r w:rsidRPr="009D3678">
        <w:rPr>
          <w:rFonts w:eastAsia="Arial" w:cs="Arial"/>
          <w:spacing w:val="-1"/>
          <w:szCs w:val="20"/>
          <w:lang w:val="pt-PT"/>
        </w:rPr>
        <w:t xml:space="preserve"> </w:t>
      </w:r>
      <w:r w:rsidRPr="009D3678">
        <w:rPr>
          <w:rFonts w:eastAsia="Arial" w:cs="Arial"/>
          <w:szCs w:val="20"/>
          <w:lang w:val="pt-PT"/>
        </w:rPr>
        <w:t>período de seis meses findos nessa data, bem como as correspondentes notas explicativas incluindo as políticas contábeis materiais e outras informações elucidativas.</w:t>
      </w:r>
    </w:p>
    <w:p w14:paraId="361D8EE3" w14:textId="77777777" w:rsidR="0016118F" w:rsidRDefault="0016118F" w:rsidP="00B02400">
      <w:pPr>
        <w:widowControl w:val="0"/>
        <w:autoSpaceDE w:val="0"/>
        <w:autoSpaceDN w:val="0"/>
        <w:spacing w:before="3" w:after="0" w:line="240" w:lineRule="auto"/>
        <w:ind w:left="121" w:right="232"/>
        <w:rPr>
          <w:rFonts w:eastAsia="Arial" w:cs="Arial"/>
          <w:szCs w:val="20"/>
          <w:lang w:val="pt-PT"/>
        </w:rPr>
      </w:pPr>
    </w:p>
    <w:p w14:paraId="306DB8D0" w14:textId="77777777" w:rsidR="0016118F" w:rsidRPr="0016118F" w:rsidRDefault="0016118F" w:rsidP="00B02400">
      <w:pPr>
        <w:widowControl w:val="0"/>
        <w:autoSpaceDE w:val="0"/>
        <w:autoSpaceDN w:val="0"/>
        <w:spacing w:before="1" w:after="0" w:line="240" w:lineRule="auto"/>
        <w:ind w:left="121" w:right="232"/>
        <w:rPr>
          <w:rFonts w:eastAsia="Arial" w:cs="Arial"/>
          <w:szCs w:val="20"/>
          <w:lang w:val="pt-PT"/>
        </w:rPr>
      </w:pPr>
      <w:r w:rsidRPr="0016118F">
        <w:rPr>
          <w:rFonts w:eastAsia="Arial" w:cs="Arial"/>
          <w:szCs w:val="20"/>
          <w:lang w:val="pt-PT"/>
        </w:rPr>
        <w:t>A</w:t>
      </w:r>
      <w:r w:rsidRPr="0016118F">
        <w:rPr>
          <w:rFonts w:eastAsia="Arial" w:cs="Arial"/>
          <w:spacing w:val="-4"/>
          <w:szCs w:val="20"/>
          <w:lang w:val="pt-PT"/>
        </w:rPr>
        <w:t xml:space="preserve"> </w:t>
      </w:r>
      <w:r w:rsidRPr="0016118F">
        <w:rPr>
          <w:rFonts w:eastAsia="Arial" w:cs="Arial"/>
          <w:szCs w:val="20"/>
          <w:lang w:val="pt-PT"/>
        </w:rPr>
        <w:t>administração</w:t>
      </w:r>
      <w:r w:rsidRPr="0016118F">
        <w:rPr>
          <w:rFonts w:eastAsia="Arial" w:cs="Arial"/>
          <w:spacing w:val="-4"/>
          <w:szCs w:val="20"/>
          <w:lang w:val="pt-PT"/>
        </w:rPr>
        <w:t xml:space="preserve"> </w:t>
      </w:r>
      <w:r w:rsidRPr="0016118F">
        <w:rPr>
          <w:rFonts w:eastAsia="Arial" w:cs="Arial"/>
          <w:szCs w:val="20"/>
          <w:lang w:val="pt-PT"/>
        </w:rPr>
        <w:t>da</w:t>
      </w:r>
      <w:r w:rsidRPr="0016118F">
        <w:rPr>
          <w:rFonts w:eastAsia="Arial" w:cs="Arial"/>
          <w:spacing w:val="-2"/>
          <w:szCs w:val="20"/>
          <w:lang w:val="pt-PT"/>
        </w:rPr>
        <w:t xml:space="preserve"> </w:t>
      </w:r>
      <w:r w:rsidRPr="0016118F">
        <w:rPr>
          <w:rFonts w:eastAsia="Arial" w:cs="Arial"/>
          <w:szCs w:val="20"/>
          <w:lang w:val="pt-PT"/>
        </w:rPr>
        <w:t>Companhia</w:t>
      </w:r>
      <w:r w:rsidRPr="0016118F">
        <w:rPr>
          <w:rFonts w:eastAsia="Arial" w:cs="Arial"/>
          <w:spacing w:val="-4"/>
          <w:szCs w:val="20"/>
          <w:lang w:val="pt-PT"/>
        </w:rPr>
        <w:t xml:space="preserve"> </w:t>
      </w:r>
      <w:r w:rsidRPr="0016118F">
        <w:rPr>
          <w:rFonts w:eastAsia="Arial" w:cs="Arial"/>
          <w:szCs w:val="20"/>
          <w:lang w:val="pt-PT"/>
        </w:rPr>
        <w:t>é</w:t>
      </w:r>
      <w:r w:rsidRPr="0016118F">
        <w:rPr>
          <w:rFonts w:eastAsia="Arial" w:cs="Arial"/>
          <w:spacing w:val="-5"/>
          <w:szCs w:val="20"/>
          <w:lang w:val="pt-PT"/>
        </w:rPr>
        <w:t xml:space="preserve"> </w:t>
      </w:r>
      <w:r w:rsidRPr="0016118F">
        <w:rPr>
          <w:rFonts w:eastAsia="Arial" w:cs="Arial"/>
          <w:szCs w:val="20"/>
          <w:lang w:val="pt-PT"/>
        </w:rPr>
        <w:t>responsável</w:t>
      </w:r>
      <w:r w:rsidRPr="0016118F">
        <w:rPr>
          <w:rFonts w:eastAsia="Arial" w:cs="Arial"/>
          <w:spacing w:val="-5"/>
          <w:szCs w:val="20"/>
          <w:lang w:val="pt-PT"/>
        </w:rPr>
        <w:t xml:space="preserve"> </w:t>
      </w:r>
      <w:r w:rsidRPr="0016118F">
        <w:rPr>
          <w:rFonts w:eastAsia="Arial" w:cs="Arial"/>
          <w:szCs w:val="20"/>
          <w:lang w:val="pt-PT"/>
        </w:rPr>
        <w:t>pela</w:t>
      </w:r>
      <w:r w:rsidRPr="0016118F">
        <w:rPr>
          <w:rFonts w:eastAsia="Arial" w:cs="Arial"/>
          <w:spacing w:val="-2"/>
          <w:szCs w:val="20"/>
          <w:lang w:val="pt-PT"/>
        </w:rPr>
        <w:t xml:space="preserve"> </w:t>
      </w:r>
      <w:r w:rsidRPr="0016118F">
        <w:rPr>
          <w:rFonts w:eastAsia="Arial" w:cs="Arial"/>
          <w:szCs w:val="20"/>
          <w:lang w:val="pt-PT"/>
        </w:rPr>
        <w:t>elaboração e</w:t>
      </w:r>
      <w:r w:rsidRPr="0016118F">
        <w:rPr>
          <w:rFonts w:eastAsia="Arial" w:cs="Arial"/>
          <w:spacing w:val="-4"/>
          <w:szCs w:val="20"/>
          <w:lang w:val="pt-PT"/>
        </w:rPr>
        <w:t xml:space="preserve"> </w:t>
      </w:r>
      <w:r w:rsidRPr="0016118F">
        <w:rPr>
          <w:rFonts w:eastAsia="Arial" w:cs="Arial"/>
          <w:szCs w:val="20"/>
          <w:lang w:val="pt-PT"/>
        </w:rPr>
        <w:t>apresentação</w:t>
      </w:r>
      <w:r w:rsidRPr="0016118F">
        <w:rPr>
          <w:rFonts w:eastAsia="Arial" w:cs="Arial"/>
          <w:spacing w:val="-3"/>
          <w:szCs w:val="20"/>
          <w:lang w:val="pt-PT"/>
        </w:rPr>
        <w:t xml:space="preserve"> </w:t>
      </w:r>
      <w:r w:rsidRPr="0016118F">
        <w:rPr>
          <w:rFonts w:eastAsia="Arial" w:cs="Arial"/>
          <w:szCs w:val="20"/>
          <w:lang w:val="pt-PT"/>
        </w:rPr>
        <w:t>das</w:t>
      </w:r>
      <w:r w:rsidRPr="0016118F">
        <w:rPr>
          <w:rFonts w:eastAsia="Arial" w:cs="Arial"/>
          <w:spacing w:val="-3"/>
          <w:szCs w:val="20"/>
          <w:lang w:val="pt-PT"/>
        </w:rPr>
        <w:t xml:space="preserve"> </w:t>
      </w:r>
      <w:r w:rsidRPr="0016118F">
        <w:rPr>
          <w:rFonts w:eastAsia="Arial" w:cs="Arial"/>
          <w:szCs w:val="20"/>
          <w:lang w:val="pt-PT"/>
        </w:rPr>
        <w:t>demonstrações contábeis</w:t>
      </w:r>
      <w:r w:rsidRPr="0016118F">
        <w:rPr>
          <w:rFonts w:eastAsia="Arial" w:cs="Arial"/>
          <w:spacing w:val="-3"/>
          <w:szCs w:val="20"/>
          <w:lang w:val="pt-PT"/>
        </w:rPr>
        <w:t xml:space="preserve"> </w:t>
      </w:r>
      <w:r w:rsidRPr="0016118F">
        <w:rPr>
          <w:rFonts w:eastAsia="Arial" w:cs="Arial"/>
          <w:szCs w:val="20"/>
          <w:lang w:val="pt-PT"/>
        </w:rPr>
        <w:t>intermediárias,</w:t>
      </w:r>
      <w:r w:rsidRPr="0016118F">
        <w:rPr>
          <w:rFonts w:eastAsia="Arial" w:cs="Arial"/>
          <w:spacing w:val="-3"/>
          <w:szCs w:val="20"/>
          <w:lang w:val="pt-PT"/>
        </w:rPr>
        <w:t xml:space="preserve"> </w:t>
      </w:r>
      <w:r w:rsidRPr="0016118F">
        <w:rPr>
          <w:rFonts w:eastAsia="Arial" w:cs="Arial"/>
          <w:szCs w:val="20"/>
          <w:lang w:val="pt-PT"/>
        </w:rPr>
        <w:t>de</w:t>
      </w:r>
      <w:r w:rsidRPr="0016118F">
        <w:rPr>
          <w:rFonts w:eastAsia="Arial" w:cs="Arial"/>
          <w:spacing w:val="-3"/>
          <w:szCs w:val="20"/>
          <w:lang w:val="pt-PT"/>
        </w:rPr>
        <w:t xml:space="preserve"> </w:t>
      </w:r>
      <w:r w:rsidRPr="0016118F">
        <w:rPr>
          <w:rFonts w:eastAsia="Arial" w:cs="Arial"/>
          <w:szCs w:val="20"/>
          <w:lang w:val="pt-PT"/>
        </w:rPr>
        <w:t>acordo</w:t>
      </w:r>
      <w:r w:rsidRPr="0016118F">
        <w:rPr>
          <w:rFonts w:eastAsia="Arial" w:cs="Arial"/>
          <w:spacing w:val="-4"/>
          <w:szCs w:val="20"/>
          <w:lang w:val="pt-PT"/>
        </w:rPr>
        <w:t xml:space="preserve"> </w:t>
      </w:r>
      <w:r w:rsidRPr="0016118F">
        <w:rPr>
          <w:rFonts w:eastAsia="Arial" w:cs="Arial"/>
          <w:szCs w:val="20"/>
          <w:lang w:val="pt-PT"/>
        </w:rPr>
        <w:t>com</w:t>
      </w:r>
      <w:r w:rsidRPr="0016118F">
        <w:rPr>
          <w:rFonts w:eastAsia="Arial" w:cs="Arial"/>
          <w:spacing w:val="-1"/>
          <w:szCs w:val="20"/>
          <w:lang w:val="pt-PT"/>
        </w:rPr>
        <w:t xml:space="preserve"> </w:t>
      </w:r>
      <w:r w:rsidRPr="0016118F">
        <w:rPr>
          <w:rFonts w:eastAsia="Arial" w:cs="Arial"/>
          <w:szCs w:val="20"/>
          <w:lang w:val="pt-PT"/>
        </w:rPr>
        <w:t>as</w:t>
      </w:r>
      <w:r w:rsidRPr="0016118F">
        <w:rPr>
          <w:rFonts w:eastAsia="Arial" w:cs="Arial"/>
          <w:spacing w:val="-1"/>
          <w:szCs w:val="20"/>
          <w:lang w:val="pt-PT"/>
        </w:rPr>
        <w:t xml:space="preserve"> </w:t>
      </w:r>
      <w:r w:rsidRPr="0016118F">
        <w:rPr>
          <w:rFonts w:eastAsia="Arial" w:cs="Arial"/>
          <w:szCs w:val="20"/>
          <w:lang w:val="pt-PT"/>
        </w:rPr>
        <w:t>práticas</w:t>
      </w:r>
      <w:r w:rsidRPr="0016118F">
        <w:rPr>
          <w:rFonts w:eastAsia="Arial" w:cs="Arial"/>
          <w:spacing w:val="-3"/>
          <w:szCs w:val="20"/>
          <w:lang w:val="pt-PT"/>
        </w:rPr>
        <w:t xml:space="preserve"> </w:t>
      </w:r>
      <w:r w:rsidRPr="0016118F">
        <w:rPr>
          <w:rFonts w:eastAsia="Arial" w:cs="Arial"/>
          <w:szCs w:val="20"/>
          <w:lang w:val="pt-PT"/>
        </w:rPr>
        <w:t>contábeis</w:t>
      </w:r>
      <w:r w:rsidRPr="0016118F">
        <w:rPr>
          <w:rFonts w:eastAsia="Arial" w:cs="Arial"/>
          <w:spacing w:val="-1"/>
          <w:szCs w:val="20"/>
          <w:lang w:val="pt-PT"/>
        </w:rPr>
        <w:t xml:space="preserve"> </w:t>
      </w:r>
      <w:r w:rsidRPr="0016118F">
        <w:rPr>
          <w:rFonts w:eastAsia="Arial" w:cs="Arial"/>
          <w:szCs w:val="20"/>
          <w:lang w:val="pt-PT"/>
        </w:rPr>
        <w:t>adotadas</w:t>
      </w:r>
      <w:r w:rsidRPr="0016118F">
        <w:rPr>
          <w:rFonts w:eastAsia="Arial" w:cs="Arial"/>
          <w:spacing w:val="-1"/>
          <w:szCs w:val="20"/>
          <w:lang w:val="pt-PT"/>
        </w:rPr>
        <w:t xml:space="preserve"> </w:t>
      </w:r>
      <w:r w:rsidRPr="0016118F">
        <w:rPr>
          <w:rFonts w:eastAsia="Arial" w:cs="Arial"/>
          <w:szCs w:val="20"/>
          <w:lang w:val="pt-PT"/>
        </w:rPr>
        <w:t>no</w:t>
      </w:r>
      <w:r w:rsidRPr="0016118F">
        <w:rPr>
          <w:rFonts w:eastAsia="Arial" w:cs="Arial"/>
          <w:spacing w:val="-3"/>
          <w:szCs w:val="20"/>
          <w:lang w:val="pt-PT"/>
        </w:rPr>
        <w:t xml:space="preserve"> </w:t>
      </w:r>
      <w:r w:rsidRPr="0016118F">
        <w:rPr>
          <w:rFonts w:eastAsia="Arial" w:cs="Arial"/>
          <w:szCs w:val="20"/>
          <w:lang w:val="pt-PT"/>
        </w:rPr>
        <w:t>Brasil,</w:t>
      </w:r>
      <w:r w:rsidRPr="0016118F">
        <w:rPr>
          <w:rFonts w:eastAsia="Arial" w:cs="Arial"/>
          <w:spacing w:val="-3"/>
          <w:szCs w:val="20"/>
          <w:lang w:val="pt-PT"/>
        </w:rPr>
        <w:t xml:space="preserve"> </w:t>
      </w:r>
      <w:r w:rsidRPr="0016118F">
        <w:rPr>
          <w:rFonts w:eastAsia="Arial" w:cs="Arial"/>
          <w:szCs w:val="20"/>
          <w:lang w:val="pt-PT"/>
        </w:rPr>
        <w:t>incluindo o</w:t>
      </w:r>
      <w:r w:rsidRPr="0016118F">
        <w:rPr>
          <w:rFonts w:eastAsia="Arial" w:cs="Arial"/>
          <w:spacing w:val="-2"/>
          <w:szCs w:val="20"/>
          <w:lang w:val="pt-PT"/>
        </w:rPr>
        <w:t xml:space="preserve"> </w:t>
      </w:r>
      <w:r w:rsidRPr="0016118F">
        <w:rPr>
          <w:rFonts w:eastAsia="Arial" w:cs="Arial"/>
          <w:szCs w:val="20"/>
          <w:lang w:val="pt-PT"/>
        </w:rPr>
        <w:t>CPC 21 (R1) – Demonstração Intermediária. Nossa responsabilidade é a de expressar uma conclusão sobre essas demonstrações contábeis intermediárias com base em nossa revisão.</w:t>
      </w:r>
    </w:p>
    <w:p w14:paraId="2F321C20" w14:textId="77777777" w:rsidR="0016118F" w:rsidRDefault="0016118F" w:rsidP="009D3678">
      <w:pPr>
        <w:widowControl w:val="0"/>
        <w:autoSpaceDE w:val="0"/>
        <w:autoSpaceDN w:val="0"/>
        <w:spacing w:before="3" w:after="0" w:line="240" w:lineRule="auto"/>
        <w:ind w:left="121" w:right="232"/>
        <w:jc w:val="left"/>
        <w:rPr>
          <w:rFonts w:eastAsia="Arial" w:cs="Arial"/>
          <w:szCs w:val="20"/>
          <w:lang w:val="pt-PT"/>
        </w:rPr>
      </w:pPr>
    </w:p>
    <w:p w14:paraId="2FE2C1C8" w14:textId="77777777" w:rsidR="00A17AFA" w:rsidRPr="00A17AFA" w:rsidRDefault="00A17AFA" w:rsidP="00C97287">
      <w:pPr>
        <w:widowControl w:val="0"/>
        <w:autoSpaceDE w:val="0"/>
        <w:autoSpaceDN w:val="0"/>
        <w:spacing w:before="10" w:after="0" w:line="240" w:lineRule="auto"/>
        <w:ind w:left="121"/>
        <w:jc w:val="left"/>
        <w:rPr>
          <w:rFonts w:eastAsia="Arial" w:cs="Arial"/>
          <w:b/>
          <w:bCs/>
          <w:szCs w:val="20"/>
          <w:lang w:val="pt-PT"/>
        </w:rPr>
      </w:pPr>
      <w:r w:rsidRPr="00A17AFA">
        <w:rPr>
          <w:rFonts w:eastAsia="Arial" w:cs="Arial"/>
          <w:b/>
          <w:bCs/>
          <w:szCs w:val="20"/>
          <w:lang w:val="pt-PT"/>
        </w:rPr>
        <w:t>Alcance</w:t>
      </w:r>
      <w:r w:rsidRPr="00C97287">
        <w:rPr>
          <w:rFonts w:eastAsia="Arial" w:cs="Arial"/>
          <w:b/>
          <w:bCs/>
          <w:szCs w:val="20"/>
          <w:lang w:val="pt-PT"/>
        </w:rPr>
        <w:t xml:space="preserve"> </w:t>
      </w:r>
      <w:r w:rsidRPr="00A17AFA">
        <w:rPr>
          <w:rFonts w:eastAsia="Arial" w:cs="Arial"/>
          <w:b/>
          <w:bCs/>
          <w:szCs w:val="20"/>
          <w:lang w:val="pt-PT"/>
        </w:rPr>
        <w:t>da</w:t>
      </w:r>
      <w:r w:rsidRPr="00C97287">
        <w:rPr>
          <w:rFonts w:eastAsia="Arial" w:cs="Arial"/>
          <w:b/>
          <w:bCs/>
          <w:szCs w:val="20"/>
          <w:lang w:val="pt-PT"/>
        </w:rPr>
        <w:t xml:space="preserve"> revisão</w:t>
      </w:r>
    </w:p>
    <w:p w14:paraId="2930E010" w14:textId="77777777" w:rsidR="00A17AFA" w:rsidRPr="00A17AFA" w:rsidRDefault="00A17AFA" w:rsidP="00B02400">
      <w:pPr>
        <w:widowControl w:val="0"/>
        <w:autoSpaceDE w:val="0"/>
        <w:autoSpaceDN w:val="0"/>
        <w:spacing w:before="5" w:after="0" w:line="240" w:lineRule="auto"/>
        <w:ind w:left="121" w:right="232"/>
        <w:rPr>
          <w:rFonts w:eastAsia="Arial" w:cs="Arial"/>
          <w:szCs w:val="20"/>
          <w:lang w:val="pt-PT"/>
        </w:rPr>
      </w:pPr>
      <w:r w:rsidRPr="00A17AFA">
        <w:rPr>
          <w:rFonts w:eastAsia="Arial" w:cs="Arial"/>
          <w:szCs w:val="20"/>
          <w:lang w:val="pt-PT"/>
        </w:rPr>
        <w:t>Conduzimos nossa revisão de acordo com as normas brasileiras e internacionais de revisão de informações</w:t>
      </w:r>
      <w:r w:rsidRPr="00A17AFA">
        <w:rPr>
          <w:rFonts w:eastAsia="Arial" w:cs="Arial"/>
          <w:spacing w:val="-2"/>
          <w:szCs w:val="20"/>
          <w:lang w:val="pt-PT"/>
        </w:rPr>
        <w:t xml:space="preserve"> </w:t>
      </w:r>
      <w:r w:rsidRPr="00A17AFA">
        <w:rPr>
          <w:rFonts w:eastAsia="Arial" w:cs="Arial"/>
          <w:szCs w:val="20"/>
          <w:lang w:val="pt-PT"/>
        </w:rPr>
        <w:t>intermediárias</w:t>
      </w:r>
      <w:r w:rsidRPr="00A17AFA">
        <w:rPr>
          <w:rFonts w:eastAsia="Arial" w:cs="Arial"/>
          <w:spacing w:val="-4"/>
          <w:szCs w:val="20"/>
          <w:lang w:val="pt-PT"/>
        </w:rPr>
        <w:t xml:space="preserve"> </w:t>
      </w:r>
      <w:r w:rsidRPr="00A17AFA">
        <w:rPr>
          <w:rFonts w:eastAsia="Arial" w:cs="Arial"/>
          <w:szCs w:val="20"/>
          <w:lang w:val="pt-PT"/>
        </w:rPr>
        <w:t>(NBC</w:t>
      </w:r>
      <w:r w:rsidRPr="00A17AFA">
        <w:rPr>
          <w:rFonts w:eastAsia="Arial" w:cs="Arial"/>
          <w:spacing w:val="-5"/>
          <w:szCs w:val="20"/>
          <w:lang w:val="pt-PT"/>
        </w:rPr>
        <w:t xml:space="preserve"> </w:t>
      </w:r>
      <w:r w:rsidRPr="00A17AFA">
        <w:rPr>
          <w:rFonts w:eastAsia="Arial" w:cs="Arial"/>
          <w:szCs w:val="20"/>
          <w:lang w:val="pt-PT"/>
        </w:rPr>
        <w:t>TR</w:t>
      </w:r>
      <w:r w:rsidRPr="00A17AFA">
        <w:rPr>
          <w:rFonts w:eastAsia="Arial" w:cs="Arial"/>
          <w:spacing w:val="-3"/>
          <w:szCs w:val="20"/>
          <w:lang w:val="pt-PT"/>
        </w:rPr>
        <w:t xml:space="preserve"> </w:t>
      </w:r>
      <w:r w:rsidRPr="00A17AFA">
        <w:rPr>
          <w:rFonts w:eastAsia="Arial" w:cs="Arial"/>
          <w:szCs w:val="20"/>
          <w:lang w:val="pt-PT"/>
        </w:rPr>
        <w:t>2410</w:t>
      </w:r>
      <w:r w:rsidRPr="00A17AFA">
        <w:rPr>
          <w:rFonts w:eastAsia="Arial" w:cs="Arial"/>
          <w:spacing w:val="-2"/>
          <w:szCs w:val="20"/>
          <w:lang w:val="pt-PT"/>
        </w:rPr>
        <w:t xml:space="preserve"> </w:t>
      </w:r>
      <w:r w:rsidRPr="00A17AFA">
        <w:rPr>
          <w:rFonts w:eastAsia="Arial" w:cs="Arial"/>
          <w:szCs w:val="20"/>
          <w:lang w:val="pt-PT"/>
        </w:rPr>
        <w:t>-</w:t>
      </w:r>
      <w:r w:rsidRPr="00A17AFA">
        <w:rPr>
          <w:rFonts w:eastAsia="Arial" w:cs="Arial"/>
          <w:spacing w:val="-4"/>
          <w:szCs w:val="20"/>
          <w:lang w:val="pt-PT"/>
        </w:rPr>
        <w:t xml:space="preserve"> </w:t>
      </w:r>
      <w:r w:rsidRPr="00A17AFA">
        <w:rPr>
          <w:rFonts w:eastAsia="Arial" w:cs="Arial"/>
          <w:szCs w:val="20"/>
          <w:lang w:val="pt-PT"/>
        </w:rPr>
        <w:t>Revisão</w:t>
      </w:r>
      <w:r w:rsidRPr="00A17AFA">
        <w:rPr>
          <w:rFonts w:eastAsia="Arial" w:cs="Arial"/>
          <w:spacing w:val="-5"/>
          <w:szCs w:val="20"/>
          <w:lang w:val="pt-PT"/>
        </w:rPr>
        <w:t xml:space="preserve"> </w:t>
      </w:r>
      <w:r w:rsidRPr="00A17AFA">
        <w:rPr>
          <w:rFonts w:eastAsia="Arial" w:cs="Arial"/>
          <w:szCs w:val="20"/>
          <w:lang w:val="pt-PT"/>
        </w:rPr>
        <w:t>de</w:t>
      </w:r>
      <w:r w:rsidRPr="00A17AFA">
        <w:rPr>
          <w:rFonts w:eastAsia="Arial" w:cs="Arial"/>
          <w:spacing w:val="-5"/>
          <w:szCs w:val="20"/>
          <w:lang w:val="pt-PT"/>
        </w:rPr>
        <w:t xml:space="preserve"> </w:t>
      </w:r>
      <w:r w:rsidRPr="00A17AFA">
        <w:rPr>
          <w:rFonts w:eastAsia="Arial" w:cs="Arial"/>
          <w:szCs w:val="20"/>
          <w:lang w:val="pt-PT"/>
        </w:rPr>
        <w:t>Informações</w:t>
      </w:r>
      <w:r w:rsidRPr="00A17AFA">
        <w:rPr>
          <w:rFonts w:eastAsia="Arial" w:cs="Arial"/>
          <w:spacing w:val="-4"/>
          <w:szCs w:val="20"/>
          <w:lang w:val="pt-PT"/>
        </w:rPr>
        <w:t xml:space="preserve"> </w:t>
      </w:r>
      <w:r w:rsidRPr="00A17AFA">
        <w:rPr>
          <w:rFonts w:eastAsia="Arial" w:cs="Arial"/>
          <w:szCs w:val="20"/>
          <w:lang w:val="pt-PT"/>
        </w:rPr>
        <w:t>Intermediárias</w:t>
      </w:r>
      <w:r w:rsidRPr="00A17AFA">
        <w:rPr>
          <w:rFonts w:eastAsia="Arial" w:cs="Arial"/>
          <w:spacing w:val="-4"/>
          <w:szCs w:val="20"/>
          <w:lang w:val="pt-PT"/>
        </w:rPr>
        <w:t xml:space="preserve"> </w:t>
      </w:r>
      <w:r w:rsidRPr="00A17AFA">
        <w:rPr>
          <w:rFonts w:eastAsia="Arial" w:cs="Arial"/>
          <w:szCs w:val="20"/>
          <w:lang w:val="pt-PT"/>
        </w:rPr>
        <w:t>Executada</w:t>
      </w:r>
      <w:r w:rsidRPr="00A17AFA">
        <w:rPr>
          <w:rFonts w:eastAsia="Arial" w:cs="Arial"/>
          <w:spacing w:val="-4"/>
          <w:szCs w:val="20"/>
          <w:lang w:val="pt-PT"/>
        </w:rPr>
        <w:t xml:space="preserve"> </w:t>
      </w:r>
      <w:r w:rsidRPr="00A17AFA">
        <w:rPr>
          <w:rFonts w:eastAsia="Arial" w:cs="Arial"/>
          <w:szCs w:val="20"/>
          <w:lang w:val="pt-PT"/>
        </w:rPr>
        <w:t xml:space="preserve">pelo Auditor da Entidade e ISRE 2410 - </w:t>
      </w:r>
      <w:r w:rsidRPr="00A17AFA">
        <w:rPr>
          <w:rFonts w:eastAsia="Arial" w:cs="Arial"/>
          <w:i/>
          <w:szCs w:val="20"/>
          <w:lang w:val="pt-PT"/>
        </w:rPr>
        <w:t>Review of Interim Financial Information Performed by the Independent Auditor of the Entity</w:t>
      </w:r>
      <w:r w:rsidRPr="00A17AFA">
        <w:rPr>
          <w:rFonts w:eastAsia="Arial" w:cs="Arial"/>
          <w:szCs w:val="20"/>
          <w:lang w:val="pt-PT"/>
        </w:rPr>
        <w:t>, respectivamente). Uma revisão de informações intermediárias consiste na realização de indagações, principalmente às pessoas responsáveis pelos assuntos financeiros e contábeis e na aplicação de procedimentos analíticos e de outros procedimentos de revisão.</w:t>
      </w:r>
      <w:r w:rsidRPr="00A17AFA">
        <w:rPr>
          <w:rFonts w:eastAsia="Arial" w:cs="Arial"/>
          <w:spacing w:val="-4"/>
          <w:szCs w:val="20"/>
          <w:lang w:val="pt-PT"/>
        </w:rPr>
        <w:t xml:space="preserve"> </w:t>
      </w:r>
      <w:r w:rsidRPr="00A17AFA">
        <w:rPr>
          <w:rFonts w:eastAsia="Arial" w:cs="Arial"/>
          <w:szCs w:val="20"/>
          <w:lang w:val="pt-PT"/>
        </w:rPr>
        <w:t>O</w:t>
      </w:r>
      <w:r w:rsidRPr="00A17AFA">
        <w:rPr>
          <w:rFonts w:eastAsia="Arial" w:cs="Arial"/>
          <w:spacing w:val="-3"/>
          <w:szCs w:val="20"/>
          <w:lang w:val="pt-PT"/>
        </w:rPr>
        <w:t xml:space="preserve"> </w:t>
      </w:r>
      <w:r w:rsidRPr="00A17AFA">
        <w:rPr>
          <w:rFonts w:eastAsia="Arial" w:cs="Arial"/>
          <w:szCs w:val="20"/>
          <w:lang w:val="pt-PT"/>
        </w:rPr>
        <w:t>alcance</w:t>
      </w:r>
      <w:r w:rsidRPr="00A17AFA">
        <w:rPr>
          <w:rFonts w:eastAsia="Arial" w:cs="Arial"/>
          <w:spacing w:val="-2"/>
          <w:szCs w:val="20"/>
          <w:lang w:val="pt-PT"/>
        </w:rPr>
        <w:t xml:space="preserve"> </w:t>
      </w:r>
      <w:r w:rsidRPr="00A17AFA">
        <w:rPr>
          <w:rFonts w:eastAsia="Arial" w:cs="Arial"/>
          <w:szCs w:val="20"/>
          <w:lang w:val="pt-PT"/>
        </w:rPr>
        <w:t>de</w:t>
      </w:r>
      <w:r w:rsidRPr="00A17AFA">
        <w:rPr>
          <w:rFonts w:eastAsia="Arial" w:cs="Arial"/>
          <w:spacing w:val="-3"/>
          <w:szCs w:val="20"/>
          <w:lang w:val="pt-PT"/>
        </w:rPr>
        <w:t xml:space="preserve"> </w:t>
      </w:r>
      <w:r w:rsidRPr="00A17AFA">
        <w:rPr>
          <w:rFonts w:eastAsia="Arial" w:cs="Arial"/>
          <w:szCs w:val="20"/>
          <w:lang w:val="pt-PT"/>
        </w:rPr>
        <w:t>uma</w:t>
      </w:r>
      <w:r w:rsidRPr="00A17AFA">
        <w:rPr>
          <w:rFonts w:eastAsia="Arial" w:cs="Arial"/>
          <w:spacing w:val="-2"/>
          <w:szCs w:val="20"/>
          <w:lang w:val="pt-PT"/>
        </w:rPr>
        <w:t xml:space="preserve"> </w:t>
      </w:r>
      <w:r w:rsidRPr="00A17AFA">
        <w:rPr>
          <w:rFonts w:eastAsia="Arial" w:cs="Arial"/>
          <w:szCs w:val="20"/>
          <w:lang w:val="pt-PT"/>
        </w:rPr>
        <w:t>revisão</w:t>
      </w:r>
      <w:r w:rsidRPr="00A17AFA">
        <w:rPr>
          <w:rFonts w:eastAsia="Arial" w:cs="Arial"/>
          <w:spacing w:val="-5"/>
          <w:szCs w:val="20"/>
          <w:lang w:val="pt-PT"/>
        </w:rPr>
        <w:t xml:space="preserve"> </w:t>
      </w:r>
      <w:r w:rsidRPr="00A17AFA">
        <w:rPr>
          <w:rFonts w:eastAsia="Arial" w:cs="Arial"/>
          <w:szCs w:val="20"/>
          <w:lang w:val="pt-PT"/>
        </w:rPr>
        <w:t>é</w:t>
      </w:r>
      <w:r w:rsidRPr="00A17AFA">
        <w:rPr>
          <w:rFonts w:eastAsia="Arial" w:cs="Arial"/>
          <w:spacing w:val="-5"/>
          <w:szCs w:val="20"/>
          <w:lang w:val="pt-PT"/>
        </w:rPr>
        <w:t xml:space="preserve"> </w:t>
      </w:r>
      <w:r w:rsidRPr="00A17AFA">
        <w:rPr>
          <w:rFonts w:eastAsia="Arial" w:cs="Arial"/>
          <w:szCs w:val="20"/>
          <w:lang w:val="pt-PT"/>
        </w:rPr>
        <w:t>significativamente</w:t>
      </w:r>
      <w:r w:rsidRPr="00A17AFA">
        <w:rPr>
          <w:rFonts w:eastAsia="Arial" w:cs="Arial"/>
          <w:spacing w:val="-4"/>
          <w:szCs w:val="20"/>
          <w:lang w:val="pt-PT"/>
        </w:rPr>
        <w:t xml:space="preserve"> </w:t>
      </w:r>
      <w:r w:rsidRPr="00A17AFA">
        <w:rPr>
          <w:rFonts w:eastAsia="Arial" w:cs="Arial"/>
          <w:szCs w:val="20"/>
          <w:lang w:val="pt-PT"/>
        </w:rPr>
        <w:t>menor</w:t>
      </w:r>
      <w:r w:rsidRPr="00A17AFA">
        <w:rPr>
          <w:rFonts w:eastAsia="Arial" w:cs="Arial"/>
          <w:spacing w:val="-3"/>
          <w:szCs w:val="20"/>
          <w:lang w:val="pt-PT"/>
        </w:rPr>
        <w:t xml:space="preserve"> </w:t>
      </w:r>
      <w:r w:rsidRPr="00A17AFA">
        <w:rPr>
          <w:rFonts w:eastAsia="Arial" w:cs="Arial"/>
          <w:szCs w:val="20"/>
          <w:lang w:val="pt-PT"/>
        </w:rPr>
        <w:t>do</w:t>
      </w:r>
      <w:r w:rsidRPr="00A17AFA">
        <w:rPr>
          <w:rFonts w:eastAsia="Arial" w:cs="Arial"/>
          <w:spacing w:val="-4"/>
          <w:szCs w:val="20"/>
          <w:lang w:val="pt-PT"/>
        </w:rPr>
        <w:t xml:space="preserve"> </w:t>
      </w:r>
      <w:r w:rsidRPr="00A17AFA">
        <w:rPr>
          <w:rFonts w:eastAsia="Arial" w:cs="Arial"/>
          <w:szCs w:val="20"/>
          <w:lang w:val="pt-PT"/>
        </w:rPr>
        <w:t>que</w:t>
      </w:r>
      <w:r w:rsidRPr="00A17AFA">
        <w:rPr>
          <w:rFonts w:eastAsia="Arial" w:cs="Arial"/>
          <w:spacing w:val="-4"/>
          <w:szCs w:val="20"/>
          <w:lang w:val="pt-PT"/>
        </w:rPr>
        <w:t xml:space="preserve"> </w:t>
      </w:r>
      <w:r w:rsidRPr="00A17AFA">
        <w:rPr>
          <w:rFonts w:eastAsia="Arial" w:cs="Arial"/>
          <w:szCs w:val="20"/>
          <w:lang w:val="pt-PT"/>
        </w:rPr>
        <w:t>o</w:t>
      </w:r>
      <w:r w:rsidRPr="00A17AFA">
        <w:rPr>
          <w:rFonts w:eastAsia="Arial" w:cs="Arial"/>
          <w:spacing w:val="-3"/>
          <w:szCs w:val="20"/>
          <w:lang w:val="pt-PT"/>
        </w:rPr>
        <w:t xml:space="preserve"> </w:t>
      </w:r>
      <w:r w:rsidRPr="00A17AFA">
        <w:rPr>
          <w:rFonts w:eastAsia="Arial" w:cs="Arial"/>
          <w:szCs w:val="20"/>
          <w:lang w:val="pt-PT"/>
        </w:rPr>
        <w:t>de</w:t>
      </w:r>
      <w:r w:rsidRPr="00A17AFA">
        <w:rPr>
          <w:rFonts w:eastAsia="Arial" w:cs="Arial"/>
          <w:spacing w:val="-3"/>
          <w:szCs w:val="20"/>
          <w:lang w:val="pt-PT"/>
        </w:rPr>
        <w:t xml:space="preserve"> </w:t>
      </w:r>
      <w:r w:rsidRPr="00A17AFA">
        <w:rPr>
          <w:rFonts w:eastAsia="Arial" w:cs="Arial"/>
          <w:szCs w:val="20"/>
          <w:lang w:val="pt-PT"/>
        </w:rPr>
        <w:t>uma auditoria</w:t>
      </w:r>
      <w:r w:rsidRPr="00A17AFA">
        <w:rPr>
          <w:rFonts w:eastAsia="Arial" w:cs="Arial"/>
          <w:spacing w:val="-4"/>
          <w:szCs w:val="20"/>
          <w:lang w:val="pt-PT"/>
        </w:rPr>
        <w:t xml:space="preserve"> </w:t>
      </w:r>
      <w:r w:rsidRPr="00A17AFA">
        <w:rPr>
          <w:rFonts w:eastAsia="Arial" w:cs="Arial"/>
          <w:szCs w:val="20"/>
          <w:lang w:val="pt-PT"/>
        </w:rPr>
        <w:t>conduzida de acordo com as normas de auditoria e, consequentemente, não nos permitiu obter segurança de que tomamos conhecimento de todos os assuntos significativos que poderiam ser identificados em uma auditoria. Portanto, não expressamos uma opinião de auditoria.</w:t>
      </w:r>
    </w:p>
    <w:p w14:paraId="53108773" w14:textId="77777777" w:rsidR="00A17AFA" w:rsidRPr="00A17AFA" w:rsidRDefault="00A17AFA" w:rsidP="00A17AFA">
      <w:pPr>
        <w:widowControl w:val="0"/>
        <w:autoSpaceDE w:val="0"/>
        <w:autoSpaceDN w:val="0"/>
        <w:spacing w:before="144" w:after="0" w:line="240" w:lineRule="auto"/>
        <w:jc w:val="left"/>
        <w:rPr>
          <w:rFonts w:eastAsia="Arial" w:cs="Arial"/>
          <w:szCs w:val="20"/>
          <w:lang w:val="pt-PT"/>
        </w:rPr>
      </w:pPr>
    </w:p>
    <w:p w14:paraId="3C29251D" w14:textId="77777777" w:rsidR="00A17AFA" w:rsidRPr="00A17AFA" w:rsidRDefault="00A17AFA" w:rsidP="00C97287">
      <w:pPr>
        <w:widowControl w:val="0"/>
        <w:autoSpaceDE w:val="0"/>
        <w:autoSpaceDN w:val="0"/>
        <w:spacing w:before="10" w:after="0" w:line="240" w:lineRule="auto"/>
        <w:ind w:left="121"/>
        <w:jc w:val="left"/>
        <w:rPr>
          <w:rFonts w:eastAsia="Arial" w:cs="Arial"/>
          <w:b/>
          <w:bCs/>
          <w:szCs w:val="20"/>
          <w:lang w:val="pt-PT"/>
        </w:rPr>
      </w:pPr>
      <w:r w:rsidRPr="00A17AFA">
        <w:rPr>
          <w:rFonts w:eastAsia="Arial" w:cs="Arial"/>
          <w:b/>
          <w:bCs/>
          <w:szCs w:val="20"/>
          <w:lang w:val="pt-PT"/>
        </w:rPr>
        <w:t>Conclusão</w:t>
      </w:r>
      <w:r w:rsidRPr="00C97287">
        <w:rPr>
          <w:rFonts w:eastAsia="Arial" w:cs="Arial"/>
          <w:b/>
          <w:bCs/>
          <w:szCs w:val="20"/>
          <w:lang w:val="pt-PT"/>
        </w:rPr>
        <w:t xml:space="preserve"> </w:t>
      </w:r>
      <w:r w:rsidRPr="00A17AFA">
        <w:rPr>
          <w:rFonts w:eastAsia="Arial" w:cs="Arial"/>
          <w:b/>
          <w:bCs/>
          <w:szCs w:val="20"/>
          <w:lang w:val="pt-PT"/>
        </w:rPr>
        <w:t>sobre</w:t>
      </w:r>
      <w:r w:rsidRPr="00C97287">
        <w:rPr>
          <w:rFonts w:eastAsia="Arial" w:cs="Arial"/>
          <w:b/>
          <w:bCs/>
          <w:szCs w:val="20"/>
          <w:lang w:val="pt-PT"/>
        </w:rPr>
        <w:t xml:space="preserve"> </w:t>
      </w:r>
      <w:r w:rsidRPr="00A17AFA">
        <w:rPr>
          <w:rFonts w:eastAsia="Arial" w:cs="Arial"/>
          <w:b/>
          <w:bCs/>
          <w:szCs w:val="20"/>
          <w:lang w:val="pt-PT"/>
        </w:rPr>
        <w:t>as</w:t>
      </w:r>
      <w:r w:rsidRPr="00C97287">
        <w:rPr>
          <w:rFonts w:eastAsia="Arial" w:cs="Arial"/>
          <w:b/>
          <w:bCs/>
          <w:szCs w:val="20"/>
          <w:lang w:val="pt-PT"/>
        </w:rPr>
        <w:t xml:space="preserve"> </w:t>
      </w:r>
      <w:r w:rsidRPr="00A17AFA">
        <w:rPr>
          <w:rFonts w:eastAsia="Arial" w:cs="Arial"/>
          <w:b/>
          <w:bCs/>
          <w:szCs w:val="20"/>
          <w:lang w:val="pt-PT"/>
        </w:rPr>
        <w:t>demonstrações</w:t>
      </w:r>
      <w:r w:rsidRPr="00C97287">
        <w:rPr>
          <w:rFonts w:eastAsia="Arial" w:cs="Arial"/>
          <w:b/>
          <w:bCs/>
          <w:szCs w:val="20"/>
          <w:lang w:val="pt-PT"/>
        </w:rPr>
        <w:t xml:space="preserve"> </w:t>
      </w:r>
      <w:r w:rsidRPr="00A17AFA">
        <w:rPr>
          <w:rFonts w:eastAsia="Arial" w:cs="Arial"/>
          <w:b/>
          <w:bCs/>
          <w:szCs w:val="20"/>
          <w:lang w:val="pt-PT"/>
        </w:rPr>
        <w:t>contábeis</w:t>
      </w:r>
      <w:r w:rsidRPr="00C97287">
        <w:rPr>
          <w:rFonts w:eastAsia="Arial" w:cs="Arial"/>
          <w:b/>
          <w:bCs/>
          <w:szCs w:val="20"/>
          <w:lang w:val="pt-PT"/>
        </w:rPr>
        <w:t xml:space="preserve"> intermediárias</w:t>
      </w:r>
    </w:p>
    <w:p w14:paraId="11819750" w14:textId="77777777" w:rsidR="00A17AFA" w:rsidRPr="00A17AFA" w:rsidRDefault="00A17AFA" w:rsidP="00B02400">
      <w:pPr>
        <w:widowControl w:val="0"/>
        <w:autoSpaceDE w:val="0"/>
        <w:autoSpaceDN w:val="0"/>
        <w:spacing w:before="13" w:after="0" w:line="240" w:lineRule="auto"/>
        <w:ind w:left="121" w:right="56"/>
        <w:rPr>
          <w:rFonts w:eastAsia="Arial" w:cs="Arial"/>
          <w:szCs w:val="20"/>
          <w:lang w:val="pt-PT"/>
        </w:rPr>
      </w:pPr>
      <w:r w:rsidRPr="00A17AFA">
        <w:rPr>
          <w:rFonts w:eastAsia="Arial" w:cs="Arial"/>
          <w:szCs w:val="20"/>
          <w:lang w:val="pt-PT"/>
        </w:rPr>
        <w:t>Com</w:t>
      </w:r>
      <w:r w:rsidRPr="00A17AFA">
        <w:rPr>
          <w:rFonts w:eastAsia="Arial" w:cs="Arial"/>
          <w:spacing w:val="-3"/>
          <w:szCs w:val="20"/>
          <w:lang w:val="pt-PT"/>
        </w:rPr>
        <w:t xml:space="preserve"> </w:t>
      </w:r>
      <w:r w:rsidRPr="00A17AFA">
        <w:rPr>
          <w:rFonts w:eastAsia="Arial" w:cs="Arial"/>
          <w:szCs w:val="20"/>
          <w:lang w:val="pt-PT"/>
        </w:rPr>
        <w:t>base</w:t>
      </w:r>
      <w:r w:rsidRPr="00A17AFA">
        <w:rPr>
          <w:rFonts w:eastAsia="Arial" w:cs="Arial"/>
          <w:spacing w:val="-3"/>
          <w:szCs w:val="20"/>
          <w:lang w:val="pt-PT"/>
        </w:rPr>
        <w:t xml:space="preserve"> </w:t>
      </w:r>
      <w:r w:rsidRPr="00A17AFA">
        <w:rPr>
          <w:rFonts w:eastAsia="Arial" w:cs="Arial"/>
          <w:szCs w:val="20"/>
          <w:lang w:val="pt-PT"/>
        </w:rPr>
        <w:t>em</w:t>
      </w:r>
      <w:r w:rsidRPr="00A17AFA">
        <w:rPr>
          <w:rFonts w:eastAsia="Arial" w:cs="Arial"/>
          <w:spacing w:val="-3"/>
          <w:szCs w:val="20"/>
          <w:lang w:val="pt-PT"/>
        </w:rPr>
        <w:t xml:space="preserve"> </w:t>
      </w:r>
      <w:r w:rsidRPr="00A17AFA">
        <w:rPr>
          <w:rFonts w:eastAsia="Arial" w:cs="Arial"/>
          <w:szCs w:val="20"/>
          <w:lang w:val="pt-PT"/>
        </w:rPr>
        <w:t>nossa</w:t>
      </w:r>
      <w:r w:rsidRPr="00A17AFA">
        <w:rPr>
          <w:rFonts w:eastAsia="Arial" w:cs="Arial"/>
          <w:spacing w:val="-3"/>
          <w:szCs w:val="20"/>
          <w:lang w:val="pt-PT"/>
        </w:rPr>
        <w:t xml:space="preserve"> </w:t>
      </w:r>
      <w:r w:rsidRPr="00A17AFA">
        <w:rPr>
          <w:rFonts w:eastAsia="Arial" w:cs="Arial"/>
          <w:szCs w:val="20"/>
          <w:lang w:val="pt-PT"/>
        </w:rPr>
        <w:t>revisão,</w:t>
      </w:r>
      <w:r w:rsidRPr="00A17AFA">
        <w:rPr>
          <w:rFonts w:eastAsia="Arial" w:cs="Arial"/>
          <w:spacing w:val="-3"/>
          <w:szCs w:val="20"/>
          <w:lang w:val="pt-PT"/>
        </w:rPr>
        <w:t xml:space="preserve"> </w:t>
      </w:r>
      <w:r w:rsidRPr="00A17AFA">
        <w:rPr>
          <w:rFonts w:eastAsia="Arial" w:cs="Arial"/>
          <w:szCs w:val="20"/>
          <w:lang w:val="pt-PT"/>
        </w:rPr>
        <w:t>não</w:t>
      </w:r>
      <w:r w:rsidRPr="00A17AFA">
        <w:rPr>
          <w:rFonts w:eastAsia="Arial" w:cs="Arial"/>
          <w:spacing w:val="-3"/>
          <w:szCs w:val="20"/>
          <w:lang w:val="pt-PT"/>
        </w:rPr>
        <w:t xml:space="preserve"> </w:t>
      </w:r>
      <w:r w:rsidRPr="00A17AFA">
        <w:rPr>
          <w:rFonts w:eastAsia="Arial" w:cs="Arial"/>
          <w:szCs w:val="20"/>
          <w:lang w:val="pt-PT"/>
        </w:rPr>
        <w:t>temos</w:t>
      </w:r>
      <w:r w:rsidRPr="00A17AFA">
        <w:rPr>
          <w:rFonts w:eastAsia="Arial" w:cs="Arial"/>
          <w:spacing w:val="-2"/>
          <w:szCs w:val="20"/>
          <w:lang w:val="pt-PT"/>
        </w:rPr>
        <w:t xml:space="preserve"> </w:t>
      </w:r>
      <w:r w:rsidRPr="00A17AFA">
        <w:rPr>
          <w:rFonts w:eastAsia="Arial" w:cs="Arial"/>
          <w:szCs w:val="20"/>
          <w:lang w:val="pt-PT"/>
        </w:rPr>
        <w:t>conhecimento</w:t>
      </w:r>
      <w:r w:rsidRPr="00A17AFA">
        <w:rPr>
          <w:rFonts w:eastAsia="Arial" w:cs="Arial"/>
          <w:spacing w:val="-3"/>
          <w:szCs w:val="20"/>
          <w:lang w:val="pt-PT"/>
        </w:rPr>
        <w:t xml:space="preserve"> </w:t>
      </w:r>
      <w:r w:rsidRPr="00A17AFA">
        <w:rPr>
          <w:rFonts w:eastAsia="Arial" w:cs="Arial"/>
          <w:szCs w:val="20"/>
          <w:lang w:val="pt-PT"/>
        </w:rPr>
        <w:t>de</w:t>
      </w:r>
      <w:r w:rsidRPr="00A17AFA">
        <w:rPr>
          <w:rFonts w:eastAsia="Arial" w:cs="Arial"/>
          <w:spacing w:val="-1"/>
          <w:szCs w:val="20"/>
          <w:lang w:val="pt-PT"/>
        </w:rPr>
        <w:t xml:space="preserve"> </w:t>
      </w:r>
      <w:r w:rsidRPr="00A17AFA">
        <w:rPr>
          <w:rFonts w:eastAsia="Arial" w:cs="Arial"/>
          <w:szCs w:val="20"/>
          <w:lang w:val="pt-PT"/>
        </w:rPr>
        <w:t>nenhum</w:t>
      </w:r>
      <w:r w:rsidRPr="00A17AFA">
        <w:rPr>
          <w:rFonts w:eastAsia="Arial" w:cs="Arial"/>
          <w:spacing w:val="-3"/>
          <w:szCs w:val="20"/>
          <w:lang w:val="pt-PT"/>
        </w:rPr>
        <w:t xml:space="preserve"> </w:t>
      </w:r>
      <w:r w:rsidRPr="00A17AFA">
        <w:rPr>
          <w:rFonts w:eastAsia="Arial" w:cs="Arial"/>
          <w:szCs w:val="20"/>
          <w:lang w:val="pt-PT"/>
        </w:rPr>
        <w:t>fato</w:t>
      </w:r>
      <w:r w:rsidRPr="00A17AFA">
        <w:rPr>
          <w:rFonts w:eastAsia="Arial" w:cs="Arial"/>
          <w:spacing w:val="-3"/>
          <w:szCs w:val="20"/>
          <w:lang w:val="pt-PT"/>
        </w:rPr>
        <w:t xml:space="preserve"> </w:t>
      </w:r>
      <w:r w:rsidRPr="00A17AFA">
        <w:rPr>
          <w:rFonts w:eastAsia="Arial" w:cs="Arial"/>
          <w:szCs w:val="20"/>
          <w:lang w:val="pt-PT"/>
        </w:rPr>
        <w:t>que</w:t>
      </w:r>
      <w:r w:rsidRPr="00A17AFA">
        <w:rPr>
          <w:rFonts w:eastAsia="Arial" w:cs="Arial"/>
          <w:spacing w:val="-4"/>
          <w:szCs w:val="20"/>
          <w:lang w:val="pt-PT"/>
        </w:rPr>
        <w:t xml:space="preserve"> </w:t>
      </w:r>
      <w:r w:rsidRPr="00A17AFA">
        <w:rPr>
          <w:rFonts w:eastAsia="Arial" w:cs="Arial"/>
          <w:szCs w:val="20"/>
          <w:lang w:val="pt-PT"/>
        </w:rPr>
        <w:t>nos</w:t>
      </w:r>
      <w:r w:rsidRPr="00A17AFA">
        <w:rPr>
          <w:rFonts w:eastAsia="Arial" w:cs="Arial"/>
          <w:spacing w:val="-2"/>
          <w:szCs w:val="20"/>
          <w:lang w:val="pt-PT"/>
        </w:rPr>
        <w:t xml:space="preserve"> </w:t>
      </w:r>
      <w:r w:rsidRPr="00A17AFA">
        <w:rPr>
          <w:rFonts w:eastAsia="Arial" w:cs="Arial"/>
          <w:szCs w:val="20"/>
          <w:lang w:val="pt-PT"/>
        </w:rPr>
        <w:t>leve</w:t>
      </w:r>
      <w:r w:rsidRPr="00A17AFA">
        <w:rPr>
          <w:rFonts w:eastAsia="Arial" w:cs="Arial"/>
          <w:spacing w:val="-3"/>
          <w:szCs w:val="20"/>
          <w:lang w:val="pt-PT"/>
        </w:rPr>
        <w:t xml:space="preserve"> </w:t>
      </w:r>
      <w:r w:rsidRPr="00A17AFA">
        <w:rPr>
          <w:rFonts w:eastAsia="Arial" w:cs="Arial"/>
          <w:szCs w:val="20"/>
          <w:lang w:val="pt-PT"/>
        </w:rPr>
        <w:t>a</w:t>
      </w:r>
      <w:r w:rsidRPr="00A17AFA">
        <w:rPr>
          <w:rFonts w:eastAsia="Arial" w:cs="Arial"/>
          <w:spacing w:val="-4"/>
          <w:szCs w:val="20"/>
          <w:lang w:val="pt-PT"/>
        </w:rPr>
        <w:t xml:space="preserve"> </w:t>
      </w:r>
      <w:r w:rsidRPr="00A17AFA">
        <w:rPr>
          <w:rFonts w:eastAsia="Arial" w:cs="Arial"/>
          <w:szCs w:val="20"/>
          <w:lang w:val="pt-PT"/>
        </w:rPr>
        <w:t>acreditar</w:t>
      </w:r>
      <w:r w:rsidRPr="00A17AFA">
        <w:rPr>
          <w:rFonts w:eastAsia="Arial" w:cs="Arial"/>
          <w:spacing w:val="-3"/>
          <w:szCs w:val="20"/>
          <w:lang w:val="pt-PT"/>
        </w:rPr>
        <w:t xml:space="preserve"> </w:t>
      </w:r>
      <w:r w:rsidRPr="00A17AFA">
        <w:rPr>
          <w:rFonts w:eastAsia="Arial" w:cs="Arial"/>
          <w:szCs w:val="20"/>
          <w:lang w:val="pt-PT"/>
        </w:rPr>
        <w:t xml:space="preserve">que as demonstrações contábeis intermediárias, acima referidas, não foram elaboradas, em todos os aspectos relevantes, de acordo com o Pronunciamento Técnico CPC 21(R1) – Demonstração </w:t>
      </w:r>
      <w:r w:rsidRPr="00A17AFA">
        <w:rPr>
          <w:rFonts w:eastAsia="Arial" w:cs="Arial"/>
          <w:spacing w:val="-2"/>
          <w:szCs w:val="20"/>
          <w:lang w:val="pt-PT"/>
        </w:rPr>
        <w:t>Intermediária.</w:t>
      </w:r>
    </w:p>
    <w:p w14:paraId="44DEBC18" w14:textId="77777777" w:rsidR="00A17AFA" w:rsidRPr="009D3678" w:rsidRDefault="00A17AFA" w:rsidP="009D3678">
      <w:pPr>
        <w:widowControl w:val="0"/>
        <w:autoSpaceDE w:val="0"/>
        <w:autoSpaceDN w:val="0"/>
        <w:spacing w:before="3" w:after="0" w:line="240" w:lineRule="auto"/>
        <w:ind w:left="121" w:right="232"/>
        <w:jc w:val="left"/>
        <w:rPr>
          <w:rFonts w:eastAsia="Arial" w:cs="Arial"/>
          <w:szCs w:val="20"/>
          <w:lang w:val="pt-PT"/>
        </w:rPr>
      </w:pPr>
    </w:p>
    <w:p w14:paraId="2D417BA3" w14:textId="77777777" w:rsidR="00104E0B" w:rsidRPr="00B65E9B" w:rsidRDefault="00104E0B" w:rsidP="00B65E9B">
      <w:pPr>
        <w:pStyle w:val="Corpodetexto"/>
        <w:widowControl w:val="0"/>
        <w:autoSpaceDE w:val="0"/>
        <w:autoSpaceDN w:val="0"/>
        <w:spacing w:before="3" w:after="0"/>
        <w:ind w:left="121" w:right="232"/>
        <w:rPr>
          <w:rFonts w:ascii="Arial" w:eastAsia="Arial" w:hAnsi="Arial" w:cs="Arial"/>
          <w:sz w:val="20"/>
          <w:szCs w:val="20"/>
          <w:lang w:val="pt-PT" w:eastAsia="en-US"/>
        </w:rPr>
      </w:pPr>
    </w:p>
    <w:p w14:paraId="220F2EC8" w14:textId="77777777" w:rsidR="00104E0B" w:rsidRPr="00B65E9B" w:rsidRDefault="00104E0B" w:rsidP="00B65E9B">
      <w:pPr>
        <w:pStyle w:val="Corpodetexto"/>
        <w:widowControl w:val="0"/>
        <w:autoSpaceDE w:val="0"/>
        <w:autoSpaceDN w:val="0"/>
        <w:spacing w:before="3" w:after="0"/>
        <w:ind w:left="121" w:right="232"/>
        <w:rPr>
          <w:rFonts w:ascii="Arial" w:eastAsia="Arial" w:hAnsi="Arial" w:cs="Arial"/>
          <w:sz w:val="20"/>
          <w:szCs w:val="20"/>
          <w:lang w:val="pt-PT" w:eastAsia="en-US"/>
        </w:rPr>
      </w:pPr>
    </w:p>
    <w:p w14:paraId="1742DE43" w14:textId="77777777" w:rsidR="00104E0B" w:rsidRPr="00B65E9B" w:rsidRDefault="00104E0B" w:rsidP="00B65E9B">
      <w:pPr>
        <w:pStyle w:val="Corpodetexto"/>
        <w:widowControl w:val="0"/>
        <w:autoSpaceDE w:val="0"/>
        <w:autoSpaceDN w:val="0"/>
        <w:spacing w:before="3" w:after="0"/>
        <w:ind w:left="121" w:right="232"/>
        <w:rPr>
          <w:rFonts w:ascii="Arial" w:eastAsia="Arial" w:hAnsi="Arial" w:cs="Arial"/>
          <w:sz w:val="20"/>
          <w:szCs w:val="20"/>
          <w:lang w:val="pt-PT" w:eastAsia="en-US"/>
        </w:rPr>
      </w:pPr>
    </w:p>
    <w:p w14:paraId="1975317A" w14:textId="77777777" w:rsidR="00104E0B" w:rsidRDefault="00104E0B" w:rsidP="00CF4002">
      <w:pPr>
        <w:spacing w:line="259" w:lineRule="auto"/>
        <w:ind w:right="-1"/>
        <w:jc w:val="left"/>
        <w:rPr>
          <w:rFonts w:ascii="BancoDoBrasil Textos" w:hAnsi="BancoDoBrasil Textos" w:cs="Arial"/>
        </w:rPr>
      </w:pPr>
    </w:p>
    <w:p w14:paraId="1EE2172A" w14:textId="77777777" w:rsidR="00104E0B" w:rsidRDefault="00104E0B" w:rsidP="00CF4002">
      <w:pPr>
        <w:spacing w:line="259" w:lineRule="auto"/>
        <w:ind w:right="-1"/>
        <w:jc w:val="left"/>
        <w:rPr>
          <w:rFonts w:ascii="BancoDoBrasil Textos" w:hAnsi="BancoDoBrasil Textos" w:cs="Arial"/>
        </w:rPr>
      </w:pPr>
    </w:p>
    <w:p w14:paraId="18CBF5BE" w14:textId="3FD1A4C5" w:rsidR="00104E0B" w:rsidRDefault="00104E0B" w:rsidP="00CF4002">
      <w:pPr>
        <w:spacing w:line="259" w:lineRule="auto"/>
        <w:ind w:right="-1"/>
        <w:jc w:val="left"/>
        <w:rPr>
          <w:rFonts w:ascii="BancoDoBrasil Textos" w:hAnsi="BancoDoBrasil Textos" w:cs="Arial"/>
        </w:rPr>
      </w:pPr>
    </w:p>
    <w:p w14:paraId="70B7AA18" w14:textId="1746A0F3" w:rsidR="00104E0B" w:rsidRDefault="00104E0B" w:rsidP="00CF4002">
      <w:pPr>
        <w:spacing w:line="259" w:lineRule="auto"/>
        <w:ind w:right="-1"/>
        <w:jc w:val="left"/>
        <w:rPr>
          <w:rFonts w:ascii="BancoDoBrasil Textos" w:hAnsi="BancoDoBrasil Textos" w:cs="Arial"/>
        </w:rPr>
      </w:pPr>
    </w:p>
    <w:p w14:paraId="54D728FB" w14:textId="310F2BAB" w:rsidR="00104E0B" w:rsidRDefault="00895AC0" w:rsidP="00CF4002">
      <w:pPr>
        <w:spacing w:line="259" w:lineRule="auto"/>
        <w:ind w:right="-1"/>
        <w:jc w:val="left"/>
        <w:rPr>
          <w:rFonts w:ascii="BancoDoBrasil Textos" w:hAnsi="BancoDoBrasil Textos" w:cs="Arial"/>
        </w:rPr>
      </w:pPr>
      <w:r w:rsidRPr="005F0D50">
        <w:rPr>
          <w:b/>
          <w:caps/>
          <w:color w:val="FFFFFF" w:themeColor="background1"/>
          <w:szCs w:val="20"/>
        </w:rPr>
        <w:lastRenderedPageBreak/>
        <mc:AlternateContent>
          <mc:Choice Requires="wps">
            <w:drawing>
              <wp:anchor distT="0" distB="0" distL="114300" distR="114300" simplePos="0" relativeHeight="251664388" behindDoc="0" locked="0" layoutInCell="1" allowOverlap="1" wp14:anchorId="2E0B1A76" wp14:editId="61018003">
                <wp:simplePos x="0" y="0"/>
                <wp:positionH relativeFrom="column">
                  <wp:posOffset>-314325</wp:posOffset>
                </wp:positionH>
                <wp:positionV relativeFrom="paragraph">
                  <wp:posOffset>-819150</wp:posOffset>
                </wp:positionV>
                <wp:extent cx="963930" cy="379095"/>
                <wp:effectExtent l="0" t="0" r="7620" b="1905"/>
                <wp:wrapNone/>
                <wp:docPr id="965988969" name="Graphic 2"/>
                <wp:cNvGraphicFramePr/>
                <a:graphic xmlns:a="http://schemas.openxmlformats.org/drawingml/2006/main">
                  <a:graphicData uri="http://schemas.microsoft.com/office/word/2010/wordprocessingShape">
                    <wps:wsp>
                      <wps:cNvSpPr/>
                      <wps:spPr>
                        <a:xfrm>
                          <a:off x="0" y="0"/>
                          <a:ext cx="963930" cy="379095"/>
                        </a:xfrm>
                        <a:custGeom>
                          <a:avLst/>
                          <a:gdLst/>
                          <a:ahLst/>
                          <a:cxnLst/>
                          <a:rect l="l" t="t" r="r" b="b"/>
                          <a:pathLst>
                            <a:path w="963930" h="379095">
                              <a:moveTo>
                                <a:pt x="756285" y="296545"/>
                              </a:moveTo>
                              <a:lnTo>
                                <a:pt x="693420" y="296545"/>
                              </a:lnTo>
                              <a:lnTo>
                                <a:pt x="694690" y="314325"/>
                              </a:lnTo>
                              <a:lnTo>
                                <a:pt x="715645" y="357504"/>
                              </a:lnTo>
                              <a:lnTo>
                                <a:pt x="751840" y="374650"/>
                              </a:lnTo>
                              <a:lnTo>
                                <a:pt x="789940" y="379095"/>
                              </a:lnTo>
                              <a:lnTo>
                                <a:pt x="813435" y="377825"/>
                              </a:lnTo>
                              <a:lnTo>
                                <a:pt x="837564" y="375920"/>
                              </a:lnTo>
                              <a:lnTo>
                                <a:pt x="861694" y="372109"/>
                              </a:lnTo>
                              <a:lnTo>
                                <a:pt x="886459" y="367029"/>
                              </a:lnTo>
                              <a:lnTo>
                                <a:pt x="893444" y="339725"/>
                              </a:lnTo>
                              <a:lnTo>
                                <a:pt x="805815" y="339725"/>
                              </a:lnTo>
                              <a:lnTo>
                                <a:pt x="786130" y="337184"/>
                              </a:lnTo>
                              <a:lnTo>
                                <a:pt x="770890" y="329564"/>
                              </a:lnTo>
                              <a:lnTo>
                                <a:pt x="760730" y="315595"/>
                              </a:lnTo>
                              <a:lnTo>
                                <a:pt x="756285" y="296545"/>
                              </a:lnTo>
                              <a:close/>
                            </a:path>
                            <a:path w="963930" h="379095">
                              <a:moveTo>
                                <a:pt x="268605" y="0"/>
                              </a:moveTo>
                              <a:lnTo>
                                <a:pt x="55245" y="0"/>
                              </a:lnTo>
                              <a:lnTo>
                                <a:pt x="55245" y="196214"/>
                              </a:lnTo>
                              <a:lnTo>
                                <a:pt x="0" y="374650"/>
                              </a:lnTo>
                              <a:lnTo>
                                <a:pt x="48895" y="374650"/>
                              </a:lnTo>
                              <a:lnTo>
                                <a:pt x="72389" y="296545"/>
                              </a:lnTo>
                              <a:lnTo>
                                <a:pt x="963930" y="296545"/>
                              </a:lnTo>
                              <a:lnTo>
                                <a:pt x="963930" y="288925"/>
                              </a:lnTo>
                              <a:lnTo>
                                <a:pt x="135254" y="288925"/>
                              </a:lnTo>
                              <a:lnTo>
                                <a:pt x="127635" y="273684"/>
                              </a:lnTo>
                              <a:lnTo>
                                <a:pt x="146050" y="255904"/>
                              </a:lnTo>
                              <a:lnTo>
                                <a:pt x="85089" y="255904"/>
                              </a:lnTo>
                              <a:lnTo>
                                <a:pt x="110489" y="172084"/>
                              </a:lnTo>
                              <a:lnTo>
                                <a:pt x="63500" y="172084"/>
                              </a:lnTo>
                              <a:lnTo>
                                <a:pt x="63500" y="7620"/>
                              </a:lnTo>
                              <a:lnTo>
                                <a:pt x="268605" y="7620"/>
                              </a:lnTo>
                              <a:lnTo>
                                <a:pt x="268605" y="0"/>
                              </a:lnTo>
                              <a:close/>
                            </a:path>
                            <a:path w="963930" h="379095">
                              <a:moveTo>
                                <a:pt x="139064" y="296545"/>
                              </a:moveTo>
                              <a:lnTo>
                                <a:pt x="79375" y="296545"/>
                              </a:lnTo>
                              <a:lnTo>
                                <a:pt x="119379" y="374650"/>
                              </a:lnTo>
                              <a:lnTo>
                                <a:pt x="177164" y="374650"/>
                              </a:lnTo>
                              <a:lnTo>
                                <a:pt x="139064" y="296545"/>
                              </a:lnTo>
                              <a:close/>
                            </a:path>
                            <a:path w="963930" h="379095">
                              <a:moveTo>
                                <a:pt x="278130" y="296545"/>
                              </a:moveTo>
                              <a:lnTo>
                                <a:pt x="226060" y="296545"/>
                              </a:lnTo>
                              <a:lnTo>
                                <a:pt x="201929" y="374650"/>
                              </a:lnTo>
                              <a:lnTo>
                                <a:pt x="254635" y="374650"/>
                              </a:lnTo>
                              <a:lnTo>
                                <a:pt x="278130" y="296545"/>
                              </a:lnTo>
                              <a:close/>
                            </a:path>
                            <a:path w="963930" h="379095">
                              <a:moveTo>
                                <a:pt x="459105" y="296545"/>
                              </a:moveTo>
                              <a:lnTo>
                                <a:pt x="406400" y="296545"/>
                              </a:lnTo>
                              <a:lnTo>
                                <a:pt x="383539" y="374650"/>
                              </a:lnTo>
                              <a:lnTo>
                                <a:pt x="436245" y="374650"/>
                              </a:lnTo>
                              <a:lnTo>
                                <a:pt x="459105" y="296545"/>
                              </a:lnTo>
                              <a:close/>
                            </a:path>
                            <a:path w="963930" h="379095">
                              <a:moveTo>
                                <a:pt x="579120" y="296545"/>
                              </a:moveTo>
                              <a:lnTo>
                                <a:pt x="483235" y="296545"/>
                              </a:lnTo>
                              <a:lnTo>
                                <a:pt x="483379" y="314325"/>
                              </a:lnTo>
                              <a:lnTo>
                                <a:pt x="483503" y="329564"/>
                              </a:lnTo>
                              <a:lnTo>
                                <a:pt x="483627" y="344804"/>
                              </a:lnTo>
                              <a:lnTo>
                                <a:pt x="483730" y="357504"/>
                              </a:lnTo>
                              <a:lnTo>
                                <a:pt x="483808" y="367029"/>
                              </a:lnTo>
                              <a:lnTo>
                                <a:pt x="483870" y="374650"/>
                              </a:lnTo>
                              <a:lnTo>
                                <a:pt x="527685" y="374650"/>
                              </a:lnTo>
                              <a:lnTo>
                                <a:pt x="579120" y="296545"/>
                              </a:lnTo>
                              <a:close/>
                            </a:path>
                            <a:path w="963930" h="379095">
                              <a:moveTo>
                                <a:pt x="664210" y="296545"/>
                              </a:moveTo>
                              <a:lnTo>
                                <a:pt x="612140" y="296545"/>
                              </a:lnTo>
                              <a:lnTo>
                                <a:pt x="594995" y="374650"/>
                              </a:lnTo>
                              <a:lnTo>
                                <a:pt x="647065" y="374650"/>
                              </a:lnTo>
                              <a:lnTo>
                                <a:pt x="664210" y="296545"/>
                              </a:lnTo>
                              <a:close/>
                            </a:path>
                            <a:path w="963930" h="379095">
                              <a:moveTo>
                                <a:pt x="904239" y="296545"/>
                              </a:moveTo>
                              <a:lnTo>
                                <a:pt x="848994" y="296545"/>
                              </a:lnTo>
                              <a:lnTo>
                                <a:pt x="838834" y="336550"/>
                              </a:lnTo>
                              <a:lnTo>
                                <a:pt x="830580" y="337820"/>
                              </a:lnTo>
                              <a:lnTo>
                                <a:pt x="822325" y="338454"/>
                              </a:lnTo>
                              <a:lnTo>
                                <a:pt x="814069" y="339725"/>
                              </a:lnTo>
                              <a:lnTo>
                                <a:pt x="893444" y="339725"/>
                              </a:lnTo>
                              <a:lnTo>
                                <a:pt x="904239" y="296545"/>
                              </a:lnTo>
                              <a:close/>
                            </a:path>
                            <a:path w="963930" h="379095">
                              <a:moveTo>
                                <a:pt x="268605" y="7620"/>
                              </a:moveTo>
                              <a:lnTo>
                                <a:pt x="260985" y="7620"/>
                              </a:lnTo>
                              <a:lnTo>
                                <a:pt x="260985" y="182245"/>
                              </a:lnTo>
                              <a:lnTo>
                                <a:pt x="258445" y="192404"/>
                              </a:lnTo>
                              <a:lnTo>
                                <a:pt x="229870" y="285750"/>
                              </a:lnTo>
                              <a:lnTo>
                                <a:pt x="228600" y="288925"/>
                              </a:lnTo>
                              <a:lnTo>
                                <a:pt x="356235" y="288925"/>
                              </a:lnTo>
                              <a:lnTo>
                                <a:pt x="374650" y="280034"/>
                              </a:lnTo>
                              <a:lnTo>
                                <a:pt x="388620" y="267334"/>
                              </a:lnTo>
                              <a:lnTo>
                                <a:pt x="393064" y="261620"/>
                              </a:lnTo>
                              <a:lnTo>
                                <a:pt x="290195" y="261620"/>
                              </a:lnTo>
                              <a:lnTo>
                                <a:pt x="295910" y="240029"/>
                              </a:lnTo>
                              <a:lnTo>
                                <a:pt x="299720" y="229234"/>
                              </a:lnTo>
                              <a:lnTo>
                                <a:pt x="305435" y="205104"/>
                              </a:lnTo>
                              <a:lnTo>
                                <a:pt x="405764" y="205104"/>
                              </a:lnTo>
                              <a:lnTo>
                                <a:pt x="370205" y="173354"/>
                              </a:lnTo>
                              <a:lnTo>
                                <a:pt x="352425" y="172084"/>
                              </a:lnTo>
                              <a:lnTo>
                                <a:pt x="268605" y="172084"/>
                              </a:lnTo>
                              <a:lnTo>
                                <a:pt x="268605" y="7620"/>
                              </a:lnTo>
                              <a:close/>
                            </a:path>
                            <a:path w="963930" h="379095">
                              <a:moveTo>
                                <a:pt x="732155" y="0"/>
                              </a:moveTo>
                              <a:lnTo>
                                <a:pt x="518795" y="0"/>
                              </a:lnTo>
                              <a:lnTo>
                                <a:pt x="518795" y="172084"/>
                              </a:lnTo>
                              <a:lnTo>
                                <a:pt x="443230" y="172084"/>
                              </a:lnTo>
                              <a:lnTo>
                                <a:pt x="408939" y="288925"/>
                              </a:lnTo>
                              <a:lnTo>
                                <a:pt x="461010" y="288925"/>
                              </a:lnTo>
                              <a:lnTo>
                                <a:pt x="481964" y="215900"/>
                              </a:lnTo>
                              <a:lnTo>
                                <a:pt x="525145" y="215900"/>
                              </a:lnTo>
                              <a:lnTo>
                                <a:pt x="525145" y="7620"/>
                              </a:lnTo>
                              <a:lnTo>
                                <a:pt x="732155" y="7620"/>
                              </a:lnTo>
                              <a:lnTo>
                                <a:pt x="732155" y="0"/>
                              </a:lnTo>
                              <a:close/>
                            </a:path>
                            <a:path w="963930" h="379095">
                              <a:moveTo>
                                <a:pt x="525145" y="215900"/>
                              </a:moveTo>
                              <a:lnTo>
                                <a:pt x="481964" y="215900"/>
                              </a:lnTo>
                              <a:lnTo>
                                <a:pt x="482075" y="222250"/>
                              </a:lnTo>
                              <a:lnTo>
                                <a:pt x="482196" y="229234"/>
                              </a:lnTo>
                              <a:lnTo>
                                <a:pt x="482263" y="233045"/>
                              </a:lnTo>
                              <a:lnTo>
                                <a:pt x="482384" y="240029"/>
                              </a:lnTo>
                              <a:lnTo>
                                <a:pt x="482473" y="245109"/>
                              </a:lnTo>
                              <a:lnTo>
                                <a:pt x="482594" y="252095"/>
                              </a:lnTo>
                              <a:lnTo>
                                <a:pt x="482660" y="255904"/>
                              </a:lnTo>
                              <a:lnTo>
                                <a:pt x="482738" y="260350"/>
                              </a:lnTo>
                              <a:lnTo>
                                <a:pt x="482859" y="267334"/>
                              </a:lnTo>
                              <a:lnTo>
                                <a:pt x="482914" y="270509"/>
                              </a:lnTo>
                              <a:lnTo>
                                <a:pt x="483036" y="277495"/>
                              </a:lnTo>
                              <a:lnTo>
                                <a:pt x="483124" y="282575"/>
                              </a:lnTo>
                              <a:lnTo>
                                <a:pt x="483235" y="288925"/>
                              </a:lnTo>
                              <a:lnTo>
                                <a:pt x="525145" y="288925"/>
                              </a:lnTo>
                              <a:lnTo>
                                <a:pt x="525145" y="215900"/>
                              </a:lnTo>
                              <a:close/>
                            </a:path>
                            <a:path w="963930" h="379095">
                              <a:moveTo>
                                <a:pt x="690245" y="172084"/>
                              </a:moveTo>
                              <a:lnTo>
                                <a:pt x="606425" y="172084"/>
                              </a:lnTo>
                              <a:lnTo>
                                <a:pt x="531495" y="288925"/>
                              </a:lnTo>
                              <a:lnTo>
                                <a:pt x="584200" y="288925"/>
                              </a:lnTo>
                              <a:lnTo>
                                <a:pt x="629285" y="219075"/>
                              </a:lnTo>
                              <a:lnTo>
                                <a:pt x="680720" y="219075"/>
                              </a:lnTo>
                              <a:lnTo>
                                <a:pt x="690245" y="172084"/>
                              </a:lnTo>
                              <a:close/>
                            </a:path>
                            <a:path w="963930" h="379095">
                              <a:moveTo>
                                <a:pt x="680720" y="219075"/>
                              </a:moveTo>
                              <a:lnTo>
                                <a:pt x="629285" y="219075"/>
                              </a:lnTo>
                              <a:lnTo>
                                <a:pt x="614045" y="288925"/>
                              </a:lnTo>
                              <a:lnTo>
                                <a:pt x="665480" y="288925"/>
                              </a:lnTo>
                              <a:lnTo>
                                <a:pt x="680720" y="219075"/>
                              </a:lnTo>
                              <a:close/>
                            </a:path>
                            <a:path w="963930" h="379095">
                              <a:moveTo>
                                <a:pt x="732155" y="7620"/>
                              </a:moveTo>
                              <a:lnTo>
                                <a:pt x="724535" y="7620"/>
                              </a:lnTo>
                              <a:lnTo>
                                <a:pt x="724535" y="215900"/>
                              </a:lnTo>
                              <a:lnTo>
                                <a:pt x="715010" y="229870"/>
                              </a:lnTo>
                              <a:lnTo>
                                <a:pt x="707390" y="244475"/>
                              </a:lnTo>
                              <a:lnTo>
                                <a:pt x="701675" y="258445"/>
                              </a:lnTo>
                              <a:lnTo>
                                <a:pt x="697865" y="271779"/>
                              </a:lnTo>
                              <a:lnTo>
                                <a:pt x="695960" y="277495"/>
                              </a:lnTo>
                              <a:lnTo>
                                <a:pt x="694690" y="288925"/>
                              </a:lnTo>
                              <a:lnTo>
                                <a:pt x="757555" y="288925"/>
                              </a:lnTo>
                              <a:lnTo>
                                <a:pt x="757555" y="282575"/>
                              </a:lnTo>
                              <a:lnTo>
                                <a:pt x="758190" y="278129"/>
                              </a:lnTo>
                              <a:lnTo>
                                <a:pt x="784225" y="222250"/>
                              </a:lnTo>
                              <a:lnTo>
                                <a:pt x="810260" y="205739"/>
                              </a:lnTo>
                              <a:lnTo>
                                <a:pt x="732155" y="205739"/>
                              </a:lnTo>
                              <a:lnTo>
                                <a:pt x="732155" y="7620"/>
                              </a:lnTo>
                              <a:close/>
                            </a:path>
                            <a:path w="963930" h="379095">
                              <a:moveTo>
                                <a:pt x="914400" y="256539"/>
                              </a:moveTo>
                              <a:lnTo>
                                <a:pt x="814069" y="256539"/>
                              </a:lnTo>
                              <a:lnTo>
                                <a:pt x="805815" y="288925"/>
                              </a:lnTo>
                              <a:lnTo>
                                <a:pt x="906144" y="288925"/>
                              </a:lnTo>
                              <a:lnTo>
                                <a:pt x="914400" y="256539"/>
                              </a:lnTo>
                              <a:close/>
                            </a:path>
                            <a:path w="963930" h="379095">
                              <a:moveTo>
                                <a:pt x="963930" y="7620"/>
                              </a:moveTo>
                              <a:lnTo>
                                <a:pt x="956309" y="7620"/>
                              </a:lnTo>
                              <a:lnTo>
                                <a:pt x="956309" y="288925"/>
                              </a:lnTo>
                              <a:lnTo>
                                <a:pt x="963930" y="288925"/>
                              </a:lnTo>
                              <a:lnTo>
                                <a:pt x="963930" y="7620"/>
                              </a:lnTo>
                              <a:close/>
                            </a:path>
                            <a:path w="963930" h="379095">
                              <a:moveTo>
                                <a:pt x="405764" y="205104"/>
                              </a:moveTo>
                              <a:lnTo>
                                <a:pt x="335280" y="205104"/>
                              </a:lnTo>
                              <a:lnTo>
                                <a:pt x="344805" y="205739"/>
                              </a:lnTo>
                              <a:lnTo>
                                <a:pt x="351155" y="207645"/>
                              </a:lnTo>
                              <a:lnTo>
                                <a:pt x="355600" y="210820"/>
                              </a:lnTo>
                              <a:lnTo>
                                <a:pt x="358139" y="214629"/>
                              </a:lnTo>
                              <a:lnTo>
                                <a:pt x="358139" y="221614"/>
                              </a:lnTo>
                              <a:lnTo>
                                <a:pt x="332105" y="257809"/>
                              </a:lnTo>
                              <a:lnTo>
                                <a:pt x="316230" y="260350"/>
                              </a:lnTo>
                              <a:lnTo>
                                <a:pt x="314960" y="261620"/>
                              </a:lnTo>
                              <a:lnTo>
                                <a:pt x="393064" y="261620"/>
                              </a:lnTo>
                              <a:lnTo>
                                <a:pt x="398780" y="252095"/>
                              </a:lnTo>
                              <a:lnTo>
                                <a:pt x="404495" y="233045"/>
                              </a:lnTo>
                              <a:lnTo>
                                <a:pt x="406400" y="219709"/>
                              </a:lnTo>
                              <a:lnTo>
                                <a:pt x="406400" y="205739"/>
                              </a:lnTo>
                              <a:lnTo>
                                <a:pt x="405764" y="205104"/>
                              </a:lnTo>
                              <a:close/>
                            </a:path>
                            <a:path w="963930" h="379095">
                              <a:moveTo>
                                <a:pt x="228600" y="172084"/>
                              </a:moveTo>
                              <a:lnTo>
                                <a:pt x="163195" y="172084"/>
                              </a:lnTo>
                              <a:lnTo>
                                <a:pt x="85089" y="255904"/>
                              </a:lnTo>
                              <a:lnTo>
                                <a:pt x="146050" y="255904"/>
                              </a:lnTo>
                              <a:lnTo>
                                <a:pt x="228600" y="172084"/>
                              </a:lnTo>
                              <a:close/>
                            </a:path>
                            <a:path w="963930" h="379095">
                              <a:moveTo>
                                <a:pt x="923289" y="200659"/>
                              </a:moveTo>
                              <a:lnTo>
                                <a:pt x="833119" y="200659"/>
                              </a:lnTo>
                              <a:lnTo>
                                <a:pt x="844550" y="201929"/>
                              </a:lnTo>
                              <a:lnTo>
                                <a:pt x="854075" y="206375"/>
                              </a:lnTo>
                              <a:lnTo>
                                <a:pt x="861059" y="215264"/>
                              </a:lnTo>
                              <a:lnTo>
                                <a:pt x="862964" y="229234"/>
                              </a:lnTo>
                              <a:lnTo>
                                <a:pt x="922019" y="229234"/>
                              </a:lnTo>
                              <a:lnTo>
                                <a:pt x="923925" y="219709"/>
                              </a:lnTo>
                              <a:lnTo>
                                <a:pt x="924447" y="210820"/>
                              </a:lnTo>
                              <a:lnTo>
                                <a:pt x="924559" y="208914"/>
                              </a:lnTo>
                              <a:lnTo>
                                <a:pt x="923289" y="200659"/>
                              </a:lnTo>
                              <a:close/>
                            </a:path>
                            <a:path w="963930" h="379095">
                              <a:moveTo>
                                <a:pt x="963930" y="0"/>
                              </a:moveTo>
                              <a:lnTo>
                                <a:pt x="749935" y="0"/>
                              </a:lnTo>
                              <a:lnTo>
                                <a:pt x="749935" y="189229"/>
                              </a:lnTo>
                              <a:lnTo>
                                <a:pt x="742950" y="194945"/>
                              </a:lnTo>
                              <a:lnTo>
                                <a:pt x="732155" y="205739"/>
                              </a:lnTo>
                              <a:lnTo>
                                <a:pt x="810260" y="205739"/>
                              </a:lnTo>
                              <a:lnTo>
                                <a:pt x="833119" y="200659"/>
                              </a:lnTo>
                              <a:lnTo>
                                <a:pt x="923289" y="200659"/>
                              </a:lnTo>
                              <a:lnTo>
                                <a:pt x="923289" y="197484"/>
                              </a:lnTo>
                              <a:lnTo>
                                <a:pt x="916939" y="185420"/>
                              </a:lnTo>
                              <a:lnTo>
                                <a:pt x="915669" y="184150"/>
                              </a:lnTo>
                              <a:lnTo>
                                <a:pt x="757555" y="184150"/>
                              </a:lnTo>
                              <a:lnTo>
                                <a:pt x="757555" y="7620"/>
                              </a:lnTo>
                              <a:lnTo>
                                <a:pt x="963930" y="7620"/>
                              </a:lnTo>
                              <a:lnTo>
                                <a:pt x="963930" y="0"/>
                              </a:lnTo>
                              <a:close/>
                            </a:path>
                            <a:path w="963930" h="379095">
                              <a:moveTo>
                                <a:pt x="845819" y="161289"/>
                              </a:moveTo>
                              <a:lnTo>
                                <a:pt x="826134" y="162559"/>
                              </a:lnTo>
                              <a:lnTo>
                                <a:pt x="803910" y="165734"/>
                              </a:lnTo>
                              <a:lnTo>
                                <a:pt x="780415" y="172720"/>
                              </a:lnTo>
                              <a:lnTo>
                                <a:pt x="757555" y="184150"/>
                              </a:lnTo>
                              <a:lnTo>
                                <a:pt x="915669" y="184150"/>
                              </a:lnTo>
                              <a:lnTo>
                                <a:pt x="905509" y="174625"/>
                              </a:lnTo>
                              <a:lnTo>
                                <a:pt x="889000" y="167004"/>
                              </a:lnTo>
                              <a:lnTo>
                                <a:pt x="869314" y="162559"/>
                              </a:lnTo>
                              <a:lnTo>
                                <a:pt x="845819" y="161289"/>
                              </a:lnTo>
                              <a:close/>
                            </a:path>
                            <a:path w="963930" h="379095">
                              <a:moveTo>
                                <a:pt x="501014" y="0"/>
                              </a:moveTo>
                              <a:lnTo>
                                <a:pt x="286385" y="0"/>
                              </a:lnTo>
                              <a:lnTo>
                                <a:pt x="286385" y="172084"/>
                              </a:lnTo>
                              <a:lnTo>
                                <a:pt x="294005" y="172084"/>
                              </a:lnTo>
                              <a:lnTo>
                                <a:pt x="294005" y="7620"/>
                              </a:lnTo>
                              <a:lnTo>
                                <a:pt x="501014" y="7620"/>
                              </a:lnTo>
                              <a:lnTo>
                                <a:pt x="501014" y="0"/>
                              </a:lnTo>
                              <a:close/>
                            </a:path>
                            <a:path w="963930" h="379095">
                              <a:moveTo>
                                <a:pt x="501014" y="7620"/>
                              </a:moveTo>
                              <a:lnTo>
                                <a:pt x="493395" y="7620"/>
                              </a:lnTo>
                              <a:lnTo>
                                <a:pt x="493395" y="172084"/>
                              </a:lnTo>
                              <a:lnTo>
                                <a:pt x="501014" y="172084"/>
                              </a:lnTo>
                              <a:lnTo>
                                <a:pt x="501014" y="7620"/>
                              </a:lnTo>
                              <a:close/>
                            </a:path>
                          </a:pathLst>
                        </a:custGeom>
                        <a:solidFill>
                          <a:srgbClr val="004689"/>
                        </a:solidFill>
                      </wps:spPr>
                      <wps:bodyPr wrap="square" lIns="0" tIns="0" rIns="0" bIns="0" rtlCol="0">
                        <a:prstTxWarp prst="textNoShape">
                          <a:avLst/>
                        </a:prstTxWarp>
                        <a:noAutofit/>
                      </wps:bodyPr>
                    </wps:wsp>
                  </a:graphicData>
                </a:graphic>
              </wp:anchor>
            </w:drawing>
          </mc:Choice>
          <mc:Fallback>
            <w:pict>
              <v:shape w14:anchorId="45CDE43E" id="Graphic 2" o:spid="_x0000_s1026" style="position:absolute;margin-left:-24.75pt;margin-top:-64.5pt;width:75.9pt;height:29.85pt;z-index:251664388;visibility:visible;mso-wrap-style:square;mso-wrap-distance-left:9pt;mso-wrap-distance-top:0;mso-wrap-distance-right:9pt;mso-wrap-distance-bottom:0;mso-position-horizontal:absolute;mso-position-horizontal-relative:text;mso-position-vertical:absolute;mso-position-vertical-relative:text;v-text-anchor:top" coordsize="963930,379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" path="m756285,296545r-62865,l694690,314325r20955,43179l751840,374650r38100,4445l813435,377825r24129,-1905l861694,372109r24765,-5080l893444,339725r-87629,l786130,337184r-15240,-7620l760730,315595r-4445,-19050xem268605,l55245,r,196214l,374650r48895,l72389,296545r891541,l963930,288925r-828676,l127635,273684r18415,-17780l85089,255904r25400,-83820l63500,172084r,-164464l268605,7620r,-7620xem139064,296545r-59689,l119379,374650r57785,l139064,296545xem278130,296545r-52070,l201929,374650r52706,l278130,296545xem459105,296545r-52705,l383539,374650r52706,l459105,296545xem579120,296545r-95885,l483379,314325r124,15239l483627,344804r103,12700l483808,367029r62,7621l527685,374650r51435,-78105xem664210,296545r-52070,l594995,374650r52070,l664210,296545xem904239,296545r-55245,l838834,336550r-8254,1270l822325,338454r-8256,1271l893444,339725r10795,-43180xem268605,7620r-7620,l260985,182245r-2540,10159l229870,285750r-1270,3175l356235,288925r18415,-8891l388620,267334r4444,-5714l290195,261620r5715,-21591l299720,229234r5715,-24130l405764,205104,370205,173354r-17780,-1270l268605,172084r,-164464xem732155,l518795,r,172084l443230,172084,408939,288925r52071,l481964,215900r43181,l525145,7620r207010,l732155,xem525145,215900r-43181,l482075,222250r121,6984l482263,233045r121,6984l482473,245109r121,6986l482660,255904r78,4446l482859,267334r55,3175l483036,277495r88,5080l483235,288925r41910,l525145,215900xem690245,172084r-83820,l531495,288925r52705,l629285,219075r51435,l690245,172084xem680720,219075r-51435,l614045,288925r51435,l680720,219075xem732155,7620r-7620,l724535,215900r-9525,13970l707390,244475r-5715,13970l697865,271779r-1905,5716l694690,288925r62865,l757555,282575r635,-4446l784225,222250r26035,-16511l732155,205739r,-198119xem914400,256539r-100331,l805815,288925r100329,l914400,256539xem963930,7620r-7621,l956309,288925r7621,l963930,7620xem405764,205104r-70484,l344805,205739r6350,1906l355600,210820r2539,3809l358139,221614r-26034,36195l316230,260350r-1270,1270l393064,261620r5716,-9525l404495,233045r1905,-13336l406400,205739r-636,-635xem228600,172084r-65405,l85089,255904r60961,l228600,172084xem923289,200659r-90170,l844550,201929r9525,4446l861059,215264r1905,13970l922019,229234r1906,-9525l924447,210820r112,-1906l923289,200659xem963930,l749935,r,189229l742950,194945r-10795,10794l810260,205739r22859,-5080l923289,200659r,-3175l916939,185420r-1270,-1270l757555,184150r,-176530l963930,7620r,-7620xem845819,161289r-19685,1270l803910,165734r-23495,6986l757555,184150r158114,l905509,174625r-16509,-7621l869314,162559r-23495,-1270xem501014,l286385,r,172084l294005,172084r,-164464l501014,7620r,-7620xem501014,7620r-7619,l493395,172084r7619,l501014,7620xe" fillcolor="#004689" stroked="f">
                <v:path arrowok="t"/>
              </v:shape>
            </w:pict>
          </mc:Fallback>
        </mc:AlternateContent>
      </w:r>
    </w:p>
    <w:p w14:paraId="05E6F159" w14:textId="77777777" w:rsidR="00104336" w:rsidRPr="00104336" w:rsidRDefault="00104336" w:rsidP="00C97287">
      <w:pPr>
        <w:widowControl w:val="0"/>
        <w:autoSpaceDE w:val="0"/>
        <w:autoSpaceDN w:val="0"/>
        <w:spacing w:before="10" w:after="0" w:line="240" w:lineRule="auto"/>
        <w:ind w:left="121"/>
        <w:jc w:val="left"/>
        <w:rPr>
          <w:rFonts w:eastAsia="Arial" w:cs="Arial"/>
          <w:b/>
          <w:bCs/>
          <w:szCs w:val="20"/>
          <w:lang w:val="pt-PT"/>
        </w:rPr>
      </w:pPr>
      <w:r w:rsidRPr="00104336">
        <w:rPr>
          <w:rFonts w:eastAsia="Arial" w:cs="Arial"/>
          <w:b/>
          <w:bCs/>
          <w:szCs w:val="20"/>
          <w:lang w:val="pt-PT"/>
        </w:rPr>
        <w:t>Outros</w:t>
      </w:r>
      <w:r w:rsidRPr="00C97287">
        <w:rPr>
          <w:rFonts w:eastAsia="Arial" w:cs="Arial"/>
          <w:b/>
          <w:bCs/>
          <w:szCs w:val="20"/>
          <w:lang w:val="pt-PT"/>
        </w:rPr>
        <w:t xml:space="preserve"> </w:t>
      </w:r>
      <w:r w:rsidRPr="00104336">
        <w:rPr>
          <w:rFonts w:eastAsia="Arial" w:cs="Arial"/>
          <w:b/>
          <w:bCs/>
          <w:szCs w:val="20"/>
          <w:lang w:val="pt-PT"/>
        </w:rPr>
        <w:t>Assuntos</w:t>
      </w:r>
      <w:r w:rsidRPr="00C97287">
        <w:rPr>
          <w:rFonts w:eastAsia="Arial" w:cs="Arial"/>
          <w:b/>
          <w:bCs/>
          <w:szCs w:val="20"/>
          <w:lang w:val="pt-PT"/>
        </w:rPr>
        <w:t xml:space="preserve"> - </w:t>
      </w:r>
      <w:r w:rsidRPr="00104336">
        <w:rPr>
          <w:rFonts w:eastAsia="Arial" w:cs="Arial"/>
          <w:b/>
          <w:bCs/>
          <w:szCs w:val="20"/>
          <w:lang w:val="pt-PT"/>
        </w:rPr>
        <w:t>Demonstração</w:t>
      </w:r>
      <w:r w:rsidRPr="00C97287">
        <w:rPr>
          <w:rFonts w:eastAsia="Arial" w:cs="Arial"/>
          <w:b/>
          <w:bCs/>
          <w:szCs w:val="20"/>
          <w:lang w:val="pt-PT"/>
        </w:rPr>
        <w:t xml:space="preserve"> </w:t>
      </w:r>
      <w:r w:rsidRPr="00104336">
        <w:rPr>
          <w:rFonts w:eastAsia="Arial" w:cs="Arial"/>
          <w:b/>
          <w:bCs/>
          <w:szCs w:val="20"/>
          <w:lang w:val="pt-PT"/>
        </w:rPr>
        <w:t>do</w:t>
      </w:r>
      <w:r w:rsidRPr="00C97287">
        <w:rPr>
          <w:rFonts w:eastAsia="Arial" w:cs="Arial"/>
          <w:b/>
          <w:bCs/>
          <w:szCs w:val="20"/>
          <w:lang w:val="pt-PT"/>
        </w:rPr>
        <w:t xml:space="preserve"> </w:t>
      </w:r>
      <w:r w:rsidRPr="00104336">
        <w:rPr>
          <w:rFonts w:eastAsia="Arial" w:cs="Arial"/>
          <w:b/>
          <w:bCs/>
          <w:szCs w:val="20"/>
          <w:lang w:val="pt-PT"/>
        </w:rPr>
        <w:t>valor</w:t>
      </w:r>
      <w:r w:rsidRPr="00C97287">
        <w:rPr>
          <w:rFonts w:eastAsia="Arial" w:cs="Arial"/>
          <w:b/>
          <w:bCs/>
          <w:szCs w:val="20"/>
          <w:lang w:val="pt-PT"/>
        </w:rPr>
        <w:t xml:space="preserve"> adicionado</w:t>
      </w:r>
    </w:p>
    <w:p w14:paraId="07C598E9" w14:textId="77777777" w:rsidR="00104336" w:rsidRPr="00104336" w:rsidRDefault="00104336" w:rsidP="00B02400">
      <w:pPr>
        <w:widowControl w:val="0"/>
        <w:autoSpaceDE w:val="0"/>
        <w:autoSpaceDN w:val="0"/>
        <w:spacing w:before="13" w:after="0" w:line="240" w:lineRule="auto"/>
        <w:ind w:left="121" w:right="56"/>
        <w:rPr>
          <w:rFonts w:eastAsia="Arial" w:cs="Arial"/>
          <w:szCs w:val="20"/>
          <w:lang w:val="pt-PT"/>
        </w:rPr>
      </w:pPr>
      <w:r w:rsidRPr="00104336">
        <w:rPr>
          <w:rFonts w:eastAsia="Arial" w:cs="Arial"/>
          <w:szCs w:val="20"/>
          <w:lang w:val="pt-PT"/>
        </w:rPr>
        <w:t>As demonstrações contábeis intermediárias incluem a demonstração do valor adicionado (DVA), referente ao período de seis meses findo em 30 de junho de 2026, elaborada sob a responsabilidade da administração da Companhia, cuja apresentação não é requerida às companhias fechadas. Essa demonstração foi submetida a procedimentos de revisão executados em</w:t>
      </w:r>
      <w:r w:rsidRPr="00B02400">
        <w:rPr>
          <w:rFonts w:eastAsia="Arial" w:cs="Arial"/>
          <w:szCs w:val="20"/>
          <w:lang w:val="pt-PT"/>
        </w:rPr>
        <w:t xml:space="preserve"> </w:t>
      </w:r>
      <w:r w:rsidRPr="00104336">
        <w:rPr>
          <w:rFonts w:eastAsia="Arial" w:cs="Arial"/>
          <w:szCs w:val="20"/>
          <w:lang w:val="pt-PT"/>
        </w:rPr>
        <w:t>conjunto</w:t>
      </w:r>
      <w:r w:rsidRPr="00B02400">
        <w:rPr>
          <w:rFonts w:eastAsia="Arial" w:cs="Arial"/>
          <w:szCs w:val="20"/>
          <w:lang w:val="pt-PT"/>
        </w:rPr>
        <w:t xml:space="preserve"> </w:t>
      </w:r>
      <w:r w:rsidRPr="00104336">
        <w:rPr>
          <w:rFonts w:eastAsia="Arial" w:cs="Arial"/>
          <w:szCs w:val="20"/>
          <w:lang w:val="pt-PT"/>
        </w:rPr>
        <w:t>com</w:t>
      </w:r>
      <w:r w:rsidRPr="00B02400">
        <w:rPr>
          <w:rFonts w:eastAsia="Arial" w:cs="Arial"/>
          <w:szCs w:val="20"/>
          <w:lang w:val="pt-PT"/>
        </w:rPr>
        <w:t xml:space="preserve"> </w:t>
      </w:r>
      <w:r w:rsidRPr="00104336">
        <w:rPr>
          <w:rFonts w:eastAsia="Arial" w:cs="Arial"/>
          <w:szCs w:val="20"/>
          <w:lang w:val="pt-PT"/>
        </w:rPr>
        <w:t>a</w:t>
      </w:r>
      <w:r w:rsidRPr="00B02400">
        <w:rPr>
          <w:rFonts w:eastAsia="Arial" w:cs="Arial"/>
          <w:szCs w:val="20"/>
          <w:lang w:val="pt-PT"/>
        </w:rPr>
        <w:t xml:space="preserve"> </w:t>
      </w:r>
      <w:r w:rsidRPr="00104336">
        <w:rPr>
          <w:rFonts w:eastAsia="Arial" w:cs="Arial"/>
          <w:szCs w:val="20"/>
          <w:lang w:val="pt-PT"/>
        </w:rPr>
        <w:t>revisão</w:t>
      </w:r>
      <w:r w:rsidRPr="00B02400">
        <w:rPr>
          <w:rFonts w:eastAsia="Arial" w:cs="Arial"/>
          <w:szCs w:val="20"/>
          <w:lang w:val="pt-PT"/>
        </w:rPr>
        <w:t xml:space="preserve"> </w:t>
      </w:r>
      <w:r w:rsidRPr="00104336">
        <w:rPr>
          <w:rFonts w:eastAsia="Arial" w:cs="Arial"/>
          <w:szCs w:val="20"/>
          <w:lang w:val="pt-PT"/>
        </w:rPr>
        <w:t>das</w:t>
      </w:r>
      <w:r w:rsidRPr="00B02400">
        <w:rPr>
          <w:rFonts w:eastAsia="Arial" w:cs="Arial"/>
          <w:szCs w:val="20"/>
          <w:lang w:val="pt-PT"/>
        </w:rPr>
        <w:t xml:space="preserve"> </w:t>
      </w:r>
      <w:r w:rsidRPr="00104336">
        <w:rPr>
          <w:rFonts w:eastAsia="Arial" w:cs="Arial"/>
          <w:szCs w:val="20"/>
          <w:lang w:val="pt-PT"/>
        </w:rPr>
        <w:t>demonstrações</w:t>
      </w:r>
      <w:r w:rsidRPr="00B02400">
        <w:rPr>
          <w:rFonts w:eastAsia="Arial" w:cs="Arial"/>
          <w:szCs w:val="20"/>
          <w:lang w:val="pt-PT"/>
        </w:rPr>
        <w:t xml:space="preserve"> </w:t>
      </w:r>
      <w:r w:rsidRPr="00104336">
        <w:rPr>
          <w:rFonts w:eastAsia="Arial" w:cs="Arial"/>
          <w:szCs w:val="20"/>
          <w:lang w:val="pt-PT"/>
        </w:rPr>
        <w:t>contábeis</w:t>
      </w:r>
      <w:r w:rsidRPr="00B02400">
        <w:rPr>
          <w:rFonts w:eastAsia="Arial" w:cs="Arial"/>
          <w:szCs w:val="20"/>
          <w:lang w:val="pt-PT"/>
        </w:rPr>
        <w:t xml:space="preserve"> </w:t>
      </w:r>
      <w:r w:rsidRPr="00104336">
        <w:rPr>
          <w:rFonts w:eastAsia="Arial" w:cs="Arial"/>
          <w:szCs w:val="20"/>
          <w:lang w:val="pt-PT"/>
        </w:rPr>
        <w:t>intermediárias</w:t>
      </w:r>
      <w:r w:rsidRPr="00B02400">
        <w:rPr>
          <w:rFonts w:eastAsia="Arial" w:cs="Arial"/>
          <w:szCs w:val="20"/>
          <w:lang w:val="pt-PT"/>
        </w:rPr>
        <w:t xml:space="preserve"> </w:t>
      </w:r>
      <w:r w:rsidRPr="00104336">
        <w:rPr>
          <w:rFonts w:eastAsia="Arial" w:cs="Arial"/>
          <w:szCs w:val="20"/>
          <w:lang w:val="pt-PT"/>
        </w:rPr>
        <w:t>com</w:t>
      </w:r>
      <w:r w:rsidRPr="00B02400">
        <w:rPr>
          <w:rFonts w:eastAsia="Arial" w:cs="Arial"/>
          <w:szCs w:val="20"/>
          <w:lang w:val="pt-PT"/>
        </w:rPr>
        <w:t xml:space="preserve"> </w:t>
      </w:r>
      <w:r w:rsidRPr="00104336">
        <w:rPr>
          <w:rFonts w:eastAsia="Arial" w:cs="Arial"/>
          <w:szCs w:val="20"/>
          <w:lang w:val="pt-PT"/>
        </w:rPr>
        <w:t>o</w:t>
      </w:r>
      <w:r w:rsidRPr="00B02400">
        <w:rPr>
          <w:rFonts w:eastAsia="Arial" w:cs="Arial"/>
          <w:szCs w:val="20"/>
          <w:lang w:val="pt-PT"/>
        </w:rPr>
        <w:t xml:space="preserve"> </w:t>
      </w:r>
      <w:r w:rsidRPr="00104336">
        <w:rPr>
          <w:rFonts w:eastAsia="Arial" w:cs="Arial"/>
          <w:szCs w:val="20"/>
          <w:lang w:val="pt-PT"/>
        </w:rPr>
        <w:t>objetivo</w:t>
      </w:r>
      <w:r w:rsidRPr="00B02400">
        <w:rPr>
          <w:rFonts w:eastAsia="Arial" w:cs="Arial"/>
          <w:szCs w:val="20"/>
          <w:lang w:val="pt-PT"/>
        </w:rPr>
        <w:t xml:space="preserve"> </w:t>
      </w:r>
      <w:r w:rsidRPr="00104336">
        <w:rPr>
          <w:rFonts w:eastAsia="Arial" w:cs="Arial"/>
          <w:szCs w:val="20"/>
          <w:lang w:val="pt-PT"/>
        </w:rPr>
        <w:t>de</w:t>
      </w:r>
      <w:r w:rsidRPr="00B02400">
        <w:rPr>
          <w:rFonts w:eastAsia="Arial" w:cs="Arial"/>
          <w:szCs w:val="20"/>
          <w:lang w:val="pt-PT"/>
        </w:rPr>
        <w:t xml:space="preserve"> </w:t>
      </w:r>
      <w:r w:rsidRPr="00104336">
        <w:rPr>
          <w:rFonts w:eastAsia="Arial" w:cs="Arial"/>
          <w:szCs w:val="20"/>
          <w:lang w:val="pt-PT"/>
        </w:rPr>
        <w:t>concluir se ela está conciliada com as demonstrações contábeis intermediárias e registros contábeis, conforme aplicável, e se a sua forma e conteúdo estão de acordo com os critérios definidos no Pronunciamento Técnico CPC 09 - Demonstração do Valor Adicionado. Com base em nossa revisão, não temos conhecimento de nenhum fato que nos leve a acreditar que essa</w:t>
      </w:r>
      <w:r w:rsidRPr="00B02400">
        <w:rPr>
          <w:rFonts w:eastAsia="Arial" w:cs="Arial"/>
          <w:szCs w:val="20"/>
          <w:lang w:val="pt-PT"/>
        </w:rPr>
        <w:t xml:space="preserve"> </w:t>
      </w:r>
      <w:r w:rsidRPr="00104336">
        <w:rPr>
          <w:rFonts w:eastAsia="Arial" w:cs="Arial"/>
          <w:szCs w:val="20"/>
          <w:lang w:val="pt-PT"/>
        </w:rPr>
        <w:t>demonstração do valor adicionado não foi elaborada, em todos os aspectos relevantes, segundo os critérios definidos nessa norma de forma consistente com as demonstrações contábeis intermediárias tomadas em conjunto.</w:t>
      </w:r>
    </w:p>
    <w:p w14:paraId="49D0A057" w14:textId="77777777" w:rsidR="00104E0B" w:rsidRPr="00104336" w:rsidRDefault="00104E0B" w:rsidP="00CF4002">
      <w:pPr>
        <w:spacing w:line="259" w:lineRule="auto"/>
        <w:ind w:right="-1"/>
        <w:jc w:val="left"/>
        <w:rPr>
          <w:rFonts w:ascii="BancoDoBrasil Textos" w:hAnsi="BancoDoBrasil Textos" w:cs="Arial"/>
          <w:lang w:val="pt-PT"/>
        </w:rPr>
      </w:pPr>
    </w:p>
    <w:p w14:paraId="5D2FAF7E" w14:textId="77777777" w:rsidR="00104E0B" w:rsidRDefault="00104E0B" w:rsidP="00CF4002">
      <w:pPr>
        <w:spacing w:line="259" w:lineRule="auto"/>
        <w:ind w:right="-1"/>
        <w:jc w:val="left"/>
        <w:rPr>
          <w:rFonts w:ascii="BancoDoBrasil Textos" w:hAnsi="BancoDoBrasil Textos" w:cs="Arial"/>
        </w:rPr>
      </w:pPr>
    </w:p>
    <w:p w14:paraId="29094B03" w14:textId="77777777" w:rsidR="00C93201" w:rsidRPr="00C93201" w:rsidRDefault="00C93201" w:rsidP="00C93201">
      <w:pPr>
        <w:widowControl w:val="0"/>
        <w:autoSpaceDE w:val="0"/>
        <w:autoSpaceDN w:val="0"/>
        <w:spacing w:before="2" w:after="0" w:line="240" w:lineRule="auto"/>
        <w:jc w:val="left"/>
        <w:rPr>
          <w:rFonts w:eastAsia="Arial" w:cs="Arial"/>
          <w:szCs w:val="20"/>
          <w:lang w:val="pt-PT"/>
        </w:rPr>
      </w:pPr>
    </w:p>
    <w:p w14:paraId="648F6EEE" w14:textId="77777777" w:rsidR="00C93201" w:rsidRPr="00C93201" w:rsidRDefault="00C93201" w:rsidP="00C93201">
      <w:pPr>
        <w:widowControl w:val="0"/>
        <w:autoSpaceDE w:val="0"/>
        <w:autoSpaceDN w:val="0"/>
        <w:spacing w:after="0" w:line="240" w:lineRule="auto"/>
        <w:ind w:left="195"/>
        <w:jc w:val="left"/>
        <w:rPr>
          <w:rFonts w:eastAsia="Arial" w:cs="Arial"/>
          <w:szCs w:val="20"/>
          <w:lang w:val="pt-PT"/>
        </w:rPr>
      </w:pPr>
      <w:r w:rsidRPr="00C93201">
        <w:rPr>
          <w:rFonts w:eastAsia="Arial" w:cs="Arial"/>
          <w:szCs w:val="20"/>
          <w:lang w:val="pt-PT"/>
        </w:rPr>
        <w:t>Brasília,</w:t>
      </w:r>
      <w:r w:rsidRPr="00C93201">
        <w:rPr>
          <w:rFonts w:eastAsia="Arial" w:cs="Arial"/>
          <w:spacing w:val="-4"/>
          <w:szCs w:val="20"/>
          <w:lang w:val="pt-PT"/>
        </w:rPr>
        <w:t xml:space="preserve"> </w:t>
      </w:r>
      <w:r w:rsidRPr="00C93201">
        <w:rPr>
          <w:rFonts w:eastAsia="Arial" w:cs="Arial"/>
          <w:szCs w:val="20"/>
          <w:lang w:val="pt-PT"/>
        </w:rPr>
        <w:t>27</w:t>
      </w:r>
      <w:r w:rsidRPr="00C93201">
        <w:rPr>
          <w:rFonts w:eastAsia="Arial" w:cs="Arial"/>
          <w:spacing w:val="-6"/>
          <w:szCs w:val="20"/>
          <w:lang w:val="pt-PT"/>
        </w:rPr>
        <w:t xml:space="preserve"> </w:t>
      </w:r>
      <w:r w:rsidRPr="00C93201">
        <w:rPr>
          <w:rFonts w:eastAsia="Arial" w:cs="Arial"/>
          <w:szCs w:val="20"/>
          <w:lang w:val="pt-PT"/>
        </w:rPr>
        <w:t>de</w:t>
      </w:r>
      <w:r w:rsidRPr="00C93201">
        <w:rPr>
          <w:rFonts w:eastAsia="Arial" w:cs="Arial"/>
          <w:spacing w:val="-6"/>
          <w:szCs w:val="20"/>
          <w:lang w:val="pt-PT"/>
        </w:rPr>
        <w:t xml:space="preserve"> </w:t>
      </w:r>
      <w:r w:rsidRPr="00C93201">
        <w:rPr>
          <w:rFonts w:eastAsia="Arial" w:cs="Arial"/>
          <w:szCs w:val="20"/>
          <w:lang w:val="pt-PT"/>
        </w:rPr>
        <w:t>agosto</w:t>
      </w:r>
      <w:r w:rsidRPr="00C93201">
        <w:rPr>
          <w:rFonts w:eastAsia="Arial" w:cs="Arial"/>
          <w:spacing w:val="-3"/>
          <w:szCs w:val="20"/>
          <w:lang w:val="pt-PT"/>
        </w:rPr>
        <w:t xml:space="preserve"> </w:t>
      </w:r>
      <w:r w:rsidRPr="00C93201">
        <w:rPr>
          <w:rFonts w:eastAsia="Arial" w:cs="Arial"/>
          <w:szCs w:val="20"/>
          <w:lang w:val="pt-PT"/>
        </w:rPr>
        <w:t>de</w:t>
      </w:r>
      <w:r w:rsidRPr="00C93201">
        <w:rPr>
          <w:rFonts w:eastAsia="Arial" w:cs="Arial"/>
          <w:spacing w:val="-7"/>
          <w:szCs w:val="20"/>
          <w:lang w:val="pt-PT"/>
        </w:rPr>
        <w:t xml:space="preserve"> </w:t>
      </w:r>
      <w:r w:rsidRPr="00C93201">
        <w:rPr>
          <w:rFonts w:eastAsia="Arial" w:cs="Arial"/>
          <w:spacing w:val="-4"/>
          <w:szCs w:val="20"/>
          <w:lang w:val="pt-PT"/>
        </w:rPr>
        <w:t>2026</w:t>
      </w:r>
    </w:p>
    <w:p w14:paraId="6D9F8D2E" w14:textId="77777777" w:rsidR="00C93201" w:rsidRPr="00C93201" w:rsidRDefault="00C93201" w:rsidP="00C93201">
      <w:pPr>
        <w:widowControl w:val="0"/>
        <w:autoSpaceDE w:val="0"/>
        <w:autoSpaceDN w:val="0"/>
        <w:spacing w:after="0" w:line="240" w:lineRule="auto"/>
        <w:jc w:val="left"/>
        <w:rPr>
          <w:rFonts w:eastAsia="Arial" w:cs="Arial"/>
          <w:szCs w:val="20"/>
          <w:lang w:val="pt-PT"/>
        </w:rPr>
      </w:pPr>
    </w:p>
    <w:p w14:paraId="1CF80D0F" w14:textId="77777777" w:rsidR="00C93201" w:rsidRPr="00C93201" w:rsidRDefault="00C93201" w:rsidP="00C93201">
      <w:pPr>
        <w:widowControl w:val="0"/>
        <w:autoSpaceDE w:val="0"/>
        <w:autoSpaceDN w:val="0"/>
        <w:spacing w:after="0" w:line="240" w:lineRule="auto"/>
        <w:jc w:val="left"/>
        <w:rPr>
          <w:rFonts w:eastAsia="Arial" w:cs="Arial"/>
          <w:szCs w:val="20"/>
          <w:lang w:val="pt-PT"/>
        </w:rPr>
      </w:pPr>
    </w:p>
    <w:p w14:paraId="7319A8ED" w14:textId="77777777" w:rsidR="00C93201" w:rsidRPr="00C93201" w:rsidRDefault="00C93201" w:rsidP="00EA6953">
      <w:pPr>
        <w:widowControl w:val="0"/>
        <w:autoSpaceDE w:val="0"/>
        <w:autoSpaceDN w:val="0"/>
        <w:spacing w:before="62" w:after="0" w:line="312" w:lineRule="auto"/>
        <w:jc w:val="left"/>
        <w:rPr>
          <w:rFonts w:eastAsia="Arial" w:cs="Arial"/>
          <w:szCs w:val="20"/>
          <w:lang w:val="pt-PT"/>
        </w:rPr>
      </w:pPr>
    </w:p>
    <w:p w14:paraId="31F91D75" w14:textId="77777777" w:rsidR="00883E25" w:rsidRDefault="00C93201" w:rsidP="00EA6953">
      <w:pPr>
        <w:widowControl w:val="0"/>
        <w:autoSpaceDE w:val="0"/>
        <w:autoSpaceDN w:val="0"/>
        <w:spacing w:after="0" w:line="312" w:lineRule="auto"/>
        <w:ind w:left="193" w:right="5358"/>
        <w:jc w:val="left"/>
        <w:rPr>
          <w:rFonts w:eastAsia="Arial" w:cs="Arial"/>
          <w:szCs w:val="20"/>
          <w:lang w:val="pt-PT"/>
        </w:rPr>
      </w:pPr>
      <w:r w:rsidRPr="00C93201">
        <w:rPr>
          <w:rFonts w:eastAsia="Arial" w:cs="Arial"/>
          <w:szCs w:val="20"/>
          <w:lang w:val="pt-PT"/>
        </w:rPr>
        <w:t>KPMG</w:t>
      </w:r>
      <w:r w:rsidRPr="00C93201">
        <w:rPr>
          <w:rFonts w:eastAsia="Arial" w:cs="Arial"/>
          <w:spacing w:val="-11"/>
          <w:szCs w:val="20"/>
          <w:lang w:val="pt-PT"/>
        </w:rPr>
        <w:t xml:space="preserve"> </w:t>
      </w:r>
      <w:r w:rsidRPr="00C93201">
        <w:rPr>
          <w:rFonts w:eastAsia="Arial" w:cs="Arial"/>
          <w:szCs w:val="20"/>
          <w:lang w:val="pt-PT"/>
        </w:rPr>
        <w:t>Auditores</w:t>
      </w:r>
      <w:r w:rsidRPr="00C93201">
        <w:rPr>
          <w:rFonts w:eastAsia="Arial" w:cs="Arial"/>
          <w:spacing w:val="-11"/>
          <w:szCs w:val="20"/>
          <w:lang w:val="pt-PT"/>
        </w:rPr>
        <w:t xml:space="preserve"> </w:t>
      </w:r>
      <w:r w:rsidRPr="00C93201">
        <w:rPr>
          <w:rFonts w:eastAsia="Arial" w:cs="Arial"/>
          <w:szCs w:val="20"/>
          <w:lang w:val="pt-PT"/>
        </w:rPr>
        <w:t>Independentes</w:t>
      </w:r>
      <w:r w:rsidRPr="00C93201">
        <w:rPr>
          <w:rFonts w:eastAsia="Arial" w:cs="Arial"/>
          <w:spacing w:val="-10"/>
          <w:szCs w:val="20"/>
          <w:lang w:val="pt-PT"/>
        </w:rPr>
        <w:t xml:space="preserve"> </w:t>
      </w:r>
      <w:r w:rsidRPr="00C93201">
        <w:rPr>
          <w:rFonts w:eastAsia="Arial" w:cs="Arial"/>
          <w:szCs w:val="20"/>
          <w:lang w:val="pt-PT"/>
        </w:rPr>
        <w:t xml:space="preserve">Ltda. </w:t>
      </w:r>
    </w:p>
    <w:p w14:paraId="3A7279F1" w14:textId="45503B20" w:rsidR="00C93201" w:rsidRPr="00C93201" w:rsidRDefault="00C93201" w:rsidP="00EA6953">
      <w:pPr>
        <w:widowControl w:val="0"/>
        <w:autoSpaceDE w:val="0"/>
        <w:autoSpaceDN w:val="0"/>
        <w:spacing w:after="0" w:line="312" w:lineRule="auto"/>
        <w:ind w:left="193" w:right="5358"/>
        <w:jc w:val="left"/>
        <w:rPr>
          <w:rFonts w:eastAsia="Arial" w:cs="Arial"/>
          <w:szCs w:val="20"/>
          <w:lang w:val="pt-PT"/>
        </w:rPr>
      </w:pPr>
      <w:r w:rsidRPr="00C93201">
        <w:rPr>
          <w:rFonts w:eastAsia="Arial" w:cs="Arial"/>
          <w:szCs w:val="20"/>
          <w:lang w:val="pt-PT"/>
        </w:rPr>
        <w:t>CRC SP</w:t>
      </w:r>
      <w:r w:rsidRPr="00C93201">
        <w:rPr>
          <w:rFonts w:ascii="Cambria Math" w:eastAsia="Arial" w:cs="Arial"/>
          <w:szCs w:val="20"/>
          <w:lang w:val="pt-PT"/>
        </w:rPr>
        <w:t>-</w:t>
      </w:r>
      <w:r w:rsidRPr="00C93201">
        <w:rPr>
          <w:rFonts w:eastAsia="Arial" w:cs="Arial"/>
          <w:szCs w:val="20"/>
          <w:lang w:val="pt-PT"/>
        </w:rPr>
        <w:t>014428/F</w:t>
      </w:r>
      <w:r w:rsidRPr="00C93201">
        <w:rPr>
          <w:rFonts w:ascii="Cambria Math" w:eastAsia="Arial" w:cs="Arial"/>
          <w:szCs w:val="20"/>
          <w:lang w:val="pt-PT"/>
        </w:rPr>
        <w:t>-</w:t>
      </w:r>
      <w:r w:rsidRPr="00C93201">
        <w:rPr>
          <w:rFonts w:eastAsia="Arial" w:cs="Arial"/>
          <w:szCs w:val="20"/>
          <w:lang w:val="pt-PT"/>
        </w:rPr>
        <w:t>0</w:t>
      </w:r>
    </w:p>
    <w:p w14:paraId="1F7D3BC1" w14:textId="3B7543BE" w:rsidR="00104E0B" w:rsidRDefault="00C800BE" w:rsidP="00CF4002">
      <w:pPr>
        <w:spacing w:line="259" w:lineRule="auto"/>
        <w:ind w:right="-1"/>
        <w:jc w:val="left"/>
        <w:rPr>
          <w:rFonts w:ascii="BancoDoBrasil Textos" w:hAnsi="BancoDoBrasil Textos" w:cs="Arial"/>
        </w:rPr>
      </w:pPr>
      <w:r w:rsidRPr="00C93201">
        <w:rPr>
          <w:rFonts w:eastAsia="Arial" w:cs="Arial"/>
          <w:noProof/>
          <w:szCs w:val="20"/>
          <w:lang w:val="pt-PT"/>
        </w:rPr>
        <w:drawing>
          <wp:anchor distT="0" distB="0" distL="0" distR="0" simplePos="0" relativeHeight="251666436" behindDoc="1" locked="0" layoutInCell="1" allowOverlap="1" wp14:anchorId="54BCF77A" wp14:editId="39E8C5D3">
            <wp:simplePos x="0" y="0"/>
            <wp:positionH relativeFrom="page">
              <wp:posOffset>732155</wp:posOffset>
            </wp:positionH>
            <wp:positionV relativeFrom="paragraph">
              <wp:posOffset>212090</wp:posOffset>
            </wp:positionV>
            <wp:extent cx="2538730" cy="57594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23" cstate="print"/>
                    <a:stretch>
                      <a:fillRect/>
                    </a:stretch>
                  </pic:blipFill>
                  <pic:spPr>
                    <a:xfrm>
                      <a:off x="0" y="0"/>
                      <a:ext cx="2538730" cy="575945"/>
                    </a:xfrm>
                    <a:prstGeom prst="rect">
                      <a:avLst/>
                    </a:prstGeom>
                  </pic:spPr>
                </pic:pic>
              </a:graphicData>
            </a:graphic>
          </wp:anchor>
        </w:drawing>
      </w:r>
    </w:p>
    <w:p w14:paraId="5D8FDC8E" w14:textId="77777777" w:rsidR="00104E0B" w:rsidRDefault="00104E0B" w:rsidP="00CF4002">
      <w:pPr>
        <w:spacing w:line="259" w:lineRule="auto"/>
        <w:ind w:right="-1"/>
        <w:jc w:val="left"/>
        <w:rPr>
          <w:rFonts w:ascii="BancoDoBrasil Textos" w:hAnsi="BancoDoBrasil Textos" w:cs="Arial"/>
        </w:rPr>
      </w:pPr>
    </w:p>
    <w:p w14:paraId="5975017D" w14:textId="77777777" w:rsidR="00104E0B" w:rsidRDefault="00104E0B" w:rsidP="00CF4002">
      <w:pPr>
        <w:spacing w:line="259" w:lineRule="auto"/>
        <w:ind w:right="-1"/>
        <w:jc w:val="left"/>
        <w:rPr>
          <w:rFonts w:ascii="BancoDoBrasil Textos" w:hAnsi="BancoDoBrasil Textos" w:cs="Arial"/>
        </w:rPr>
      </w:pPr>
    </w:p>
    <w:p w14:paraId="1B77350A" w14:textId="77777777" w:rsidR="00C800BE" w:rsidRPr="00C800BE" w:rsidRDefault="00C800BE" w:rsidP="00C800BE">
      <w:pPr>
        <w:widowControl w:val="0"/>
        <w:autoSpaceDE w:val="0"/>
        <w:autoSpaceDN w:val="0"/>
        <w:spacing w:before="1" w:after="0" w:line="237" w:lineRule="auto"/>
        <w:ind w:left="195" w:right="5359"/>
        <w:jc w:val="left"/>
        <w:rPr>
          <w:rFonts w:eastAsia="Arial" w:cs="Arial"/>
          <w:szCs w:val="20"/>
          <w:lang w:val="pt-PT"/>
        </w:rPr>
      </w:pPr>
      <w:r w:rsidRPr="00C800BE">
        <w:rPr>
          <w:rFonts w:eastAsia="Arial" w:cs="Arial"/>
          <w:szCs w:val="20"/>
          <w:lang w:val="pt-PT"/>
        </w:rPr>
        <w:t>Pedro</w:t>
      </w:r>
      <w:r w:rsidRPr="00C800BE">
        <w:rPr>
          <w:rFonts w:eastAsia="Arial" w:cs="Arial"/>
          <w:spacing w:val="-10"/>
          <w:szCs w:val="20"/>
          <w:lang w:val="pt-PT"/>
        </w:rPr>
        <w:t xml:space="preserve"> </w:t>
      </w:r>
      <w:r w:rsidRPr="00C800BE">
        <w:rPr>
          <w:rFonts w:eastAsia="Arial" w:cs="Arial"/>
          <w:szCs w:val="20"/>
          <w:lang w:val="pt-PT"/>
        </w:rPr>
        <w:t>Henrique</w:t>
      </w:r>
      <w:r w:rsidRPr="00C800BE">
        <w:rPr>
          <w:rFonts w:eastAsia="Arial" w:cs="Arial"/>
          <w:spacing w:val="-12"/>
          <w:szCs w:val="20"/>
          <w:lang w:val="pt-PT"/>
        </w:rPr>
        <w:t xml:space="preserve"> </w:t>
      </w:r>
      <w:r w:rsidRPr="00C800BE">
        <w:rPr>
          <w:rFonts w:eastAsia="Arial" w:cs="Arial"/>
          <w:szCs w:val="20"/>
          <w:lang w:val="pt-PT"/>
        </w:rPr>
        <w:t>Moura</w:t>
      </w:r>
      <w:r w:rsidRPr="00C800BE">
        <w:rPr>
          <w:rFonts w:eastAsia="Arial" w:cs="Arial"/>
          <w:spacing w:val="-9"/>
          <w:szCs w:val="20"/>
          <w:lang w:val="pt-PT"/>
        </w:rPr>
        <w:t xml:space="preserve"> </w:t>
      </w:r>
      <w:r w:rsidRPr="00C800BE">
        <w:rPr>
          <w:rFonts w:eastAsia="Arial" w:cs="Arial"/>
          <w:position w:val="2"/>
          <w:szCs w:val="20"/>
          <w:lang w:val="pt-PT"/>
        </w:rPr>
        <w:t xml:space="preserve">Machado </w:t>
      </w:r>
      <w:r w:rsidRPr="00C800BE">
        <w:rPr>
          <w:rFonts w:eastAsia="Arial" w:cs="Arial"/>
          <w:szCs w:val="20"/>
          <w:lang w:val="pt-PT"/>
        </w:rPr>
        <w:t>Contador CRC GO</w:t>
      </w:r>
      <w:r w:rsidRPr="00C800BE">
        <w:rPr>
          <w:rFonts w:ascii="Cambria Math" w:eastAsia="Arial" w:cs="Arial"/>
          <w:szCs w:val="20"/>
          <w:lang w:val="pt-PT"/>
        </w:rPr>
        <w:t>-</w:t>
      </w:r>
      <w:r w:rsidRPr="00C800BE">
        <w:rPr>
          <w:rFonts w:eastAsia="Arial" w:cs="Arial"/>
          <w:szCs w:val="20"/>
          <w:lang w:val="pt-PT"/>
        </w:rPr>
        <w:t>022139/O</w:t>
      </w:r>
      <w:r w:rsidRPr="00C800BE">
        <w:rPr>
          <w:rFonts w:ascii="Cambria Math" w:eastAsia="Arial" w:cs="Arial"/>
          <w:szCs w:val="20"/>
          <w:lang w:val="pt-PT"/>
        </w:rPr>
        <w:t>-</w:t>
      </w:r>
      <w:r w:rsidRPr="00C800BE">
        <w:rPr>
          <w:rFonts w:eastAsia="Arial" w:cs="Arial"/>
          <w:szCs w:val="20"/>
          <w:lang w:val="pt-PT"/>
        </w:rPr>
        <w:t>4</w:t>
      </w:r>
    </w:p>
    <w:p w14:paraId="05B536FE" w14:textId="77777777" w:rsidR="00104E0B" w:rsidRPr="00C800BE" w:rsidRDefault="00104E0B" w:rsidP="00CF4002">
      <w:pPr>
        <w:spacing w:line="259" w:lineRule="auto"/>
        <w:ind w:right="-1"/>
        <w:jc w:val="left"/>
        <w:rPr>
          <w:rFonts w:ascii="BancoDoBrasil Textos" w:hAnsi="BancoDoBrasil Textos" w:cs="Arial"/>
          <w:lang w:val="pt-PT"/>
        </w:rPr>
      </w:pPr>
    </w:p>
    <w:p w14:paraId="127B6264" w14:textId="77777777" w:rsidR="00104E0B" w:rsidRDefault="00104E0B" w:rsidP="00CF4002">
      <w:pPr>
        <w:spacing w:line="259" w:lineRule="auto"/>
        <w:ind w:right="-1"/>
        <w:jc w:val="left"/>
        <w:rPr>
          <w:rFonts w:ascii="BancoDoBrasil Textos" w:hAnsi="BancoDoBrasil Textos" w:cs="Arial"/>
        </w:rPr>
      </w:pPr>
    </w:p>
    <w:p w14:paraId="4BD24E73" w14:textId="77777777" w:rsidR="00104E0B" w:rsidRDefault="00104E0B" w:rsidP="00CF4002">
      <w:pPr>
        <w:spacing w:line="259" w:lineRule="auto"/>
        <w:ind w:right="-1"/>
        <w:jc w:val="left"/>
        <w:rPr>
          <w:rFonts w:ascii="BancoDoBrasil Textos" w:hAnsi="BancoDoBrasil Textos" w:cs="Arial"/>
        </w:rPr>
      </w:pPr>
    </w:p>
    <w:p w14:paraId="6D0A39DB" w14:textId="77777777" w:rsidR="00104E0B" w:rsidRDefault="00104E0B" w:rsidP="00CF4002">
      <w:pPr>
        <w:spacing w:line="259" w:lineRule="auto"/>
        <w:ind w:right="-1"/>
        <w:jc w:val="left"/>
        <w:rPr>
          <w:rFonts w:ascii="BancoDoBrasil Textos" w:hAnsi="BancoDoBrasil Textos" w:cs="Arial"/>
        </w:rPr>
      </w:pPr>
    </w:p>
    <w:p w14:paraId="776C7E88" w14:textId="77777777" w:rsidR="00104E0B" w:rsidRDefault="00104E0B" w:rsidP="00CF4002">
      <w:pPr>
        <w:spacing w:line="259" w:lineRule="auto"/>
        <w:ind w:right="-1"/>
        <w:jc w:val="left"/>
        <w:rPr>
          <w:rFonts w:ascii="BancoDoBrasil Textos" w:hAnsi="BancoDoBrasil Textos" w:cs="Arial"/>
        </w:rPr>
      </w:pPr>
    </w:p>
    <w:p w14:paraId="4A8335F9" w14:textId="77777777" w:rsidR="00104E0B" w:rsidRDefault="00104E0B" w:rsidP="00CF4002">
      <w:pPr>
        <w:spacing w:line="259" w:lineRule="auto"/>
        <w:ind w:right="-1"/>
        <w:jc w:val="left"/>
        <w:rPr>
          <w:rFonts w:ascii="BancoDoBrasil Textos" w:hAnsi="BancoDoBrasil Textos" w:cs="Arial"/>
        </w:rPr>
      </w:pPr>
    </w:p>
    <w:p w14:paraId="57ECBD34" w14:textId="77777777" w:rsidR="00104E0B" w:rsidRDefault="00104E0B" w:rsidP="00CF4002">
      <w:pPr>
        <w:spacing w:line="259" w:lineRule="auto"/>
        <w:ind w:right="-1"/>
        <w:jc w:val="left"/>
        <w:rPr>
          <w:rFonts w:ascii="BancoDoBrasil Textos" w:hAnsi="BancoDoBrasil Textos" w:cs="Arial"/>
        </w:rPr>
      </w:pPr>
    </w:p>
    <w:p w14:paraId="57B71618" w14:textId="77777777" w:rsidR="00104E0B" w:rsidRDefault="00104E0B" w:rsidP="00CF4002">
      <w:pPr>
        <w:spacing w:line="259" w:lineRule="auto"/>
        <w:ind w:right="-1"/>
        <w:jc w:val="left"/>
        <w:rPr>
          <w:rFonts w:ascii="BancoDoBrasil Textos" w:hAnsi="BancoDoBrasil Textos" w:cs="Arial"/>
        </w:rPr>
      </w:pPr>
    </w:p>
    <w:p w14:paraId="54D511D2" w14:textId="77777777" w:rsidR="00104E0B" w:rsidRDefault="00104E0B" w:rsidP="00CF4002">
      <w:pPr>
        <w:spacing w:line="259" w:lineRule="auto"/>
        <w:ind w:right="-1"/>
        <w:jc w:val="left"/>
        <w:rPr>
          <w:rFonts w:ascii="BancoDoBrasil Textos" w:hAnsi="BancoDoBrasil Textos" w:cs="Arial"/>
        </w:rPr>
      </w:pPr>
    </w:p>
    <w:p w14:paraId="22CE0E72" w14:textId="77777777" w:rsidR="00104E0B" w:rsidRDefault="00104E0B" w:rsidP="00CF4002">
      <w:pPr>
        <w:spacing w:line="259" w:lineRule="auto"/>
        <w:ind w:right="-1"/>
        <w:jc w:val="left"/>
        <w:rPr>
          <w:rFonts w:ascii="BancoDoBrasil Textos" w:hAnsi="BancoDoBrasil Textos" w:cs="Arial"/>
        </w:rPr>
      </w:pPr>
    </w:p>
    <w:p w14:paraId="251DD2F3" w14:textId="77777777" w:rsidR="00104E0B" w:rsidRDefault="00104E0B" w:rsidP="00CF4002">
      <w:pPr>
        <w:spacing w:line="259" w:lineRule="auto"/>
        <w:ind w:right="-1"/>
        <w:jc w:val="left"/>
        <w:rPr>
          <w:rFonts w:ascii="BancoDoBrasil Textos" w:hAnsi="BancoDoBrasil Textos" w:cs="Arial"/>
        </w:rPr>
      </w:pPr>
    </w:p>
    <w:p w14:paraId="6A55FB62" w14:textId="63A4022B" w:rsidR="00104E0B" w:rsidRDefault="00104E0B" w:rsidP="00CF4002">
      <w:pPr>
        <w:spacing w:line="259" w:lineRule="auto"/>
        <w:ind w:right="-1"/>
        <w:jc w:val="left"/>
        <w:rPr>
          <w:rFonts w:ascii="BancoDoBrasil Textos" w:hAnsi="BancoDoBrasil Textos" w:cs="Arial"/>
        </w:rPr>
        <w:sectPr w:rsidR="00104E0B" w:rsidSect="009E3BC2">
          <w:headerReference w:type="default" r:id="rId24"/>
          <w:footerReference w:type="default" r:id="rId25"/>
          <w:pgSz w:w="11906" w:h="16838"/>
          <w:pgMar w:top="1702" w:right="1134" w:bottom="993" w:left="1134" w:header="397" w:footer="0" w:gutter="0"/>
          <w:cols w:space="708"/>
          <w:docGrid w:linePitch="360"/>
        </w:sectPr>
      </w:pPr>
    </w:p>
    <w:p w14:paraId="77FFA0D5" w14:textId="7AF03BE6" w:rsidR="00C24A04" w:rsidRPr="0067773B" w:rsidRDefault="0093666C" w:rsidP="00C24A04">
      <w:pPr>
        <w:pStyle w:val="Subttulo"/>
        <w:rPr>
          <w:b/>
          <w:caps w:val="0"/>
          <w:color w:val="auto"/>
          <w:spacing w:val="0"/>
          <w:szCs w:val="20"/>
        </w:rPr>
      </w:pPr>
      <w:bookmarkStart w:id="121" w:name="_Toc122084972"/>
      <w:bookmarkStart w:id="122" w:name="_Toc124944581"/>
      <w:bookmarkStart w:id="123" w:name="_Toc133424859"/>
      <w:bookmarkStart w:id="124" w:name="_Toc238821144"/>
      <w:r w:rsidRPr="0067773B">
        <w:rPr>
          <w:b/>
          <w:caps w:val="0"/>
          <w:color w:val="auto"/>
          <w:spacing w:val="0"/>
          <w:szCs w:val="20"/>
        </w:rPr>
        <w:lastRenderedPageBreak/>
        <w:t>MEMBROS DA ADMINISTRAÇÃO</w:t>
      </w:r>
      <w:bookmarkEnd w:id="121"/>
      <w:bookmarkEnd w:id="122"/>
      <w:bookmarkEnd w:id="123"/>
      <w:bookmarkEnd w:id="124"/>
    </w:p>
    <w:p w14:paraId="7744D833" w14:textId="77777777" w:rsidR="00C24A04" w:rsidRPr="0067773B" w:rsidRDefault="00C24A04" w:rsidP="00C24A04">
      <w:pPr>
        <w:autoSpaceDE w:val="0"/>
        <w:autoSpaceDN w:val="0"/>
        <w:adjustRightInd w:val="0"/>
        <w:spacing w:before="120" w:after="120" w:line="240" w:lineRule="auto"/>
        <w:rPr>
          <w:rFonts w:ascii="BancoDoBrasil Textos" w:hAnsi="BancoDoBrasil Textos" w:cs="Arial"/>
          <w:szCs w:val="20"/>
        </w:rPr>
      </w:pPr>
      <w:r w:rsidRPr="0067773B">
        <w:rPr>
          <w:rFonts w:ascii="BancoDoBrasil Textos" w:hAnsi="BancoDoBrasil Textos" w:cs="Arial"/>
          <w:b/>
          <w:bCs/>
          <w:szCs w:val="20"/>
        </w:rPr>
        <w:t xml:space="preserve">PRESIDENTE </w:t>
      </w:r>
    </w:p>
    <w:p w14:paraId="7D3A04E0" w14:textId="3BE2F6F6" w:rsidR="00AC7716" w:rsidRDefault="00624ABB" w:rsidP="00AC7716">
      <w:pPr>
        <w:autoSpaceDE w:val="0"/>
        <w:autoSpaceDN w:val="0"/>
        <w:adjustRightInd w:val="0"/>
        <w:spacing w:before="60" w:after="60" w:line="240" w:lineRule="auto"/>
        <w:rPr>
          <w:rFonts w:ascii="BancoDoBrasil Textos" w:hAnsi="BancoDoBrasil Textos" w:cs="Arial"/>
          <w:sz w:val="18"/>
          <w:szCs w:val="18"/>
        </w:rPr>
      </w:pPr>
      <w:r w:rsidRPr="00624ABB">
        <w:rPr>
          <w:rFonts w:ascii="BancoDoBrasil Textos" w:hAnsi="BancoDoBrasil Textos" w:cs="Arial"/>
          <w:sz w:val="18"/>
          <w:szCs w:val="18"/>
        </w:rPr>
        <w:t>Paulo André Rocha Alves</w:t>
      </w:r>
      <w:r w:rsidR="00BF001C">
        <w:rPr>
          <w:rFonts w:ascii="BancoDoBrasil Textos" w:hAnsi="BancoDoBrasil Textos" w:cs="Arial"/>
          <w:sz w:val="18"/>
          <w:szCs w:val="18"/>
        </w:rPr>
        <w:t xml:space="preserve"> </w:t>
      </w:r>
    </w:p>
    <w:p w14:paraId="6AEDF28C" w14:textId="77777777" w:rsidR="00BF001C" w:rsidRPr="0067773B" w:rsidRDefault="00BF001C" w:rsidP="00AC7716">
      <w:pPr>
        <w:autoSpaceDE w:val="0"/>
        <w:autoSpaceDN w:val="0"/>
        <w:adjustRightInd w:val="0"/>
        <w:spacing w:before="60" w:after="60" w:line="240" w:lineRule="auto"/>
        <w:rPr>
          <w:rFonts w:ascii="BancoDoBrasil Textos" w:hAnsi="BancoDoBrasil Textos" w:cs="Arial"/>
          <w:szCs w:val="20"/>
        </w:rPr>
      </w:pPr>
    </w:p>
    <w:p w14:paraId="3EF68E26" w14:textId="6B10DE8E" w:rsidR="00C24A04" w:rsidRPr="0067773B" w:rsidRDefault="00C24A04" w:rsidP="00C24A04">
      <w:pPr>
        <w:autoSpaceDE w:val="0"/>
        <w:autoSpaceDN w:val="0"/>
        <w:adjustRightInd w:val="0"/>
        <w:spacing w:after="120" w:line="240" w:lineRule="auto"/>
        <w:rPr>
          <w:rFonts w:ascii="BancoDoBrasil Textos" w:hAnsi="BancoDoBrasil Textos" w:cs="Arial"/>
          <w:szCs w:val="20"/>
        </w:rPr>
      </w:pPr>
      <w:r w:rsidRPr="0067773B">
        <w:rPr>
          <w:rFonts w:ascii="BancoDoBrasil Textos" w:hAnsi="BancoDoBrasil Textos" w:cs="Arial"/>
          <w:b/>
          <w:bCs/>
          <w:szCs w:val="20"/>
        </w:rPr>
        <w:t xml:space="preserve">DIRETORES </w:t>
      </w:r>
    </w:p>
    <w:p w14:paraId="70501FAC" w14:textId="651A3EF0" w:rsidR="00EE1A45" w:rsidRDefault="00EE1A45" w:rsidP="00AC7716">
      <w:pPr>
        <w:autoSpaceDE w:val="0"/>
        <w:autoSpaceDN w:val="0"/>
        <w:adjustRightInd w:val="0"/>
        <w:spacing w:before="60" w:after="60" w:line="240" w:lineRule="auto"/>
        <w:rPr>
          <w:rFonts w:ascii="BancoDoBrasil Textos" w:hAnsi="BancoDoBrasil Textos" w:cs="Arial"/>
          <w:sz w:val="18"/>
          <w:szCs w:val="18"/>
        </w:rPr>
      </w:pPr>
      <w:r w:rsidRPr="00EE1A45">
        <w:rPr>
          <w:rFonts w:ascii="BancoDoBrasil Textos" w:hAnsi="BancoDoBrasil Textos" w:cs="Arial"/>
          <w:sz w:val="18"/>
          <w:szCs w:val="18"/>
        </w:rPr>
        <w:t>Ananias Pereira da Silva Neto</w:t>
      </w:r>
      <w:r w:rsidR="000712C6">
        <w:rPr>
          <w:rFonts w:ascii="BancoDoBrasil Textos" w:hAnsi="BancoDoBrasil Textos" w:cs="Arial"/>
          <w:sz w:val="18"/>
          <w:szCs w:val="18"/>
        </w:rPr>
        <w:t xml:space="preserve"> </w:t>
      </w:r>
    </w:p>
    <w:p w14:paraId="57D7F0B4" w14:textId="64A385C7" w:rsidR="00DF3423" w:rsidRPr="00820DDA" w:rsidRDefault="00DF3423" w:rsidP="00AC7716">
      <w:pPr>
        <w:autoSpaceDE w:val="0"/>
        <w:autoSpaceDN w:val="0"/>
        <w:adjustRightInd w:val="0"/>
        <w:spacing w:before="60" w:after="60" w:line="240" w:lineRule="auto"/>
        <w:rPr>
          <w:rFonts w:ascii="BancoDoBrasil Textos" w:hAnsi="BancoDoBrasil Textos" w:cs="Arial"/>
          <w:sz w:val="18"/>
          <w:szCs w:val="18"/>
        </w:rPr>
      </w:pPr>
      <w:r>
        <w:rPr>
          <w:rFonts w:ascii="BancoDoBrasil Textos" w:hAnsi="BancoDoBrasil Textos" w:cs="Arial"/>
          <w:sz w:val="18"/>
          <w:szCs w:val="18"/>
        </w:rPr>
        <w:t>Erica Gomes dos Santos</w:t>
      </w:r>
    </w:p>
    <w:p w14:paraId="3B4E6A3E" w14:textId="77777777" w:rsidR="00C24A04" w:rsidRPr="00820DDA" w:rsidRDefault="00C24A04" w:rsidP="00C24A04">
      <w:pPr>
        <w:autoSpaceDE w:val="0"/>
        <w:autoSpaceDN w:val="0"/>
        <w:adjustRightInd w:val="0"/>
        <w:spacing w:before="60" w:after="240" w:line="240" w:lineRule="auto"/>
        <w:rPr>
          <w:rFonts w:ascii="BancoDoBrasil Textos" w:hAnsi="BancoDoBrasil Textos" w:cs="Arial"/>
          <w:sz w:val="18"/>
          <w:szCs w:val="18"/>
        </w:rPr>
      </w:pPr>
      <w:r w:rsidRPr="00820DDA">
        <w:rPr>
          <w:rFonts w:ascii="BancoDoBrasil Textos" w:hAnsi="BancoDoBrasil Textos" w:cs="Arial"/>
          <w:sz w:val="18"/>
          <w:szCs w:val="18"/>
        </w:rPr>
        <w:t>Gustavo José Sousa da Silva</w:t>
      </w:r>
    </w:p>
    <w:p w14:paraId="4E7038FC" w14:textId="45243D4A" w:rsidR="00C24A04" w:rsidRPr="0067773B" w:rsidRDefault="00C24A04" w:rsidP="00C24A04">
      <w:pPr>
        <w:autoSpaceDE w:val="0"/>
        <w:autoSpaceDN w:val="0"/>
        <w:adjustRightInd w:val="0"/>
        <w:spacing w:line="240" w:lineRule="auto"/>
        <w:rPr>
          <w:rFonts w:ascii="BancoDoBrasil Textos" w:hAnsi="BancoDoBrasil Textos" w:cs="Arial"/>
          <w:b/>
          <w:bCs/>
          <w:szCs w:val="20"/>
        </w:rPr>
      </w:pPr>
      <w:r w:rsidRPr="0067773B">
        <w:rPr>
          <w:rFonts w:ascii="BancoDoBrasil Textos" w:hAnsi="BancoDoBrasil Textos" w:cs="Arial"/>
          <w:b/>
          <w:bCs/>
          <w:szCs w:val="20"/>
        </w:rPr>
        <w:t xml:space="preserve">CONSELHO DE ADMINISTRAÇÃO </w:t>
      </w:r>
    </w:p>
    <w:p w14:paraId="73717F64" w14:textId="3415F602" w:rsidR="00FC4CCD" w:rsidRDefault="00FC4CCD" w:rsidP="00FC4CCD">
      <w:pPr>
        <w:autoSpaceDE w:val="0"/>
        <w:autoSpaceDN w:val="0"/>
        <w:adjustRightInd w:val="0"/>
        <w:spacing w:before="60" w:after="60" w:line="240" w:lineRule="auto"/>
        <w:rPr>
          <w:rFonts w:ascii="BancoDoBrasil Textos" w:hAnsi="BancoDoBrasil Textos" w:cs="Arial"/>
          <w:sz w:val="18"/>
          <w:szCs w:val="18"/>
        </w:rPr>
      </w:pPr>
      <w:r w:rsidRPr="007672CE">
        <w:rPr>
          <w:rFonts w:ascii="BancoDoBrasil Textos" w:hAnsi="BancoDoBrasil Textos" w:cs="Arial"/>
          <w:sz w:val="18"/>
          <w:szCs w:val="18"/>
        </w:rPr>
        <w:t xml:space="preserve">Rodrigo Costa Vasconcelos – </w:t>
      </w:r>
      <w:r>
        <w:rPr>
          <w:rFonts w:ascii="BancoDoBrasil Textos" w:hAnsi="BancoDoBrasil Textos" w:cs="Arial"/>
          <w:sz w:val="18"/>
          <w:szCs w:val="18"/>
        </w:rPr>
        <w:t>Presidente</w:t>
      </w:r>
      <w:r w:rsidRPr="007672CE">
        <w:rPr>
          <w:rFonts w:ascii="BancoDoBrasil Textos" w:hAnsi="BancoDoBrasil Textos" w:cs="Arial"/>
          <w:sz w:val="18"/>
          <w:szCs w:val="18"/>
        </w:rPr>
        <w:t xml:space="preserve"> </w:t>
      </w:r>
    </w:p>
    <w:p w14:paraId="064FF889" w14:textId="28F2FE6A" w:rsidR="00F36EED" w:rsidRPr="007672CE" w:rsidRDefault="00130A19" w:rsidP="00FC4CCD">
      <w:pPr>
        <w:autoSpaceDE w:val="0"/>
        <w:autoSpaceDN w:val="0"/>
        <w:adjustRightInd w:val="0"/>
        <w:spacing w:before="60" w:after="60" w:line="240" w:lineRule="auto"/>
        <w:rPr>
          <w:rFonts w:ascii="BancoDoBrasil Textos" w:hAnsi="BancoDoBrasil Textos" w:cs="Arial"/>
          <w:sz w:val="18"/>
          <w:szCs w:val="18"/>
        </w:rPr>
      </w:pPr>
      <w:r>
        <w:rPr>
          <w:rFonts w:ascii="BancoDoBrasil Textos" w:hAnsi="BancoDoBrasil Textos" w:cs="Arial"/>
          <w:sz w:val="18"/>
          <w:szCs w:val="18"/>
        </w:rPr>
        <w:t>Wilson Flávio Garcia – Vice-Presidente</w:t>
      </w:r>
    </w:p>
    <w:p w14:paraId="51CCE446" w14:textId="77777777" w:rsidR="00E331BB" w:rsidRPr="007672CE" w:rsidRDefault="00E331BB" w:rsidP="00E331BB">
      <w:pPr>
        <w:autoSpaceDE w:val="0"/>
        <w:autoSpaceDN w:val="0"/>
        <w:adjustRightInd w:val="0"/>
        <w:spacing w:before="60" w:after="60" w:line="240" w:lineRule="auto"/>
        <w:rPr>
          <w:rFonts w:ascii="BancoDoBrasil Textos" w:hAnsi="BancoDoBrasil Textos" w:cs="Arial"/>
          <w:sz w:val="18"/>
          <w:szCs w:val="18"/>
        </w:rPr>
      </w:pPr>
      <w:r w:rsidRPr="007672CE">
        <w:rPr>
          <w:rFonts w:ascii="BancoDoBrasil Textos" w:hAnsi="BancoDoBrasil Textos" w:cs="Arial"/>
          <w:sz w:val="18"/>
          <w:szCs w:val="18"/>
        </w:rPr>
        <w:t xml:space="preserve">Benilton Couto da Cunha – Conselheiro Independente </w:t>
      </w:r>
    </w:p>
    <w:p w14:paraId="164ACBCC" w14:textId="77777777" w:rsidR="00E331BB" w:rsidRPr="007672CE" w:rsidRDefault="00E331BB" w:rsidP="00E331BB">
      <w:pPr>
        <w:autoSpaceDE w:val="0"/>
        <w:autoSpaceDN w:val="0"/>
        <w:adjustRightInd w:val="0"/>
        <w:spacing w:before="60" w:after="60" w:line="240" w:lineRule="auto"/>
        <w:rPr>
          <w:rFonts w:ascii="BancoDoBrasil Textos" w:hAnsi="BancoDoBrasil Textos" w:cs="Arial"/>
          <w:sz w:val="18"/>
          <w:szCs w:val="18"/>
        </w:rPr>
      </w:pPr>
      <w:proofErr w:type="spellStart"/>
      <w:r w:rsidRPr="007672CE">
        <w:rPr>
          <w:rFonts w:ascii="BancoDoBrasil Textos" w:hAnsi="BancoDoBrasil Textos" w:cs="Arial"/>
          <w:sz w:val="18"/>
          <w:szCs w:val="18"/>
        </w:rPr>
        <w:t>Luanna</w:t>
      </w:r>
      <w:proofErr w:type="spellEnd"/>
      <w:r w:rsidRPr="007672CE">
        <w:rPr>
          <w:rFonts w:ascii="BancoDoBrasil Textos" w:hAnsi="BancoDoBrasil Textos" w:cs="Arial"/>
          <w:sz w:val="18"/>
          <w:szCs w:val="18"/>
        </w:rPr>
        <w:t xml:space="preserve"> Sant´anna </w:t>
      </w:r>
      <w:proofErr w:type="spellStart"/>
      <w:r w:rsidRPr="007672CE">
        <w:rPr>
          <w:rFonts w:ascii="BancoDoBrasil Textos" w:hAnsi="BancoDoBrasil Textos" w:cs="Arial"/>
          <w:sz w:val="18"/>
          <w:szCs w:val="18"/>
        </w:rPr>
        <w:t>Roncaratti</w:t>
      </w:r>
      <w:proofErr w:type="spellEnd"/>
      <w:r w:rsidRPr="007672CE">
        <w:rPr>
          <w:rFonts w:ascii="BancoDoBrasil Textos" w:hAnsi="BancoDoBrasil Textos" w:cs="Arial"/>
          <w:sz w:val="18"/>
          <w:szCs w:val="18"/>
        </w:rPr>
        <w:t xml:space="preserve"> – Conselheira </w:t>
      </w:r>
    </w:p>
    <w:p w14:paraId="632B21F0" w14:textId="77777777" w:rsidR="00E331BB" w:rsidRPr="007672CE" w:rsidRDefault="00E331BB" w:rsidP="00E331BB">
      <w:pPr>
        <w:autoSpaceDE w:val="0"/>
        <w:autoSpaceDN w:val="0"/>
        <w:adjustRightInd w:val="0"/>
        <w:spacing w:before="60" w:after="60" w:line="240" w:lineRule="auto"/>
        <w:rPr>
          <w:rFonts w:ascii="BancoDoBrasil Textos" w:hAnsi="BancoDoBrasil Textos" w:cs="Arial"/>
          <w:sz w:val="18"/>
          <w:szCs w:val="18"/>
        </w:rPr>
      </w:pPr>
      <w:proofErr w:type="spellStart"/>
      <w:r w:rsidRPr="007672CE">
        <w:rPr>
          <w:rFonts w:ascii="BancoDoBrasil Textos" w:hAnsi="BancoDoBrasil Textos" w:cs="Arial"/>
          <w:sz w:val="18"/>
          <w:szCs w:val="18"/>
        </w:rPr>
        <w:t>Iraneth</w:t>
      </w:r>
      <w:proofErr w:type="spellEnd"/>
      <w:r w:rsidRPr="007672CE">
        <w:rPr>
          <w:rFonts w:ascii="BancoDoBrasil Textos" w:hAnsi="BancoDoBrasil Textos" w:cs="Arial"/>
          <w:sz w:val="18"/>
          <w:szCs w:val="18"/>
        </w:rPr>
        <w:t xml:space="preserve"> Rodrigues Monteiro – Conselheira Independente </w:t>
      </w:r>
    </w:p>
    <w:p w14:paraId="770DF6AC" w14:textId="062B0E8E" w:rsidR="00E331BB" w:rsidRDefault="00E331BB" w:rsidP="00E331BB">
      <w:pPr>
        <w:autoSpaceDE w:val="0"/>
        <w:autoSpaceDN w:val="0"/>
        <w:adjustRightInd w:val="0"/>
        <w:spacing w:before="60" w:after="60" w:line="240" w:lineRule="auto"/>
        <w:rPr>
          <w:rFonts w:ascii="BancoDoBrasil Textos" w:hAnsi="BancoDoBrasil Textos" w:cs="Arial"/>
          <w:sz w:val="18"/>
          <w:szCs w:val="18"/>
        </w:rPr>
      </w:pPr>
      <w:r w:rsidRPr="007672CE">
        <w:rPr>
          <w:rFonts w:ascii="BancoDoBrasil Textos" w:hAnsi="BancoDoBrasil Textos" w:cs="Arial"/>
          <w:sz w:val="18"/>
          <w:szCs w:val="18"/>
        </w:rPr>
        <w:t>F</w:t>
      </w:r>
      <w:r w:rsidR="007A0529">
        <w:rPr>
          <w:rFonts w:ascii="BancoDoBrasil Textos" w:hAnsi="BancoDoBrasil Textos" w:cs="Arial"/>
          <w:sz w:val="18"/>
          <w:szCs w:val="18"/>
        </w:rPr>
        <w:t>ábio Muller</w:t>
      </w:r>
      <w:r w:rsidRPr="007672CE">
        <w:rPr>
          <w:rFonts w:ascii="BancoDoBrasil Textos" w:hAnsi="BancoDoBrasil Textos" w:cs="Arial"/>
          <w:sz w:val="18"/>
          <w:szCs w:val="18"/>
        </w:rPr>
        <w:t xml:space="preserve"> – Conselheiro Representante dos Funcionários</w:t>
      </w:r>
      <w:r>
        <w:rPr>
          <w:rFonts w:ascii="BancoDoBrasil Textos" w:hAnsi="BancoDoBrasil Textos" w:cs="Arial"/>
          <w:sz w:val="18"/>
          <w:szCs w:val="18"/>
        </w:rPr>
        <w:t xml:space="preserve"> </w:t>
      </w:r>
    </w:p>
    <w:p w14:paraId="371B4A52" w14:textId="36866190" w:rsidR="00C24A04" w:rsidRPr="007672CE" w:rsidRDefault="00236D61" w:rsidP="00922FAD">
      <w:pPr>
        <w:tabs>
          <w:tab w:val="left" w:pos="7384"/>
        </w:tabs>
        <w:autoSpaceDE w:val="0"/>
        <w:autoSpaceDN w:val="0"/>
        <w:adjustRightInd w:val="0"/>
        <w:spacing w:before="60" w:after="60" w:line="240" w:lineRule="auto"/>
        <w:rPr>
          <w:rFonts w:ascii="BancoDoBrasil Textos" w:hAnsi="BancoDoBrasil Textos" w:cs="Arial"/>
          <w:sz w:val="18"/>
          <w:szCs w:val="18"/>
        </w:rPr>
      </w:pPr>
      <w:r w:rsidRPr="00236D61">
        <w:rPr>
          <w:rFonts w:ascii="BancoDoBrasil Textos" w:hAnsi="BancoDoBrasil Textos" w:cs="Arial"/>
          <w:sz w:val="18"/>
          <w:szCs w:val="18"/>
        </w:rPr>
        <w:t xml:space="preserve">Ranulfo Alexandre </w:t>
      </w:r>
      <w:proofErr w:type="spellStart"/>
      <w:r w:rsidRPr="00236D61">
        <w:rPr>
          <w:rFonts w:ascii="BancoDoBrasil Textos" w:hAnsi="BancoDoBrasil Textos" w:cs="Arial"/>
          <w:sz w:val="18"/>
          <w:szCs w:val="18"/>
        </w:rPr>
        <w:t>Pingosvik</w:t>
      </w:r>
      <w:proofErr w:type="spellEnd"/>
      <w:r w:rsidRPr="00236D61">
        <w:rPr>
          <w:rFonts w:ascii="BancoDoBrasil Textos" w:hAnsi="BancoDoBrasil Textos" w:cs="Arial"/>
          <w:sz w:val="18"/>
          <w:szCs w:val="18"/>
        </w:rPr>
        <w:t xml:space="preserve"> de Melo Vale</w:t>
      </w:r>
      <w:r w:rsidR="00CA04C4" w:rsidRPr="007672CE">
        <w:rPr>
          <w:rFonts w:ascii="BancoDoBrasil Textos" w:hAnsi="BancoDoBrasil Textos" w:cs="Arial"/>
          <w:sz w:val="18"/>
          <w:szCs w:val="18"/>
        </w:rPr>
        <w:t xml:space="preserve"> </w:t>
      </w:r>
      <w:r w:rsidR="00C24A04" w:rsidRPr="007672CE">
        <w:rPr>
          <w:rFonts w:ascii="BancoDoBrasil Textos" w:hAnsi="BancoDoBrasil Textos" w:cs="Arial"/>
          <w:sz w:val="18"/>
          <w:szCs w:val="18"/>
        </w:rPr>
        <w:t>– Conselheir</w:t>
      </w:r>
      <w:r w:rsidR="00DD3E46">
        <w:rPr>
          <w:rFonts w:ascii="BancoDoBrasil Textos" w:hAnsi="BancoDoBrasil Textos" w:cs="Arial"/>
          <w:sz w:val="18"/>
          <w:szCs w:val="18"/>
        </w:rPr>
        <w:t>o</w:t>
      </w:r>
      <w:r w:rsidR="00455EE4" w:rsidRPr="007672CE">
        <w:rPr>
          <w:rFonts w:ascii="BancoDoBrasil Textos" w:hAnsi="BancoDoBrasil Textos" w:cs="Arial"/>
          <w:sz w:val="18"/>
          <w:szCs w:val="18"/>
        </w:rPr>
        <w:t xml:space="preserve"> </w:t>
      </w:r>
      <w:r w:rsidR="00922FAD" w:rsidRPr="007672CE">
        <w:rPr>
          <w:rFonts w:ascii="BancoDoBrasil Textos" w:hAnsi="BancoDoBrasil Textos" w:cs="Arial"/>
          <w:sz w:val="18"/>
          <w:szCs w:val="18"/>
        </w:rPr>
        <w:tab/>
      </w:r>
    </w:p>
    <w:p w14:paraId="646573BE" w14:textId="77777777" w:rsidR="00820DDA" w:rsidRPr="0067773B" w:rsidRDefault="00820DDA" w:rsidP="00820DDA">
      <w:pPr>
        <w:autoSpaceDE w:val="0"/>
        <w:autoSpaceDN w:val="0"/>
        <w:adjustRightInd w:val="0"/>
        <w:spacing w:before="60" w:after="60" w:line="240" w:lineRule="auto"/>
        <w:rPr>
          <w:rFonts w:ascii="BancoDoBrasil Textos" w:eastAsia="Batang" w:hAnsi="BancoDoBrasil Textos" w:cs="Arial"/>
          <w:sz w:val="18"/>
          <w:szCs w:val="18"/>
          <w:lang w:eastAsia="ar-SA"/>
        </w:rPr>
      </w:pPr>
    </w:p>
    <w:p w14:paraId="6C301386" w14:textId="77777777" w:rsidR="00C24A04" w:rsidRPr="0067773B" w:rsidRDefault="00C24A04" w:rsidP="00C24A04">
      <w:pPr>
        <w:autoSpaceDE w:val="0"/>
        <w:autoSpaceDN w:val="0"/>
        <w:adjustRightInd w:val="0"/>
        <w:spacing w:line="240" w:lineRule="auto"/>
        <w:rPr>
          <w:rFonts w:ascii="BancoDoBrasil Textos" w:hAnsi="BancoDoBrasil Textos" w:cs="Arial"/>
          <w:b/>
          <w:bCs/>
          <w:szCs w:val="20"/>
        </w:rPr>
      </w:pPr>
      <w:r w:rsidRPr="0067773B">
        <w:rPr>
          <w:rFonts w:ascii="BancoDoBrasil Textos" w:hAnsi="BancoDoBrasil Textos" w:cs="Arial"/>
          <w:b/>
          <w:bCs/>
          <w:szCs w:val="20"/>
        </w:rPr>
        <w:t xml:space="preserve">CONSELHO FISCAL </w:t>
      </w:r>
    </w:p>
    <w:p w14:paraId="0B69F465" w14:textId="3FBAA055" w:rsidR="00C24A04" w:rsidRPr="00985C23" w:rsidRDefault="00524C7C" w:rsidP="00953717">
      <w:pPr>
        <w:autoSpaceDE w:val="0"/>
        <w:autoSpaceDN w:val="0"/>
        <w:adjustRightInd w:val="0"/>
        <w:spacing w:before="60" w:after="60" w:line="240" w:lineRule="auto"/>
        <w:rPr>
          <w:rFonts w:ascii="BancoDoBrasil Textos" w:hAnsi="BancoDoBrasil Textos" w:cs="Arial"/>
          <w:sz w:val="18"/>
          <w:szCs w:val="18"/>
        </w:rPr>
      </w:pPr>
      <w:r>
        <w:rPr>
          <w:rFonts w:ascii="BancoDoBrasil Textos" w:hAnsi="BancoDoBrasil Textos" w:cs="Arial"/>
          <w:sz w:val="18"/>
          <w:szCs w:val="18"/>
        </w:rPr>
        <w:t>Allan Trancoso Ferraz Silva</w:t>
      </w:r>
      <w:r w:rsidR="00C24A04" w:rsidRPr="00985C23">
        <w:rPr>
          <w:rFonts w:ascii="BancoDoBrasil Textos" w:hAnsi="BancoDoBrasil Textos" w:cs="Arial"/>
          <w:sz w:val="18"/>
          <w:szCs w:val="18"/>
        </w:rPr>
        <w:t xml:space="preserve"> – Presidente</w:t>
      </w:r>
    </w:p>
    <w:p w14:paraId="7FA2BDD2" w14:textId="293B58D9" w:rsidR="00953717" w:rsidRPr="00985C23" w:rsidRDefault="00385D0D" w:rsidP="00953717">
      <w:pPr>
        <w:autoSpaceDE w:val="0"/>
        <w:autoSpaceDN w:val="0"/>
        <w:adjustRightInd w:val="0"/>
        <w:spacing w:before="60" w:after="60" w:line="240" w:lineRule="auto"/>
        <w:rPr>
          <w:rFonts w:ascii="BancoDoBrasil Textos" w:hAnsi="BancoDoBrasil Textos" w:cs="Arial"/>
          <w:sz w:val="18"/>
          <w:szCs w:val="18"/>
        </w:rPr>
      </w:pPr>
      <w:r>
        <w:rPr>
          <w:rFonts w:ascii="BancoDoBrasil Textos" w:hAnsi="BancoDoBrasil Textos" w:cs="Arial"/>
          <w:sz w:val="18"/>
          <w:szCs w:val="18"/>
        </w:rPr>
        <w:t>Mauro Iunes Okamoto</w:t>
      </w:r>
      <w:r w:rsidR="00953717" w:rsidRPr="00985C23">
        <w:rPr>
          <w:rFonts w:ascii="BancoDoBrasil Textos" w:hAnsi="BancoDoBrasil Textos" w:cs="Arial"/>
          <w:sz w:val="18"/>
          <w:szCs w:val="18"/>
        </w:rPr>
        <w:t xml:space="preserve"> – Vice-presidente</w:t>
      </w:r>
    </w:p>
    <w:p w14:paraId="7AD16BC7" w14:textId="41433F53" w:rsidR="00C24A04" w:rsidRPr="00985C23" w:rsidRDefault="00385D0D" w:rsidP="00953717">
      <w:pPr>
        <w:autoSpaceDE w:val="0"/>
        <w:autoSpaceDN w:val="0"/>
        <w:adjustRightInd w:val="0"/>
        <w:spacing w:before="60" w:after="60" w:line="240" w:lineRule="auto"/>
        <w:rPr>
          <w:rFonts w:ascii="BancoDoBrasil Textos" w:hAnsi="BancoDoBrasil Textos" w:cs="Arial"/>
          <w:sz w:val="18"/>
          <w:szCs w:val="18"/>
        </w:rPr>
      </w:pPr>
      <w:r>
        <w:rPr>
          <w:rFonts w:ascii="BancoDoBrasil Textos" w:hAnsi="BancoDoBrasil Textos" w:cs="Arial"/>
          <w:sz w:val="18"/>
          <w:szCs w:val="18"/>
        </w:rPr>
        <w:t>Bárbara dos Santos Lopes Frei</w:t>
      </w:r>
      <w:r w:rsidR="000614F6">
        <w:rPr>
          <w:rFonts w:ascii="BancoDoBrasil Textos" w:hAnsi="BancoDoBrasil Textos" w:cs="Arial"/>
          <w:sz w:val="18"/>
          <w:szCs w:val="18"/>
        </w:rPr>
        <w:t>t</w:t>
      </w:r>
      <w:r>
        <w:rPr>
          <w:rFonts w:ascii="BancoDoBrasil Textos" w:hAnsi="BancoDoBrasil Textos" w:cs="Arial"/>
          <w:sz w:val="18"/>
          <w:szCs w:val="18"/>
        </w:rPr>
        <w:t xml:space="preserve">as </w:t>
      </w:r>
      <w:r w:rsidR="00C24A04" w:rsidRPr="00985C23">
        <w:rPr>
          <w:rFonts w:ascii="BancoDoBrasil Textos" w:hAnsi="BancoDoBrasil Textos" w:cs="Arial"/>
          <w:sz w:val="18"/>
          <w:szCs w:val="18"/>
        </w:rPr>
        <w:t>– Conselheir</w:t>
      </w:r>
      <w:r w:rsidR="000614F6">
        <w:rPr>
          <w:rFonts w:ascii="BancoDoBrasil Textos" w:hAnsi="BancoDoBrasil Textos" w:cs="Arial"/>
          <w:sz w:val="18"/>
          <w:szCs w:val="18"/>
        </w:rPr>
        <w:t>a Titular</w:t>
      </w:r>
    </w:p>
    <w:p w14:paraId="69B4F3D3" w14:textId="77777777" w:rsidR="00953717" w:rsidRPr="00985C23" w:rsidRDefault="00953717" w:rsidP="00C24A04">
      <w:pPr>
        <w:suppressAutoHyphens/>
        <w:adjustRightInd w:val="0"/>
        <w:spacing w:before="60" w:after="60" w:line="240" w:lineRule="auto"/>
        <w:textAlignment w:val="baseline"/>
        <w:rPr>
          <w:rFonts w:ascii="BancoDoBrasil Textos" w:eastAsia="Batang" w:hAnsi="BancoDoBrasil Textos" w:cs="Arial"/>
          <w:sz w:val="18"/>
          <w:szCs w:val="18"/>
          <w:lang w:eastAsia="ar-SA"/>
        </w:rPr>
      </w:pPr>
    </w:p>
    <w:p w14:paraId="1FF0CF41" w14:textId="77777777" w:rsidR="00C24A04" w:rsidRPr="00985C23" w:rsidRDefault="00C24A04" w:rsidP="00C24A04">
      <w:pPr>
        <w:autoSpaceDE w:val="0"/>
        <w:autoSpaceDN w:val="0"/>
        <w:adjustRightInd w:val="0"/>
        <w:spacing w:before="60" w:after="60" w:line="240" w:lineRule="auto"/>
        <w:rPr>
          <w:rFonts w:ascii="BancoDoBrasil Textos" w:hAnsi="BancoDoBrasil Textos" w:cs="Arial"/>
          <w:b/>
          <w:bCs/>
          <w:szCs w:val="20"/>
        </w:rPr>
      </w:pPr>
      <w:r w:rsidRPr="00985C23">
        <w:rPr>
          <w:rFonts w:ascii="BancoDoBrasil Textos" w:hAnsi="BancoDoBrasil Textos" w:cs="Arial"/>
          <w:b/>
          <w:bCs/>
          <w:szCs w:val="20"/>
        </w:rPr>
        <w:t>COMITÊ DE AUDITORIA</w:t>
      </w:r>
    </w:p>
    <w:p w14:paraId="744BA5BC" w14:textId="78AE47AB" w:rsidR="00C24A04" w:rsidRPr="00985C23" w:rsidRDefault="00B90ABB" w:rsidP="00C24A04">
      <w:pPr>
        <w:suppressAutoHyphens/>
        <w:adjustRightInd w:val="0"/>
        <w:spacing w:before="60" w:after="60" w:line="240" w:lineRule="auto"/>
        <w:textAlignment w:val="baseline"/>
        <w:rPr>
          <w:rFonts w:ascii="BancoDoBrasil Textos" w:eastAsia="Batang" w:hAnsi="BancoDoBrasil Textos" w:cs="Arial"/>
          <w:sz w:val="18"/>
          <w:szCs w:val="18"/>
          <w:lang w:eastAsia="ar-SA"/>
        </w:rPr>
      </w:pPr>
      <w:r>
        <w:rPr>
          <w:rFonts w:ascii="BancoDoBrasil Textos" w:eastAsia="Batang" w:hAnsi="BancoDoBrasil Textos" w:cs="Arial"/>
          <w:sz w:val="18"/>
          <w:szCs w:val="18"/>
          <w:lang w:eastAsia="ar-SA"/>
        </w:rPr>
        <w:t>Luiz Cl</w:t>
      </w:r>
      <w:r w:rsidR="009A210B">
        <w:rPr>
          <w:rFonts w:ascii="BancoDoBrasil Textos" w:eastAsia="Batang" w:hAnsi="BancoDoBrasil Textos" w:cs="Arial"/>
          <w:sz w:val="18"/>
          <w:szCs w:val="18"/>
          <w:lang w:eastAsia="ar-SA"/>
        </w:rPr>
        <w:t>a</w:t>
      </w:r>
      <w:r>
        <w:rPr>
          <w:rFonts w:ascii="BancoDoBrasil Textos" w:eastAsia="Batang" w:hAnsi="BancoDoBrasil Textos" w:cs="Arial"/>
          <w:sz w:val="18"/>
          <w:szCs w:val="18"/>
          <w:lang w:eastAsia="ar-SA"/>
        </w:rPr>
        <w:t>udio Moraes</w:t>
      </w:r>
      <w:r w:rsidR="00C24A04" w:rsidRPr="00985C23">
        <w:rPr>
          <w:rFonts w:ascii="BancoDoBrasil Textos" w:eastAsia="Batang" w:hAnsi="BancoDoBrasil Textos" w:cs="Arial"/>
          <w:sz w:val="18"/>
          <w:szCs w:val="18"/>
          <w:lang w:eastAsia="ar-SA"/>
        </w:rPr>
        <w:t xml:space="preserve"> – Coordenador</w:t>
      </w:r>
      <w:r w:rsidR="00460D20">
        <w:rPr>
          <w:rFonts w:ascii="BancoDoBrasil Textos" w:eastAsia="Batang" w:hAnsi="BancoDoBrasil Textos" w:cs="Arial"/>
          <w:sz w:val="18"/>
          <w:szCs w:val="18"/>
          <w:lang w:eastAsia="ar-SA"/>
        </w:rPr>
        <w:t xml:space="preserve"> </w:t>
      </w:r>
    </w:p>
    <w:p w14:paraId="1522152F" w14:textId="3B0598B5" w:rsidR="00C24A04" w:rsidRDefault="00C24A04" w:rsidP="00C24A04">
      <w:pPr>
        <w:suppressAutoHyphens/>
        <w:adjustRightInd w:val="0"/>
        <w:spacing w:before="60" w:after="60" w:line="240" w:lineRule="auto"/>
        <w:textAlignment w:val="baseline"/>
        <w:rPr>
          <w:rFonts w:ascii="BancoDoBrasil Textos" w:eastAsia="Batang" w:hAnsi="BancoDoBrasil Textos" w:cs="Arial"/>
          <w:sz w:val="18"/>
          <w:szCs w:val="18"/>
          <w:lang w:eastAsia="ar-SA"/>
        </w:rPr>
      </w:pPr>
      <w:r w:rsidRPr="00985C23">
        <w:rPr>
          <w:rFonts w:ascii="BancoDoBrasil Textos" w:eastAsia="Batang" w:hAnsi="BancoDoBrasil Textos" w:cs="Arial"/>
          <w:sz w:val="18"/>
          <w:szCs w:val="18"/>
          <w:lang w:eastAsia="ar-SA"/>
        </w:rPr>
        <w:t>A</w:t>
      </w:r>
      <w:r w:rsidR="00846403">
        <w:rPr>
          <w:rFonts w:ascii="BancoDoBrasil Textos" w:eastAsia="Batang" w:hAnsi="BancoDoBrasil Textos" w:cs="Arial"/>
          <w:sz w:val="18"/>
          <w:szCs w:val="18"/>
          <w:lang w:eastAsia="ar-SA"/>
        </w:rPr>
        <w:t>rtemio Bertholini</w:t>
      </w:r>
      <w:r w:rsidRPr="00985C23">
        <w:rPr>
          <w:rFonts w:ascii="BancoDoBrasil Textos" w:eastAsia="Batang" w:hAnsi="BancoDoBrasil Textos" w:cs="Arial"/>
          <w:sz w:val="18"/>
          <w:szCs w:val="18"/>
          <w:lang w:eastAsia="ar-SA"/>
        </w:rPr>
        <w:t xml:space="preserve"> – Membro Efetivo</w:t>
      </w:r>
    </w:p>
    <w:p w14:paraId="26E26F77" w14:textId="77777777" w:rsidR="00B62130" w:rsidRPr="0067773B" w:rsidRDefault="00B62130" w:rsidP="00C24A04">
      <w:pPr>
        <w:suppressAutoHyphens/>
        <w:adjustRightInd w:val="0"/>
        <w:spacing w:before="60" w:after="60" w:line="240" w:lineRule="auto"/>
        <w:textAlignment w:val="baseline"/>
        <w:rPr>
          <w:rFonts w:ascii="BancoDoBrasil Textos" w:eastAsia="Batang" w:hAnsi="BancoDoBrasil Textos" w:cs="Arial"/>
          <w:sz w:val="18"/>
          <w:szCs w:val="18"/>
          <w:lang w:eastAsia="ar-SA"/>
        </w:rPr>
      </w:pPr>
    </w:p>
    <w:p w14:paraId="2B4F823E" w14:textId="31A7BE91" w:rsidR="00C24A04" w:rsidRPr="0067773B" w:rsidRDefault="00C24A04" w:rsidP="00C24A04">
      <w:pPr>
        <w:autoSpaceDE w:val="0"/>
        <w:autoSpaceDN w:val="0"/>
        <w:adjustRightInd w:val="0"/>
        <w:spacing w:before="60" w:after="60" w:line="240" w:lineRule="auto"/>
        <w:rPr>
          <w:rFonts w:ascii="BancoDoBrasil Textos" w:hAnsi="BancoDoBrasil Textos" w:cs="Arial"/>
          <w:szCs w:val="20"/>
        </w:rPr>
      </w:pPr>
      <w:r w:rsidRPr="0067773B">
        <w:rPr>
          <w:rFonts w:ascii="BancoDoBrasil Textos" w:hAnsi="BancoDoBrasil Textos" w:cs="Arial"/>
          <w:b/>
          <w:bCs/>
          <w:szCs w:val="20"/>
        </w:rPr>
        <w:t>CONTADOR</w:t>
      </w:r>
    </w:p>
    <w:p w14:paraId="38220520" w14:textId="2118B6F2" w:rsidR="00C24A04" w:rsidRPr="0067773B" w:rsidRDefault="008F052C" w:rsidP="008F052C">
      <w:pPr>
        <w:spacing w:before="60" w:after="60" w:line="240" w:lineRule="auto"/>
        <w:rPr>
          <w:rFonts w:ascii="BancoDoBrasil Textos" w:hAnsi="BancoDoBrasil Textos" w:cs="Arial"/>
        </w:rPr>
      </w:pPr>
      <w:r>
        <w:rPr>
          <w:rFonts w:ascii="BancoDoBrasil Textos" w:hAnsi="BancoDoBrasil Textos" w:cs="Arial"/>
          <w:sz w:val="18"/>
          <w:szCs w:val="18"/>
        </w:rPr>
        <w:t>José Pereira de Sá Junior</w:t>
      </w:r>
      <w:r w:rsidR="00C24A04" w:rsidRPr="00E418FC">
        <w:rPr>
          <w:rFonts w:ascii="BancoDoBrasil Textos" w:hAnsi="BancoDoBrasil Textos" w:cs="Arial"/>
          <w:sz w:val="18"/>
          <w:szCs w:val="18"/>
        </w:rPr>
        <w:t xml:space="preserve"> – </w:t>
      </w:r>
      <w:r w:rsidRPr="008F052C">
        <w:rPr>
          <w:rFonts w:ascii="BancoDoBrasil Textos" w:hAnsi="BancoDoBrasil Textos" w:cs="Arial"/>
          <w:sz w:val="18"/>
          <w:szCs w:val="18"/>
        </w:rPr>
        <w:t>CRC: DF-025585/O-4</w:t>
      </w:r>
    </w:p>
    <w:sectPr w:rsidR="00C24A04" w:rsidRPr="0067773B" w:rsidSect="00FD3B6D">
      <w:headerReference w:type="even" r:id="rId26"/>
      <w:headerReference w:type="default" r:id="rId27"/>
      <w:footerReference w:type="default" r:id="rId28"/>
      <w:headerReference w:type="first" r:id="rId29"/>
      <w:pgSz w:w="11906" w:h="16838"/>
      <w:pgMar w:top="1702" w:right="1134" w:bottom="993" w:left="1134"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E3072" w14:textId="77777777" w:rsidR="00367F14" w:rsidRDefault="00367F14" w:rsidP="00CA30C3">
      <w:pPr>
        <w:spacing w:after="0" w:line="240" w:lineRule="auto"/>
      </w:pPr>
      <w:r>
        <w:separator/>
      </w:r>
    </w:p>
  </w:endnote>
  <w:endnote w:type="continuationSeparator" w:id="0">
    <w:p w14:paraId="350E4E4B" w14:textId="77777777" w:rsidR="00367F14" w:rsidRDefault="00367F14" w:rsidP="00CA30C3">
      <w:pPr>
        <w:spacing w:after="0" w:line="240" w:lineRule="auto"/>
      </w:pPr>
      <w:r>
        <w:continuationSeparator/>
      </w:r>
    </w:p>
  </w:endnote>
  <w:endnote w:type="continuationNotice" w:id="1">
    <w:p w14:paraId="6F1481C9" w14:textId="77777777" w:rsidR="00367F14" w:rsidRDefault="00367F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BancoDoBrasil Textos">
    <w:altName w:val="Calibri"/>
    <w:panose1 w:val="00000500000000000000"/>
    <w:charset w:val="00"/>
    <w:family w:val="auto"/>
    <w:pitch w:val="variable"/>
    <w:sig w:usb0="00000003" w:usb1="00000001" w:usb2="00000000" w:usb3="00000000" w:csb0="00000001" w:csb1="00000000"/>
  </w:font>
  <w:font w:name="Swis721 Ex BT">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Arial Negrito">
    <w:panose1 w:val="020B07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BancoDoBrasil Titulos Bold">
    <w:altName w:val="Cambria"/>
    <w:panose1 w:val="00000800000000000000"/>
    <w:charset w:val="00"/>
    <w:family w:val="roman"/>
    <w:pitch w:val="default"/>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453429"/>
      <w:docPartObj>
        <w:docPartGallery w:val="Page Numbers (Bottom of Page)"/>
        <w:docPartUnique/>
      </w:docPartObj>
    </w:sdtPr>
    <w:sdtContent>
      <w:p w14:paraId="620FCDD4" w14:textId="625E2C48" w:rsidR="00F01035" w:rsidRDefault="00F01035">
        <w:pPr>
          <w:pStyle w:val="Rodap"/>
          <w:jc w:val="center"/>
        </w:pPr>
        <w:r w:rsidRPr="00F01035">
          <w:rPr>
            <w:color w:val="4B4B4B"/>
            <w:sz w:val="12"/>
            <w:szCs w:val="12"/>
          </w:rPr>
          <w:fldChar w:fldCharType="begin"/>
        </w:r>
        <w:r w:rsidRPr="00F01035">
          <w:rPr>
            <w:color w:val="4B4B4B"/>
            <w:sz w:val="12"/>
            <w:szCs w:val="12"/>
          </w:rPr>
          <w:instrText>PAGE   \* MERGEFORMAT</w:instrText>
        </w:r>
        <w:r w:rsidRPr="00F01035">
          <w:rPr>
            <w:color w:val="4B4B4B"/>
            <w:sz w:val="12"/>
            <w:szCs w:val="12"/>
          </w:rPr>
          <w:fldChar w:fldCharType="separate"/>
        </w:r>
        <w:r w:rsidRPr="00F01035">
          <w:rPr>
            <w:color w:val="4B4B4B"/>
            <w:sz w:val="12"/>
            <w:szCs w:val="12"/>
          </w:rPr>
          <w:t>2</w:t>
        </w:r>
        <w:r w:rsidRPr="00F01035">
          <w:rPr>
            <w:color w:val="4B4B4B"/>
            <w:sz w:val="12"/>
            <w:szCs w:val="12"/>
          </w:rPr>
          <w:fldChar w:fldCharType="end"/>
        </w:r>
      </w:p>
    </w:sdtContent>
  </w:sdt>
  <w:p w14:paraId="448D34A9" w14:textId="55AFDFC8" w:rsidR="00641CDB" w:rsidRDefault="00641CD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194279"/>
      <w:docPartObj>
        <w:docPartGallery w:val="Page Numbers (Bottom of Page)"/>
        <w:docPartUnique/>
      </w:docPartObj>
    </w:sdtPr>
    <w:sdtContent>
      <w:p w14:paraId="145B9F4D" w14:textId="77777777" w:rsidR="00293886" w:rsidRDefault="00293886">
        <w:pPr>
          <w:pStyle w:val="Rodap"/>
          <w:jc w:val="center"/>
        </w:pPr>
        <w:r w:rsidRPr="00F01035">
          <w:rPr>
            <w:color w:val="4B4B4B"/>
            <w:sz w:val="12"/>
            <w:szCs w:val="12"/>
          </w:rPr>
          <w:fldChar w:fldCharType="begin"/>
        </w:r>
        <w:r w:rsidRPr="00F01035">
          <w:rPr>
            <w:color w:val="4B4B4B"/>
            <w:sz w:val="12"/>
            <w:szCs w:val="12"/>
          </w:rPr>
          <w:instrText>PAGE   \* MERGEFORMAT</w:instrText>
        </w:r>
        <w:r w:rsidRPr="00F01035">
          <w:rPr>
            <w:color w:val="4B4B4B"/>
            <w:sz w:val="12"/>
            <w:szCs w:val="12"/>
          </w:rPr>
          <w:fldChar w:fldCharType="separate"/>
        </w:r>
        <w:r w:rsidRPr="00F01035">
          <w:rPr>
            <w:color w:val="4B4B4B"/>
            <w:sz w:val="12"/>
            <w:szCs w:val="12"/>
          </w:rPr>
          <w:t>2</w:t>
        </w:r>
        <w:r w:rsidRPr="00F01035">
          <w:rPr>
            <w:color w:val="4B4B4B"/>
            <w:sz w:val="12"/>
            <w:szCs w:val="12"/>
          </w:rPr>
          <w:fldChar w:fldCharType="end"/>
        </w:r>
      </w:p>
    </w:sdtContent>
  </w:sdt>
  <w:p w14:paraId="19FAFF67" w14:textId="03FBFA82" w:rsidR="00293886" w:rsidRDefault="00293886">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9C131" w14:textId="61C31867" w:rsidR="00AF6F2A" w:rsidRDefault="00D63D68" w:rsidP="0024523F">
    <w:pPr>
      <w:spacing w:before="79"/>
      <w:ind w:left="1059"/>
    </w:pPr>
    <w:r>
      <w:rPr>
        <w:noProof/>
      </w:rPr>
      <mc:AlternateContent>
        <mc:Choice Requires="wps">
          <w:drawing>
            <wp:anchor distT="0" distB="0" distL="0" distR="0" simplePos="0" relativeHeight="251662360" behindDoc="1" locked="0" layoutInCell="1" allowOverlap="1" wp14:anchorId="6AE81476" wp14:editId="708D8D51">
              <wp:simplePos x="0" y="0"/>
              <wp:positionH relativeFrom="page">
                <wp:posOffset>3962400</wp:posOffset>
              </wp:positionH>
              <wp:positionV relativeFrom="bottomMargin">
                <wp:posOffset>-86995</wp:posOffset>
              </wp:positionV>
              <wp:extent cx="2393315" cy="3448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315" cy="344805"/>
                      </a:xfrm>
                      <a:prstGeom prst="rect">
                        <a:avLst/>
                      </a:prstGeom>
                    </wps:spPr>
                    <wps:txbx>
                      <w:txbxContent>
                        <w:p w14:paraId="4D57C519" w14:textId="77777777" w:rsidR="00A845B6" w:rsidRPr="007B7145" w:rsidRDefault="00A845B6" w:rsidP="00A845B6">
                          <w:pPr>
                            <w:spacing w:before="16"/>
                            <w:ind w:left="20" w:right="18"/>
                            <w:rPr>
                              <w:i/>
                              <w:sz w:val="11"/>
                              <w:lang w:val="en-US"/>
                            </w:rPr>
                          </w:pPr>
                          <w:r w:rsidRPr="007B7145">
                            <w:rPr>
                              <w:i/>
                              <w:color w:val="929497"/>
                              <w:sz w:val="11"/>
                              <w:lang w:val="en-US"/>
                            </w:rPr>
                            <w:t xml:space="preserve">KPMG Auditores </w:t>
                          </w:r>
                          <w:proofErr w:type="spellStart"/>
                          <w:r w:rsidRPr="007B7145">
                            <w:rPr>
                              <w:i/>
                              <w:color w:val="929497"/>
                              <w:sz w:val="11"/>
                              <w:lang w:val="en-US"/>
                            </w:rPr>
                            <w:t>Independentes</w:t>
                          </w:r>
                          <w:proofErr w:type="spellEnd"/>
                          <w:r w:rsidRPr="007B7145">
                            <w:rPr>
                              <w:i/>
                              <w:color w:val="929497"/>
                              <w:spacing w:val="27"/>
                              <w:sz w:val="11"/>
                              <w:lang w:val="en-US"/>
                            </w:rPr>
                            <w:t xml:space="preserve"> </w:t>
                          </w:r>
                          <w:r w:rsidRPr="007B7145">
                            <w:rPr>
                              <w:i/>
                              <w:color w:val="929497"/>
                              <w:sz w:val="11"/>
                              <w:lang w:val="en-US"/>
                            </w:rPr>
                            <w:t>Ltda., a Brazilian limited liability company</w:t>
                          </w:r>
                          <w:r w:rsidRPr="007B7145">
                            <w:rPr>
                              <w:i/>
                              <w:color w:val="929497"/>
                              <w:spacing w:val="40"/>
                              <w:sz w:val="11"/>
                              <w:lang w:val="en-US"/>
                            </w:rPr>
                            <w:t xml:space="preserve"> </w:t>
                          </w:r>
                          <w:r w:rsidRPr="007B7145">
                            <w:rPr>
                              <w:i/>
                              <w:color w:val="929497"/>
                              <w:sz w:val="11"/>
                              <w:lang w:val="en-US"/>
                            </w:rPr>
                            <w:t>and</w:t>
                          </w:r>
                          <w:r w:rsidRPr="007B7145">
                            <w:rPr>
                              <w:i/>
                              <w:color w:val="929497"/>
                              <w:spacing w:val="-4"/>
                              <w:sz w:val="11"/>
                              <w:lang w:val="en-US"/>
                            </w:rPr>
                            <w:t xml:space="preserve"> </w:t>
                          </w:r>
                          <w:r w:rsidRPr="007B7145">
                            <w:rPr>
                              <w:i/>
                              <w:color w:val="929497"/>
                              <w:sz w:val="11"/>
                              <w:lang w:val="en-US"/>
                            </w:rPr>
                            <w:t>a</w:t>
                          </w:r>
                          <w:r w:rsidRPr="007B7145">
                            <w:rPr>
                              <w:i/>
                              <w:color w:val="929497"/>
                              <w:spacing w:val="-5"/>
                              <w:sz w:val="11"/>
                              <w:lang w:val="en-US"/>
                            </w:rPr>
                            <w:t xml:space="preserve"> </w:t>
                          </w:r>
                          <w:r w:rsidRPr="007B7145">
                            <w:rPr>
                              <w:i/>
                              <w:color w:val="929497"/>
                              <w:sz w:val="11"/>
                              <w:lang w:val="en-US"/>
                            </w:rPr>
                            <w:t>member</w:t>
                          </w:r>
                          <w:r w:rsidRPr="007B7145">
                            <w:rPr>
                              <w:i/>
                              <w:color w:val="929497"/>
                              <w:spacing w:val="-5"/>
                              <w:sz w:val="11"/>
                              <w:lang w:val="en-US"/>
                            </w:rPr>
                            <w:t xml:space="preserve"> </w:t>
                          </w:r>
                          <w:r w:rsidRPr="007B7145">
                            <w:rPr>
                              <w:i/>
                              <w:color w:val="929497"/>
                              <w:sz w:val="11"/>
                              <w:lang w:val="en-US"/>
                            </w:rPr>
                            <w:t>firm</w:t>
                          </w:r>
                          <w:r w:rsidRPr="007B7145">
                            <w:rPr>
                              <w:i/>
                              <w:color w:val="929497"/>
                              <w:spacing w:val="-3"/>
                              <w:sz w:val="11"/>
                              <w:lang w:val="en-US"/>
                            </w:rPr>
                            <w:t xml:space="preserve"> </w:t>
                          </w:r>
                          <w:r w:rsidRPr="007B7145">
                            <w:rPr>
                              <w:i/>
                              <w:color w:val="929497"/>
                              <w:sz w:val="11"/>
                              <w:lang w:val="en-US"/>
                            </w:rPr>
                            <w:t>of</w:t>
                          </w:r>
                          <w:r w:rsidRPr="007B7145">
                            <w:rPr>
                              <w:i/>
                              <w:color w:val="929497"/>
                              <w:spacing w:val="-5"/>
                              <w:sz w:val="11"/>
                              <w:lang w:val="en-US"/>
                            </w:rPr>
                            <w:t xml:space="preserve"> </w:t>
                          </w:r>
                          <w:r w:rsidRPr="007B7145">
                            <w:rPr>
                              <w:i/>
                              <w:color w:val="929497"/>
                              <w:sz w:val="11"/>
                              <w:lang w:val="en-US"/>
                            </w:rPr>
                            <w:t>the</w:t>
                          </w:r>
                          <w:r w:rsidRPr="007B7145">
                            <w:rPr>
                              <w:i/>
                              <w:color w:val="929497"/>
                              <w:spacing w:val="-4"/>
                              <w:sz w:val="11"/>
                              <w:lang w:val="en-US"/>
                            </w:rPr>
                            <w:t xml:space="preserve"> </w:t>
                          </w:r>
                          <w:r w:rsidRPr="007B7145">
                            <w:rPr>
                              <w:i/>
                              <w:color w:val="929497"/>
                              <w:sz w:val="11"/>
                              <w:lang w:val="en-US"/>
                            </w:rPr>
                            <w:t>KPMG</w:t>
                          </w:r>
                          <w:r w:rsidRPr="007B7145">
                            <w:rPr>
                              <w:i/>
                              <w:color w:val="929497"/>
                              <w:spacing w:val="-3"/>
                              <w:sz w:val="11"/>
                              <w:lang w:val="en-US"/>
                            </w:rPr>
                            <w:t xml:space="preserve"> </w:t>
                          </w:r>
                          <w:r w:rsidRPr="007B7145">
                            <w:rPr>
                              <w:i/>
                              <w:color w:val="929497"/>
                              <w:sz w:val="11"/>
                              <w:lang w:val="en-US"/>
                            </w:rPr>
                            <w:t>global</w:t>
                          </w:r>
                          <w:r w:rsidRPr="007B7145">
                            <w:rPr>
                              <w:i/>
                              <w:color w:val="929497"/>
                              <w:spacing w:val="-4"/>
                              <w:sz w:val="11"/>
                              <w:lang w:val="en-US"/>
                            </w:rPr>
                            <w:t xml:space="preserve"> </w:t>
                          </w:r>
                          <w:r w:rsidRPr="007B7145">
                            <w:rPr>
                              <w:i/>
                              <w:color w:val="929497"/>
                              <w:sz w:val="11"/>
                              <w:lang w:val="en-US"/>
                            </w:rPr>
                            <w:t>organization</w:t>
                          </w:r>
                          <w:r w:rsidRPr="007B7145">
                            <w:rPr>
                              <w:i/>
                              <w:color w:val="929497"/>
                              <w:spacing w:val="-4"/>
                              <w:sz w:val="11"/>
                              <w:lang w:val="en-US"/>
                            </w:rPr>
                            <w:t xml:space="preserve"> </w:t>
                          </w:r>
                          <w:r w:rsidRPr="007B7145">
                            <w:rPr>
                              <w:i/>
                              <w:color w:val="929497"/>
                              <w:sz w:val="11"/>
                              <w:lang w:val="en-US"/>
                            </w:rPr>
                            <w:t>of</w:t>
                          </w:r>
                          <w:r w:rsidRPr="007B7145">
                            <w:rPr>
                              <w:i/>
                              <w:color w:val="929497"/>
                              <w:spacing w:val="-3"/>
                              <w:sz w:val="11"/>
                              <w:lang w:val="en-US"/>
                            </w:rPr>
                            <w:t xml:space="preserve"> </w:t>
                          </w:r>
                          <w:r w:rsidRPr="007B7145">
                            <w:rPr>
                              <w:i/>
                              <w:color w:val="929497"/>
                              <w:sz w:val="11"/>
                              <w:lang w:val="en-US"/>
                            </w:rPr>
                            <w:t>independent</w:t>
                          </w:r>
                          <w:r w:rsidRPr="007B7145">
                            <w:rPr>
                              <w:i/>
                              <w:color w:val="929497"/>
                              <w:spacing w:val="-5"/>
                              <w:sz w:val="11"/>
                              <w:lang w:val="en-US"/>
                            </w:rPr>
                            <w:t xml:space="preserve"> </w:t>
                          </w:r>
                          <w:r w:rsidRPr="007B7145">
                            <w:rPr>
                              <w:i/>
                              <w:color w:val="929497"/>
                              <w:sz w:val="11"/>
                              <w:lang w:val="en-US"/>
                            </w:rPr>
                            <w:t>member</w:t>
                          </w:r>
                          <w:r w:rsidRPr="007B7145">
                            <w:rPr>
                              <w:i/>
                              <w:color w:val="929497"/>
                              <w:spacing w:val="40"/>
                              <w:sz w:val="11"/>
                              <w:lang w:val="en-US"/>
                            </w:rPr>
                            <w:t xml:space="preserve"> </w:t>
                          </w:r>
                          <w:r w:rsidRPr="007B7145">
                            <w:rPr>
                              <w:i/>
                              <w:color w:val="929497"/>
                              <w:sz w:val="11"/>
                              <w:lang w:val="en-US"/>
                            </w:rPr>
                            <w:t>firms affiliated with KPMG International Limited, a private English company</w:t>
                          </w:r>
                          <w:r w:rsidRPr="007B7145">
                            <w:rPr>
                              <w:i/>
                              <w:color w:val="929497"/>
                              <w:spacing w:val="40"/>
                              <w:sz w:val="11"/>
                              <w:lang w:val="en-US"/>
                            </w:rPr>
                            <w:t xml:space="preserve"> </w:t>
                          </w:r>
                          <w:r w:rsidRPr="007B7145">
                            <w:rPr>
                              <w:i/>
                              <w:color w:val="929497"/>
                              <w:sz w:val="11"/>
                              <w:lang w:val="en-US"/>
                            </w:rPr>
                            <w:t>limited by guarantee.</w:t>
                          </w:r>
                        </w:p>
                      </w:txbxContent>
                    </wps:txbx>
                    <wps:bodyPr wrap="square" lIns="0" tIns="0" rIns="0" bIns="0" rtlCol="0">
                      <a:noAutofit/>
                    </wps:bodyPr>
                  </wps:wsp>
                </a:graphicData>
              </a:graphic>
            </wp:anchor>
          </w:drawing>
        </mc:Choice>
        <mc:Fallback>
          <w:pict>
            <v:shapetype w14:anchorId="6AE81476" id="_x0000_t202" coordsize="21600,21600" o:spt="202" path="m,l,21600r21600,l21600,xe">
              <v:stroke joinstyle="miter"/>
              <v:path gradientshapeok="t" o:connecttype="rect"/>
            </v:shapetype>
            <v:shape id="Textbox 3" o:spid="_x0000_s1045" type="#_x0000_t202" style="position:absolute;left:0;text-align:left;margin-left:312pt;margin-top:-6.85pt;width:188.45pt;height:27.15pt;z-index:-251654120;visibility:visible;mso-wrap-style:square;mso-wrap-distance-left:0;mso-wrap-distance-top:0;mso-wrap-distance-right:0;mso-wrap-distance-bottom:0;mso-position-horizontal:absolute;mso-position-horizontal-relative:page;mso-position-vertical:absolute;mso-position-vertical-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" filled="f" stroked="f">
              <v:textbox inset="0,0,0,0">
                <w:txbxContent>
                  <w:p w14:paraId="4D57C519" w14:textId="77777777" w:rsidR="00A845B6" w:rsidRPr="007B7145" w:rsidRDefault="00A845B6" w:rsidP="00A845B6">
                    <w:pPr>
                      <w:spacing w:before="16"/>
                      <w:ind w:left="20" w:right="18"/>
                      <w:rPr>
                        <w:i/>
                        <w:sz w:val="11"/>
                        <w:lang w:val="en-US"/>
                      </w:rPr>
                    </w:pPr>
                    <w:r w:rsidRPr="007B7145">
                      <w:rPr>
                        <w:i/>
                        <w:color w:val="929497"/>
                        <w:sz w:val="11"/>
                        <w:lang w:val="en-US"/>
                      </w:rPr>
                      <w:t xml:space="preserve">KPMG Auditores </w:t>
                    </w:r>
                    <w:proofErr w:type="spellStart"/>
                    <w:r w:rsidRPr="007B7145">
                      <w:rPr>
                        <w:i/>
                        <w:color w:val="929497"/>
                        <w:sz w:val="11"/>
                        <w:lang w:val="en-US"/>
                      </w:rPr>
                      <w:t>Independentes</w:t>
                    </w:r>
                    <w:proofErr w:type="spellEnd"/>
                    <w:r w:rsidRPr="007B7145">
                      <w:rPr>
                        <w:i/>
                        <w:color w:val="929497"/>
                        <w:spacing w:val="27"/>
                        <w:sz w:val="11"/>
                        <w:lang w:val="en-US"/>
                      </w:rPr>
                      <w:t xml:space="preserve"> </w:t>
                    </w:r>
                    <w:r w:rsidRPr="007B7145">
                      <w:rPr>
                        <w:i/>
                        <w:color w:val="929497"/>
                        <w:sz w:val="11"/>
                        <w:lang w:val="en-US"/>
                      </w:rPr>
                      <w:t>Ltda., a Brazilian limited liability company</w:t>
                    </w:r>
                    <w:r w:rsidRPr="007B7145">
                      <w:rPr>
                        <w:i/>
                        <w:color w:val="929497"/>
                        <w:spacing w:val="40"/>
                        <w:sz w:val="11"/>
                        <w:lang w:val="en-US"/>
                      </w:rPr>
                      <w:t xml:space="preserve"> </w:t>
                    </w:r>
                    <w:r w:rsidRPr="007B7145">
                      <w:rPr>
                        <w:i/>
                        <w:color w:val="929497"/>
                        <w:sz w:val="11"/>
                        <w:lang w:val="en-US"/>
                      </w:rPr>
                      <w:t>and</w:t>
                    </w:r>
                    <w:r w:rsidRPr="007B7145">
                      <w:rPr>
                        <w:i/>
                        <w:color w:val="929497"/>
                        <w:spacing w:val="-4"/>
                        <w:sz w:val="11"/>
                        <w:lang w:val="en-US"/>
                      </w:rPr>
                      <w:t xml:space="preserve"> </w:t>
                    </w:r>
                    <w:r w:rsidRPr="007B7145">
                      <w:rPr>
                        <w:i/>
                        <w:color w:val="929497"/>
                        <w:sz w:val="11"/>
                        <w:lang w:val="en-US"/>
                      </w:rPr>
                      <w:t>a</w:t>
                    </w:r>
                    <w:r w:rsidRPr="007B7145">
                      <w:rPr>
                        <w:i/>
                        <w:color w:val="929497"/>
                        <w:spacing w:val="-5"/>
                        <w:sz w:val="11"/>
                        <w:lang w:val="en-US"/>
                      </w:rPr>
                      <w:t xml:space="preserve"> </w:t>
                    </w:r>
                    <w:r w:rsidRPr="007B7145">
                      <w:rPr>
                        <w:i/>
                        <w:color w:val="929497"/>
                        <w:sz w:val="11"/>
                        <w:lang w:val="en-US"/>
                      </w:rPr>
                      <w:t>member</w:t>
                    </w:r>
                    <w:r w:rsidRPr="007B7145">
                      <w:rPr>
                        <w:i/>
                        <w:color w:val="929497"/>
                        <w:spacing w:val="-5"/>
                        <w:sz w:val="11"/>
                        <w:lang w:val="en-US"/>
                      </w:rPr>
                      <w:t xml:space="preserve"> </w:t>
                    </w:r>
                    <w:r w:rsidRPr="007B7145">
                      <w:rPr>
                        <w:i/>
                        <w:color w:val="929497"/>
                        <w:sz w:val="11"/>
                        <w:lang w:val="en-US"/>
                      </w:rPr>
                      <w:t>firm</w:t>
                    </w:r>
                    <w:r w:rsidRPr="007B7145">
                      <w:rPr>
                        <w:i/>
                        <w:color w:val="929497"/>
                        <w:spacing w:val="-3"/>
                        <w:sz w:val="11"/>
                        <w:lang w:val="en-US"/>
                      </w:rPr>
                      <w:t xml:space="preserve"> </w:t>
                    </w:r>
                    <w:r w:rsidRPr="007B7145">
                      <w:rPr>
                        <w:i/>
                        <w:color w:val="929497"/>
                        <w:sz w:val="11"/>
                        <w:lang w:val="en-US"/>
                      </w:rPr>
                      <w:t>of</w:t>
                    </w:r>
                    <w:r w:rsidRPr="007B7145">
                      <w:rPr>
                        <w:i/>
                        <w:color w:val="929497"/>
                        <w:spacing w:val="-5"/>
                        <w:sz w:val="11"/>
                        <w:lang w:val="en-US"/>
                      </w:rPr>
                      <w:t xml:space="preserve"> </w:t>
                    </w:r>
                    <w:r w:rsidRPr="007B7145">
                      <w:rPr>
                        <w:i/>
                        <w:color w:val="929497"/>
                        <w:sz w:val="11"/>
                        <w:lang w:val="en-US"/>
                      </w:rPr>
                      <w:t>the</w:t>
                    </w:r>
                    <w:r w:rsidRPr="007B7145">
                      <w:rPr>
                        <w:i/>
                        <w:color w:val="929497"/>
                        <w:spacing w:val="-4"/>
                        <w:sz w:val="11"/>
                        <w:lang w:val="en-US"/>
                      </w:rPr>
                      <w:t xml:space="preserve"> </w:t>
                    </w:r>
                    <w:r w:rsidRPr="007B7145">
                      <w:rPr>
                        <w:i/>
                        <w:color w:val="929497"/>
                        <w:sz w:val="11"/>
                        <w:lang w:val="en-US"/>
                      </w:rPr>
                      <w:t>KPMG</w:t>
                    </w:r>
                    <w:r w:rsidRPr="007B7145">
                      <w:rPr>
                        <w:i/>
                        <w:color w:val="929497"/>
                        <w:spacing w:val="-3"/>
                        <w:sz w:val="11"/>
                        <w:lang w:val="en-US"/>
                      </w:rPr>
                      <w:t xml:space="preserve"> </w:t>
                    </w:r>
                    <w:r w:rsidRPr="007B7145">
                      <w:rPr>
                        <w:i/>
                        <w:color w:val="929497"/>
                        <w:sz w:val="11"/>
                        <w:lang w:val="en-US"/>
                      </w:rPr>
                      <w:t>global</w:t>
                    </w:r>
                    <w:r w:rsidRPr="007B7145">
                      <w:rPr>
                        <w:i/>
                        <w:color w:val="929497"/>
                        <w:spacing w:val="-4"/>
                        <w:sz w:val="11"/>
                        <w:lang w:val="en-US"/>
                      </w:rPr>
                      <w:t xml:space="preserve"> </w:t>
                    </w:r>
                    <w:r w:rsidRPr="007B7145">
                      <w:rPr>
                        <w:i/>
                        <w:color w:val="929497"/>
                        <w:sz w:val="11"/>
                        <w:lang w:val="en-US"/>
                      </w:rPr>
                      <w:t>organization</w:t>
                    </w:r>
                    <w:r w:rsidRPr="007B7145">
                      <w:rPr>
                        <w:i/>
                        <w:color w:val="929497"/>
                        <w:spacing w:val="-4"/>
                        <w:sz w:val="11"/>
                        <w:lang w:val="en-US"/>
                      </w:rPr>
                      <w:t xml:space="preserve"> </w:t>
                    </w:r>
                    <w:r w:rsidRPr="007B7145">
                      <w:rPr>
                        <w:i/>
                        <w:color w:val="929497"/>
                        <w:sz w:val="11"/>
                        <w:lang w:val="en-US"/>
                      </w:rPr>
                      <w:t>of</w:t>
                    </w:r>
                    <w:r w:rsidRPr="007B7145">
                      <w:rPr>
                        <w:i/>
                        <w:color w:val="929497"/>
                        <w:spacing w:val="-3"/>
                        <w:sz w:val="11"/>
                        <w:lang w:val="en-US"/>
                      </w:rPr>
                      <w:t xml:space="preserve"> </w:t>
                    </w:r>
                    <w:r w:rsidRPr="007B7145">
                      <w:rPr>
                        <w:i/>
                        <w:color w:val="929497"/>
                        <w:sz w:val="11"/>
                        <w:lang w:val="en-US"/>
                      </w:rPr>
                      <w:t>independent</w:t>
                    </w:r>
                    <w:r w:rsidRPr="007B7145">
                      <w:rPr>
                        <w:i/>
                        <w:color w:val="929497"/>
                        <w:spacing w:val="-5"/>
                        <w:sz w:val="11"/>
                        <w:lang w:val="en-US"/>
                      </w:rPr>
                      <w:t xml:space="preserve"> </w:t>
                    </w:r>
                    <w:r w:rsidRPr="007B7145">
                      <w:rPr>
                        <w:i/>
                        <w:color w:val="929497"/>
                        <w:sz w:val="11"/>
                        <w:lang w:val="en-US"/>
                      </w:rPr>
                      <w:t>member</w:t>
                    </w:r>
                    <w:r w:rsidRPr="007B7145">
                      <w:rPr>
                        <w:i/>
                        <w:color w:val="929497"/>
                        <w:spacing w:val="40"/>
                        <w:sz w:val="11"/>
                        <w:lang w:val="en-US"/>
                      </w:rPr>
                      <w:t xml:space="preserve"> </w:t>
                    </w:r>
                    <w:r w:rsidRPr="007B7145">
                      <w:rPr>
                        <w:i/>
                        <w:color w:val="929497"/>
                        <w:sz w:val="11"/>
                        <w:lang w:val="en-US"/>
                      </w:rPr>
                      <w:t>firms affiliated with KPMG International Limited, a private English company</w:t>
                    </w:r>
                    <w:r w:rsidRPr="007B7145">
                      <w:rPr>
                        <w:i/>
                        <w:color w:val="929497"/>
                        <w:spacing w:val="40"/>
                        <w:sz w:val="11"/>
                        <w:lang w:val="en-US"/>
                      </w:rPr>
                      <w:t xml:space="preserve"> </w:t>
                    </w:r>
                    <w:r w:rsidRPr="007B7145">
                      <w:rPr>
                        <w:i/>
                        <w:color w:val="929497"/>
                        <w:sz w:val="11"/>
                        <w:lang w:val="en-US"/>
                      </w:rPr>
                      <w:t>limited by guarantee.</w:t>
                    </w:r>
                  </w:p>
                </w:txbxContent>
              </v:textbox>
              <w10:wrap anchorx="page" anchory="margin"/>
            </v:shape>
          </w:pict>
        </mc:Fallback>
      </mc:AlternateContent>
    </w:r>
    <w:r w:rsidR="00A845B6">
      <w:rPr>
        <w:noProof/>
      </w:rPr>
      <mc:AlternateContent>
        <mc:Choice Requires="wps">
          <w:drawing>
            <wp:anchor distT="0" distB="0" distL="0" distR="0" simplePos="0" relativeHeight="251660312" behindDoc="1" locked="0" layoutInCell="1" allowOverlap="1" wp14:anchorId="409DF057" wp14:editId="5EFF210A">
              <wp:simplePos x="0" y="0"/>
              <wp:positionH relativeFrom="page">
                <wp:posOffset>1062990</wp:posOffset>
              </wp:positionH>
              <wp:positionV relativeFrom="page">
                <wp:posOffset>9608185</wp:posOffset>
              </wp:positionV>
              <wp:extent cx="2483485" cy="344805"/>
              <wp:effectExtent l="0" t="0" r="0" b="0"/>
              <wp:wrapNone/>
              <wp:docPr id="729002911"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3485" cy="344805"/>
                      </a:xfrm>
                      <a:prstGeom prst="rect">
                        <a:avLst/>
                      </a:prstGeom>
                    </wps:spPr>
                    <wps:txbx>
                      <w:txbxContent>
                        <w:p w14:paraId="1FAFC82F" w14:textId="77777777" w:rsidR="00AF6F2A" w:rsidRDefault="00AF6F2A" w:rsidP="00AF6F2A">
                          <w:pPr>
                            <w:spacing w:before="16"/>
                            <w:ind w:left="20" w:right="18"/>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6"/>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7"/>
                              <w:sz w:val="11"/>
                            </w:rPr>
                            <w:t xml:space="preserve"> </w:t>
                          </w:r>
                          <w:r>
                            <w:rPr>
                              <w:color w:val="929497"/>
                              <w:sz w:val="11"/>
                            </w:rPr>
                            <w:t>KPMG</w:t>
                          </w:r>
                          <w:r>
                            <w:rPr>
                              <w:color w:val="929497"/>
                              <w:spacing w:val="-6"/>
                              <w:sz w:val="11"/>
                            </w:rPr>
                            <w:t xml:space="preserve"> </w:t>
                          </w:r>
                          <w:proofErr w:type="spellStart"/>
                          <w:r>
                            <w:rPr>
                              <w:color w:val="929497"/>
                              <w:sz w:val="11"/>
                            </w:rPr>
                            <w:t>International</w:t>
                          </w:r>
                          <w:proofErr w:type="spellEnd"/>
                          <w:r>
                            <w:rPr>
                              <w:color w:val="929497"/>
                              <w:spacing w:val="-6"/>
                              <w:sz w:val="11"/>
                            </w:rPr>
                            <w:t xml:space="preserve"> </w:t>
                          </w:r>
                          <w:proofErr w:type="spellStart"/>
                          <w:r>
                            <w:rPr>
                              <w:color w:val="929497"/>
                              <w:sz w:val="11"/>
                            </w:rPr>
                            <w:t>Limited</w:t>
                          </w:r>
                          <w:proofErr w:type="spellEnd"/>
                          <w:r>
                            <w:rPr>
                              <w:color w:val="929497"/>
                              <w:sz w:val="11"/>
                            </w:rPr>
                            <w:t>,</w:t>
                          </w:r>
                          <w:r>
                            <w:rPr>
                              <w:color w:val="929497"/>
                              <w:spacing w:val="-5"/>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txbxContent>
                    </wps:txbx>
                    <wps:bodyPr wrap="square" lIns="0" tIns="0" rIns="0" bIns="0" rtlCol="0">
                      <a:noAutofit/>
                    </wps:bodyPr>
                  </wps:wsp>
                </a:graphicData>
              </a:graphic>
            </wp:anchor>
          </w:drawing>
        </mc:Choice>
        <mc:Fallback>
          <w:pict>
            <v:shape w14:anchorId="409DF057" id="Textbox 2" o:spid="_x0000_s1046" type="#_x0000_t202" style="position:absolute;left:0;text-align:left;margin-left:83.7pt;margin-top:756.55pt;width:195.55pt;height:27.15pt;z-index:-251656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" filled="f" stroked="f">
              <v:textbox inset="0,0,0,0">
                <w:txbxContent>
                  <w:p w14:paraId="1FAFC82F" w14:textId="77777777" w:rsidR="00AF6F2A" w:rsidRDefault="00AF6F2A" w:rsidP="00AF6F2A">
                    <w:pPr>
                      <w:spacing w:before="16"/>
                      <w:ind w:left="20" w:right="18"/>
                      <w:rPr>
                        <w:sz w:val="11"/>
                      </w:rPr>
                    </w:pPr>
                    <w:r>
                      <w:rPr>
                        <w:color w:val="929497"/>
                        <w:sz w:val="11"/>
                      </w:rPr>
                      <w:t>KPMG Auditores Independentes Ltda., uma sociedade simples brasileira, de</w:t>
                    </w:r>
                    <w:r>
                      <w:rPr>
                        <w:color w:val="929497"/>
                        <w:spacing w:val="40"/>
                        <w:sz w:val="11"/>
                      </w:rPr>
                      <w:t xml:space="preserve"> </w:t>
                    </w:r>
                    <w:r>
                      <w:rPr>
                        <w:color w:val="929497"/>
                        <w:sz w:val="11"/>
                      </w:rPr>
                      <w:t>responsabilidade limitada e firma-membro da organização global KPMG de</w:t>
                    </w:r>
                    <w:r>
                      <w:rPr>
                        <w:color w:val="929497"/>
                        <w:spacing w:val="40"/>
                        <w:sz w:val="11"/>
                      </w:rPr>
                      <w:t xml:space="preserve"> </w:t>
                    </w:r>
                    <w:r>
                      <w:rPr>
                        <w:color w:val="929497"/>
                        <w:sz w:val="11"/>
                      </w:rPr>
                      <w:t>firmas-membro</w:t>
                    </w:r>
                    <w:r>
                      <w:rPr>
                        <w:color w:val="929497"/>
                        <w:spacing w:val="-6"/>
                        <w:sz w:val="11"/>
                      </w:rPr>
                      <w:t xml:space="preserve"> </w:t>
                    </w:r>
                    <w:r>
                      <w:rPr>
                        <w:color w:val="929497"/>
                        <w:sz w:val="11"/>
                      </w:rPr>
                      <w:t>independentes</w:t>
                    </w:r>
                    <w:r>
                      <w:rPr>
                        <w:color w:val="929497"/>
                        <w:spacing w:val="-6"/>
                        <w:sz w:val="11"/>
                      </w:rPr>
                      <w:t xml:space="preserve"> </w:t>
                    </w:r>
                    <w:r>
                      <w:rPr>
                        <w:color w:val="929497"/>
                        <w:sz w:val="11"/>
                      </w:rPr>
                      <w:t>licenciadas</w:t>
                    </w:r>
                    <w:r>
                      <w:rPr>
                        <w:color w:val="929497"/>
                        <w:spacing w:val="-6"/>
                        <w:sz w:val="11"/>
                      </w:rPr>
                      <w:t xml:space="preserve"> </w:t>
                    </w:r>
                    <w:r>
                      <w:rPr>
                        <w:color w:val="929497"/>
                        <w:sz w:val="11"/>
                      </w:rPr>
                      <w:t>da</w:t>
                    </w:r>
                    <w:r>
                      <w:rPr>
                        <w:color w:val="929497"/>
                        <w:spacing w:val="-7"/>
                        <w:sz w:val="11"/>
                      </w:rPr>
                      <w:t xml:space="preserve"> </w:t>
                    </w:r>
                    <w:r>
                      <w:rPr>
                        <w:color w:val="929497"/>
                        <w:sz w:val="11"/>
                      </w:rPr>
                      <w:t>KPMG</w:t>
                    </w:r>
                    <w:r>
                      <w:rPr>
                        <w:color w:val="929497"/>
                        <w:spacing w:val="-6"/>
                        <w:sz w:val="11"/>
                      </w:rPr>
                      <w:t xml:space="preserve"> </w:t>
                    </w:r>
                    <w:proofErr w:type="spellStart"/>
                    <w:r>
                      <w:rPr>
                        <w:color w:val="929497"/>
                        <w:sz w:val="11"/>
                      </w:rPr>
                      <w:t>International</w:t>
                    </w:r>
                    <w:proofErr w:type="spellEnd"/>
                    <w:r>
                      <w:rPr>
                        <w:color w:val="929497"/>
                        <w:spacing w:val="-6"/>
                        <w:sz w:val="11"/>
                      </w:rPr>
                      <w:t xml:space="preserve"> </w:t>
                    </w:r>
                    <w:proofErr w:type="spellStart"/>
                    <w:r>
                      <w:rPr>
                        <w:color w:val="929497"/>
                        <w:sz w:val="11"/>
                      </w:rPr>
                      <w:t>Limited</w:t>
                    </w:r>
                    <w:proofErr w:type="spellEnd"/>
                    <w:r>
                      <w:rPr>
                        <w:color w:val="929497"/>
                        <w:sz w:val="11"/>
                      </w:rPr>
                      <w:t>,</w:t>
                    </w:r>
                    <w:r>
                      <w:rPr>
                        <w:color w:val="929497"/>
                        <w:spacing w:val="-5"/>
                        <w:sz w:val="11"/>
                      </w:rPr>
                      <w:t xml:space="preserve"> </w:t>
                    </w:r>
                    <w:r>
                      <w:rPr>
                        <w:color w:val="929497"/>
                        <w:sz w:val="11"/>
                      </w:rPr>
                      <w:t>uma</w:t>
                    </w:r>
                    <w:r>
                      <w:rPr>
                        <w:color w:val="929497"/>
                        <w:spacing w:val="40"/>
                        <w:sz w:val="11"/>
                      </w:rPr>
                      <w:t xml:space="preserve"> </w:t>
                    </w:r>
                    <w:r>
                      <w:rPr>
                        <w:color w:val="929497"/>
                        <w:sz w:val="11"/>
                      </w:rPr>
                      <w:t>empresa inglesa privada de responsabilidade limitada.</w:t>
                    </w:r>
                  </w:p>
                </w:txbxContent>
              </v:textbox>
              <w10:wrap anchorx="page" anchory="page"/>
            </v:shape>
          </w:pict>
        </mc:Fallback>
      </mc:AlternateContent>
    </w:r>
  </w:p>
  <w:sdt>
    <w:sdtPr>
      <w:id w:val="949360914"/>
      <w:docPartObj>
        <w:docPartGallery w:val="Page Numbers (Bottom of Page)"/>
        <w:docPartUnique/>
      </w:docPartObj>
    </w:sdtPr>
    <w:sdtContent>
      <w:p w14:paraId="36805C21" w14:textId="75598755" w:rsidR="0024523F" w:rsidRPr="0024523F" w:rsidRDefault="0024523F" w:rsidP="0024523F">
        <w:pPr>
          <w:spacing w:before="79"/>
          <w:ind w:left="1059"/>
          <w:rPr>
            <w:rFonts w:ascii="Calibri" w:eastAsia="Arial" w:hAnsi="Calibri" w:cs="Arial"/>
            <w:sz w:val="11"/>
            <w:lang w:val="pt-PT"/>
          </w:rPr>
        </w:pPr>
      </w:p>
      <w:p w14:paraId="068D2417" w14:textId="350D0112" w:rsidR="001328B8" w:rsidRDefault="0024523F" w:rsidP="0024523F">
        <w:pPr>
          <w:pStyle w:val="Rodap"/>
          <w:jc w:val="center"/>
        </w:pPr>
        <w:r w:rsidRPr="0024523F">
          <w:rPr>
            <w:rFonts w:eastAsia="Arial" w:cs="Arial"/>
            <w:sz w:val="22"/>
          </w:rPr>
          <w:br w:type="column"/>
        </w:r>
        <w:r w:rsidR="001328B8" w:rsidRPr="00F01035">
          <w:rPr>
            <w:color w:val="4B4B4B"/>
            <w:sz w:val="12"/>
            <w:szCs w:val="12"/>
          </w:rPr>
          <w:fldChar w:fldCharType="begin"/>
        </w:r>
        <w:r w:rsidR="001328B8" w:rsidRPr="00F01035">
          <w:rPr>
            <w:color w:val="4B4B4B"/>
            <w:sz w:val="12"/>
            <w:szCs w:val="12"/>
          </w:rPr>
          <w:instrText>PAGE   \* MERGEFORMAT</w:instrText>
        </w:r>
        <w:r w:rsidR="001328B8" w:rsidRPr="00F01035">
          <w:rPr>
            <w:color w:val="4B4B4B"/>
            <w:sz w:val="12"/>
            <w:szCs w:val="12"/>
          </w:rPr>
          <w:fldChar w:fldCharType="separate"/>
        </w:r>
        <w:r w:rsidR="001328B8" w:rsidRPr="00F01035">
          <w:rPr>
            <w:color w:val="4B4B4B"/>
            <w:sz w:val="12"/>
            <w:szCs w:val="12"/>
          </w:rPr>
          <w:t>2</w:t>
        </w:r>
        <w:r w:rsidR="001328B8" w:rsidRPr="00F01035">
          <w:rPr>
            <w:color w:val="4B4B4B"/>
            <w:sz w:val="12"/>
            <w:szCs w:val="12"/>
          </w:rPr>
          <w:fldChar w:fldCharType="end"/>
        </w:r>
      </w:p>
    </w:sdtContent>
  </w:sdt>
  <w:p w14:paraId="6FAE3FF9" w14:textId="77777777" w:rsidR="001328B8" w:rsidRDefault="001328B8">
    <w:pPr>
      <w:pStyle w:val="Rodap"/>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6868807"/>
      <w:docPartObj>
        <w:docPartGallery w:val="Page Numbers (Bottom of Page)"/>
        <w:docPartUnique/>
      </w:docPartObj>
    </w:sdtPr>
    <w:sdtContent>
      <w:p w14:paraId="41665ACF" w14:textId="37A3CA50" w:rsidR="00DA6CB7" w:rsidRDefault="00DA6CB7">
        <w:pPr>
          <w:pStyle w:val="Rodap"/>
          <w:jc w:val="center"/>
        </w:pPr>
        <w:r w:rsidRPr="00F01035">
          <w:rPr>
            <w:color w:val="4B4B4B"/>
            <w:sz w:val="12"/>
            <w:szCs w:val="12"/>
          </w:rPr>
          <w:fldChar w:fldCharType="begin"/>
        </w:r>
        <w:r w:rsidRPr="00F01035">
          <w:rPr>
            <w:color w:val="4B4B4B"/>
            <w:sz w:val="12"/>
            <w:szCs w:val="12"/>
          </w:rPr>
          <w:instrText>PAGE   \* MERGEFORMAT</w:instrText>
        </w:r>
        <w:r w:rsidRPr="00F01035">
          <w:rPr>
            <w:color w:val="4B4B4B"/>
            <w:sz w:val="12"/>
            <w:szCs w:val="12"/>
          </w:rPr>
          <w:fldChar w:fldCharType="separate"/>
        </w:r>
        <w:r w:rsidRPr="00F01035">
          <w:rPr>
            <w:color w:val="4B4B4B"/>
            <w:sz w:val="12"/>
            <w:szCs w:val="12"/>
          </w:rPr>
          <w:t>2</w:t>
        </w:r>
        <w:r w:rsidRPr="00F01035">
          <w:rPr>
            <w:color w:val="4B4B4B"/>
            <w:sz w:val="12"/>
            <w:szCs w:val="12"/>
          </w:rPr>
          <w:fldChar w:fldCharType="end"/>
        </w:r>
      </w:p>
    </w:sdtContent>
  </w:sdt>
  <w:p w14:paraId="0EB69769" w14:textId="77777777" w:rsidR="00DA6CB7" w:rsidRDefault="00DA6CB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8A695" w14:textId="77777777" w:rsidR="00367F14" w:rsidRDefault="00367F14" w:rsidP="00CA30C3">
      <w:pPr>
        <w:spacing w:after="0" w:line="240" w:lineRule="auto"/>
      </w:pPr>
      <w:r>
        <w:separator/>
      </w:r>
    </w:p>
  </w:footnote>
  <w:footnote w:type="continuationSeparator" w:id="0">
    <w:p w14:paraId="287155D1" w14:textId="77777777" w:rsidR="00367F14" w:rsidRDefault="00367F14" w:rsidP="00CA30C3">
      <w:pPr>
        <w:spacing w:after="0" w:line="240" w:lineRule="auto"/>
      </w:pPr>
      <w:r>
        <w:continuationSeparator/>
      </w:r>
    </w:p>
  </w:footnote>
  <w:footnote w:type="continuationNotice" w:id="1">
    <w:p w14:paraId="5DF3284A" w14:textId="77777777" w:rsidR="00367F14" w:rsidRDefault="00367F1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1C75D" w14:textId="14A69073" w:rsidR="00CA30C3" w:rsidRDefault="006C0742">
    <w:pPr>
      <w:pStyle w:val="Cabealho"/>
    </w:pPr>
    <w:r>
      <w:rPr>
        <w:noProof/>
      </w:rPr>
      <mc:AlternateContent>
        <mc:Choice Requires="wps">
          <w:drawing>
            <wp:anchor distT="0" distB="0" distL="0" distR="0" simplePos="0" relativeHeight="251658254" behindDoc="0" locked="0" layoutInCell="1" allowOverlap="1" wp14:anchorId="17450C34" wp14:editId="7AC963D7">
              <wp:simplePos x="635" y="635"/>
              <wp:positionH relativeFrom="page">
                <wp:align>left</wp:align>
              </wp:positionH>
              <wp:positionV relativeFrom="page">
                <wp:align>top</wp:align>
              </wp:positionV>
              <wp:extent cx="710565" cy="422910"/>
              <wp:effectExtent l="0" t="0" r="13335" b="15240"/>
              <wp:wrapNone/>
              <wp:docPr id="287489387" name="Caixa de Texto 28"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30DCE81B" w14:textId="25C111B4"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450C34" id="_x0000_t202" coordsize="21600,21600" o:spt="202" path="m,l,21600r21600,l21600,xe">
              <v:stroke joinstyle="miter"/>
              <v:path gradientshapeok="t" o:connecttype="rect"/>
            </v:shapetype>
            <v:shape id="Caixa de Texto 28" o:spid="_x0000_s1030" type="#_x0000_t202" alt="#interna" style="position:absolute;left:0;text-align:left;margin-left:0;margin-top:0;width:55.95pt;height:33.3pt;z-index:25165825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" filled="f" stroked="f">
              <v:textbox style="mso-fit-shape-to-text:t" inset="20pt,15pt,0,0">
                <w:txbxContent>
                  <w:p w14:paraId="30DCE81B" w14:textId="25C111B4"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E65A5" w14:textId="55003CB4" w:rsidR="00CA30C3" w:rsidRPr="00905CE0" w:rsidRDefault="006C0742" w:rsidP="00905CE0">
    <w:pPr>
      <w:pStyle w:val="010-Grupo"/>
      <w:keepNext w:val="0"/>
      <w:keepLines w:val="0"/>
      <w:framePr w:wrap="auto" w:vAnchor="margin" w:hAnchor="text" w:xAlign="left" w:yAlign="inline" w:anchorLock="0"/>
      <w:numPr>
        <w:ilvl w:val="0"/>
        <w:numId w:val="0"/>
      </w:numPr>
      <w:suppressLineNumbers/>
      <w:spacing w:before="0"/>
      <w:rPr>
        <w:rFonts w:cs="Arial"/>
        <w:sz w:val="2"/>
        <w:szCs w:val="2"/>
      </w:rPr>
    </w:pPr>
    <w:r>
      <w:rPr>
        <w:noProof/>
        <w:color w:val="2B579A"/>
        <w14:textFill>
          <w14:solidFill>
            <w14:srgbClr w14:val="2B579A">
              <w14:alpha w14:val="100000"/>
            </w14:srgbClr>
          </w14:solidFill>
        </w14:textFill>
      </w:rPr>
      <mc:AlternateContent>
        <mc:Choice Requires="wps">
          <w:drawing>
            <wp:anchor distT="0" distB="0" distL="0" distR="0" simplePos="0" relativeHeight="251658255" behindDoc="0" locked="0" layoutInCell="1" allowOverlap="1" wp14:anchorId="39F02146" wp14:editId="220B1A14">
              <wp:simplePos x="1081377" y="453224"/>
              <wp:positionH relativeFrom="page">
                <wp:align>left</wp:align>
              </wp:positionH>
              <wp:positionV relativeFrom="page">
                <wp:align>top</wp:align>
              </wp:positionV>
              <wp:extent cx="710565" cy="422910"/>
              <wp:effectExtent l="0" t="0" r="13335" b="15240"/>
              <wp:wrapNone/>
              <wp:docPr id="707559869" name="Caixa de Texto 29"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4DD2F334" w14:textId="30C8F985"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F02146" id="_x0000_t202" coordsize="21600,21600" o:spt="202" path="m,l,21600r21600,l21600,xe">
              <v:stroke joinstyle="miter"/>
              <v:path gradientshapeok="t" o:connecttype="rect"/>
            </v:shapetype>
            <v:shape id="Caixa de Texto 29" o:spid="_x0000_s1031" type="#_x0000_t202" alt="#interna" style="position:absolute;left:0;text-align:left;margin-left:0;margin-top:0;width:55.95pt;height:33.3pt;z-index:251658255;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" filled="f" stroked="f">
              <v:textbox style="mso-fit-shape-to-text:t" inset="20pt,15pt,0,0">
                <w:txbxContent>
                  <w:p w14:paraId="4DD2F334" w14:textId="30C8F985"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r w:rsidR="00026372" w:rsidRPr="004D379D">
      <w:rPr>
        <w:noProof/>
        <w:color w:val="2B579A"/>
        <w:shd w:val="clear" w:color="auto" w:fill="E6E6E6"/>
        <w14:textFill>
          <w14:solidFill>
            <w14:srgbClr w14:val="2B579A">
              <w14:alpha w14:val="100000"/>
            </w14:srgbClr>
          </w14:solidFill>
        </w14:textFill>
      </w:rPr>
      <w:drawing>
        <wp:anchor distT="152400" distB="152400" distL="152400" distR="152400" simplePos="0" relativeHeight="251658240" behindDoc="0" locked="0" layoutInCell="1" allowOverlap="1" wp14:anchorId="12FEA677" wp14:editId="1829FB73">
          <wp:simplePos x="0" y="0"/>
          <wp:positionH relativeFrom="page">
            <wp:align>left</wp:align>
          </wp:positionH>
          <wp:positionV relativeFrom="page">
            <wp:align>bottom</wp:align>
          </wp:positionV>
          <wp:extent cx="7646670" cy="11236147"/>
          <wp:effectExtent l="0" t="0" r="0" b="3810"/>
          <wp:wrapThrough wrapText="bothSides" distL="152400" distR="152400">
            <wp:wrapPolygon edited="1">
              <wp:start x="0" y="0"/>
              <wp:lineTo x="21600" y="0"/>
              <wp:lineTo x="21600" y="21600"/>
              <wp:lineTo x="0" y="21600"/>
              <wp:lineTo x="0" y="0"/>
            </wp:wrapPolygon>
          </wp:wrapThrough>
          <wp:docPr id="1738449980" name="Picture 115369750"/>
          <wp:cNvGraphicFramePr/>
          <a:graphic xmlns:a="http://schemas.openxmlformats.org/drawingml/2006/main">
            <a:graphicData uri="http://schemas.openxmlformats.org/drawingml/2006/picture">
              <pic:pic xmlns:pic="http://schemas.openxmlformats.org/drawingml/2006/picture">
                <pic:nvPicPr>
                  <pic:cNvPr id="1073741826" name="officeArt object"/>
                  <pic:cNvPicPr>
                    <a:picLocks noChangeAspect="1"/>
                  </pic:cNvPicPr>
                </pic:nvPicPr>
                <pic:blipFill>
                  <a:blip r:embed="rId1"/>
                  <a:stretch>
                    <a:fillRect/>
                  </a:stretch>
                </pic:blipFill>
                <pic:spPr>
                  <a:xfrm>
                    <a:off x="0" y="0"/>
                    <a:ext cx="7646670" cy="11236147"/>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905CE0" w:rsidRPr="004D379D">
      <w:rPr>
        <w:noProof/>
        <w:color w:val="2B579A"/>
        <w:shd w:val="clear" w:color="auto" w:fill="E6E6E6"/>
        <w14:textFill>
          <w14:solidFill>
            <w14:srgbClr w14:val="2B579A">
              <w14:alpha w14:val="100000"/>
            </w14:srgbClr>
          </w14:solidFill>
        </w14:textFill>
      </w:rPr>
      <w:drawing>
        <wp:anchor distT="152400" distB="152400" distL="152400" distR="152400" simplePos="0" relativeHeight="251658241" behindDoc="0" locked="0" layoutInCell="1" allowOverlap="1" wp14:anchorId="457FC64D" wp14:editId="632281BE">
          <wp:simplePos x="0" y="0"/>
          <wp:positionH relativeFrom="page">
            <wp:posOffset>4086860</wp:posOffset>
          </wp:positionH>
          <wp:positionV relativeFrom="page">
            <wp:posOffset>880745</wp:posOffset>
          </wp:positionV>
          <wp:extent cx="7065010" cy="5865495"/>
          <wp:effectExtent l="0" t="0" r="1478598" b="411797"/>
          <wp:wrapThrough wrapText="bothSides" distL="152400" distR="152400">
            <wp:wrapPolygon edited="1">
              <wp:start x="0" y="0"/>
              <wp:lineTo x="21600" y="0"/>
              <wp:lineTo x="21600" y="21600"/>
              <wp:lineTo x="0" y="21600"/>
              <wp:lineTo x="0" y="0"/>
            </wp:wrapPolygon>
          </wp:wrapThrough>
          <wp:docPr id="944962128" name="Picture 1598165108"/>
          <wp:cNvGraphicFramePr/>
          <a:graphic xmlns:a="http://schemas.openxmlformats.org/drawingml/2006/main">
            <a:graphicData uri="http://schemas.openxmlformats.org/drawingml/2006/picture">
              <pic:pic xmlns:pic="http://schemas.openxmlformats.org/drawingml/2006/picture">
                <pic:nvPicPr>
                  <pic:cNvPr id="1073741829" name="officeArt object"/>
                  <pic:cNvPicPr>
                    <a:picLocks noChangeAspect="1"/>
                  </pic:cNvPicPr>
                </pic:nvPicPr>
                <pic:blipFill>
                  <a:blip r:embed="rId2"/>
                  <a:stretch>
                    <a:fillRect/>
                  </a:stretch>
                </pic:blipFill>
                <pic:spPr>
                  <a:xfrm rot="2700000">
                    <a:off x="0" y="0"/>
                    <a:ext cx="7065010" cy="5865495"/>
                  </a:xfrm>
                  <a:prstGeom prst="rect">
                    <a:avLst/>
                  </a:prstGeom>
                  <a:ln w="12700" cap="flat">
                    <a:noFill/>
                    <a:miter lim="400000"/>
                  </a:ln>
                  <a:effectLst/>
                </pic:spPr>
              </pic:pic>
            </a:graphicData>
          </a:graphic>
        </wp:anchor>
      </w:drawing>
    </w:r>
    <w:bookmarkStart w:id="0" w:name="_Toc16095280"/>
    <w:proofErr w:type="spellStart"/>
    <w:r w:rsidR="00D937E9" w:rsidRPr="004D379D">
      <w:rPr>
        <w:rFonts w:cs="Arial"/>
        <w:sz w:val="2"/>
        <w:szCs w:val="2"/>
      </w:rPr>
      <w:t>atório</w:t>
    </w:r>
    <w:proofErr w:type="spellEnd"/>
    <w:r w:rsidR="00D937E9" w:rsidRPr="004D379D">
      <w:rPr>
        <w:rFonts w:cs="Arial"/>
        <w:sz w:val="2"/>
        <w:szCs w:val="2"/>
      </w:rPr>
      <w:t xml:space="preserve"> da </w:t>
    </w:r>
    <w:proofErr w:type="spellStart"/>
    <w:r w:rsidR="00D937E9" w:rsidRPr="004D379D">
      <w:rPr>
        <w:rFonts w:cs="Arial"/>
        <w:sz w:val="2"/>
        <w:szCs w:val="2"/>
      </w:rPr>
      <w:t>Administraç</w:t>
    </w:r>
    <w:bookmarkEnd w:id="0"/>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F8482" w14:textId="1F44275B" w:rsidR="00CA30C3" w:rsidRDefault="006C0742">
    <w:pPr>
      <w:pStyle w:val="Cabealho"/>
    </w:pPr>
    <w:r>
      <w:rPr>
        <w:noProof/>
      </w:rPr>
      <mc:AlternateContent>
        <mc:Choice Requires="wps">
          <w:drawing>
            <wp:anchor distT="0" distB="0" distL="0" distR="0" simplePos="0" relativeHeight="251658253" behindDoc="0" locked="0" layoutInCell="1" allowOverlap="1" wp14:anchorId="2711D693" wp14:editId="2DEFEDF1">
              <wp:simplePos x="635" y="635"/>
              <wp:positionH relativeFrom="page">
                <wp:align>left</wp:align>
              </wp:positionH>
              <wp:positionV relativeFrom="page">
                <wp:align>top</wp:align>
              </wp:positionV>
              <wp:extent cx="710565" cy="422910"/>
              <wp:effectExtent l="0" t="0" r="13335" b="15240"/>
              <wp:wrapNone/>
              <wp:docPr id="1638128202" name="Caixa de Texto 27"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23AE7BA6" w14:textId="77CA5AC1"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711D693" id="_x0000_t202" coordsize="21600,21600" o:spt="202" path="m,l,21600r21600,l21600,xe">
              <v:stroke joinstyle="miter"/>
              <v:path gradientshapeok="t" o:connecttype="rect"/>
            </v:shapetype>
            <v:shape id="Caixa de Texto 27" o:spid="_x0000_s1032" type="#_x0000_t202" alt="#interna" style="position:absolute;left:0;text-align:left;margin-left:0;margin-top:0;width:55.95pt;height:33.3pt;z-index:25165825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" filled="f" stroked="f">
              <v:textbox style="mso-fit-shape-to-text:t" inset="20pt,15pt,0,0">
                <w:txbxContent>
                  <w:p w14:paraId="23AE7BA6" w14:textId="77CA5AC1"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B121" w14:textId="12DE23A1" w:rsidR="00F95B9D" w:rsidRDefault="006C0742">
    <w:pPr>
      <w:pStyle w:val="Cabealho"/>
    </w:pPr>
    <w:r>
      <w:rPr>
        <w:noProof/>
      </w:rPr>
      <mc:AlternateContent>
        <mc:Choice Requires="wps">
          <w:drawing>
            <wp:anchor distT="0" distB="0" distL="0" distR="0" simplePos="0" relativeHeight="251658257" behindDoc="0" locked="0" layoutInCell="1" allowOverlap="1" wp14:anchorId="200DA0F8" wp14:editId="264EBD43">
              <wp:simplePos x="635" y="635"/>
              <wp:positionH relativeFrom="page">
                <wp:align>left</wp:align>
              </wp:positionH>
              <wp:positionV relativeFrom="page">
                <wp:align>top</wp:align>
              </wp:positionV>
              <wp:extent cx="710565" cy="422910"/>
              <wp:effectExtent l="0" t="0" r="13335" b="15240"/>
              <wp:wrapNone/>
              <wp:docPr id="345733524" name="Caixa de Texto 31"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7F505FA5" w14:textId="497230C8"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00DA0F8" id="_x0000_t202" coordsize="21600,21600" o:spt="202" path="m,l,21600r21600,l21600,xe">
              <v:stroke joinstyle="miter"/>
              <v:path gradientshapeok="t" o:connecttype="rect"/>
            </v:shapetype>
            <v:shape id="Caixa de Texto 31" o:spid="_x0000_s1033" type="#_x0000_t202" alt="#interna" style="position:absolute;left:0;text-align:left;margin-left:0;margin-top:0;width:55.95pt;height:33.3pt;z-index:251658257;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" filled="f" stroked="f">
              <v:textbox style="mso-fit-shape-to-text:t" inset="20pt,15pt,0,0">
                <w:txbxContent>
                  <w:p w14:paraId="7F505FA5" w14:textId="497230C8"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r w:rsidR="009C6C9A">
      <w:rPr>
        <w:noProof/>
      </w:rPr>
      <mc:AlternateContent>
        <mc:Choice Requires="wps">
          <w:drawing>
            <wp:anchor distT="0" distB="0" distL="114300" distR="114300" simplePos="0" relativeHeight="251658243" behindDoc="1" locked="0" layoutInCell="0" allowOverlap="1" wp14:anchorId="69DD7290" wp14:editId="3DAEA2F7">
              <wp:simplePos x="0" y="0"/>
              <wp:positionH relativeFrom="margin">
                <wp:align>center</wp:align>
              </wp:positionH>
              <wp:positionV relativeFrom="margin">
                <wp:align>center</wp:align>
              </wp:positionV>
              <wp:extent cx="5921375" cy="1691640"/>
              <wp:effectExtent l="0" t="1447800" r="0" b="1518285"/>
              <wp:wrapNone/>
              <wp:docPr id="1924903533" name="Text Box 19249035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21375" cy="16916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7D10107" w14:textId="77777777" w:rsidR="009C6C9A" w:rsidRDefault="009C6C9A" w:rsidP="009C6C9A">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9DD7290" id="Text Box 1924903533" o:spid="_x0000_s1034" type="#_x0000_t202" style="position:absolute;left:0;text-align:left;margin-left:0;margin-top:0;width:466.25pt;height:133.2pt;rotation:-45;z-index:-251658237;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" o:allowincell="f" filled="f" stroked="f">
              <v:stroke joinstyle="round"/>
              <o:lock v:ext="edit" shapetype="t"/>
              <v:textbox style="mso-fit-shape-to-text:t">
                <w:txbxContent>
                  <w:p w14:paraId="17D10107" w14:textId="77777777" w:rsidR="009C6C9A" w:rsidRDefault="009C6C9A" w:rsidP="009C6C9A">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MINUTA</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AF798" w14:textId="6F0998F9" w:rsidR="0072773D" w:rsidRDefault="006C0742" w:rsidP="003A70C7">
    <w:pPr>
      <w:pStyle w:val="Cabealho"/>
      <w:rPr>
        <w:rStyle w:val="RefernciaSutil"/>
      </w:rPr>
    </w:pPr>
    <w:r>
      <w:rPr>
        <w:rFonts w:cs="Arial"/>
        <w:b/>
        <w:bCs/>
        <w:noProof/>
        <w:color w:val="FFFFFF" w:themeColor="background1"/>
      </w:rPr>
      <mc:AlternateContent>
        <mc:Choice Requires="wps">
          <w:drawing>
            <wp:anchor distT="0" distB="0" distL="0" distR="0" simplePos="0" relativeHeight="251658258" behindDoc="0" locked="0" layoutInCell="1" allowOverlap="1" wp14:anchorId="2FE67919" wp14:editId="34F22249">
              <wp:simplePos x="720725" y="271145"/>
              <wp:positionH relativeFrom="page">
                <wp:align>left</wp:align>
              </wp:positionH>
              <wp:positionV relativeFrom="page">
                <wp:align>top</wp:align>
              </wp:positionV>
              <wp:extent cx="710565" cy="422910"/>
              <wp:effectExtent l="0" t="0" r="13335" b="15240"/>
              <wp:wrapNone/>
              <wp:docPr id="1431554020" name="Caixa de Texto 32"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716D6444" w14:textId="0CAC73AD"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FE67919" id="_x0000_t202" coordsize="21600,21600" o:spt="202" path="m,l,21600r21600,l21600,xe">
              <v:stroke joinstyle="miter"/>
              <v:path gradientshapeok="t" o:connecttype="rect"/>
            </v:shapetype>
            <v:shape id="Caixa de Texto 32" o:spid="_x0000_s1035" type="#_x0000_t202" alt="#interna" style="position:absolute;left:0;text-align:left;margin-left:0;margin-top:0;width:55.95pt;height:33.3pt;z-index:25165825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" filled="f" stroked="f">
              <v:textbox style="mso-fit-shape-to-text:t" inset="20pt,15pt,0,0">
                <w:txbxContent>
                  <w:p w14:paraId="716D6444" w14:textId="0CAC73AD"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r w:rsidR="0072773D" w:rsidRPr="00FA27E6">
      <w:rPr>
        <w:rFonts w:cs="Arial"/>
        <w:b/>
        <w:bCs/>
        <w:noProof/>
        <w:color w:val="FFFFFF" w:themeColor="background1"/>
      </w:rPr>
      <mc:AlternateContent>
        <mc:Choice Requires="wps">
          <w:drawing>
            <wp:anchor distT="0" distB="0" distL="114300" distR="114300" simplePos="0" relativeHeight="251658245" behindDoc="1" locked="0" layoutInCell="1" allowOverlap="1" wp14:anchorId="5F447FF0" wp14:editId="483A3810">
              <wp:simplePos x="0" y="0"/>
              <wp:positionH relativeFrom="page">
                <wp:align>left</wp:align>
              </wp:positionH>
              <wp:positionV relativeFrom="paragraph">
                <wp:posOffset>-368935</wp:posOffset>
              </wp:positionV>
              <wp:extent cx="10677525" cy="915670"/>
              <wp:effectExtent l="0" t="0" r="28575" b="17780"/>
              <wp:wrapNone/>
              <wp:docPr id="861059138" name="Rectangle 42658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77525" cy="915670"/>
                      </a:xfrm>
                      <a:prstGeom prst="rect">
                        <a:avLst/>
                      </a:prstGeom>
                      <a:solidFill>
                        <a:srgbClr val="002D4B"/>
                      </a:solidFill>
                      <a:ln w="12700" algn="ctr">
                        <a:solidFill>
                          <a:schemeClr val="accent1"/>
                        </a:solidFill>
                        <a:miter lim="800000"/>
                        <a:headEnd/>
                        <a:tailEnd/>
                      </a:ln>
                    </wps:spPr>
                    <wps:txbx>
                      <w:txbxContent>
                        <w:p w14:paraId="05C75C2D" w14:textId="77777777" w:rsidR="0072773D" w:rsidRDefault="0072773D" w:rsidP="0070464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F447FF0" id="Rectangle 42658545" o:spid="_x0000_s1036" style="position:absolute;left:0;text-align:left;margin-left:0;margin-top:-29.05pt;width:840.75pt;height:72.1pt;z-index:-25165823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" fillcolor="#002d4b" strokecolor="#4472c4 [3204]" strokeweight="1pt">
              <v:textbox>
                <w:txbxContent>
                  <w:p w14:paraId="05C75C2D" w14:textId="77777777" w:rsidR="0072773D" w:rsidRDefault="0072773D" w:rsidP="00704641">
                    <w:pPr>
                      <w:jc w:val="center"/>
                    </w:pPr>
                  </w:p>
                </w:txbxContent>
              </v:textbox>
              <w10:wrap anchorx="page"/>
            </v:rect>
          </w:pict>
        </mc:Fallback>
      </mc:AlternateContent>
    </w:r>
    <w:r w:rsidR="0072773D">
      <w:rPr>
        <w:rFonts w:cs="Arial"/>
        <w:noProof/>
        <w:color w:val="2B579A"/>
        <w:shd w:val="clear" w:color="auto" w:fill="E6E6E6"/>
      </w:rPr>
      <w:drawing>
        <wp:anchor distT="0" distB="0" distL="114300" distR="114300" simplePos="0" relativeHeight="251658246" behindDoc="0" locked="0" layoutInCell="1" allowOverlap="1" wp14:anchorId="5D9C1CB5" wp14:editId="490645A9">
          <wp:simplePos x="0" y="0"/>
          <wp:positionH relativeFrom="margin">
            <wp:posOffset>4050030</wp:posOffset>
          </wp:positionH>
          <wp:positionV relativeFrom="paragraph">
            <wp:posOffset>-86360</wp:posOffset>
          </wp:positionV>
          <wp:extent cx="2042160" cy="179070"/>
          <wp:effectExtent l="0" t="0" r="0" b="0"/>
          <wp:wrapThrough wrapText="bothSides">
            <wp:wrapPolygon edited="0">
              <wp:start x="201" y="0"/>
              <wp:lineTo x="0" y="4596"/>
              <wp:lineTo x="0" y="18383"/>
              <wp:lineTo x="19746" y="18383"/>
              <wp:lineTo x="21358" y="18383"/>
              <wp:lineTo x="21358" y="0"/>
              <wp:lineTo x="2216" y="0"/>
              <wp:lineTo x="201" y="0"/>
            </wp:wrapPolygon>
          </wp:wrapThrough>
          <wp:docPr id="2080164924" name="Picture 169461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a:blip r:embed="rId1">
                    <a:extLst>
                      <a:ext uri="{28A0092B-C50C-407E-A947-70E740481C1C}">
                        <a14:useLocalDpi xmlns:a14="http://schemas.microsoft.com/office/drawing/2010/main" val="0"/>
                      </a:ext>
                    </a:extLst>
                  </a:blip>
                  <a:stretch>
                    <a:fillRect/>
                  </a:stretch>
                </pic:blipFill>
                <pic:spPr>
                  <a:xfrm>
                    <a:off x="0" y="0"/>
                    <a:ext cx="2042160" cy="179070"/>
                  </a:xfrm>
                  <a:prstGeom prst="rect">
                    <a:avLst/>
                  </a:prstGeom>
                </pic:spPr>
              </pic:pic>
            </a:graphicData>
          </a:graphic>
          <wp14:sizeRelH relativeFrom="page">
            <wp14:pctWidth>0</wp14:pctWidth>
          </wp14:sizeRelH>
          <wp14:sizeRelV relativeFrom="page">
            <wp14:pctHeight>0</wp14:pctHeight>
          </wp14:sizeRelV>
        </wp:anchor>
      </w:drawing>
    </w:r>
    <w:r w:rsidR="0072773D">
      <w:ptab w:relativeTo="margin" w:alignment="right" w:leader="none"/>
    </w:r>
  </w:p>
  <w:p w14:paraId="61DC64BE" w14:textId="60BA7059" w:rsidR="0046748B" w:rsidRPr="00DE413B" w:rsidRDefault="0046748B" w:rsidP="0046748B">
    <w:pPr>
      <w:pStyle w:val="Cabealho"/>
      <w:spacing w:before="60" w:after="60"/>
      <w:jc w:val="right"/>
      <w:rPr>
        <w:rStyle w:val="RefernciaSutil"/>
        <w:rFonts w:ascii="BancoDoBrasil Textos" w:hAnsi="BancoDoBrasil Textos"/>
        <w:color w:val="FFFFFF" w:themeColor="background1"/>
        <w:sz w:val="16"/>
        <w:szCs w:val="16"/>
      </w:rPr>
    </w:pPr>
    <w:r w:rsidRPr="00DE413B">
      <w:rPr>
        <w:rStyle w:val="RefernciaSutil"/>
        <w:rFonts w:ascii="BancoDoBrasil Textos" w:hAnsi="BancoDoBrasil Textos"/>
        <w:color w:val="FFFFFF" w:themeColor="background1"/>
        <w:sz w:val="16"/>
        <w:szCs w:val="16"/>
      </w:rPr>
      <w:t>Demonstrações Contábeis</w:t>
    </w:r>
    <w:r w:rsidR="00A45509">
      <w:rPr>
        <w:rStyle w:val="RefernciaSutil"/>
        <w:rFonts w:ascii="BancoDoBrasil Textos" w:hAnsi="BancoDoBrasil Textos"/>
        <w:color w:val="FFFFFF" w:themeColor="background1"/>
        <w:sz w:val="16"/>
        <w:szCs w:val="16"/>
      </w:rPr>
      <w:t xml:space="preserve"> </w:t>
    </w:r>
    <w:r w:rsidR="00364914">
      <w:rPr>
        <w:rStyle w:val="RefernciaSutil"/>
        <w:rFonts w:ascii="BancoDoBrasil Textos" w:hAnsi="BancoDoBrasil Textos"/>
        <w:color w:val="FFFFFF" w:themeColor="background1"/>
        <w:sz w:val="16"/>
        <w:szCs w:val="16"/>
      </w:rPr>
      <w:t xml:space="preserve">Intermediárias </w:t>
    </w:r>
    <w:r w:rsidRPr="00DE413B">
      <w:rPr>
        <w:rStyle w:val="RefernciaSutil"/>
        <w:rFonts w:ascii="BancoDoBrasil Textos" w:hAnsi="BancoDoBrasil Textos"/>
        <w:color w:val="FFFFFF" w:themeColor="background1"/>
        <w:sz w:val="16"/>
        <w:szCs w:val="16"/>
      </w:rPr>
      <w:t xml:space="preserve">– </w:t>
    </w:r>
    <w:r w:rsidR="00AD01EE">
      <w:rPr>
        <w:rStyle w:val="RefernciaSutil"/>
        <w:rFonts w:ascii="BancoDoBrasil Textos" w:hAnsi="BancoDoBrasil Textos"/>
        <w:color w:val="FFFFFF" w:themeColor="background1"/>
        <w:sz w:val="16"/>
        <w:szCs w:val="16"/>
      </w:rPr>
      <w:t>2</w:t>
    </w:r>
    <w:r w:rsidR="003431F2">
      <w:rPr>
        <w:rStyle w:val="RefernciaSutil"/>
        <w:rFonts w:ascii="BancoDoBrasil Textos" w:hAnsi="BancoDoBrasil Textos"/>
        <w:color w:val="FFFFFF" w:themeColor="background1"/>
        <w:sz w:val="16"/>
        <w:szCs w:val="16"/>
      </w:rPr>
      <w:t xml:space="preserve">º Trimestre </w:t>
    </w:r>
    <w:r>
      <w:rPr>
        <w:rStyle w:val="RefernciaSutil"/>
        <w:rFonts w:ascii="BancoDoBrasil Textos" w:hAnsi="BancoDoBrasil Textos"/>
        <w:color w:val="FFFFFF" w:themeColor="background1"/>
        <w:sz w:val="16"/>
        <w:szCs w:val="16"/>
      </w:rPr>
      <w:t>202</w:t>
    </w:r>
    <w:r w:rsidR="003431F2">
      <w:rPr>
        <w:rStyle w:val="RefernciaSutil"/>
        <w:rFonts w:ascii="BancoDoBrasil Textos" w:hAnsi="BancoDoBrasil Textos"/>
        <w:color w:val="FFFFFF" w:themeColor="background1"/>
        <w:sz w:val="16"/>
        <w:szCs w:val="16"/>
      </w:rPr>
      <w:t>6</w:t>
    </w:r>
  </w:p>
  <w:p w14:paraId="38FD0F66" w14:textId="662BDF22" w:rsidR="0072773D" w:rsidRPr="00DE413B" w:rsidRDefault="0072773D" w:rsidP="00FC71C6">
    <w:pPr>
      <w:pStyle w:val="Cabealho"/>
      <w:spacing w:before="60" w:after="60"/>
      <w:jc w:val="right"/>
      <w:rPr>
        <w:rStyle w:val="RefernciaSutil"/>
        <w:rFonts w:ascii="BancoDoBrasil Textos" w:hAnsi="BancoDoBrasil Textos"/>
        <w:color w:val="69696E"/>
        <w:sz w:val="16"/>
        <w:szCs w:val="16"/>
      </w:rPr>
    </w:pPr>
    <w:r w:rsidRPr="00DE413B">
      <w:rPr>
        <w:rFonts w:ascii="BancoDoBrasil Textos" w:hAnsi="BancoDoBrasil Textos"/>
        <w:noProof/>
        <w:color w:val="FFFFFF" w:themeColor="background1"/>
      </w:rPr>
      <mc:AlternateContent>
        <mc:Choice Requires="wps">
          <w:drawing>
            <wp:anchor distT="45720" distB="45720" distL="114300" distR="114300" simplePos="0" relativeHeight="251658244" behindDoc="1" locked="0" layoutInCell="1" allowOverlap="1" wp14:anchorId="10AB528B" wp14:editId="178A526D">
              <wp:simplePos x="0" y="0"/>
              <wp:positionH relativeFrom="margin">
                <wp:posOffset>3402330</wp:posOffset>
              </wp:positionH>
              <wp:positionV relativeFrom="paragraph">
                <wp:posOffset>172720</wp:posOffset>
              </wp:positionV>
              <wp:extent cx="3230880" cy="266700"/>
              <wp:effectExtent l="0" t="0" r="7620" b="0"/>
              <wp:wrapNone/>
              <wp:docPr id="120714123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27D222" w14:textId="77777777" w:rsidR="0072773D" w:rsidRPr="007B6EE8" w:rsidRDefault="0072773D" w:rsidP="00FC71C6">
                          <w:pPr>
                            <w:pStyle w:val="Cabealho"/>
                            <w:spacing w:before="60" w:after="60"/>
                            <w:jc w:val="left"/>
                            <w:rPr>
                              <w:rStyle w:val="RefernciaSutil"/>
                              <w:rFonts w:ascii="BancoDoBrasil Textos" w:hAnsi="BancoDoBrasil Textos"/>
                              <w:color w:val="69696E"/>
                              <w:sz w:val="16"/>
                            </w:rPr>
                          </w:pPr>
                          <w:r w:rsidRPr="007B6EE8">
                            <w:rPr>
                              <w:rStyle w:val="RefernciaSutil"/>
                              <w:rFonts w:ascii="BancoDoBrasil Textos" w:hAnsi="BancoDoBrasil Textos"/>
                              <w:color w:val="auto"/>
                              <w:sz w:val="14"/>
                              <w:szCs w:val="14"/>
                            </w:rPr>
                            <w:t>Valores expressos em milhares de Reais, exceto quando indicado</w:t>
                          </w:r>
                          <w:r w:rsidRPr="007B6EE8">
                            <w:rPr>
                              <w:rStyle w:val="RefernciaSutil"/>
                              <w:rFonts w:ascii="BancoDoBrasil Textos" w:hAnsi="BancoDoBrasil Textos"/>
                              <w:color w:val="69696E"/>
                              <w:sz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AB528B" id="Text Box 17" o:spid="_x0000_s1037" type="#_x0000_t202" style="position:absolute;left:0;text-align:left;margin-left:267.9pt;margin-top:13.6pt;width:254.4pt;height:21pt;z-index:-2516582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" stroked="f">
              <v:textbox>
                <w:txbxContent>
                  <w:p w14:paraId="4C27D222" w14:textId="77777777" w:rsidR="0072773D" w:rsidRPr="007B6EE8" w:rsidRDefault="0072773D" w:rsidP="00FC71C6">
                    <w:pPr>
                      <w:pStyle w:val="Cabealho"/>
                      <w:spacing w:before="60" w:after="60"/>
                      <w:jc w:val="left"/>
                      <w:rPr>
                        <w:rStyle w:val="RefernciaSutil"/>
                        <w:rFonts w:ascii="BancoDoBrasil Textos" w:hAnsi="BancoDoBrasil Textos"/>
                        <w:color w:val="69696E"/>
                        <w:sz w:val="16"/>
                      </w:rPr>
                    </w:pPr>
                    <w:r w:rsidRPr="007B6EE8">
                      <w:rPr>
                        <w:rStyle w:val="RefernciaSutil"/>
                        <w:rFonts w:ascii="BancoDoBrasil Textos" w:hAnsi="BancoDoBrasil Textos"/>
                        <w:color w:val="auto"/>
                        <w:sz w:val="14"/>
                        <w:szCs w:val="14"/>
                      </w:rPr>
                      <w:t>Valores expressos em milhares de Reais, exceto quando indicado</w:t>
                    </w:r>
                    <w:r w:rsidRPr="007B6EE8">
                      <w:rPr>
                        <w:rStyle w:val="RefernciaSutil"/>
                        <w:rFonts w:ascii="BancoDoBrasil Textos" w:hAnsi="BancoDoBrasil Textos"/>
                        <w:color w:val="69696E"/>
                        <w:sz w:val="16"/>
                      </w:rPr>
                      <w:t>.</w:t>
                    </w:r>
                  </w:p>
                </w:txbxContent>
              </v:textbox>
              <w10:wrap anchorx="margin"/>
            </v:shape>
          </w:pict>
        </mc:Fallback>
      </mc:AlternateContent>
    </w:r>
    <w:r w:rsidRPr="00DE413B">
      <w:rPr>
        <w:rStyle w:val="RefernciaSutil"/>
        <w:rFonts w:ascii="BancoDoBrasil Textos" w:hAnsi="BancoDoBrasil Textos"/>
        <w:color w:val="FFFFFF" w:themeColor="background1"/>
        <w:sz w:val="16"/>
        <w:szCs w:val="16"/>
      </w:rPr>
      <w:t>#público</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9E9DF" w14:textId="0525B6B0" w:rsidR="00F95B9D" w:rsidRDefault="006C0742">
    <w:pPr>
      <w:pStyle w:val="Cabealho"/>
    </w:pPr>
    <w:r>
      <w:rPr>
        <w:noProof/>
      </w:rPr>
      <mc:AlternateContent>
        <mc:Choice Requires="wps">
          <w:drawing>
            <wp:anchor distT="0" distB="0" distL="0" distR="0" simplePos="0" relativeHeight="251658256" behindDoc="0" locked="0" layoutInCell="1" allowOverlap="1" wp14:anchorId="290D0EDE" wp14:editId="58A365A5">
              <wp:simplePos x="635" y="635"/>
              <wp:positionH relativeFrom="page">
                <wp:align>left</wp:align>
              </wp:positionH>
              <wp:positionV relativeFrom="page">
                <wp:align>top</wp:align>
              </wp:positionV>
              <wp:extent cx="710565" cy="422910"/>
              <wp:effectExtent l="0" t="0" r="13335" b="15240"/>
              <wp:wrapNone/>
              <wp:docPr id="1935816263" name="Caixa de Texto 30"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215B0E92" w14:textId="3D4ABD19"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90D0EDE" id="_x0000_t202" coordsize="21600,21600" o:spt="202" path="m,l,21600r21600,l21600,xe">
              <v:stroke joinstyle="miter"/>
              <v:path gradientshapeok="t" o:connecttype="rect"/>
            </v:shapetype>
            <v:shape id="Caixa de Texto 30" o:spid="_x0000_s1038" type="#_x0000_t202" alt="#interna" style="position:absolute;left:0;text-align:left;margin-left:0;margin-top:0;width:55.95pt;height:33.3pt;z-index:25165825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" filled="f" stroked="f">
              <v:textbox style="mso-fit-shape-to-text:t" inset="20pt,15pt,0,0">
                <w:txbxContent>
                  <w:p w14:paraId="215B0E92" w14:textId="3D4ABD19"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r w:rsidR="009C6C9A">
      <w:rPr>
        <w:noProof/>
      </w:rPr>
      <mc:AlternateContent>
        <mc:Choice Requires="wps">
          <w:drawing>
            <wp:anchor distT="0" distB="0" distL="114300" distR="114300" simplePos="0" relativeHeight="251658242" behindDoc="1" locked="0" layoutInCell="0" allowOverlap="1" wp14:anchorId="6F80EEA1" wp14:editId="29F53AFC">
              <wp:simplePos x="0" y="0"/>
              <wp:positionH relativeFrom="margin">
                <wp:align>center</wp:align>
              </wp:positionH>
              <wp:positionV relativeFrom="margin">
                <wp:align>center</wp:align>
              </wp:positionV>
              <wp:extent cx="5921375" cy="1691640"/>
              <wp:effectExtent l="0" t="1447800" r="0" b="1518285"/>
              <wp:wrapNone/>
              <wp:docPr id="20784467" name="Text Box 20784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921375" cy="16916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008DBD" w14:textId="77777777" w:rsidR="009C6C9A" w:rsidRDefault="009C6C9A" w:rsidP="009C6C9A">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MINUTA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F80EEA1" id="Text Box 20784467" o:spid="_x0000_s1039" type="#_x0000_t202" style="position:absolute;left:0;text-align:left;margin-left:0;margin-top:0;width:466.25pt;height:133.2pt;rotation:-45;z-index:-25165823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" o:allowincell="f" filled="f" stroked="f">
              <v:stroke joinstyle="round"/>
              <o:lock v:ext="edit" shapetype="t"/>
              <v:textbox style="mso-fit-shape-to-text:t">
                <w:txbxContent>
                  <w:p w14:paraId="6D008DBD" w14:textId="77777777" w:rsidR="009C6C9A" w:rsidRDefault="009C6C9A" w:rsidP="009C6C9A">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MINUTA</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5E47" w14:textId="1EA35D70" w:rsidR="003076E4" w:rsidRDefault="006C0742">
    <w:pPr>
      <w:pStyle w:val="Cabealho"/>
    </w:pPr>
    <w:r>
      <w:rPr>
        <w:noProof/>
      </w:rPr>
      <mc:AlternateContent>
        <mc:Choice Requires="wps">
          <w:drawing>
            <wp:anchor distT="0" distB="0" distL="0" distR="0" simplePos="0" relativeHeight="251658260" behindDoc="0" locked="0" layoutInCell="1" allowOverlap="1" wp14:anchorId="5923748F" wp14:editId="1C1E26D4">
              <wp:simplePos x="635" y="635"/>
              <wp:positionH relativeFrom="page">
                <wp:align>left</wp:align>
              </wp:positionH>
              <wp:positionV relativeFrom="page">
                <wp:align>top</wp:align>
              </wp:positionV>
              <wp:extent cx="710565" cy="422910"/>
              <wp:effectExtent l="0" t="0" r="13335" b="15240"/>
              <wp:wrapNone/>
              <wp:docPr id="754693996" name="Caixa de Texto 34"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42D6B3BA" w14:textId="41B9C282"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923748F" id="_x0000_t202" coordsize="21600,21600" o:spt="202" path="m,l,21600r21600,l21600,xe">
              <v:stroke joinstyle="miter"/>
              <v:path gradientshapeok="t" o:connecttype="rect"/>
            </v:shapetype>
            <v:shape id="Caixa de Texto 34" o:spid="_x0000_s1040" type="#_x0000_t202" alt="#interna" style="position:absolute;left:0;text-align:left;margin-left:0;margin-top:0;width:55.95pt;height:33.3pt;z-index:25165826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" filled="f" stroked="f">
              <v:textbox style="mso-fit-shape-to-text:t" inset="20pt,15pt,0,0">
                <w:txbxContent>
                  <w:p w14:paraId="42D6B3BA" w14:textId="41B9C282"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F9A5C" w14:textId="7C446036" w:rsidR="00DD7460" w:rsidRDefault="006C0742" w:rsidP="00F022BB">
    <w:pPr>
      <w:pStyle w:val="Cabealho"/>
      <w:spacing w:before="60" w:after="60"/>
      <w:jc w:val="right"/>
      <w:rPr>
        <w:rStyle w:val="RefernciaSutil"/>
        <w:rFonts w:ascii="BancoDoBrasil Textos" w:hAnsi="BancoDoBrasil Textos"/>
        <w:color w:val="FFFFFF" w:themeColor="background1"/>
        <w:sz w:val="16"/>
        <w:szCs w:val="16"/>
      </w:rPr>
    </w:pPr>
    <w:r>
      <w:rPr>
        <w:rFonts w:cs="Arial"/>
        <w:b/>
        <w:bCs/>
        <w:noProof/>
        <w:color w:val="FFFFFF" w:themeColor="background1"/>
      </w:rPr>
      <mc:AlternateContent>
        <mc:Choice Requires="wps">
          <w:drawing>
            <wp:anchor distT="0" distB="0" distL="0" distR="0" simplePos="0" relativeHeight="251658261" behindDoc="0" locked="0" layoutInCell="1" allowOverlap="1" wp14:anchorId="5EA36725" wp14:editId="2B1285E0">
              <wp:simplePos x="635" y="635"/>
              <wp:positionH relativeFrom="page">
                <wp:align>left</wp:align>
              </wp:positionH>
              <wp:positionV relativeFrom="page">
                <wp:align>top</wp:align>
              </wp:positionV>
              <wp:extent cx="710565" cy="422910"/>
              <wp:effectExtent l="0" t="0" r="13335" b="15240"/>
              <wp:wrapNone/>
              <wp:docPr id="380946364" name="Caixa de Texto 35"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7A7399C7" w14:textId="3FDF5118"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EA36725" id="_x0000_t202" coordsize="21600,21600" o:spt="202" path="m,l,21600r21600,l21600,xe">
              <v:stroke joinstyle="miter"/>
              <v:path gradientshapeok="t" o:connecttype="rect"/>
            </v:shapetype>
            <v:shape id="Caixa de Texto 35" o:spid="_x0000_s1041" type="#_x0000_t202" alt="#interna" style="position:absolute;left:0;text-align:left;margin-left:0;margin-top:0;width:55.95pt;height:33.3pt;z-index:25165826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" filled="f" stroked="f">
              <v:textbox style="mso-fit-shape-to-text:t" inset="20pt,15pt,0,0">
                <w:txbxContent>
                  <w:p w14:paraId="7A7399C7" w14:textId="3FDF5118"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r w:rsidR="00D14A61" w:rsidRPr="00FA27E6">
      <w:rPr>
        <w:rFonts w:cs="Arial"/>
        <w:b/>
        <w:bCs/>
        <w:noProof/>
        <w:color w:val="FFFFFF" w:themeColor="background1"/>
      </w:rPr>
      <mc:AlternateContent>
        <mc:Choice Requires="wps">
          <w:drawing>
            <wp:anchor distT="0" distB="0" distL="114300" distR="114300" simplePos="0" relativeHeight="251658250" behindDoc="1" locked="0" layoutInCell="1" allowOverlap="1" wp14:anchorId="6ADCDDB7" wp14:editId="072CF4C0">
              <wp:simplePos x="0" y="0"/>
              <wp:positionH relativeFrom="page">
                <wp:posOffset>-209550</wp:posOffset>
              </wp:positionH>
              <wp:positionV relativeFrom="paragraph">
                <wp:posOffset>-289560</wp:posOffset>
              </wp:positionV>
              <wp:extent cx="10677525" cy="844550"/>
              <wp:effectExtent l="0" t="0" r="28575" b="12700"/>
              <wp:wrapNone/>
              <wp:docPr id="1789591025" name="Rectangle 42658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77525" cy="844550"/>
                      </a:xfrm>
                      <a:prstGeom prst="rect">
                        <a:avLst/>
                      </a:prstGeom>
                      <a:solidFill>
                        <a:srgbClr val="002D4B"/>
                      </a:solidFill>
                      <a:ln w="12700" algn="ctr">
                        <a:solidFill>
                          <a:schemeClr val="accent1"/>
                        </a:solidFill>
                        <a:miter lim="800000"/>
                        <a:headEnd/>
                        <a:tailEnd/>
                      </a:ln>
                    </wps:spPr>
                    <wps:txbx>
                      <w:txbxContent>
                        <w:p w14:paraId="56703E9D" w14:textId="56E53861" w:rsidR="00773FE6" w:rsidRDefault="00773FE6" w:rsidP="00773FE6">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6ADCDDB7" id="_x0000_s1042" style="position:absolute;left:0;text-align:left;margin-left:-16.5pt;margin-top:-22.8pt;width:840.75pt;height:66.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" fillcolor="#002d4b" strokecolor="#4472c4 [3204]" strokeweight="1pt">
              <v:textbox>
                <w:txbxContent>
                  <w:p w14:paraId="56703E9D" w14:textId="56E53861" w:rsidR="00773FE6" w:rsidRDefault="00773FE6" w:rsidP="00773FE6">
                    <w:pPr>
                      <w:jc w:val="center"/>
                    </w:pPr>
                  </w:p>
                </w:txbxContent>
              </v:textbox>
              <w10:wrap anchorx="page"/>
            </v:rect>
          </w:pict>
        </mc:Fallback>
      </mc:AlternateContent>
    </w:r>
    <w:r w:rsidR="000B39FF">
      <w:rPr>
        <w:rFonts w:cs="Arial"/>
        <w:noProof/>
        <w:color w:val="2B579A"/>
        <w:shd w:val="clear" w:color="auto" w:fill="E6E6E6"/>
      </w:rPr>
      <w:drawing>
        <wp:anchor distT="0" distB="0" distL="114300" distR="114300" simplePos="0" relativeHeight="251658252" behindDoc="0" locked="0" layoutInCell="1" allowOverlap="1" wp14:anchorId="5BFB45A0" wp14:editId="748793A3">
          <wp:simplePos x="0" y="0"/>
          <wp:positionH relativeFrom="margin">
            <wp:posOffset>4052570</wp:posOffset>
          </wp:positionH>
          <wp:positionV relativeFrom="paragraph">
            <wp:posOffset>-82550</wp:posOffset>
          </wp:positionV>
          <wp:extent cx="2042160" cy="179070"/>
          <wp:effectExtent l="0" t="0" r="0" b="0"/>
          <wp:wrapThrough wrapText="bothSides">
            <wp:wrapPolygon edited="0">
              <wp:start x="201" y="0"/>
              <wp:lineTo x="0" y="4596"/>
              <wp:lineTo x="0" y="18383"/>
              <wp:lineTo x="19746" y="18383"/>
              <wp:lineTo x="21358" y="18383"/>
              <wp:lineTo x="21358" y="0"/>
              <wp:lineTo x="2216" y="0"/>
              <wp:lineTo x="201" y="0"/>
            </wp:wrapPolygon>
          </wp:wrapThrough>
          <wp:docPr id="2089040159" name="Picture 169461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a:blip r:embed="rId1">
                    <a:extLst>
                      <a:ext uri="{28A0092B-C50C-407E-A947-70E740481C1C}">
                        <a14:useLocalDpi xmlns:a14="http://schemas.microsoft.com/office/drawing/2010/main" val="0"/>
                      </a:ext>
                    </a:extLst>
                  </a:blip>
                  <a:stretch>
                    <a:fillRect/>
                  </a:stretch>
                </pic:blipFill>
                <pic:spPr>
                  <a:xfrm>
                    <a:off x="0" y="0"/>
                    <a:ext cx="2042160" cy="179070"/>
                  </a:xfrm>
                  <a:prstGeom prst="rect">
                    <a:avLst/>
                  </a:prstGeom>
                </pic:spPr>
              </pic:pic>
            </a:graphicData>
          </a:graphic>
          <wp14:sizeRelH relativeFrom="page">
            <wp14:pctWidth>0</wp14:pctWidth>
          </wp14:sizeRelH>
          <wp14:sizeRelV relativeFrom="page">
            <wp14:pctHeight>0</wp14:pctHeight>
          </wp14:sizeRelV>
        </wp:anchor>
      </w:drawing>
    </w:r>
  </w:p>
  <w:p w14:paraId="12DA96CF" w14:textId="7CC10F01" w:rsidR="00DD7460" w:rsidRPr="00DE413B" w:rsidRDefault="00DD7460" w:rsidP="00D14A61">
    <w:pPr>
      <w:pStyle w:val="Cabealho"/>
      <w:spacing w:before="60" w:after="60"/>
      <w:jc w:val="right"/>
      <w:rPr>
        <w:rStyle w:val="RefernciaSutil"/>
        <w:rFonts w:ascii="BancoDoBrasil Textos" w:hAnsi="BancoDoBrasil Textos"/>
        <w:color w:val="FFFFFF" w:themeColor="background1"/>
        <w:sz w:val="16"/>
        <w:szCs w:val="16"/>
      </w:rPr>
    </w:pPr>
    <w:r w:rsidRPr="00DE413B">
      <w:rPr>
        <w:rStyle w:val="RefernciaSutil"/>
        <w:rFonts w:ascii="BancoDoBrasil Textos" w:hAnsi="BancoDoBrasil Textos"/>
        <w:color w:val="FFFFFF" w:themeColor="background1"/>
        <w:sz w:val="16"/>
        <w:szCs w:val="16"/>
      </w:rPr>
      <w:t>Demonstrações Contábeis</w:t>
    </w:r>
    <w:r>
      <w:rPr>
        <w:rStyle w:val="RefernciaSutil"/>
        <w:rFonts w:ascii="BancoDoBrasil Textos" w:hAnsi="BancoDoBrasil Textos"/>
        <w:color w:val="FFFFFF" w:themeColor="background1"/>
        <w:sz w:val="16"/>
        <w:szCs w:val="16"/>
      </w:rPr>
      <w:t xml:space="preserve"> Intermediárias </w:t>
    </w:r>
    <w:r w:rsidRPr="00DE413B">
      <w:rPr>
        <w:rStyle w:val="RefernciaSutil"/>
        <w:rFonts w:ascii="BancoDoBrasil Textos" w:hAnsi="BancoDoBrasil Textos"/>
        <w:color w:val="FFFFFF" w:themeColor="background1"/>
        <w:sz w:val="16"/>
        <w:szCs w:val="16"/>
      </w:rPr>
      <w:t xml:space="preserve">– </w:t>
    </w:r>
    <w:r w:rsidR="00F3481D">
      <w:rPr>
        <w:rStyle w:val="RefernciaSutil"/>
        <w:rFonts w:ascii="BancoDoBrasil Textos" w:hAnsi="BancoDoBrasil Textos"/>
        <w:color w:val="FFFFFF" w:themeColor="background1"/>
        <w:sz w:val="16"/>
        <w:szCs w:val="16"/>
      </w:rPr>
      <w:t>2</w:t>
    </w:r>
    <w:r>
      <w:rPr>
        <w:rStyle w:val="RefernciaSutil"/>
        <w:rFonts w:ascii="BancoDoBrasil Textos" w:hAnsi="BancoDoBrasil Textos"/>
        <w:color w:val="FFFFFF" w:themeColor="background1"/>
        <w:sz w:val="16"/>
        <w:szCs w:val="16"/>
      </w:rPr>
      <w:t>º Trimestre 2026</w:t>
    </w:r>
  </w:p>
  <w:p w14:paraId="66D84788" w14:textId="71602158" w:rsidR="00DD7460" w:rsidRPr="00DE413B" w:rsidRDefault="00DD7460" w:rsidP="00DD7460">
    <w:pPr>
      <w:pStyle w:val="Cabealho"/>
      <w:spacing w:before="60" w:after="60"/>
      <w:jc w:val="right"/>
      <w:rPr>
        <w:rStyle w:val="RefernciaSutil"/>
        <w:rFonts w:ascii="BancoDoBrasil Textos" w:hAnsi="BancoDoBrasil Textos"/>
        <w:color w:val="69696E"/>
        <w:sz w:val="16"/>
        <w:szCs w:val="16"/>
      </w:rPr>
    </w:pPr>
    <w:r w:rsidRPr="00DE413B">
      <w:rPr>
        <w:rStyle w:val="RefernciaSutil"/>
        <w:rFonts w:ascii="BancoDoBrasil Textos" w:hAnsi="BancoDoBrasil Textos"/>
        <w:color w:val="FFFFFF" w:themeColor="background1"/>
        <w:sz w:val="16"/>
        <w:szCs w:val="16"/>
      </w:rPr>
      <w:t>#público</w:t>
    </w:r>
  </w:p>
  <w:p w14:paraId="4A31F28D" w14:textId="53A6BFA0" w:rsidR="00DD7460" w:rsidRDefault="002A5557" w:rsidP="00F022BB">
    <w:pPr>
      <w:pStyle w:val="Cabealho"/>
      <w:spacing w:before="60" w:after="60"/>
      <w:jc w:val="right"/>
      <w:rPr>
        <w:rStyle w:val="RefernciaSutil"/>
        <w:rFonts w:ascii="BancoDoBrasil Textos" w:hAnsi="BancoDoBrasil Textos"/>
        <w:color w:val="FFFFFF" w:themeColor="background1"/>
        <w:sz w:val="16"/>
        <w:szCs w:val="16"/>
      </w:rPr>
    </w:pPr>
    <w:r w:rsidRPr="00DE413B">
      <w:rPr>
        <w:rFonts w:ascii="BancoDoBrasil Textos" w:hAnsi="BancoDoBrasil Textos"/>
        <w:noProof/>
        <w:color w:val="FFFFFF" w:themeColor="background1"/>
      </w:rPr>
      <mc:AlternateContent>
        <mc:Choice Requires="wps">
          <w:drawing>
            <wp:anchor distT="45720" distB="45720" distL="114300" distR="114300" simplePos="0" relativeHeight="251658251" behindDoc="1" locked="0" layoutInCell="1" allowOverlap="1" wp14:anchorId="123D1F6D" wp14:editId="3B09ACC0">
              <wp:simplePos x="0" y="0"/>
              <wp:positionH relativeFrom="margin">
                <wp:posOffset>3376930</wp:posOffset>
              </wp:positionH>
              <wp:positionV relativeFrom="paragraph">
                <wp:posOffset>76200</wp:posOffset>
              </wp:positionV>
              <wp:extent cx="3230880" cy="266700"/>
              <wp:effectExtent l="0" t="0" r="7620" b="0"/>
              <wp:wrapNone/>
              <wp:docPr id="196931642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CA2410" w14:textId="77777777" w:rsidR="00DD7460" w:rsidRPr="007B6EE8" w:rsidRDefault="00DD7460" w:rsidP="00DD7460">
                          <w:pPr>
                            <w:pStyle w:val="Cabealho"/>
                            <w:spacing w:before="60" w:after="60"/>
                            <w:jc w:val="left"/>
                            <w:rPr>
                              <w:rStyle w:val="RefernciaSutil"/>
                              <w:rFonts w:ascii="BancoDoBrasil Textos" w:hAnsi="BancoDoBrasil Textos"/>
                              <w:color w:val="69696E"/>
                              <w:sz w:val="16"/>
                            </w:rPr>
                          </w:pPr>
                          <w:r w:rsidRPr="007B6EE8">
                            <w:rPr>
                              <w:rStyle w:val="RefernciaSutil"/>
                              <w:rFonts w:ascii="BancoDoBrasil Textos" w:hAnsi="BancoDoBrasil Textos"/>
                              <w:color w:val="auto"/>
                              <w:sz w:val="14"/>
                              <w:szCs w:val="14"/>
                            </w:rPr>
                            <w:t>Valores expressos em milhares de Reais, exceto quando indicado</w:t>
                          </w:r>
                          <w:r w:rsidRPr="007B6EE8">
                            <w:rPr>
                              <w:rStyle w:val="RefernciaSutil"/>
                              <w:rFonts w:ascii="BancoDoBrasil Textos" w:hAnsi="BancoDoBrasil Textos"/>
                              <w:color w:val="69696E"/>
                              <w:sz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3D1F6D" id="_x0000_s1043" type="#_x0000_t202" style="position:absolute;left:0;text-align:left;margin-left:265.9pt;margin-top:6pt;width:254.4pt;height:21pt;z-index:-25165822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" stroked="f">
              <v:textbox>
                <w:txbxContent>
                  <w:p w14:paraId="7DCA2410" w14:textId="77777777" w:rsidR="00DD7460" w:rsidRPr="007B6EE8" w:rsidRDefault="00DD7460" w:rsidP="00DD7460">
                    <w:pPr>
                      <w:pStyle w:val="Cabealho"/>
                      <w:spacing w:before="60" w:after="60"/>
                      <w:jc w:val="left"/>
                      <w:rPr>
                        <w:rStyle w:val="RefernciaSutil"/>
                        <w:rFonts w:ascii="BancoDoBrasil Textos" w:hAnsi="BancoDoBrasil Textos"/>
                        <w:color w:val="69696E"/>
                        <w:sz w:val="16"/>
                      </w:rPr>
                    </w:pPr>
                    <w:r w:rsidRPr="007B6EE8">
                      <w:rPr>
                        <w:rStyle w:val="RefernciaSutil"/>
                        <w:rFonts w:ascii="BancoDoBrasil Textos" w:hAnsi="BancoDoBrasil Textos"/>
                        <w:color w:val="auto"/>
                        <w:sz w:val="14"/>
                        <w:szCs w:val="14"/>
                      </w:rPr>
                      <w:t>Valores expressos em milhares de Reais, exceto quando indicado</w:t>
                    </w:r>
                    <w:r w:rsidRPr="007B6EE8">
                      <w:rPr>
                        <w:rStyle w:val="RefernciaSutil"/>
                        <w:rFonts w:ascii="BancoDoBrasil Textos" w:hAnsi="BancoDoBrasil Textos"/>
                        <w:color w:val="69696E"/>
                        <w:sz w:val="16"/>
                      </w:rPr>
                      <w:t>.</w:t>
                    </w:r>
                  </w:p>
                </w:txbxContent>
              </v:textbox>
              <w10:wrap anchorx="margin"/>
            </v:shape>
          </w:pict>
        </mc:Fallback>
      </mc:AlternateContent>
    </w:r>
  </w:p>
  <w:p w14:paraId="3330C9F7" w14:textId="63B28BB6" w:rsidR="00DD7460" w:rsidRDefault="00DD7460" w:rsidP="00F022BB">
    <w:pPr>
      <w:pStyle w:val="Cabealho"/>
      <w:spacing w:before="60" w:after="60"/>
      <w:jc w:val="right"/>
      <w:rPr>
        <w:rStyle w:val="RefernciaSutil"/>
        <w:rFonts w:ascii="BancoDoBrasil Textos" w:hAnsi="BancoDoBrasil Textos"/>
        <w:color w:val="FFFFFF" w:themeColor="background1"/>
        <w:sz w:val="16"/>
        <w:szCs w:val="16"/>
      </w:rPr>
    </w:pPr>
  </w:p>
  <w:p w14:paraId="7B64B985" w14:textId="54DD12FD" w:rsidR="00F022BB" w:rsidRDefault="00F022BB" w:rsidP="00F022BB">
    <w:pPr>
      <w:pStyle w:val="Cabealho"/>
      <w:spacing w:before="60" w:after="60"/>
      <w:jc w:val="right"/>
      <w:rPr>
        <w:rStyle w:val="RefernciaSutil"/>
        <w:rFonts w:ascii="BancoDoBrasil Textos" w:hAnsi="BancoDoBrasil Textos"/>
        <w:color w:val="FFFFFF" w:themeColor="background1"/>
        <w:sz w:val="16"/>
        <w:szCs w:val="16"/>
      </w:rPr>
    </w:pPr>
  </w:p>
  <w:p w14:paraId="1632ABA7" w14:textId="288DF25F" w:rsidR="003076E4" w:rsidRDefault="003076E4">
    <w:pPr>
      <w:pStyle w:val="Cabealh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72520" w14:textId="5E3E7F38" w:rsidR="003076E4" w:rsidRDefault="006C0742">
    <w:pPr>
      <w:pStyle w:val="Cabealho"/>
    </w:pPr>
    <w:r>
      <w:rPr>
        <w:noProof/>
      </w:rPr>
      <mc:AlternateContent>
        <mc:Choice Requires="wps">
          <w:drawing>
            <wp:anchor distT="0" distB="0" distL="0" distR="0" simplePos="0" relativeHeight="251658259" behindDoc="0" locked="0" layoutInCell="1" allowOverlap="1" wp14:anchorId="3D92A2B5" wp14:editId="7446C481">
              <wp:simplePos x="635" y="635"/>
              <wp:positionH relativeFrom="page">
                <wp:align>left</wp:align>
              </wp:positionH>
              <wp:positionV relativeFrom="page">
                <wp:align>top</wp:align>
              </wp:positionV>
              <wp:extent cx="710565" cy="422910"/>
              <wp:effectExtent l="0" t="0" r="13335" b="15240"/>
              <wp:wrapNone/>
              <wp:docPr id="1326579993" name="Caixa de Texto 33"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5FEFB92A" w14:textId="0A9F6989"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92A2B5" id="_x0000_t202" coordsize="21600,21600" o:spt="202" path="m,l,21600r21600,l21600,xe">
              <v:stroke joinstyle="miter"/>
              <v:path gradientshapeok="t" o:connecttype="rect"/>
            </v:shapetype>
            <v:shape id="Caixa de Texto 33" o:spid="_x0000_s1044" type="#_x0000_t202" alt="#interna" style="position:absolute;left:0;text-align:left;margin-left:0;margin-top:0;width:55.95pt;height:33.3pt;z-index:251658259;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" filled="f" stroked="f">
              <v:textbox style="mso-fit-shape-to-text:t" inset="20pt,15pt,0,0">
                <w:txbxContent>
                  <w:p w14:paraId="5FEFB92A" w14:textId="0A9F6989"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EA484" w14:textId="7D187885" w:rsidR="001328B8" w:rsidRDefault="001328B8" w:rsidP="00F022BB">
    <w:pPr>
      <w:pStyle w:val="Cabealho"/>
      <w:spacing w:before="60" w:after="60"/>
      <w:jc w:val="right"/>
      <w:rPr>
        <w:rStyle w:val="RefernciaSutil"/>
        <w:rFonts w:ascii="BancoDoBrasil Textos" w:hAnsi="BancoDoBrasil Textos"/>
        <w:color w:val="FFFFFF" w:themeColor="background1"/>
        <w:sz w:val="16"/>
        <w:szCs w:val="16"/>
      </w:rPr>
    </w:pPr>
  </w:p>
  <w:p w14:paraId="4A1A56FC" w14:textId="7550845F" w:rsidR="001328B8" w:rsidRDefault="001328B8" w:rsidP="00F022BB">
    <w:pPr>
      <w:pStyle w:val="Cabealho"/>
      <w:spacing w:before="60" w:after="60"/>
      <w:jc w:val="right"/>
      <w:rPr>
        <w:rStyle w:val="RefernciaSutil"/>
        <w:rFonts w:ascii="BancoDoBrasil Textos" w:hAnsi="BancoDoBrasil Textos"/>
        <w:color w:val="FFFFFF" w:themeColor="background1"/>
        <w:sz w:val="16"/>
        <w:szCs w:val="16"/>
      </w:rPr>
    </w:pPr>
  </w:p>
  <w:p w14:paraId="6F87E546" w14:textId="05E51952" w:rsidR="001328B8" w:rsidRDefault="001328B8" w:rsidP="00F022BB">
    <w:pPr>
      <w:pStyle w:val="Cabealho"/>
      <w:spacing w:before="60" w:after="60"/>
      <w:jc w:val="right"/>
      <w:rPr>
        <w:rStyle w:val="RefernciaSutil"/>
        <w:rFonts w:ascii="BancoDoBrasil Textos" w:hAnsi="BancoDoBrasil Textos"/>
        <w:color w:val="FFFFFF" w:themeColor="background1"/>
        <w:sz w:val="16"/>
        <w:szCs w:val="16"/>
      </w:rPr>
    </w:pPr>
  </w:p>
  <w:p w14:paraId="4B73A591" w14:textId="1642A215" w:rsidR="001328B8" w:rsidRDefault="001328B8">
    <w:pPr>
      <w:pStyle w:val="Cabealh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4A7D" w14:textId="3C202F75" w:rsidR="003076E4" w:rsidRDefault="006C0742">
    <w:pPr>
      <w:pStyle w:val="Cabealho"/>
    </w:pPr>
    <w:r>
      <w:rPr>
        <w:noProof/>
      </w:rPr>
      <mc:AlternateContent>
        <mc:Choice Requires="wps">
          <w:drawing>
            <wp:anchor distT="0" distB="0" distL="0" distR="0" simplePos="0" relativeHeight="251658263" behindDoc="0" locked="0" layoutInCell="1" allowOverlap="1" wp14:anchorId="354F8846" wp14:editId="744E6D23">
              <wp:simplePos x="635" y="635"/>
              <wp:positionH relativeFrom="page">
                <wp:align>left</wp:align>
              </wp:positionH>
              <wp:positionV relativeFrom="page">
                <wp:align>top</wp:align>
              </wp:positionV>
              <wp:extent cx="710565" cy="422910"/>
              <wp:effectExtent l="0" t="0" r="13335" b="15240"/>
              <wp:wrapNone/>
              <wp:docPr id="1631778684" name="Caixa de Texto 37"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74192E74" w14:textId="0517FB59"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54F8846" id="_x0000_t202" coordsize="21600,21600" o:spt="202" path="m,l,21600r21600,l21600,xe">
              <v:stroke joinstyle="miter"/>
              <v:path gradientshapeok="t" o:connecttype="rect"/>
            </v:shapetype>
            <v:shape id="Caixa de Texto 37" o:spid="_x0000_s1047" type="#_x0000_t202" alt="#interna" style="position:absolute;left:0;text-align:left;margin-left:0;margin-top:0;width:55.95pt;height:33.3pt;z-index:251658263;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" filled="f" stroked="f">
              <v:textbox style="mso-fit-shape-to-text:t" inset="20pt,15pt,0,0">
                <w:txbxContent>
                  <w:p w14:paraId="74192E74" w14:textId="0517FB59"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327B" w14:textId="39C95E7E" w:rsidR="0035178C" w:rsidRDefault="006C0742" w:rsidP="003A70C7">
    <w:pPr>
      <w:pStyle w:val="Cabealho"/>
      <w:rPr>
        <w:rStyle w:val="RefernciaSutil"/>
      </w:rPr>
    </w:pPr>
    <w:r>
      <w:rPr>
        <w:rFonts w:cs="Arial"/>
        <w:b/>
        <w:bCs/>
        <w:noProof/>
        <w:color w:val="FFFFFF" w:themeColor="background1"/>
      </w:rPr>
      <mc:AlternateContent>
        <mc:Choice Requires="wps">
          <w:drawing>
            <wp:anchor distT="0" distB="0" distL="0" distR="0" simplePos="0" relativeHeight="251658264" behindDoc="0" locked="0" layoutInCell="1" allowOverlap="1" wp14:anchorId="2D2A6BAE" wp14:editId="16D65930">
              <wp:simplePos x="635" y="635"/>
              <wp:positionH relativeFrom="page">
                <wp:align>left</wp:align>
              </wp:positionH>
              <wp:positionV relativeFrom="page">
                <wp:align>top</wp:align>
              </wp:positionV>
              <wp:extent cx="710565" cy="422910"/>
              <wp:effectExtent l="0" t="0" r="13335" b="15240"/>
              <wp:wrapNone/>
              <wp:docPr id="1711147747" name="Caixa de Texto 38"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5BC1FF7D" w14:textId="3C734151"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2A6BAE" id="_x0000_t202" coordsize="21600,21600" o:spt="202" path="m,l,21600r21600,l21600,xe">
              <v:stroke joinstyle="miter"/>
              <v:path gradientshapeok="t" o:connecttype="rect"/>
            </v:shapetype>
            <v:shape id="Caixa de Texto 38" o:spid="_x0000_s1048" type="#_x0000_t202" alt="#interna" style="position:absolute;left:0;text-align:left;margin-left:0;margin-top:0;width:55.95pt;height:33.3pt;z-index:251658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" filled="f" stroked="f">
              <v:textbox style="mso-fit-shape-to-text:t" inset="20pt,15pt,0,0">
                <w:txbxContent>
                  <w:p w14:paraId="5BC1FF7D" w14:textId="3C734151"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r w:rsidR="0035178C" w:rsidRPr="00FA27E6">
      <w:rPr>
        <w:rFonts w:cs="Arial"/>
        <w:b/>
        <w:bCs/>
        <w:noProof/>
        <w:color w:val="FFFFFF" w:themeColor="background1"/>
      </w:rPr>
      <mc:AlternateContent>
        <mc:Choice Requires="wps">
          <w:drawing>
            <wp:anchor distT="0" distB="0" distL="114300" distR="114300" simplePos="0" relativeHeight="251658248" behindDoc="1" locked="0" layoutInCell="1" allowOverlap="1" wp14:anchorId="5827353C" wp14:editId="19C3B82E">
              <wp:simplePos x="0" y="0"/>
              <wp:positionH relativeFrom="page">
                <wp:align>left</wp:align>
              </wp:positionH>
              <wp:positionV relativeFrom="paragraph">
                <wp:posOffset>-368935</wp:posOffset>
              </wp:positionV>
              <wp:extent cx="10677525" cy="915670"/>
              <wp:effectExtent l="0" t="0" r="28575" b="17780"/>
              <wp:wrapNone/>
              <wp:docPr id="1373985997" name="Rectangle 426585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77525" cy="915670"/>
                      </a:xfrm>
                      <a:prstGeom prst="rect">
                        <a:avLst/>
                      </a:prstGeom>
                      <a:solidFill>
                        <a:srgbClr val="002D4B"/>
                      </a:solidFill>
                      <a:ln w="12700" algn="ctr">
                        <a:solidFill>
                          <a:schemeClr val="accent1"/>
                        </a:solidFill>
                        <a:miter lim="800000"/>
                        <a:headEnd/>
                        <a:tailEnd/>
                      </a:ln>
                    </wps:spPr>
                    <wps:txbx>
                      <w:txbxContent>
                        <w:p w14:paraId="1509EAF2" w14:textId="77777777" w:rsidR="0035178C" w:rsidRDefault="0035178C" w:rsidP="00704641">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827353C" id="_x0000_s1049" style="position:absolute;left:0;text-align:left;margin-left:0;margin-top:-29.05pt;width:840.75pt;height:72.1pt;z-index:-2516582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" fillcolor="#002d4b" strokecolor="#4472c4 [3204]" strokeweight="1pt">
              <v:textbox>
                <w:txbxContent>
                  <w:p w14:paraId="1509EAF2" w14:textId="77777777" w:rsidR="0035178C" w:rsidRDefault="0035178C" w:rsidP="00704641">
                    <w:pPr>
                      <w:jc w:val="center"/>
                    </w:pPr>
                  </w:p>
                </w:txbxContent>
              </v:textbox>
              <w10:wrap anchorx="page"/>
            </v:rect>
          </w:pict>
        </mc:Fallback>
      </mc:AlternateContent>
    </w:r>
    <w:r w:rsidR="0035178C">
      <w:rPr>
        <w:rFonts w:cs="Arial"/>
        <w:noProof/>
        <w:color w:val="2B579A"/>
        <w:shd w:val="clear" w:color="auto" w:fill="E6E6E6"/>
      </w:rPr>
      <w:drawing>
        <wp:anchor distT="0" distB="0" distL="114300" distR="114300" simplePos="0" relativeHeight="251658249" behindDoc="0" locked="0" layoutInCell="1" allowOverlap="1" wp14:anchorId="67EFE875" wp14:editId="79B5BAAD">
          <wp:simplePos x="0" y="0"/>
          <wp:positionH relativeFrom="margin">
            <wp:posOffset>4050030</wp:posOffset>
          </wp:positionH>
          <wp:positionV relativeFrom="paragraph">
            <wp:posOffset>-86360</wp:posOffset>
          </wp:positionV>
          <wp:extent cx="2042160" cy="179070"/>
          <wp:effectExtent l="0" t="0" r="0" b="0"/>
          <wp:wrapThrough wrapText="bothSides">
            <wp:wrapPolygon edited="0">
              <wp:start x="201" y="0"/>
              <wp:lineTo x="0" y="4596"/>
              <wp:lineTo x="0" y="18383"/>
              <wp:lineTo x="19746" y="18383"/>
              <wp:lineTo x="21358" y="18383"/>
              <wp:lineTo x="21358" y="0"/>
              <wp:lineTo x="2216" y="0"/>
              <wp:lineTo x="201" y="0"/>
            </wp:wrapPolygon>
          </wp:wrapThrough>
          <wp:docPr id="560710655" name="Picture 1694614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pic:cNvPicPr/>
                </pic:nvPicPr>
                <pic:blipFill>
                  <a:blip r:embed="rId1">
                    <a:extLst>
                      <a:ext uri="{28A0092B-C50C-407E-A947-70E740481C1C}">
                        <a14:useLocalDpi xmlns:a14="http://schemas.microsoft.com/office/drawing/2010/main" val="0"/>
                      </a:ext>
                    </a:extLst>
                  </a:blip>
                  <a:stretch>
                    <a:fillRect/>
                  </a:stretch>
                </pic:blipFill>
                <pic:spPr>
                  <a:xfrm>
                    <a:off x="0" y="0"/>
                    <a:ext cx="2042160" cy="179070"/>
                  </a:xfrm>
                  <a:prstGeom prst="rect">
                    <a:avLst/>
                  </a:prstGeom>
                </pic:spPr>
              </pic:pic>
            </a:graphicData>
          </a:graphic>
          <wp14:sizeRelH relativeFrom="page">
            <wp14:pctWidth>0</wp14:pctWidth>
          </wp14:sizeRelH>
          <wp14:sizeRelV relativeFrom="page">
            <wp14:pctHeight>0</wp14:pctHeight>
          </wp14:sizeRelV>
        </wp:anchor>
      </w:drawing>
    </w:r>
    <w:r w:rsidR="0035178C">
      <w:ptab w:relativeTo="margin" w:alignment="right" w:leader="none"/>
    </w:r>
  </w:p>
  <w:p w14:paraId="61806AE1" w14:textId="3A74BE04" w:rsidR="0035178C" w:rsidRPr="00DE413B" w:rsidRDefault="0035178C" w:rsidP="0046748B">
    <w:pPr>
      <w:pStyle w:val="Cabealho"/>
      <w:spacing w:before="60" w:after="60"/>
      <w:jc w:val="right"/>
      <w:rPr>
        <w:rStyle w:val="RefernciaSutil"/>
        <w:rFonts w:ascii="BancoDoBrasil Textos" w:hAnsi="BancoDoBrasil Textos"/>
        <w:color w:val="FFFFFF" w:themeColor="background1"/>
        <w:sz w:val="16"/>
        <w:szCs w:val="16"/>
      </w:rPr>
    </w:pPr>
    <w:r w:rsidRPr="00DE413B">
      <w:rPr>
        <w:rStyle w:val="RefernciaSutil"/>
        <w:rFonts w:ascii="BancoDoBrasil Textos" w:hAnsi="BancoDoBrasil Textos"/>
        <w:color w:val="FFFFFF" w:themeColor="background1"/>
        <w:sz w:val="16"/>
        <w:szCs w:val="16"/>
      </w:rPr>
      <w:t>Demonstrações Contábeis</w:t>
    </w:r>
    <w:r>
      <w:rPr>
        <w:rStyle w:val="RefernciaSutil"/>
        <w:rFonts w:ascii="BancoDoBrasil Textos" w:hAnsi="BancoDoBrasil Textos"/>
        <w:color w:val="FFFFFF" w:themeColor="background1"/>
        <w:sz w:val="16"/>
        <w:szCs w:val="16"/>
      </w:rPr>
      <w:t xml:space="preserve"> </w:t>
    </w:r>
    <w:r w:rsidR="001857BC">
      <w:rPr>
        <w:rStyle w:val="RefernciaSutil"/>
        <w:rFonts w:ascii="BancoDoBrasil Textos" w:hAnsi="BancoDoBrasil Textos"/>
        <w:color w:val="FFFFFF" w:themeColor="background1"/>
        <w:sz w:val="16"/>
        <w:szCs w:val="16"/>
      </w:rPr>
      <w:t xml:space="preserve">Intermediárias </w:t>
    </w:r>
    <w:r w:rsidRPr="00DE413B">
      <w:rPr>
        <w:rStyle w:val="RefernciaSutil"/>
        <w:rFonts w:ascii="BancoDoBrasil Textos" w:hAnsi="BancoDoBrasil Textos"/>
        <w:color w:val="FFFFFF" w:themeColor="background1"/>
        <w:sz w:val="16"/>
        <w:szCs w:val="16"/>
      </w:rPr>
      <w:t xml:space="preserve">– </w:t>
    </w:r>
    <w:r w:rsidR="00C614FC">
      <w:rPr>
        <w:rStyle w:val="RefernciaSutil"/>
        <w:rFonts w:ascii="BancoDoBrasil Textos" w:hAnsi="BancoDoBrasil Textos"/>
        <w:color w:val="FFFFFF" w:themeColor="background1"/>
        <w:sz w:val="16"/>
        <w:szCs w:val="16"/>
      </w:rPr>
      <w:t>2</w:t>
    </w:r>
    <w:r w:rsidR="001857BC">
      <w:rPr>
        <w:rStyle w:val="RefernciaSutil"/>
        <w:rFonts w:ascii="BancoDoBrasil Textos" w:hAnsi="BancoDoBrasil Textos"/>
        <w:color w:val="FFFFFF" w:themeColor="background1"/>
        <w:sz w:val="16"/>
        <w:szCs w:val="16"/>
      </w:rPr>
      <w:t>º Trimestre 2026</w:t>
    </w:r>
  </w:p>
  <w:p w14:paraId="16911D8C" w14:textId="77777777" w:rsidR="0035178C" w:rsidRPr="00DE413B" w:rsidRDefault="0035178C" w:rsidP="00FC71C6">
    <w:pPr>
      <w:pStyle w:val="Cabealho"/>
      <w:spacing w:before="60" w:after="60"/>
      <w:jc w:val="right"/>
      <w:rPr>
        <w:rStyle w:val="RefernciaSutil"/>
        <w:rFonts w:ascii="BancoDoBrasil Textos" w:hAnsi="BancoDoBrasil Textos"/>
        <w:color w:val="69696E"/>
        <w:sz w:val="16"/>
        <w:szCs w:val="16"/>
      </w:rPr>
    </w:pPr>
    <w:r w:rsidRPr="00DE413B">
      <w:rPr>
        <w:rFonts w:ascii="BancoDoBrasil Textos" w:hAnsi="BancoDoBrasil Textos"/>
        <w:noProof/>
        <w:color w:val="FFFFFF" w:themeColor="background1"/>
      </w:rPr>
      <mc:AlternateContent>
        <mc:Choice Requires="wps">
          <w:drawing>
            <wp:anchor distT="45720" distB="45720" distL="114300" distR="114300" simplePos="0" relativeHeight="251658247" behindDoc="1" locked="0" layoutInCell="1" allowOverlap="1" wp14:anchorId="4BC76772" wp14:editId="3BD87022">
              <wp:simplePos x="0" y="0"/>
              <wp:positionH relativeFrom="margin">
                <wp:posOffset>3402330</wp:posOffset>
              </wp:positionH>
              <wp:positionV relativeFrom="paragraph">
                <wp:posOffset>172720</wp:posOffset>
              </wp:positionV>
              <wp:extent cx="3230880" cy="266700"/>
              <wp:effectExtent l="0" t="0" r="7620" b="0"/>
              <wp:wrapNone/>
              <wp:docPr id="40974480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088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6D73BE" w14:textId="77777777" w:rsidR="0035178C" w:rsidRPr="007B6EE8" w:rsidRDefault="0035178C" w:rsidP="00FC71C6">
                          <w:pPr>
                            <w:pStyle w:val="Cabealho"/>
                            <w:spacing w:before="60" w:after="60"/>
                            <w:jc w:val="left"/>
                            <w:rPr>
                              <w:rStyle w:val="RefernciaSutil"/>
                              <w:rFonts w:ascii="BancoDoBrasil Textos" w:hAnsi="BancoDoBrasil Textos"/>
                              <w:color w:val="69696E"/>
                              <w:sz w:val="16"/>
                            </w:rPr>
                          </w:pPr>
                          <w:r w:rsidRPr="007B6EE8">
                            <w:rPr>
                              <w:rStyle w:val="RefernciaSutil"/>
                              <w:rFonts w:ascii="BancoDoBrasil Textos" w:hAnsi="BancoDoBrasil Textos"/>
                              <w:color w:val="auto"/>
                              <w:sz w:val="14"/>
                              <w:szCs w:val="14"/>
                            </w:rPr>
                            <w:t>Valores expressos em milhares de Reais, exceto quando indicado</w:t>
                          </w:r>
                          <w:r w:rsidRPr="007B6EE8">
                            <w:rPr>
                              <w:rStyle w:val="RefernciaSutil"/>
                              <w:rFonts w:ascii="BancoDoBrasil Textos" w:hAnsi="BancoDoBrasil Textos"/>
                              <w:color w:val="69696E"/>
                              <w:sz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C76772" id="_x0000_s1050" type="#_x0000_t202" style="position:absolute;left:0;text-align:left;margin-left:267.9pt;margin-top:13.6pt;width:254.4pt;height:21pt;z-index:-25165823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" stroked="f">
              <v:textbox>
                <w:txbxContent>
                  <w:p w14:paraId="2E6D73BE" w14:textId="77777777" w:rsidR="0035178C" w:rsidRPr="007B6EE8" w:rsidRDefault="0035178C" w:rsidP="00FC71C6">
                    <w:pPr>
                      <w:pStyle w:val="Cabealho"/>
                      <w:spacing w:before="60" w:after="60"/>
                      <w:jc w:val="left"/>
                      <w:rPr>
                        <w:rStyle w:val="RefernciaSutil"/>
                        <w:rFonts w:ascii="BancoDoBrasil Textos" w:hAnsi="BancoDoBrasil Textos"/>
                        <w:color w:val="69696E"/>
                        <w:sz w:val="16"/>
                      </w:rPr>
                    </w:pPr>
                    <w:r w:rsidRPr="007B6EE8">
                      <w:rPr>
                        <w:rStyle w:val="RefernciaSutil"/>
                        <w:rFonts w:ascii="BancoDoBrasil Textos" w:hAnsi="BancoDoBrasil Textos"/>
                        <w:color w:val="auto"/>
                        <w:sz w:val="14"/>
                        <w:szCs w:val="14"/>
                      </w:rPr>
                      <w:t>Valores expressos em milhares de Reais, exceto quando indicado</w:t>
                    </w:r>
                    <w:r w:rsidRPr="007B6EE8">
                      <w:rPr>
                        <w:rStyle w:val="RefernciaSutil"/>
                        <w:rFonts w:ascii="BancoDoBrasil Textos" w:hAnsi="BancoDoBrasil Textos"/>
                        <w:color w:val="69696E"/>
                        <w:sz w:val="16"/>
                      </w:rPr>
                      <w:t>.</w:t>
                    </w:r>
                  </w:p>
                </w:txbxContent>
              </v:textbox>
              <w10:wrap anchorx="margin"/>
            </v:shape>
          </w:pict>
        </mc:Fallback>
      </mc:AlternateContent>
    </w:r>
    <w:r w:rsidRPr="00DE413B">
      <w:rPr>
        <w:rStyle w:val="RefernciaSutil"/>
        <w:rFonts w:ascii="BancoDoBrasil Textos" w:hAnsi="BancoDoBrasil Textos"/>
        <w:color w:val="FFFFFF" w:themeColor="background1"/>
        <w:sz w:val="16"/>
        <w:szCs w:val="16"/>
      </w:rPr>
      <w:t>#público</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E120" w14:textId="662BDF3E" w:rsidR="003076E4" w:rsidRDefault="006C0742">
    <w:pPr>
      <w:pStyle w:val="Cabealho"/>
    </w:pPr>
    <w:r>
      <w:rPr>
        <w:noProof/>
      </w:rPr>
      <mc:AlternateContent>
        <mc:Choice Requires="wps">
          <w:drawing>
            <wp:anchor distT="0" distB="0" distL="0" distR="0" simplePos="0" relativeHeight="251658262" behindDoc="0" locked="0" layoutInCell="1" allowOverlap="1" wp14:anchorId="1D855A2D" wp14:editId="7C661B44">
              <wp:simplePos x="635" y="635"/>
              <wp:positionH relativeFrom="page">
                <wp:align>left</wp:align>
              </wp:positionH>
              <wp:positionV relativeFrom="page">
                <wp:align>top</wp:align>
              </wp:positionV>
              <wp:extent cx="710565" cy="422910"/>
              <wp:effectExtent l="0" t="0" r="13335" b="15240"/>
              <wp:wrapNone/>
              <wp:docPr id="682595313" name="Caixa de Texto 36" descr="#inter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0565" cy="422910"/>
                      </a:xfrm>
                      <a:prstGeom prst="rect">
                        <a:avLst/>
                      </a:prstGeom>
                      <a:noFill/>
                      <a:ln>
                        <a:noFill/>
                      </a:ln>
                    </wps:spPr>
                    <wps:txbx>
                      <w:txbxContent>
                        <w:p w14:paraId="1E76B13D" w14:textId="4A7A4557"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D855A2D" id="_x0000_t202" coordsize="21600,21600" o:spt="202" path="m,l,21600r21600,l21600,xe">
              <v:stroke joinstyle="miter"/>
              <v:path gradientshapeok="t" o:connecttype="rect"/>
            </v:shapetype>
            <v:shape id="Caixa de Texto 36" o:spid="_x0000_s1051" type="#_x0000_t202" alt="#interna" style="position:absolute;left:0;text-align:left;margin-left:0;margin-top:0;width:55.95pt;height:33.3pt;z-index:25165826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" filled="f" stroked="f">
              <v:textbox style="mso-fit-shape-to-text:t" inset="20pt,15pt,0,0">
                <w:txbxContent>
                  <w:p w14:paraId="1E76B13D" w14:textId="4A7A4557" w:rsidR="006C0742" w:rsidRPr="006C0742" w:rsidRDefault="006C0742" w:rsidP="006C0742">
                    <w:pPr>
                      <w:spacing w:after="0"/>
                      <w:rPr>
                        <w:rFonts w:ascii="Aptos" w:eastAsia="Aptos" w:hAnsi="Aptos" w:cs="Aptos"/>
                        <w:noProof/>
                        <w:color w:val="000000"/>
                        <w:szCs w:val="20"/>
                      </w:rPr>
                    </w:pPr>
                    <w:r w:rsidRPr="006C0742">
                      <w:rPr>
                        <w:rFonts w:ascii="Aptos" w:eastAsia="Aptos" w:hAnsi="Aptos" w:cs="Aptos"/>
                        <w:noProof/>
                        <w:color w:val="000000"/>
                        <w:szCs w:val="20"/>
                      </w:rPr>
                      <w:t>#interna</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6TObALoKrXugW4" int2:id="2RxWBJFG">
      <int2:state int2:value="Rejected" int2:type="AugLoop_Text_Critique"/>
    </int2:textHash>
    <int2:textHash int2:hashCode="mf2zYjz1xq0Cg8" int2:id="RRM6E23i">
      <int2:state int2:value="Rejected" int2:type="AugLoop_Text_Critique"/>
    </int2:textHash>
    <int2:textHash int2:hashCode="w/qaofttOTfGU7" int2:id="ZZVx8WE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lvl w:ilvl="0">
      <w:start w:val="1"/>
      <w:numFmt w:val="none"/>
      <w:lvlText w:val=""/>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pStyle w:val="Ttulo6"/>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11F20EC"/>
    <w:multiLevelType w:val="multilevel"/>
    <w:tmpl w:val="0416001D"/>
    <w:styleLink w:val="NE"/>
    <w:lvl w:ilvl="0">
      <w:start w:val="1"/>
      <w:numFmt w:val="decimal"/>
      <w:lvlText w:val="%1"/>
      <w:lvlJc w:val="left"/>
      <w:pPr>
        <w:ind w:left="360" w:hanging="360"/>
      </w:pPr>
      <w:rPr>
        <w:rFonts w:ascii="Times New Roman" w:hAnsi="Times New Roman"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22D2400"/>
    <w:multiLevelType w:val="hybridMultilevel"/>
    <w:tmpl w:val="C4AEF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6256624"/>
    <w:multiLevelType w:val="hybridMultilevel"/>
    <w:tmpl w:val="C4AEFAB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954426"/>
    <w:multiLevelType w:val="hybridMultilevel"/>
    <w:tmpl w:val="002E408C"/>
    <w:lvl w:ilvl="0" w:tplc="1E46DFE2">
      <w:start w:val="1"/>
      <w:numFmt w:val="bullet"/>
      <w:lvlText w:val=""/>
      <w:lvlJc w:val="left"/>
      <w:pPr>
        <w:ind w:left="360" w:hanging="360"/>
      </w:pPr>
      <w:rPr>
        <w:rFonts w:ascii="Wingdings" w:hAnsi="Wingdings" w:hint="default"/>
        <w:color w:val="000000" w:themeColor="text1"/>
      </w:rPr>
    </w:lvl>
    <w:lvl w:ilvl="1" w:tplc="2C9CE374">
      <w:numFmt w:val="bullet"/>
      <w:lvlText w:val="•"/>
      <w:lvlJc w:val="left"/>
      <w:pPr>
        <w:ind w:left="1710" w:hanging="990"/>
      </w:pPr>
      <w:rPr>
        <w:rFonts w:ascii="Arial" w:eastAsiaTheme="minorHAnsi" w:hAnsi="Arial" w:cs="Arial"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5" w15:restartNumberingAfterBreak="0">
    <w:nsid w:val="09077E24"/>
    <w:multiLevelType w:val="multilevel"/>
    <w:tmpl w:val="F67EDA16"/>
    <w:lvl w:ilvl="0">
      <w:start w:val="1"/>
      <w:numFmt w:val="lowerLetter"/>
      <w:pStyle w:val="Corpodotexto12Negrito"/>
      <w:lvlText w:val="%1."/>
      <w:lvlJc w:val="right"/>
      <w:pPr>
        <w:ind w:hanging="360"/>
      </w:pPr>
      <w:rPr>
        <w:rFonts w:ascii="Times New Roman" w:hAnsi="Times New Roman" w:cs="Times New Roman" w:hint="default"/>
        <w:b/>
        <w:i w:val="0"/>
        <w:sz w:val="24"/>
      </w:rPr>
    </w:lvl>
    <w:lvl w:ilvl="1">
      <w:start w:val="1"/>
      <w:numFmt w:val="decimal"/>
      <w:pStyle w:val="Corpodotexto12NegritoItlico"/>
      <w:lvlText w:val="%1.%2"/>
      <w:lvlJc w:val="right"/>
      <w:pPr>
        <w:ind w:hanging="360"/>
      </w:pPr>
      <w:rPr>
        <w:rFonts w:ascii="Times New Roman" w:hAnsi="Times New Roman" w:cs="Times New Roman" w:hint="default"/>
        <w:b/>
        <w:i/>
        <w:sz w:val="24"/>
      </w:rPr>
    </w:lvl>
    <w:lvl w:ilvl="2">
      <w:start w:val="1"/>
      <w:numFmt w:val="decimal"/>
      <w:pStyle w:val="Corpodotexto12Itlico"/>
      <w:lvlText w:val="%1.%2.%3"/>
      <w:lvlJc w:val="right"/>
      <w:pPr>
        <w:tabs>
          <w:tab w:val="num" w:pos="-31680"/>
        </w:tabs>
        <w:ind w:hanging="360"/>
      </w:pPr>
      <w:rPr>
        <w:rFonts w:ascii="Times New Roman" w:hAnsi="Times New Roman" w:cs="Times New Roman" w:hint="default"/>
        <w:b w:val="0"/>
        <w:i/>
        <w:sz w:val="24"/>
      </w:rPr>
    </w:lvl>
    <w:lvl w:ilvl="3">
      <w:start w:val="1"/>
      <w:numFmt w:val="decimal"/>
      <w:pStyle w:val="Corpodotexto11Negrito"/>
      <w:lvlText w:val="%1.%2.%3.%4"/>
      <w:lvlJc w:val="right"/>
      <w:pPr>
        <w:ind w:hanging="360"/>
      </w:pPr>
      <w:rPr>
        <w:rFonts w:ascii="Times New Roman" w:hAnsi="Times New Roman" w:cs="Times New Roman" w:hint="default"/>
        <w:b/>
        <w:i w:val="0"/>
        <w:sz w:val="22"/>
      </w:rPr>
    </w:lvl>
    <w:lvl w:ilvl="4">
      <w:start w:val="1"/>
      <w:numFmt w:val="decimal"/>
      <w:lvlText w:val="%1.%2.%3.%4.%5."/>
      <w:lvlJc w:val="left"/>
      <w:pPr>
        <w:ind w:hanging="360"/>
      </w:pPr>
      <w:rPr>
        <w:rFonts w:cs="Times New Roman" w:hint="default"/>
      </w:rPr>
    </w:lvl>
    <w:lvl w:ilvl="5">
      <w:start w:val="1"/>
      <w:numFmt w:val="decimal"/>
      <w:lvlText w:val="%1.%2.%3.%4.%5.%6."/>
      <w:lvlJc w:val="left"/>
      <w:pPr>
        <w:ind w:hanging="360"/>
      </w:pPr>
      <w:rPr>
        <w:rFonts w:cs="Times New Roman" w:hint="default"/>
      </w:rPr>
    </w:lvl>
    <w:lvl w:ilvl="6">
      <w:start w:val="1"/>
      <w:numFmt w:val="decimal"/>
      <w:lvlText w:val="%1.%2.%3.%4.%5.%6.%7."/>
      <w:lvlJc w:val="left"/>
      <w:pPr>
        <w:ind w:hanging="360"/>
      </w:pPr>
      <w:rPr>
        <w:rFonts w:cs="Times New Roman" w:hint="default"/>
      </w:rPr>
    </w:lvl>
    <w:lvl w:ilvl="7">
      <w:start w:val="1"/>
      <w:numFmt w:val="decimal"/>
      <w:lvlText w:val="%1.%2.%3.%4.%5.%6.%7.%8."/>
      <w:lvlJc w:val="left"/>
      <w:pPr>
        <w:ind w:hanging="360"/>
      </w:pPr>
      <w:rPr>
        <w:rFonts w:cs="Times New Roman" w:hint="default"/>
      </w:rPr>
    </w:lvl>
    <w:lvl w:ilvl="8">
      <w:start w:val="1"/>
      <w:numFmt w:val="decimal"/>
      <w:lvlText w:val="%1.%2.%3.%4.%5.%6.%7.%8.%9."/>
      <w:lvlJc w:val="left"/>
      <w:pPr>
        <w:ind w:hanging="360"/>
      </w:pPr>
      <w:rPr>
        <w:rFonts w:cs="Times New Roman" w:hint="default"/>
      </w:rPr>
    </w:lvl>
  </w:abstractNum>
  <w:abstractNum w:abstractNumId="6" w15:restartNumberingAfterBreak="0">
    <w:nsid w:val="0FDE7BF8"/>
    <w:multiLevelType w:val="hybridMultilevel"/>
    <w:tmpl w:val="6924FF5E"/>
    <w:lvl w:ilvl="0" w:tplc="0416000D">
      <w:start w:val="1"/>
      <w:numFmt w:val="bullet"/>
      <w:lvlText w:val=""/>
      <w:lvlJc w:val="left"/>
      <w:pPr>
        <w:ind w:left="360" w:hanging="360"/>
      </w:pPr>
      <w:rPr>
        <w:rFonts w:ascii="Wingdings" w:hAnsi="Wingdings" w:hint="default"/>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7" w15:restartNumberingAfterBreak="0">
    <w:nsid w:val="12A02D4E"/>
    <w:multiLevelType w:val="hybridMultilevel"/>
    <w:tmpl w:val="2612E66A"/>
    <w:lvl w:ilvl="0" w:tplc="041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9" w15:restartNumberingAfterBreak="0">
    <w:nsid w:val="19D77AD0"/>
    <w:multiLevelType w:val="hybridMultilevel"/>
    <w:tmpl w:val="5706EC4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DD52D29"/>
    <w:multiLevelType w:val="multilevel"/>
    <w:tmpl w:val="9A6A68BA"/>
    <w:lvl w:ilvl="0">
      <w:start w:val="1"/>
      <w:numFmt w:val="decimal"/>
      <w:lvlText w:val="%1."/>
      <w:lvlJc w:val="left"/>
      <w:pPr>
        <w:tabs>
          <w:tab w:val="num" w:pos="567"/>
        </w:tabs>
        <w:ind w:left="567" w:hanging="567"/>
      </w:pPr>
      <w:rPr>
        <w:rFonts w:ascii="Arial" w:hAnsi="Arial" w:cs="Times New Roman" w:hint="default"/>
        <w:b/>
        <w:i w:val="0"/>
        <w:color w:val="auto"/>
        <w:sz w:val="22"/>
        <w:u w:val="none"/>
      </w:rPr>
    </w:lvl>
    <w:lvl w:ilvl="1">
      <w:start w:val="1"/>
      <w:numFmt w:val="decimal"/>
      <w:pStyle w:val="BDOTtulo2"/>
      <w:lvlText w:val="%1.%2."/>
      <w:lvlJc w:val="left"/>
      <w:pPr>
        <w:tabs>
          <w:tab w:val="num" w:pos="1134"/>
        </w:tabs>
        <w:ind w:left="1134" w:hanging="567"/>
      </w:pPr>
      <w:rPr>
        <w:rFonts w:ascii="Arial" w:hAnsi="Arial" w:cs="Times New Roman" w:hint="default"/>
        <w:b w:val="0"/>
        <w:i w:val="0"/>
        <w:color w:val="auto"/>
        <w:sz w:val="22"/>
        <w:szCs w:val="22"/>
      </w:rPr>
    </w:lvl>
    <w:lvl w:ilvl="2">
      <w:start w:val="1"/>
      <w:numFmt w:val="decimal"/>
      <w:pStyle w:val="BDOTtulo3"/>
      <w:lvlText w:val="%1.%2.%3."/>
      <w:lvlJc w:val="left"/>
      <w:pPr>
        <w:tabs>
          <w:tab w:val="num" w:pos="1304"/>
        </w:tabs>
        <w:ind w:left="1304" w:hanging="737"/>
      </w:pPr>
      <w:rPr>
        <w:rFonts w:ascii="Arial" w:hAnsi="Arial" w:cs="Times New Roman" w:hint="default"/>
        <w:b w:val="0"/>
        <w:i w:val="0"/>
        <w:color w:val="auto"/>
        <w:sz w:val="22"/>
        <w:szCs w:val="22"/>
      </w:rPr>
    </w:lvl>
    <w:lvl w:ilvl="3">
      <w:start w:val="1"/>
      <w:numFmt w:val="none"/>
      <w:pStyle w:val="BDOTtulo4"/>
      <w:lvlText w:val=""/>
      <w:lvlJc w:val="left"/>
      <w:pPr>
        <w:tabs>
          <w:tab w:val="num" w:pos="1304"/>
        </w:tabs>
        <w:ind w:left="1304" w:hanging="737"/>
      </w:pPr>
      <w:rPr>
        <w:rFonts w:ascii="Arial" w:hAnsi="Arial" w:cs="Times New Roman" w:hint="default"/>
        <w:b w:val="0"/>
        <w:i w:val="0"/>
        <w:color w:val="auto"/>
        <w:sz w:val="22"/>
        <w:szCs w:val="22"/>
      </w:rPr>
    </w:lvl>
    <w:lvl w:ilvl="4">
      <w:start w:val="1"/>
      <w:numFmt w:val="decimal"/>
      <w:pStyle w:val="BDOTtulo5"/>
      <w:lvlText w:val="%2.%3.%4.%5."/>
      <w:lvlJc w:val="left"/>
      <w:pPr>
        <w:tabs>
          <w:tab w:val="num" w:pos="1418"/>
        </w:tabs>
        <w:ind w:left="1418" w:hanging="851"/>
      </w:pPr>
      <w:rPr>
        <w:rFonts w:ascii="Arial" w:hAnsi="Arial" w:cs="Times New Roman" w:hint="default"/>
        <w:b w:val="0"/>
        <w:i w:val="0"/>
        <w:color w:val="auto"/>
        <w:sz w:val="22"/>
        <w:szCs w:val="22"/>
      </w:rPr>
    </w:lvl>
    <w:lvl w:ilvl="5">
      <w:start w:val="1"/>
      <w:numFmt w:val="none"/>
      <w:lvlText w:val=""/>
      <w:lvlJc w:val="right"/>
      <w:pPr>
        <w:tabs>
          <w:tab w:val="num" w:pos="4320"/>
        </w:tabs>
        <w:ind w:left="4320" w:hanging="180"/>
      </w:pPr>
      <w:rPr>
        <w:rFonts w:cs="Times New Roman" w:hint="default"/>
      </w:rPr>
    </w:lvl>
    <w:lvl w:ilvl="6">
      <w:start w:val="1"/>
      <w:numFmt w:val="none"/>
      <w:lvlText w:val=""/>
      <w:lvlJc w:val="left"/>
      <w:pPr>
        <w:tabs>
          <w:tab w:val="num" w:pos="5040"/>
        </w:tabs>
        <w:ind w:left="5040" w:hanging="360"/>
      </w:pPr>
      <w:rPr>
        <w:rFonts w:cs="Times New Roman" w:hint="default"/>
      </w:rPr>
    </w:lvl>
    <w:lvl w:ilvl="7">
      <w:start w:val="1"/>
      <w:numFmt w:val="none"/>
      <w:lvlText w:val=""/>
      <w:lvlJc w:val="left"/>
      <w:pPr>
        <w:tabs>
          <w:tab w:val="num" w:pos="5760"/>
        </w:tabs>
        <w:ind w:left="5760" w:hanging="360"/>
      </w:pPr>
      <w:rPr>
        <w:rFonts w:cs="Times New Roman" w:hint="default"/>
      </w:rPr>
    </w:lvl>
    <w:lvl w:ilvl="8">
      <w:start w:val="1"/>
      <w:numFmt w:val="none"/>
      <w:lvlText w:val=""/>
      <w:lvlJc w:val="right"/>
      <w:pPr>
        <w:tabs>
          <w:tab w:val="num" w:pos="6480"/>
        </w:tabs>
        <w:ind w:left="6480" w:hanging="180"/>
      </w:pPr>
      <w:rPr>
        <w:rFonts w:cs="Times New Roman" w:hint="default"/>
      </w:rPr>
    </w:lvl>
  </w:abstractNum>
  <w:abstractNum w:abstractNumId="11" w15:restartNumberingAfterBreak="0">
    <w:nsid w:val="1EA13ABE"/>
    <w:multiLevelType w:val="hybridMultilevel"/>
    <w:tmpl w:val="9F309D7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27B80B08"/>
    <w:multiLevelType w:val="hybridMultilevel"/>
    <w:tmpl w:val="1FA6ACB6"/>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992724A"/>
    <w:multiLevelType w:val="hybridMultilevel"/>
    <w:tmpl w:val="F8601924"/>
    <w:lvl w:ilvl="0" w:tplc="041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1E08CE"/>
    <w:multiLevelType w:val="hybridMultilevel"/>
    <w:tmpl w:val="68FC13F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F744442"/>
    <w:multiLevelType w:val="hybridMultilevel"/>
    <w:tmpl w:val="69F66C3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3D9C3C33"/>
    <w:multiLevelType w:val="hybridMultilevel"/>
    <w:tmpl w:val="B3EE395C"/>
    <w:lvl w:ilvl="0" w:tplc="04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8344E5"/>
    <w:multiLevelType w:val="hybridMultilevel"/>
    <w:tmpl w:val="C4A44E6A"/>
    <w:lvl w:ilvl="0" w:tplc="8B4C4B1A">
      <w:start w:val="1"/>
      <w:numFmt w:val="decimal"/>
      <w:pStyle w:val="Ttulo2"/>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3C939AD"/>
    <w:multiLevelType w:val="multilevel"/>
    <w:tmpl w:val="16285850"/>
    <w:lvl w:ilvl="0">
      <w:start w:val="1"/>
      <w:numFmt w:val="decimal"/>
      <w:pStyle w:val="notatecnica-iten"/>
      <w:isLgl/>
      <w:lvlText w:val="%1."/>
      <w:lvlJc w:val="left"/>
      <w:pPr>
        <w:tabs>
          <w:tab w:val="num" w:pos="720"/>
        </w:tabs>
        <w:ind w:left="720" w:hanging="360"/>
      </w:pPr>
      <w:rPr>
        <w:rFonts w:cs="Times New Roman" w:hint="default"/>
      </w:rPr>
    </w:lvl>
    <w:lvl w:ilvl="1">
      <w:start w:val="1"/>
      <w:numFmt w:val="decimal"/>
      <w:isLgl/>
      <w:lvlText w:val="%1.%2"/>
      <w:lvlJc w:val="left"/>
      <w:pPr>
        <w:tabs>
          <w:tab w:val="num" w:pos="720"/>
        </w:tabs>
        <w:ind w:left="720" w:hanging="360"/>
      </w:pPr>
      <w:rPr>
        <w:rFonts w:cs="Times New Roman" w:hint="default"/>
      </w:rPr>
    </w:lvl>
    <w:lvl w:ilvl="2">
      <w:start w:val="1"/>
      <w:numFmt w:val="decimal"/>
      <w:isLgl/>
      <w:lvlText w:val="%1.%2.%3"/>
      <w:lvlJc w:val="righ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19" w15:restartNumberingAfterBreak="0">
    <w:nsid w:val="477A6043"/>
    <w:multiLevelType w:val="hybridMultilevel"/>
    <w:tmpl w:val="1FA6ACB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A3B7681"/>
    <w:multiLevelType w:val="hybridMultilevel"/>
    <w:tmpl w:val="118C99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4BC7624A"/>
    <w:multiLevelType w:val="multilevel"/>
    <w:tmpl w:val="A9522EE0"/>
    <w:lvl w:ilvl="0">
      <w:start w:val="1"/>
      <w:numFmt w:val="lowerRoman"/>
      <w:pStyle w:val="DozeNegritoItalico6"/>
      <w:lvlText w:val="%1."/>
      <w:lvlJc w:val="right"/>
      <w:pPr>
        <w:ind w:hanging="360"/>
      </w:pPr>
      <w:rPr>
        <w:rFonts w:ascii="Times New Roman" w:hAnsi="Times New Roman" w:cs="Times New Roman" w:hint="default"/>
        <w:b/>
        <w:i/>
        <w:sz w:val="24"/>
      </w:rPr>
    </w:lvl>
    <w:lvl w:ilvl="1">
      <w:start w:val="1"/>
      <w:numFmt w:val="lowerRoman"/>
      <w:lvlText w:val="%1."/>
      <w:lvlJc w:val="right"/>
      <w:pPr>
        <w:ind w:hanging="360"/>
      </w:pPr>
      <w:rPr>
        <w:rFonts w:ascii="Times New Roman" w:hAnsi="Times New Roman" w:cs="Times New Roman" w:hint="default"/>
        <w:b/>
        <w:i/>
        <w:sz w:val="24"/>
      </w:rPr>
    </w:lvl>
    <w:lvl w:ilvl="2">
      <w:start w:val="1"/>
      <w:numFmt w:val="decimal"/>
      <w:lvlText w:val="%1.%2.%3"/>
      <w:lvlJc w:val="right"/>
      <w:pPr>
        <w:ind w:hanging="360"/>
      </w:pPr>
      <w:rPr>
        <w:rFonts w:ascii="Times New Roman" w:hAnsi="Times New Roman" w:cs="Times New Roman" w:hint="default"/>
        <w:b w:val="0"/>
        <w:i/>
        <w:sz w:val="24"/>
      </w:rPr>
    </w:lvl>
    <w:lvl w:ilvl="3">
      <w:start w:val="1"/>
      <w:numFmt w:val="decimal"/>
      <w:lvlText w:val="%1.%2.%3.%4"/>
      <w:lvlJc w:val="right"/>
      <w:pPr>
        <w:ind w:hanging="360"/>
      </w:pPr>
      <w:rPr>
        <w:rFonts w:cs="Times New Roman" w:hint="default"/>
      </w:rPr>
    </w:lvl>
    <w:lvl w:ilvl="4">
      <w:start w:val="1"/>
      <w:numFmt w:val="decimal"/>
      <w:lvlText w:val="%1.%2.%3.%4.%5."/>
      <w:lvlJc w:val="left"/>
      <w:pPr>
        <w:ind w:hanging="360"/>
      </w:pPr>
      <w:rPr>
        <w:rFonts w:cs="Times New Roman" w:hint="default"/>
      </w:rPr>
    </w:lvl>
    <w:lvl w:ilvl="5">
      <w:start w:val="1"/>
      <w:numFmt w:val="decimal"/>
      <w:lvlText w:val="%1.%2.%3.%4.%5.%6."/>
      <w:lvlJc w:val="left"/>
      <w:pPr>
        <w:ind w:hanging="360"/>
      </w:pPr>
      <w:rPr>
        <w:rFonts w:cs="Times New Roman" w:hint="default"/>
      </w:rPr>
    </w:lvl>
    <w:lvl w:ilvl="6">
      <w:start w:val="1"/>
      <w:numFmt w:val="decimal"/>
      <w:lvlText w:val="%1.%2.%3.%4.%5.%6.%7."/>
      <w:lvlJc w:val="left"/>
      <w:pPr>
        <w:ind w:hanging="360"/>
      </w:pPr>
      <w:rPr>
        <w:rFonts w:cs="Times New Roman" w:hint="default"/>
      </w:rPr>
    </w:lvl>
    <w:lvl w:ilvl="7">
      <w:start w:val="1"/>
      <w:numFmt w:val="decimal"/>
      <w:lvlText w:val="%1.%2.%3.%4.%5.%6.%7.%8."/>
      <w:lvlJc w:val="left"/>
      <w:pPr>
        <w:ind w:hanging="360"/>
      </w:pPr>
      <w:rPr>
        <w:rFonts w:cs="Times New Roman" w:hint="default"/>
      </w:rPr>
    </w:lvl>
    <w:lvl w:ilvl="8">
      <w:start w:val="1"/>
      <w:numFmt w:val="decimal"/>
      <w:lvlText w:val="%1.%2.%3.%4.%5.%6.%7.%8.%9."/>
      <w:lvlJc w:val="left"/>
      <w:pPr>
        <w:ind w:hanging="360"/>
      </w:pPr>
      <w:rPr>
        <w:rFonts w:cs="Times New Roman" w:hint="default"/>
      </w:rPr>
    </w:lvl>
  </w:abstractNum>
  <w:abstractNum w:abstractNumId="22" w15:restartNumberingAfterBreak="0">
    <w:nsid w:val="4C2D1482"/>
    <w:multiLevelType w:val="multilevel"/>
    <w:tmpl w:val="2C3EBFBC"/>
    <w:lvl w:ilvl="0">
      <w:start w:val="1"/>
      <w:numFmt w:val="decimal"/>
      <w:pStyle w:val="1TtuloprincipalDF"/>
      <w:lvlText w:val="%1"/>
      <w:lvlJc w:val="right"/>
      <w:pPr>
        <w:ind w:hanging="360"/>
      </w:pPr>
      <w:rPr>
        <w:rFonts w:ascii="Times New Roman" w:hAnsi="Times New Roman" w:cs="Times New Roman" w:hint="default"/>
        <w:b/>
        <w:i w:val="0"/>
        <w:sz w:val="28"/>
      </w:rPr>
    </w:lvl>
    <w:lvl w:ilvl="1">
      <w:start w:val="1"/>
      <w:numFmt w:val="decimal"/>
      <w:pStyle w:val="11Subttulo1nvelDF"/>
      <w:lvlText w:val="%1.%2"/>
      <w:lvlJc w:val="right"/>
      <w:pPr>
        <w:ind w:hanging="360"/>
      </w:pPr>
      <w:rPr>
        <w:rFonts w:ascii="Times New Roman" w:hAnsi="Times New Roman" w:cs="Times New Roman" w:hint="default"/>
        <w:b/>
        <w:i w:val="0"/>
        <w:sz w:val="24"/>
      </w:rPr>
    </w:lvl>
    <w:lvl w:ilvl="2">
      <w:start w:val="1"/>
      <w:numFmt w:val="decimal"/>
      <w:pStyle w:val="111Subttulo2nvelDF"/>
      <w:lvlText w:val="%1.%2.%3"/>
      <w:lvlJc w:val="right"/>
      <w:pPr>
        <w:tabs>
          <w:tab w:val="num" w:pos="-31680"/>
        </w:tabs>
        <w:ind w:hanging="360"/>
      </w:pPr>
      <w:rPr>
        <w:rFonts w:ascii="Times New Roman" w:hAnsi="Times New Roman" w:cs="Times New Roman" w:hint="default"/>
        <w:b/>
        <w:i/>
        <w:sz w:val="24"/>
      </w:rPr>
    </w:lvl>
    <w:lvl w:ilvl="3">
      <w:start w:val="1"/>
      <w:numFmt w:val="decimal"/>
      <w:pStyle w:val="1111Subttulo3nvelDF"/>
      <w:lvlText w:val="%1.%2.%3.%4"/>
      <w:lvlJc w:val="right"/>
      <w:pPr>
        <w:ind w:hanging="360"/>
      </w:pPr>
      <w:rPr>
        <w:rFonts w:ascii="Times New Roman" w:hAnsi="Times New Roman" w:cs="Times New Roman" w:hint="default"/>
        <w:b w:val="0"/>
        <w:i/>
        <w:sz w:val="24"/>
      </w:rPr>
    </w:lvl>
    <w:lvl w:ilvl="4">
      <w:start w:val="1"/>
      <w:numFmt w:val="decimal"/>
      <w:lvlText w:val="%1.%2.%3.%4.%5."/>
      <w:lvlJc w:val="left"/>
      <w:pPr>
        <w:ind w:hanging="360"/>
      </w:pPr>
      <w:rPr>
        <w:rFonts w:cs="Times New Roman" w:hint="default"/>
      </w:rPr>
    </w:lvl>
    <w:lvl w:ilvl="5">
      <w:start w:val="1"/>
      <w:numFmt w:val="decimal"/>
      <w:lvlText w:val="%1.%2.%3.%4.%5.%6."/>
      <w:lvlJc w:val="left"/>
      <w:pPr>
        <w:ind w:hanging="360"/>
      </w:pPr>
      <w:rPr>
        <w:rFonts w:cs="Times New Roman" w:hint="default"/>
      </w:rPr>
    </w:lvl>
    <w:lvl w:ilvl="6">
      <w:start w:val="1"/>
      <w:numFmt w:val="decimal"/>
      <w:lvlText w:val="%1.%2.%3.%4.%5.%6.%7."/>
      <w:lvlJc w:val="left"/>
      <w:pPr>
        <w:ind w:hanging="360"/>
      </w:pPr>
      <w:rPr>
        <w:rFonts w:cs="Times New Roman" w:hint="default"/>
      </w:rPr>
    </w:lvl>
    <w:lvl w:ilvl="7">
      <w:start w:val="1"/>
      <w:numFmt w:val="decimal"/>
      <w:lvlText w:val="%1.%2.%3.%4.%5.%6.%7.%8."/>
      <w:lvlJc w:val="left"/>
      <w:pPr>
        <w:ind w:hanging="360"/>
      </w:pPr>
      <w:rPr>
        <w:rFonts w:cs="Times New Roman" w:hint="default"/>
      </w:rPr>
    </w:lvl>
    <w:lvl w:ilvl="8">
      <w:start w:val="1"/>
      <w:numFmt w:val="decimal"/>
      <w:lvlText w:val="%1.%2.%3.%4.%5.%6.%7.%8.%9."/>
      <w:lvlJc w:val="left"/>
      <w:pPr>
        <w:ind w:hanging="360"/>
      </w:pPr>
      <w:rPr>
        <w:rFonts w:cs="Times New Roman" w:hint="default"/>
      </w:rPr>
    </w:lvl>
  </w:abstractNum>
  <w:abstractNum w:abstractNumId="23" w15:restartNumberingAfterBreak="0">
    <w:nsid w:val="4D7E11B4"/>
    <w:multiLevelType w:val="hybridMultilevel"/>
    <w:tmpl w:val="5706EC4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F930BC2"/>
    <w:multiLevelType w:val="hybridMultilevel"/>
    <w:tmpl w:val="16AC12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FFC4808"/>
    <w:multiLevelType w:val="hybridMultilevel"/>
    <w:tmpl w:val="A6D4B31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59B7125D"/>
    <w:multiLevelType w:val="multilevel"/>
    <w:tmpl w:val="D6BEC8CC"/>
    <w:styleLink w:val="PubliConLista"/>
    <w:lvl w:ilvl="0">
      <w:start w:val="1"/>
      <w:numFmt w:val="none"/>
      <w:pStyle w:val="010-Grupo"/>
      <w:lvlText w:val="%1"/>
      <w:lvlJc w:val="left"/>
      <w:pPr>
        <w:ind w:left="0" w:firstLine="0"/>
      </w:pPr>
      <w:rPr>
        <w:rFonts w:hint="default"/>
      </w:rPr>
    </w:lvl>
    <w:lvl w:ilvl="1">
      <w:start w:val="1"/>
      <w:numFmt w:val="decimal"/>
      <w:pStyle w:val="020-TtulodeDocumento"/>
      <w:suff w:val="nothing"/>
      <w:lvlText w:val="%2"/>
      <w:lvlJc w:val="left"/>
      <w:pPr>
        <w:ind w:left="0" w:firstLine="0"/>
      </w:pPr>
      <w:rPr>
        <w:rFonts w:hint="default"/>
      </w:rPr>
    </w:lvl>
    <w:lvl w:ilvl="2">
      <w:start w:val="1"/>
      <w:numFmt w:val="lowerLetter"/>
      <w:pStyle w:val="030-SubttulodeDocumento"/>
      <w:suff w:val="nothing"/>
      <w:lvlText w:val="%3"/>
      <w:lvlJc w:val="left"/>
      <w:pPr>
        <w:ind w:left="0" w:firstLine="0"/>
      </w:pPr>
      <w:rPr>
        <w:rFonts w:hint="default"/>
      </w:rPr>
    </w:lvl>
    <w:lvl w:ilvl="3">
      <w:start w:val="1"/>
      <w:numFmt w:val="decimal"/>
      <w:pStyle w:val="031-SubttulodeDocumentoLista"/>
      <w:suff w:val="nothing"/>
      <w:lvlText w:val="%3.%4"/>
      <w:lvlJc w:val="left"/>
      <w:pPr>
        <w:ind w:left="0" w:firstLine="0"/>
      </w:pPr>
      <w:rPr>
        <w:rFonts w:hint="default"/>
      </w:rPr>
    </w:lvl>
    <w:lvl w:ilvl="4">
      <w:start w:val="1"/>
      <w:numFmt w:val="none"/>
      <w:pStyle w:val="040-SubttuloEspecial"/>
      <w:suff w:val="nothing"/>
      <w:lvlText w:val=""/>
      <w:lvlJc w:val="left"/>
      <w:pPr>
        <w:ind w:left="0" w:firstLine="0"/>
      </w:pPr>
      <w:rPr>
        <w:rFonts w:hint="default"/>
      </w:rPr>
    </w:lvl>
    <w:lvl w:ilvl="5">
      <w:start w:val="1"/>
      <w:numFmt w:val="lowerRoman"/>
      <w:lvlText w:val="(%6)"/>
      <w:lvlJc w:val="left"/>
      <w:pPr>
        <w:ind w:left="425"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BC5575B"/>
    <w:multiLevelType w:val="hybridMultilevel"/>
    <w:tmpl w:val="0BF290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0014FCF"/>
    <w:multiLevelType w:val="hybridMultilevel"/>
    <w:tmpl w:val="A09293DE"/>
    <w:lvl w:ilvl="0" w:tplc="FFFFFFFF">
      <w:start w:val="11"/>
      <w:numFmt w:val="bullet"/>
      <w:pStyle w:val="Marcador2Atual"/>
      <w:lvlText w:val=""/>
      <w:lvlJc w:val="right"/>
      <w:pPr>
        <w:ind w:left="0" w:hanging="360"/>
      </w:pPr>
      <w:rPr>
        <w:rFonts w:ascii="Symbol" w:hAnsi="Symbol" w:cs="Times New Roman" w:hint="default"/>
        <w:color w:val="auto"/>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5A12CB0"/>
    <w:multiLevelType w:val="hybridMultilevel"/>
    <w:tmpl w:val="867CB40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9325DE0"/>
    <w:multiLevelType w:val="multilevel"/>
    <w:tmpl w:val="D6BEC8CC"/>
    <w:numStyleLink w:val="PubliConLista"/>
  </w:abstractNum>
  <w:abstractNum w:abstractNumId="31" w15:restartNumberingAfterBreak="0">
    <w:nsid w:val="6E336A9B"/>
    <w:multiLevelType w:val="hybridMultilevel"/>
    <w:tmpl w:val="1130BBC8"/>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2" w15:restartNumberingAfterBreak="0">
    <w:nsid w:val="710C2288"/>
    <w:multiLevelType w:val="hybridMultilevel"/>
    <w:tmpl w:val="162A8DE2"/>
    <w:lvl w:ilvl="0" w:tplc="0416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1291499"/>
    <w:multiLevelType w:val="hybridMultilevel"/>
    <w:tmpl w:val="F1083F66"/>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78C16433"/>
    <w:multiLevelType w:val="hybridMultilevel"/>
    <w:tmpl w:val="80BE9EE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78C86C3B"/>
    <w:multiLevelType w:val="hybridMultilevel"/>
    <w:tmpl w:val="4F88A168"/>
    <w:lvl w:ilvl="0" w:tplc="0416000F">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6" w15:restartNumberingAfterBreak="0">
    <w:nsid w:val="79C4381C"/>
    <w:multiLevelType w:val="hybridMultilevel"/>
    <w:tmpl w:val="6CE643BA"/>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895625964">
    <w:abstractNumId w:val="17"/>
  </w:num>
  <w:num w:numId="2" w16cid:durableId="429007928">
    <w:abstractNumId w:val="26"/>
  </w:num>
  <w:num w:numId="3" w16cid:durableId="1447967970">
    <w:abstractNumId w:val="30"/>
  </w:num>
  <w:num w:numId="4" w16cid:durableId="143083612">
    <w:abstractNumId w:val="18"/>
  </w:num>
  <w:num w:numId="5" w16cid:durableId="521747640">
    <w:abstractNumId w:val="0"/>
  </w:num>
  <w:num w:numId="6" w16cid:durableId="1819607815">
    <w:abstractNumId w:val="10"/>
  </w:num>
  <w:num w:numId="7" w16cid:durableId="730663229">
    <w:abstractNumId w:val="21"/>
  </w:num>
  <w:num w:numId="8" w16cid:durableId="656954137">
    <w:abstractNumId w:val="5"/>
  </w:num>
  <w:num w:numId="9" w16cid:durableId="753820190">
    <w:abstractNumId w:val="22"/>
  </w:num>
  <w:num w:numId="10" w16cid:durableId="618802050">
    <w:abstractNumId w:val="28"/>
  </w:num>
  <w:num w:numId="11" w16cid:durableId="815535847">
    <w:abstractNumId w:val="29"/>
  </w:num>
  <w:num w:numId="12" w16cid:durableId="676036135">
    <w:abstractNumId w:val="1"/>
  </w:num>
  <w:num w:numId="13" w16cid:durableId="1258756307">
    <w:abstractNumId w:val="14"/>
  </w:num>
  <w:num w:numId="14" w16cid:durableId="209608816">
    <w:abstractNumId w:val="19"/>
  </w:num>
  <w:num w:numId="15" w16cid:durableId="7613383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0611521">
    <w:abstractNumId w:val="3"/>
  </w:num>
  <w:num w:numId="17" w16cid:durableId="1377317736">
    <w:abstractNumId w:val="2"/>
  </w:num>
  <w:num w:numId="18" w16cid:durableId="1737391668">
    <w:abstractNumId w:val="12"/>
  </w:num>
  <w:num w:numId="19" w16cid:durableId="1323974109">
    <w:abstractNumId w:val="6"/>
  </w:num>
  <w:num w:numId="20" w16cid:durableId="1390568344">
    <w:abstractNumId w:val="7"/>
  </w:num>
  <w:num w:numId="21" w16cid:durableId="816918893">
    <w:abstractNumId w:val="16"/>
  </w:num>
  <w:num w:numId="22" w16cid:durableId="626202329">
    <w:abstractNumId w:val="4"/>
  </w:num>
  <w:num w:numId="23" w16cid:durableId="2080788341">
    <w:abstractNumId w:val="34"/>
  </w:num>
  <w:num w:numId="24" w16cid:durableId="196966520">
    <w:abstractNumId w:val="31"/>
  </w:num>
  <w:num w:numId="25" w16cid:durableId="514685781">
    <w:abstractNumId w:val="20"/>
  </w:num>
  <w:num w:numId="26" w16cid:durableId="178666079">
    <w:abstractNumId w:val="11"/>
  </w:num>
  <w:num w:numId="27" w16cid:durableId="1394041885">
    <w:abstractNumId w:val="36"/>
  </w:num>
  <w:num w:numId="28" w16cid:durableId="744886665">
    <w:abstractNumId w:val="33"/>
  </w:num>
  <w:num w:numId="29" w16cid:durableId="517694955">
    <w:abstractNumId w:val="35"/>
  </w:num>
  <w:num w:numId="30" w16cid:durableId="1888368150">
    <w:abstractNumId w:val="15"/>
  </w:num>
  <w:num w:numId="31" w16cid:durableId="1177188105">
    <w:abstractNumId w:val="13"/>
  </w:num>
  <w:num w:numId="32" w16cid:durableId="1836526311">
    <w:abstractNumId w:val="32"/>
  </w:num>
  <w:num w:numId="33" w16cid:durableId="1619876824">
    <w:abstractNumId w:val="9"/>
  </w:num>
  <w:num w:numId="34" w16cid:durableId="1733654242">
    <w:abstractNumId w:val="23"/>
  </w:num>
  <w:num w:numId="35" w16cid:durableId="1495027770">
    <w:abstractNumId w:val="27"/>
  </w:num>
  <w:num w:numId="36" w16cid:durableId="725496787">
    <w:abstractNumId w:val="25"/>
  </w:num>
  <w:num w:numId="37" w16cid:durableId="570047108">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0C3"/>
    <w:rsid w:val="00000007"/>
    <w:rsid w:val="0000065A"/>
    <w:rsid w:val="000009B5"/>
    <w:rsid w:val="00000A39"/>
    <w:rsid w:val="00000CD7"/>
    <w:rsid w:val="00000E5F"/>
    <w:rsid w:val="0000135E"/>
    <w:rsid w:val="0000141F"/>
    <w:rsid w:val="00001480"/>
    <w:rsid w:val="0000172D"/>
    <w:rsid w:val="000017BA"/>
    <w:rsid w:val="00001972"/>
    <w:rsid w:val="00001C33"/>
    <w:rsid w:val="00002157"/>
    <w:rsid w:val="00002410"/>
    <w:rsid w:val="000024EB"/>
    <w:rsid w:val="00002D6E"/>
    <w:rsid w:val="00002E48"/>
    <w:rsid w:val="00003229"/>
    <w:rsid w:val="0000502A"/>
    <w:rsid w:val="000058F3"/>
    <w:rsid w:val="00005BAA"/>
    <w:rsid w:val="00005C4B"/>
    <w:rsid w:val="00005DAD"/>
    <w:rsid w:val="00006467"/>
    <w:rsid w:val="00006918"/>
    <w:rsid w:val="00006FC0"/>
    <w:rsid w:val="00007320"/>
    <w:rsid w:val="000073A5"/>
    <w:rsid w:val="000076A4"/>
    <w:rsid w:val="00007795"/>
    <w:rsid w:val="00007D5E"/>
    <w:rsid w:val="00010150"/>
    <w:rsid w:val="00010442"/>
    <w:rsid w:val="00011169"/>
    <w:rsid w:val="00011A3D"/>
    <w:rsid w:val="00011AB0"/>
    <w:rsid w:val="000120A0"/>
    <w:rsid w:val="00012BC8"/>
    <w:rsid w:val="00012C82"/>
    <w:rsid w:val="00012DCD"/>
    <w:rsid w:val="00012DF1"/>
    <w:rsid w:val="00013B03"/>
    <w:rsid w:val="00014E7E"/>
    <w:rsid w:val="000151FA"/>
    <w:rsid w:val="0001540C"/>
    <w:rsid w:val="00015710"/>
    <w:rsid w:val="00015B6F"/>
    <w:rsid w:val="00015DD5"/>
    <w:rsid w:val="000161CF"/>
    <w:rsid w:val="000161D1"/>
    <w:rsid w:val="0001685D"/>
    <w:rsid w:val="00016E03"/>
    <w:rsid w:val="000170FA"/>
    <w:rsid w:val="00017C5A"/>
    <w:rsid w:val="00020812"/>
    <w:rsid w:val="0002115E"/>
    <w:rsid w:val="000213EE"/>
    <w:rsid w:val="000219F8"/>
    <w:rsid w:val="000227D7"/>
    <w:rsid w:val="000229E7"/>
    <w:rsid w:val="00022A6E"/>
    <w:rsid w:val="00022ECB"/>
    <w:rsid w:val="00023143"/>
    <w:rsid w:val="00023879"/>
    <w:rsid w:val="000238E2"/>
    <w:rsid w:val="00023997"/>
    <w:rsid w:val="00023E0C"/>
    <w:rsid w:val="000241DB"/>
    <w:rsid w:val="00024648"/>
    <w:rsid w:val="00024D98"/>
    <w:rsid w:val="00024E3B"/>
    <w:rsid w:val="0002516E"/>
    <w:rsid w:val="000253C6"/>
    <w:rsid w:val="00025635"/>
    <w:rsid w:val="00025662"/>
    <w:rsid w:val="00026372"/>
    <w:rsid w:val="00026704"/>
    <w:rsid w:val="00026716"/>
    <w:rsid w:val="00026B30"/>
    <w:rsid w:val="00026BA5"/>
    <w:rsid w:val="00027176"/>
    <w:rsid w:val="00027A5B"/>
    <w:rsid w:val="00027E3F"/>
    <w:rsid w:val="00030072"/>
    <w:rsid w:val="00030804"/>
    <w:rsid w:val="00030918"/>
    <w:rsid w:val="0003152E"/>
    <w:rsid w:val="000315C5"/>
    <w:rsid w:val="0003196A"/>
    <w:rsid w:val="000319C4"/>
    <w:rsid w:val="000319C9"/>
    <w:rsid w:val="00031B90"/>
    <w:rsid w:val="00031CA6"/>
    <w:rsid w:val="000320F8"/>
    <w:rsid w:val="000322C4"/>
    <w:rsid w:val="00032E05"/>
    <w:rsid w:val="00032E28"/>
    <w:rsid w:val="00033205"/>
    <w:rsid w:val="0003368D"/>
    <w:rsid w:val="00033A13"/>
    <w:rsid w:val="00033AB1"/>
    <w:rsid w:val="00033BEA"/>
    <w:rsid w:val="00033E5A"/>
    <w:rsid w:val="00034BB3"/>
    <w:rsid w:val="00036470"/>
    <w:rsid w:val="000365B9"/>
    <w:rsid w:val="000365D2"/>
    <w:rsid w:val="00036820"/>
    <w:rsid w:val="00036ED0"/>
    <w:rsid w:val="00036FD3"/>
    <w:rsid w:val="00037900"/>
    <w:rsid w:val="00040517"/>
    <w:rsid w:val="0004077D"/>
    <w:rsid w:val="0004080F"/>
    <w:rsid w:val="0004196A"/>
    <w:rsid w:val="000419B6"/>
    <w:rsid w:val="000419D0"/>
    <w:rsid w:val="00042A0C"/>
    <w:rsid w:val="00042AE7"/>
    <w:rsid w:val="00042B02"/>
    <w:rsid w:val="00042EA6"/>
    <w:rsid w:val="0004358A"/>
    <w:rsid w:val="00043632"/>
    <w:rsid w:val="00043BD9"/>
    <w:rsid w:val="00043D19"/>
    <w:rsid w:val="00043F81"/>
    <w:rsid w:val="00044F5F"/>
    <w:rsid w:val="0004507A"/>
    <w:rsid w:val="0004525C"/>
    <w:rsid w:val="000456C4"/>
    <w:rsid w:val="000459B7"/>
    <w:rsid w:val="00045DF9"/>
    <w:rsid w:val="00045FAD"/>
    <w:rsid w:val="0004631F"/>
    <w:rsid w:val="000464BB"/>
    <w:rsid w:val="00046A03"/>
    <w:rsid w:val="00047936"/>
    <w:rsid w:val="000479EA"/>
    <w:rsid w:val="00047E69"/>
    <w:rsid w:val="00050051"/>
    <w:rsid w:val="00050174"/>
    <w:rsid w:val="00050AC2"/>
    <w:rsid w:val="00050ECC"/>
    <w:rsid w:val="00051437"/>
    <w:rsid w:val="00051607"/>
    <w:rsid w:val="000516ED"/>
    <w:rsid w:val="00051A5A"/>
    <w:rsid w:val="00051B19"/>
    <w:rsid w:val="00051F9E"/>
    <w:rsid w:val="00052302"/>
    <w:rsid w:val="000523C5"/>
    <w:rsid w:val="00052C0D"/>
    <w:rsid w:val="00052EFE"/>
    <w:rsid w:val="00053228"/>
    <w:rsid w:val="0005457D"/>
    <w:rsid w:val="000546F6"/>
    <w:rsid w:val="0005542F"/>
    <w:rsid w:val="000555F4"/>
    <w:rsid w:val="000567C7"/>
    <w:rsid w:val="00056811"/>
    <w:rsid w:val="00056B74"/>
    <w:rsid w:val="00056D7A"/>
    <w:rsid w:val="000573A6"/>
    <w:rsid w:val="0005790A"/>
    <w:rsid w:val="00057AF1"/>
    <w:rsid w:val="00057CA2"/>
    <w:rsid w:val="00057E62"/>
    <w:rsid w:val="0006027D"/>
    <w:rsid w:val="00060569"/>
    <w:rsid w:val="0006091E"/>
    <w:rsid w:val="00060A00"/>
    <w:rsid w:val="00060F05"/>
    <w:rsid w:val="000610E0"/>
    <w:rsid w:val="000613E2"/>
    <w:rsid w:val="000614F6"/>
    <w:rsid w:val="00061703"/>
    <w:rsid w:val="00061C64"/>
    <w:rsid w:val="00061CB4"/>
    <w:rsid w:val="00061D46"/>
    <w:rsid w:val="00062021"/>
    <w:rsid w:val="00062159"/>
    <w:rsid w:val="0006258F"/>
    <w:rsid w:val="000630A3"/>
    <w:rsid w:val="0006371B"/>
    <w:rsid w:val="00063AF0"/>
    <w:rsid w:val="0006400F"/>
    <w:rsid w:val="00064215"/>
    <w:rsid w:val="0006439C"/>
    <w:rsid w:val="0006459D"/>
    <w:rsid w:val="0006462B"/>
    <w:rsid w:val="00064750"/>
    <w:rsid w:val="000647F0"/>
    <w:rsid w:val="00064D87"/>
    <w:rsid w:val="0006544F"/>
    <w:rsid w:val="000658EE"/>
    <w:rsid w:val="0006594A"/>
    <w:rsid w:val="00065BB8"/>
    <w:rsid w:val="00065CEF"/>
    <w:rsid w:val="00065E74"/>
    <w:rsid w:val="0006638F"/>
    <w:rsid w:val="0006645B"/>
    <w:rsid w:val="00066AED"/>
    <w:rsid w:val="0006742A"/>
    <w:rsid w:val="0006769F"/>
    <w:rsid w:val="00067748"/>
    <w:rsid w:val="00067798"/>
    <w:rsid w:val="000677D2"/>
    <w:rsid w:val="0006797F"/>
    <w:rsid w:val="00067A20"/>
    <w:rsid w:val="00067FFD"/>
    <w:rsid w:val="000703FC"/>
    <w:rsid w:val="000704B4"/>
    <w:rsid w:val="000705A7"/>
    <w:rsid w:val="00070D1E"/>
    <w:rsid w:val="00071211"/>
    <w:rsid w:val="0007126B"/>
    <w:rsid w:val="000712C6"/>
    <w:rsid w:val="000713F5"/>
    <w:rsid w:val="00071440"/>
    <w:rsid w:val="000715EC"/>
    <w:rsid w:val="00071801"/>
    <w:rsid w:val="00071A20"/>
    <w:rsid w:val="00071B7D"/>
    <w:rsid w:val="000721F7"/>
    <w:rsid w:val="00072284"/>
    <w:rsid w:val="00072374"/>
    <w:rsid w:val="00072562"/>
    <w:rsid w:val="000726C6"/>
    <w:rsid w:val="00072A0D"/>
    <w:rsid w:val="00072FB6"/>
    <w:rsid w:val="00073406"/>
    <w:rsid w:val="00073ED0"/>
    <w:rsid w:val="00073FF4"/>
    <w:rsid w:val="0007400C"/>
    <w:rsid w:val="000740E4"/>
    <w:rsid w:val="0007412F"/>
    <w:rsid w:val="00074216"/>
    <w:rsid w:val="00074A50"/>
    <w:rsid w:val="00074E6D"/>
    <w:rsid w:val="000751F9"/>
    <w:rsid w:val="00075200"/>
    <w:rsid w:val="00075951"/>
    <w:rsid w:val="00075984"/>
    <w:rsid w:val="00075B94"/>
    <w:rsid w:val="00076914"/>
    <w:rsid w:val="00076C17"/>
    <w:rsid w:val="00077348"/>
    <w:rsid w:val="00077634"/>
    <w:rsid w:val="00077C8D"/>
    <w:rsid w:val="00080BF8"/>
    <w:rsid w:val="00080DB7"/>
    <w:rsid w:val="000812C3"/>
    <w:rsid w:val="00081BD2"/>
    <w:rsid w:val="000822A6"/>
    <w:rsid w:val="00082386"/>
    <w:rsid w:val="00082806"/>
    <w:rsid w:val="000828B7"/>
    <w:rsid w:val="00082F12"/>
    <w:rsid w:val="0008333D"/>
    <w:rsid w:val="00083CFD"/>
    <w:rsid w:val="00083D5A"/>
    <w:rsid w:val="00083F00"/>
    <w:rsid w:val="0008465C"/>
    <w:rsid w:val="00084CC6"/>
    <w:rsid w:val="00085027"/>
    <w:rsid w:val="00085439"/>
    <w:rsid w:val="00085528"/>
    <w:rsid w:val="00085540"/>
    <w:rsid w:val="000858F2"/>
    <w:rsid w:val="00085958"/>
    <w:rsid w:val="00085C71"/>
    <w:rsid w:val="00085E84"/>
    <w:rsid w:val="00085ED4"/>
    <w:rsid w:val="00086127"/>
    <w:rsid w:val="000862BD"/>
    <w:rsid w:val="0008640D"/>
    <w:rsid w:val="000866DF"/>
    <w:rsid w:val="00086CC4"/>
    <w:rsid w:val="00086DA2"/>
    <w:rsid w:val="00087D2F"/>
    <w:rsid w:val="0009038F"/>
    <w:rsid w:val="00090A06"/>
    <w:rsid w:val="00090D0C"/>
    <w:rsid w:val="00090E51"/>
    <w:rsid w:val="00091279"/>
    <w:rsid w:val="00091A29"/>
    <w:rsid w:val="00091DD1"/>
    <w:rsid w:val="00092086"/>
    <w:rsid w:val="00092E60"/>
    <w:rsid w:val="000931D4"/>
    <w:rsid w:val="00093D6C"/>
    <w:rsid w:val="00094BE7"/>
    <w:rsid w:val="00094D93"/>
    <w:rsid w:val="00095145"/>
    <w:rsid w:val="000953BB"/>
    <w:rsid w:val="0009603A"/>
    <w:rsid w:val="000966C7"/>
    <w:rsid w:val="00096EF9"/>
    <w:rsid w:val="00097FA8"/>
    <w:rsid w:val="000A0892"/>
    <w:rsid w:val="000A0988"/>
    <w:rsid w:val="000A1404"/>
    <w:rsid w:val="000A1E9B"/>
    <w:rsid w:val="000A1F8E"/>
    <w:rsid w:val="000A21A4"/>
    <w:rsid w:val="000A2956"/>
    <w:rsid w:val="000A2DC3"/>
    <w:rsid w:val="000A3103"/>
    <w:rsid w:val="000A3262"/>
    <w:rsid w:val="000A32B7"/>
    <w:rsid w:val="000A3511"/>
    <w:rsid w:val="000A35C4"/>
    <w:rsid w:val="000A3732"/>
    <w:rsid w:val="000A390C"/>
    <w:rsid w:val="000A3E4A"/>
    <w:rsid w:val="000A45B5"/>
    <w:rsid w:val="000A53B8"/>
    <w:rsid w:val="000A5484"/>
    <w:rsid w:val="000A54C4"/>
    <w:rsid w:val="000A5579"/>
    <w:rsid w:val="000A5668"/>
    <w:rsid w:val="000A5765"/>
    <w:rsid w:val="000A5D9A"/>
    <w:rsid w:val="000A5F0A"/>
    <w:rsid w:val="000A603F"/>
    <w:rsid w:val="000A60CB"/>
    <w:rsid w:val="000A63BD"/>
    <w:rsid w:val="000A69BA"/>
    <w:rsid w:val="000A6C8E"/>
    <w:rsid w:val="000A6DD4"/>
    <w:rsid w:val="000A6ECC"/>
    <w:rsid w:val="000A7C13"/>
    <w:rsid w:val="000A7F35"/>
    <w:rsid w:val="000B0145"/>
    <w:rsid w:val="000B095C"/>
    <w:rsid w:val="000B0C36"/>
    <w:rsid w:val="000B0DB0"/>
    <w:rsid w:val="000B15BC"/>
    <w:rsid w:val="000B1C1E"/>
    <w:rsid w:val="000B1F38"/>
    <w:rsid w:val="000B264D"/>
    <w:rsid w:val="000B33E1"/>
    <w:rsid w:val="000B39E6"/>
    <w:rsid w:val="000B39FF"/>
    <w:rsid w:val="000B3BD2"/>
    <w:rsid w:val="000B4134"/>
    <w:rsid w:val="000B416C"/>
    <w:rsid w:val="000B4AB8"/>
    <w:rsid w:val="000B4BD3"/>
    <w:rsid w:val="000B4CFF"/>
    <w:rsid w:val="000B525A"/>
    <w:rsid w:val="000B5562"/>
    <w:rsid w:val="000B5C2D"/>
    <w:rsid w:val="000B66A4"/>
    <w:rsid w:val="000B68E1"/>
    <w:rsid w:val="000B6B70"/>
    <w:rsid w:val="000B6BD1"/>
    <w:rsid w:val="000B6F27"/>
    <w:rsid w:val="000B72BE"/>
    <w:rsid w:val="000B7AC8"/>
    <w:rsid w:val="000B7D1C"/>
    <w:rsid w:val="000C0329"/>
    <w:rsid w:val="000C167A"/>
    <w:rsid w:val="000C18F8"/>
    <w:rsid w:val="000C2097"/>
    <w:rsid w:val="000C2244"/>
    <w:rsid w:val="000C2769"/>
    <w:rsid w:val="000C2869"/>
    <w:rsid w:val="000C2B41"/>
    <w:rsid w:val="000C318E"/>
    <w:rsid w:val="000C39E3"/>
    <w:rsid w:val="000C39FD"/>
    <w:rsid w:val="000C49A9"/>
    <w:rsid w:val="000C5052"/>
    <w:rsid w:val="000C68A8"/>
    <w:rsid w:val="000C780E"/>
    <w:rsid w:val="000C78C0"/>
    <w:rsid w:val="000C7F2C"/>
    <w:rsid w:val="000D0654"/>
    <w:rsid w:val="000D07E9"/>
    <w:rsid w:val="000D0E22"/>
    <w:rsid w:val="000D0FDE"/>
    <w:rsid w:val="000D1804"/>
    <w:rsid w:val="000D1838"/>
    <w:rsid w:val="000D19BA"/>
    <w:rsid w:val="000D1A26"/>
    <w:rsid w:val="000D217A"/>
    <w:rsid w:val="000D2335"/>
    <w:rsid w:val="000D2382"/>
    <w:rsid w:val="000D2986"/>
    <w:rsid w:val="000D381F"/>
    <w:rsid w:val="000D38A6"/>
    <w:rsid w:val="000D3A07"/>
    <w:rsid w:val="000D3BA0"/>
    <w:rsid w:val="000D3D5D"/>
    <w:rsid w:val="000D4141"/>
    <w:rsid w:val="000D44BB"/>
    <w:rsid w:val="000D46CC"/>
    <w:rsid w:val="000D4AC9"/>
    <w:rsid w:val="000D519D"/>
    <w:rsid w:val="000D5814"/>
    <w:rsid w:val="000D6DD9"/>
    <w:rsid w:val="000D74CD"/>
    <w:rsid w:val="000D7693"/>
    <w:rsid w:val="000D7694"/>
    <w:rsid w:val="000D7755"/>
    <w:rsid w:val="000D7F34"/>
    <w:rsid w:val="000E003A"/>
    <w:rsid w:val="000E0621"/>
    <w:rsid w:val="000E0780"/>
    <w:rsid w:val="000E0A9E"/>
    <w:rsid w:val="000E11CD"/>
    <w:rsid w:val="000E12B6"/>
    <w:rsid w:val="000E12B8"/>
    <w:rsid w:val="000E1321"/>
    <w:rsid w:val="000E1332"/>
    <w:rsid w:val="000E190A"/>
    <w:rsid w:val="000E1D4E"/>
    <w:rsid w:val="000E1E17"/>
    <w:rsid w:val="000E2058"/>
    <w:rsid w:val="000E2798"/>
    <w:rsid w:val="000E2823"/>
    <w:rsid w:val="000E297D"/>
    <w:rsid w:val="000E2C46"/>
    <w:rsid w:val="000E2D6D"/>
    <w:rsid w:val="000E37CD"/>
    <w:rsid w:val="000E3816"/>
    <w:rsid w:val="000E3B5E"/>
    <w:rsid w:val="000E3BCE"/>
    <w:rsid w:val="000E3E13"/>
    <w:rsid w:val="000E3E75"/>
    <w:rsid w:val="000E3F9F"/>
    <w:rsid w:val="000E40DF"/>
    <w:rsid w:val="000E42FD"/>
    <w:rsid w:val="000E46AB"/>
    <w:rsid w:val="000E4710"/>
    <w:rsid w:val="000E4721"/>
    <w:rsid w:val="000E48A3"/>
    <w:rsid w:val="000E4CD5"/>
    <w:rsid w:val="000E5021"/>
    <w:rsid w:val="000E50EC"/>
    <w:rsid w:val="000E59B5"/>
    <w:rsid w:val="000E5D9A"/>
    <w:rsid w:val="000E5DB7"/>
    <w:rsid w:val="000E5F59"/>
    <w:rsid w:val="000E6CB8"/>
    <w:rsid w:val="000E6CF4"/>
    <w:rsid w:val="000E6D93"/>
    <w:rsid w:val="000E6E06"/>
    <w:rsid w:val="000E7D35"/>
    <w:rsid w:val="000F068D"/>
    <w:rsid w:val="000F0FE5"/>
    <w:rsid w:val="000F1340"/>
    <w:rsid w:val="000F164F"/>
    <w:rsid w:val="000F1847"/>
    <w:rsid w:val="000F1ACA"/>
    <w:rsid w:val="000F1BC2"/>
    <w:rsid w:val="000F228C"/>
    <w:rsid w:val="000F3438"/>
    <w:rsid w:val="000F344C"/>
    <w:rsid w:val="000F3697"/>
    <w:rsid w:val="000F36FB"/>
    <w:rsid w:val="000F3876"/>
    <w:rsid w:val="000F3D89"/>
    <w:rsid w:val="000F3DC5"/>
    <w:rsid w:val="000F3E7D"/>
    <w:rsid w:val="000F43E3"/>
    <w:rsid w:val="000F4469"/>
    <w:rsid w:val="000F459D"/>
    <w:rsid w:val="000F4939"/>
    <w:rsid w:val="000F4EC8"/>
    <w:rsid w:val="000F5108"/>
    <w:rsid w:val="000F5531"/>
    <w:rsid w:val="000F64B3"/>
    <w:rsid w:val="000F64BA"/>
    <w:rsid w:val="000F685D"/>
    <w:rsid w:val="000F69DC"/>
    <w:rsid w:val="000F6AA1"/>
    <w:rsid w:val="000F6BE9"/>
    <w:rsid w:val="00100A17"/>
    <w:rsid w:val="00100F8B"/>
    <w:rsid w:val="00101919"/>
    <w:rsid w:val="0010195B"/>
    <w:rsid w:val="00101ACF"/>
    <w:rsid w:val="00101C70"/>
    <w:rsid w:val="00101D25"/>
    <w:rsid w:val="00101EFB"/>
    <w:rsid w:val="00102269"/>
    <w:rsid w:val="001023A7"/>
    <w:rsid w:val="001029FD"/>
    <w:rsid w:val="00102C17"/>
    <w:rsid w:val="00102CD9"/>
    <w:rsid w:val="0010338A"/>
    <w:rsid w:val="001033DC"/>
    <w:rsid w:val="0010362B"/>
    <w:rsid w:val="001038B1"/>
    <w:rsid w:val="00103C21"/>
    <w:rsid w:val="00103D73"/>
    <w:rsid w:val="00103DA3"/>
    <w:rsid w:val="00103E7B"/>
    <w:rsid w:val="00104073"/>
    <w:rsid w:val="00104336"/>
    <w:rsid w:val="00104404"/>
    <w:rsid w:val="001044E1"/>
    <w:rsid w:val="001047DA"/>
    <w:rsid w:val="0010494E"/>
    <w:rsid w:val="00104E0B"/>
    <w:rsid w:val="00105219"/>
    <w:rsid w:val="001053F4"/>
    <w:rsid w:val="0010564E"/>
    <w:rsid w:val="00105877"/>
    <w:rsid w:val="00105980"/>
    <w:rsid w:val="00106D2D"/>
    <w:rsid w:val="00107017"/>
    <w:rsid w:val="001070E7"/>
    <w:rsid w:val="00107403"/>
    <w:rsid w:val="00107B49"/>
    <w:rsid w:val="00107B83"/>
    <w:rsid w:val="00107C90"/>
    <w:rsid w:val="00107E61"/>
    <w:rsid w:val="001103EB"/>
    <w:rsid w:val="00110594"/>
    <w:rsid w:val="00110E1F"/>
    <w:rsid w:val="0011122A"/>
    <w:rsid w:val="0011124E"/>
    <w:rsid w:val="00111878"/>
    <w:rsid w:val="00111C57"/>
    <w:rsid w:val="00112174"/>
    <w:rsid w:val="001123C0"/>
    <w:rsid w:val="00112588"/>
    <w:rsid w:val="00112637"/>
    <w:rsid w:val="00112D39"/>
    <w:rsid w:val="00112D73"/>
    <w:rsid w:val="00112E72"/>
    <w:rsid w:val="00112F9D"/>
    <w:rsid w:val="001130FF"/>
    <w:rsid w:val="00113169"/>
    <w:rsid w:val="0011387F"/>
    <w:rsid w:val="0011392E"/>
    <w:rsid w:val="00114128"/>
    <w:rsid w:val="00114423"/>
    <w:rsid w:val="001145FC"/>
    <w:rsid w:val="00114606"/>
    <w:rsid w:val="001149DD"/>
    <w:rsid w:val="00114A20"/>
    <w:rsid w:val="00114ED1"/>
    <w:rsid w:val="00114EE7"/>
    <w:rsid w:val="0011523C"/>
    <w:rsid w:val="0011591B"/>
    <w:rsid w:val="00115956"/>
    <w:rsid w:val="001163A0"/>
    <w:rsid w:val="00116DBB"/>
    <w:rsid w:val="0011718C"/>
    <w:rsid w:val="001174D3"/>
    <w:rsid w:val="00117691"/>
    <w:rsid w:val="00117F3F"/>
    <w:rsid w:val="0012043F"/>
    <w:rsid w:val="00120511"/>
    <w:rsid w:val="0012073A"/>
    <w:rsid w:val="00120BDC"/>
    <w:rsid w:val="00120C23"/>
    <w:rsid w:val="00120DDE"/>
    <w:rsid w:val="001219A3"/>
    <w:rsid w:val="00121B09"/>
    <w:rsid w:val="00121B5E"/>
    <w:rsid w:val="00121D2D"/>
    <w:rsid w:val="00122061"/>
    <w:rsid w:val="0012224C"/>
    <w:rsid w:val="001222B1"/>
    <w:rsid w:val="00122391"/>
    <w:rsid w:val="001228EB"/>
    <w:rsid w:val="00122983"/>
    <w:rsid w:val="00123301"/>
    <w:rsid w:val="00123323"/>
    <w:rsid w:val="00123AA3"/>
    <w:rsid w:val="00123B69"/>
    <w:rsid w:val="00123FC2"/>
    <w:rsid w:val="00124094"/>
    <w:rsid w:val="001241EA"/>
    <w:rsid w:val="001242C0"/>
    <w:rsid w:val="00124382"/>
    <w:rsid w:val="00124452"/>
    <w:rsid w:val="00124587"/>
    <w:rsid w:val="001245D7"/>
    <w:rsid w:val="0012471F"/>
    <w:rsid w:val="00124AA6"/>
    <w:rsid w:val="00124ADB"/>
    <w:rsid w:val="001251E9"/>
    <w:rsid w:val="00125289"/>
    <w:rsid w:val="00125A52"/>
    <w:rsid w:val="00126064"/>
    <w:rsid w:val="0012698C"/>
    <w:rsid w:val="00126D55"/>
    <w:rsid w:val="00127432"/>
    <w:rsid w:val="00127D5F"/>
    <w:rsid w:val="0013013D"/>
    <w:rsid w:val="0013020B"/>
    <w:rsid w:val="0013048C"/>
    <w:rsid w:val="001307A1"/>
    <w:rsid w:val="00130A19"/>
    <w:rsid w:val="00130A6E"/>
    <w:rsid w:val="00130DF3"/>
    <w:rsid w:val="00130F6D"/>
    <w:rsid w:val="001310B2"/>
    <w:rsid w:val="0013188B"/>
    <w:rsid w:val="00131941"/>
    <w:rsid w:val="00132051"/>
    <w:rsid w:val="001328B8"/>
    <w:rsid w:val="001328F1"/>
    <w:rsid w:val="00132B86"/>
    <w:rsid w:val="00133028"/>
    <w:rsid w:val="00133226"/>
    <w:rsid w:val="00133BB6"/>
    <w:rsid w:val="00133F83"/>
    <w:rsid w:val="0013435C"/>
    <w:rsid w:val="00134547"/>
    <w:rsid w:val="0013459C"/>
    <w:rsid w:val="00134888"/>
    <w:rsid w:val="001348F3"/>
    <w:rsid w:val="00134900"/>
    <w:rsid w:val="00134D83"/>
    <w:rsid w:val="001350F0"/>
    <w:rsid w:val="00135120"/>
    <w:rsid w:val="00135B4C"/>
    <w:rsid w:val="00135FCC"/>
    <w:rsid w:val="00136D42"/>
    <w:rsid w:val="00136EF5"/>
    <w:rsid w:val="00137169"/>
    <w:rsid w:val="00137821"/>
    <w:rsid w:val="00137988"/>
    <w:rsid w:val="00137CE2"/>
    <w:rsid w:val="001401B3"/>
    <w:rsid w:val="00140421"/>
    <w:rsid w:val="00140F50"/>
    <w:rsid w:val="00140FF8"/>
    <w:rsid w:val="00141250"/>
    <w:rsid w:val="0014157D"/>
    <w:rsid w:val="0014188F"/>
    <w:rsid w:val="001418FD"/>
    <w:rsid w:val="00141999"/>
    <w:rsid w:val="0014254C"/>
    <w:rsid w:val="00142BA0"/>
    <w:rsid w:val="001432A7"/>
    <w:rsid w:val="0014373A"/>
    <w:rsid w:val="00143AC5"/>
    <w:rsid w:val="00143C4A"/>
    <w:rsid w:val="00143D1A"/>
    <w:rsid w:val="00144131"/>
    <w:rsid w:val="00144627"/>
    <w:rsid w:val="00144866"/>
    <w:rsid w:val="00144C3D"/>
    <w:rsid w:val="00144E3F"/>
    <w:rsid w:val="0014566A"/>
    <w:rsid w:val="00145E5D"/>
    <w:rsid w:val="00145ED3"/>
    <w:rsid w:val="0014601F"/>
    <w:rsid w:val="0014632B"/>
    <w:rsid w:val="00146464"/>
    <w:rsid w:val="00146542"/>
    <w:rsid w:val="00146B39"/>
    <w:rsid w:val="00146B92"/>
    <w:rsid w:val="00147043"/>
    <w:rsid w:val="001471FE"/>
    <w:rsid w:val="00147250"/>
    <w:rsid w:val="0014759E"/>
    <w:rsid w:val="0014777D"/>
    <w:rsid w:val="00150C18"/>
    <w:rsid w:val="00151274"/>
    <w:rsid w:val="001512E6"/>
    <w:rsid w:val="0015142E"/>
    <w:rsid w:val="00151B0A"/>
    <w:rsid w:val="00151F03"/>
    <w:rsid w:val="0015245C"/>
    <w:rsid w:val="00152613"/>
    <w:rsid w:val="001528D1"/>
    <w:rsid w:val="00152E5A"/>
    <w:rsid w:val="00153493"/>
    <w:rsid w:val="00153E0C"/>
    <w:rsid w:val="00153E2E"/>
    <w:rsid w:val="00154F18"/>
    <w:rsid w:val="001554D3"/>
    <w:rsid w:val="0015566E"/>
    <w:rsid w:val="00155AC0"/>
    <w:rsid w:val="00155BB6"/>
    <w:rsid w:val="00155C13"/>
    <w:rsid w:val="00155DC8"/>
    <w:rsid w:val="001560FF"/>
    <w:rsid w:val="001562AE"/>
    <w:rsid w:val="001564A4"/>
    <w:rsid w:val="00156CA5"/>
    <w:rsid w:val="00156DD7"/>
    <w:rsid w:val="0015752E"/>
    <w:rsid w:val="00157A13"/>
    <w:rsid w:val="0016045C"/>
    <w:rsid w:val="00160583"/>
    <w:rsid w:val="0016118F"/>
    <w:rsid w:val="001611AC"/>
    <w:rsid w:val="00161227"/>
    <w:rsid w:val="001614B4"/>
    <w:rsid w:val="0016165F"/>
    <w:rsid w:val="00161797"/>
    <w:rsid w:val="00161F26"/>
    <w:rsid w:val="001620D0"/>
    <w:rsid w:val="001625CA"/>
    <w:rsid w:val="00162E99"/>
    <w:rsid w:val="00163A6C"/>
    <w:rsid w:val="00163AEF"/>
    <w:rsid w:val="00163AF3"/>
    <w:rsid w:val="001640CD"/>
    <w:rsid w:val="0016448F"/>
    <w:rsid w:val="00164591"/>
    <w:rsid w:val="0016535C"/>
    <w:rsid w:val="00165679"/>
    <w:rsid w:val="00165A5A"/>
    <w:rsid w:val="00165E3C"/>
    <w:rsid w:val="001660F7"/>
    <w:rsid w:val="001672B3"/>
    <w:rsid w:val="00167513"/>
    <w:rsid w:val="001702AC"/>
    <w:rsid w:val="0017048F"/>
    <w:rsid w:val="001708BF"/>
    <w:rsid w:val="00170BC4"/>
    <w:rsid w:val="00170C6E"/>
    <w:rsid w:val="00170E11"/>
    <w:rsid w:val="0017115E"/>
    <w:rsid w:val="0017146D"/>
    <w:rsid w:val="00171A31"/>
    <w:rsid w:val="00171B91"/>
    <w:rsid w:val="001723F9"/>
    <w:rsid w:val="001726E5"/>
    <w:rsid w:val="00172E0A"/>
    <w:rsid w:val="00173045"/>
    <w:rsid w:val="00174A2D"/>
    <w:rsid w:val="00174C43"/>
    <w:rsid w:val="00174D93"/>
    <w:rsid w:val="001754D2"/>
    <w:rsid w:val="0017617A"/>
    <w:rsid w:val="001767D7"/>
    <w:rsid w:val="00176804"/>
    <w:rsid w:val="0017685C"/>
    <w:rsid w:val="00176AAC"/>
    <w:rsid w:val="00176C0C"/>
    <w:rsid w:val="00176FD4"/>
    <w:rsid w:val="0018026E"/>
    <w:rsid w:val="00180547"/>
    <w:rsid w:val="00180562"/>
    <w:rsid w:val="001805CB"/>
    <w:rsid w:val="001807CB"/>
    <w:rsid w:val="0018081D"/>
    <w:rsid w:val="00180EE5"/>
    <w:rsid w:val="0018104E"/>
    <w:rsid w:val="0018175A"/>
    <w:rsid w:val="00181CEA"/>
    <w:rsid w:val="00181E18"/>
    <w:rsid w:val="00181FE8"/>
    <w:rsid w:val="00182207"/>
    <w:rsid w:val="00182533"/>
    <w:rsid w:val="001825D0"/>
    <w:rsid w:val="00182693"/>
    <w:rsid w:val="00182922"/>
    <w:rsid w:val="00182A8F"/>
    <w:rsid w:val="00182BE5"/>
    <w:rsid w:val="00182D66"/>
    <w:rsid w:val="001832E3"/>
    <w:rsid w:val="00183544"/>
    <w:rsid w:val="0018358C"/>
    <w:rsid w:val="00183658"/>
    <w:rsid w:val="00183C5F"/>
    <w:rsid w:val="00183D4D"/>
    <w:rsid w:val="00183E4F"/>
    <w:rsid w:val="001844EF"/>
    <w:rsid w:val="001845A4"/>
    <w:rsid w:val="0018489E"/>
    <w:rsid w:val="00184AAE"/>
    <w:rsid w:val="00184CE8"/>
    <w:rsid w:val="001851BB"/>
    <w:rsid w:val="00185774"/>
    <w:rsid w:val="001857BC"/>
    <w:rsid w:val="00185BC9"/>
    <w:rsid w:val="001862AA"/>
    <w:rsid w:val="001866AF"/>
    <w:rsid w:val="00186779"/>
    <w:rsid w:val="00186B85"/>
    <w:rsid w:val="00186C3D"/>
    <w:rsid w:val="00186CD2"/>
    <w:rsid w:val="0018734D"/>
    <w:rsid w:val="00187704"/>
    <w:rsid w:val="00187F11"/>
    <w:rsid w:val="001900ED"/>
    <w:rsid w:val="00190701"/>
    <w:rsid w:val="00190A9C"/>
    <w:rsid w:val="00190B65"/>
    <w:rsid w:val="00190CC8"/>
    <w:rsid w:val="0019174A"/>
    <w:rsid w:val="00191811"/>
    <w:rsid w:val="00191A05"/>
    <w:rsid w:val="00191B58"/>
    <w:rsid w:val="001920DD"/>
    <w:rsid w:val="001928F4"/>
    <w:rsid w:val="001929CA"/>
    <w:rsid w:val="00192C0F"/>
    <w:rsid w:val="00192C3B"/>
    <w:rsid w:val="001931FC"/>
    <w:rsid w:val="0019370A"/>
    <w:rsid w:val="001937D2"/>
    <w:rsid w:val="00193A7B"/>
    <w:rsid w:val="00193A86"/>
    <w:rsid w:val="00193A9C"/>
    <w:rsid w:val="00193BFE"/>
    <w:rsid w:val="001941CF"/>
    <w:rsid w:val="0019450F"/>
    <w:rsid w:val="00194E2D"/>
    <w:rsid w:val="00194EC7"/>
    <w:rsid w:val="00195141"/>
    <w:rsid w:val="00195392"/>
    <w:rsid w:val="00195A19"/>
    <w:rsid w:val="00195A2B"/>
    <w:rsid w:val="00195A82"/>
    <w:rsid w:val="00195D3F"/>
    <w:rsid w:val="00195DD3"/>
    <w:rsid w:val="00196970"/>
    <w:rsid w:val="00196A46"/>
    <w:rsid w:val="00196B6E"/>
    <w:rsid w:val="00196D17"/>
    <w:rsid w:val="0019722A"/>
    <w:rsid w:val="00197559"/>
    <w:rsid w:val="00197581"/>
    <w:rsid w:val="001977E7"/>
    <w:rsid w:val="00197AC4"/>
    <w:rsid w:val="00197FFE"/>
    <w:rsid w:val="001A00AF"/>
    <w:rsid w:val="001A018B"/>
    <w:rsid w:val="001A0630"/>
    <w:rsid w:val="001A0A52"/>
    <w:rsid w:val="001A0B2E"/>
    <w:rsid w:val="001A0DEA"/>
    <w:rsid w:val="001A111B"/>
    <w:rsid w:val="001A114C"/>
    <w:rsid w:val="001A17FD"/>
    <w:rsid w:val="001A1C88"/>
    <w:rsid w:val="001A2002"/>
    <w:rsid w:val="001A202A"/>
    <w:rsid w:val="001A2070"/>
    <w:rsid w:val="001A208E"/>
    <w:rsid w:val="001A20DC"/>
    <w:rsid w:val="001A3042"/>
    <w:rsid w:val="001A329F"/>
    <w:rsid w:val="001A3964"/>
    <w:rsid w:val="001A3EFD"/>
    <w:rsid w:val="001A4044"/>
    <w:rsid w:val="001A4979"/>
    <w:rsid w:val="001A4BCA"/>
    <w:rsid w:val="001A4DBF"/>
    <w:rsid w:val="001A4E86"/>
    <w:rsid w:val="001A5360"/>
    <w:rsid w:val="001A5744"/>
    <w:rsid w:val="001A5B6D"/>
    <w:rsid w:val="001A5C57"/>
    <w:rsid w:val="001A5E8F"/>
    <w:rsid w:val="001A65B3"/>
    <w:rsid w:val="001A66BE"/>
    <w:rsid w:val="001A6BB2"/>
    <w:rsid w:val="001A6D66"/>
    <w:rsid w:val="001A70B4"/>
    <w:rsid w:val="001A723F"/>
    <w:rsid w:val="001A7AD4"/>
    <w:rsid w:val="001A7B27"/>
    <w:rsid w:val="001B038A"/>
    <w:rsid w:val="001B05B3"/>
    <w:rsid w:val="001B0A5B"/>
    <w:rsid w:val="001B0BCC"/>
    <w:rsid w:val="001B1699"/>
    <w:rsid w:val="001B1752"/>
    <w:rsid w:val="001B17D8"/>
    <w:rsid w:val="001B1BEC"/>
    <w:rsid w:val="001B216F"/>
    <w:rsid w:val="001B3697"/>
    <w:rsid w:val="001B3E23"/>
    <w:rsid w:val="001B3E65"/>
    <w:rsid w:val="001B3F73"/>
    <w:rsid w:val="001B3FF7"/>
    <w:rsid w:val="001B4062"/>
    <w:rsid w:val="001B44BA"/>
    <w:rsid w:val="001B4600"/>
    <w:rsid w:val="001B4D79"/>
    <w:rsid w:val="001B5165"/>
    <w:rsid w:val="001B554B"/>
    <w:rsid w:val="001B5A3A"/>
    <w:rsid w:val="001B5B37"/>
    <w:rsid w:val="001B5E9F"/>
    <w:rsid w:val="001B6255"/>
    <w:rsid w:val="001B70EB"/>
    <w:rsid w:val="001B7B52"/>
    <w:rsid w:val="001B7CBF"/>
    <w:rsid w:val="001B7CFA"/>
    <w:rsid w:val="001C014C"/>
    <w:rsid w:val="001C0709"/>
    <w:rsid w:val="001C0718"/>
    <w:rsid w:val="001C146A"/>
    <w:rsid w:val="001C192A"/>
    <w:rsid w:val="001C1FDD"/>
    <w:rsid w:val="001C239B"/>
    <w:rsid w:val="001C2B12"/>
    <w:rsid w:val="001C2BB8"/>
    <w:rsid w:val="001C2CCA"/>
    <w:rsid w:val="001C3339"/>
    <w:rsid w:val="001C38B1"/>
    <w:rsid w:val="001C3954"/>
    <w:rsid w:val="001C39BD"/>
    <w:rsid w:val="001C45BF"/>
    <w:rsid w:val="001C47D0"/>
    <w:rsid w:val="001C485D"/>
    <w:rsid w:val="001C55EF"/>
    <w:rsid w:val="001C6019"/>
    <w:rsid w:val="001C65CC"/>
    <w:rsid w:val="001C691C"/>
    <w:rsid w:val="001C6D46"/>
    <w:rsid w:val="001C6D7F"/>
    <w:rsid w:val="001C7226"/>
    <w:rsid w:val="001C73EC"/>
    <w:rsid w:val="001C7AFE"/>
    <w:rsid w:val="001D02D9"/>
    <w:rsid w:val="001D0C62"/>
    <w:rsid w:val="001D1069"/>
    <w:rsid w:val="001D10E4"/>
    <w:rsid w:val="001D11D0"/>
    <w:rsid w:val="001D1D9D"/>
    <w:rsid w:val="001D20CD"/>
    <w:rsid w:val="001D214A"/>
    <w:rsid w:val="001D2211"/>
    <w:rsid w:val="001D24CF"/>
    <w:rsid w:val="001D2BDC"/>
    <w:rsid w:val="001D2F9C"/>
    <w:rsid w:val="001D354A"/>
    <w:rsid w:val="001D379D"/>
    <w:rsid w:val="001D386D"/>
    <w:rsid w:val="001D3A5A"/>
    <w:rsid w:val="001D3C91"/>
    <w:rsid w:val="001D4149"/>
    <w:rsid w:val="001D418D"/>
    <w:rsid w:val="001D45BC"/>
    <w:rsid w:val="001D4646"/>
    <w:rsid w:val="001D4B59"/>
    <w:rsid w:val="001D4EEA"/>
    <w:rsid w:val="001D4F3F"/>
    <w:rsid w:val="001D5123"/>
    <w:rsid w:val="001D5812"/>
    <w:rsid w:val="001D62B2"/>
    <w:rsid w:val="001D6424"/>
    <w:rsid w:val="001D64F7"/>
    <w:rsid w:val="001D6552"/>
    <w:rsid w:val="001D665A"/>
    <w:rsid w:val="001D6955"/>
    <w:rsid w:val="001D6BF3"/>
    <w:rsid w:val="001D6C4F"/>
    <w:rsid w:val="001D6DDD"/>
    <w:rsid w:val="001D6EB3"/>
    <w:rsid w:val="001D6F04"/>
    <w:rsid w:val="001D7127"/>
    <w:rsid w:val="001D71EE"/>
    <w:rsid w:val="001D7988"/>
    <w:rsid w:val="001E04B8"/>
    <w:rsid w:val="001E0826"/>
    <w:rsid w:val="001E0EB4"/>
    <w:rsid w:val="001E13B0"/>
    <w:rsid w:val="001E1BBC"/>
    <w:rsid w:val="001E1D2B"/>
    <w:rsid w:val="001E1F0F"/>
    <w:rsid w:val="001E21FD"/>
    <w:rsid w:val="001E2563"/>
    <w:rsid w:val="001E25C5"/>
    <w:rsid w:val="001E26E3"/>
    <w:rsid w:val="001E26FF"/>
    <w:rsid w:val="001E2C2B"/>
    <w:rsid w:val="001E2DFE"/>
    <w:rsid w:val="001E3368"/>
    <w:rsid w:val="001E3AC9"/>
    <w:rsid w:val="001E442C"/>
    <w:rsid w:val="001E4DA2"/>
    <w:rsid w:val="001E4F9C"/>
    <w:rsid w:val="001E5712"/>
    <w:rsid w:val="001E5AEF"/>
    <w:rsid w:val="001E617A"/>
    <w:rsid w:val="001E6DCC"/>
    <w:rsid w:val="001E712C"/>
    <w:rsid w:val="001E74B9"/>
    <w:rsid w:val="001E76EE"/>
    <w:rsid w:val="001E79E5"/>
    <w:rsid w:val="001E7A2E"/>
    <w:rsid w:val="001F0073"/>
    <w:rsid w:val="001F02FF"/>
    <w:rsid w:val="001F04D2"/>
    <w:rsid w:val="001F060A"/>
    <w:rsid w:val="001F0770"/>
    <w:rsid w:val="001F1018"/>
    <w:rsid w:val="001F13DA"/>
    <w:rsid w:val="001F1513"/>
    <w:rsid w:val="001F1C7D"/>
    <w:rsid w:val="001F2467"/>
    <w:rsid w:val="001F2B4E"/>
    <w:rsid w:val="001F2CF6"/>
    <w:rsid w:val="001F3273"/>
    <w:rsid w:val="001F3433"/>
    <w:rsid w:val="001F38E5"/>
    <w:rsid w:val="001F3E4E"/>
    <w:rsid w:val="001F3EC9"/>
    <w:rsid w:val="001F3EF3"/>
    <w:rsid w:val="001F420F"/>
    <w:rsid w:val="001F44F9"/>
    <w:rsid w:val="001F47DA"/>
    <w:rsid w:val="001F4ABA"/>
    <w:rsid w:val="001F5659"/>
    <w:rsid w:val="001F5812"/>
    <w:rsid w:val="001F588D"/>
    <w:rsid w:val="001F5C9A"/>
    <w:rsid w:val="001F6BB5"/>
    <w:rsid w:val="001F6BC4"/>
    <w:rsid w:val="001F6C58"/>
    <w:rsid w:val="001F70C7"/>
    <w:rsid w:val="001F73FB"/>
    <w:rsid w:val="001F75E8"/>
    <w:rsid w:val="001F77D4"/>
    <w:rsid w:val="0020010D"/>
    <w:rsid w:val="0020018F"/>
    <w:rsid w:val="002002C3"/>
    <w:rsid w:val="00200417"/>
    <w:rsid w:val="00200524"/>
    <w:rsid w:val="00200C0B"/>
    <w:rsid w:val="00201173"/>
    <w:rsid w:val="0020137D"/>
    <w:rsid w:val="00201F0F"/>
    <w:rsid w:val="00201F52"/>
    <w:rsid w:val="00202264"/>
    <w:rsid w:val="0020244D"/>
    <w:rsid w:val="00202893"/>
    <w:rsid w:val="00202D84"/>
    <w:rsid w:val="00202F25"/>
    <w:rsid w:val="00202FB6"/>
    <w:rsid w:val="00203007"/>
    <w:rsid w:val="002030C6"/>
    <w:rsid w:val="002030F2"/>
    <w:rsid w:val="002033D9"/>
    <w:rsid w:val="00203D1B"/>
    <w:rsid w:val="002041BF"/>
    <w:rsid w:val="00204218"/>
    <w:rsid w:val="0020479E"/>
    <w:rsid w:val="00204B55"/>
    <w:rsid w:val="00204FF6"/>
    <w:rsid w:val="0020538D"/>
    <w:rsid w:val="002056A8"/>
    <w:rsid w:val="00205A24"/>
    <w:rsid w:val="0020617C"/>
    <w:rsid w:val="0020624A"/>
    <w:rsid w:val="00206616"/>
    <w:rsid w:val="00206652"/>
    <w:rsid w:val="0020676E"/>
    <w:rsid w:val="00206A4E"/>
    <w:rsid w:val="00206F99"/>
    <w:rsid w:val="0020709A"/>
    <w:rsid w:val="00207357"/>
    <w:rsid w:val="00207ACE"/>
    <w:rsid w:val="00207ACF"/>
    <w:rsid w:val="00207C27"/>
    <w:rsid w:val="0021008B"/>
    <w:rsid w:val="00210C9E"/>
    <w:rsid w:val="00210E4F"/>
    <w:rsid w:val="00211242"/>
    <w:rsid w:val="002114C6"/>
    <w:rsid w:val="00211904"/>
    <w:rsid w:val="00211C42"/>
    <w:rsid w:val="00211D21"/>
    <w:rsid w:val="00211FEC"/>
    <w:rsid w:val="00211FF3"/>
    <w:rsid w:val="00212772"/>
    <w:rsid w:val="00212AA0"/>
    <w:rsid w:val="00212E77"/>
    <w:rsid w:val="00212EFF"/>
    <w:rsid w:val="00213055"/>
    <w:rsid w:val="00213342"/>
    <w:rsid w:val="00214AEA"/>
    <w:rsid w:val="00214B63"/>
    <w:rsid w:val="00214B7C"/>
    <w:rsid w:val="00214DDD"/>
    <w:rsid w:val="00215736"/>
    <w:rsid w:val="00215A77"/>
    <w:rsid w:val="00215BE7"/>
    <w:rsid w:val="00215C49"/>
    <w:rsid w:val="00215F80"/>
    <w:rsid w:val="00215FA4"/>
    <w:rsid w:val="0021625E"/>
    <w:rsid w:val="00216853"/>
    <w:rsid w:val="00216F0E"/>
    <w:rsid w:val="002171AA"/>
    <w:rsid w:val="00217790"/>
    <w:rsid w:val="00217AA8"/>
    <w:rsid w:val="00217FAC"/>
    <w:rsid w:val="002202E1"/>
    <w:rsid w:val="00220505"/>
    <w:rsid w:val="00220565"/>
    <w:rsid w:val="002207AD"/>
    <w:rsid w:val="00220BF0"/>
    <w:rsid w:val="00220EC9"/>
    <w:rsid w:val="00221354"/>
    <w:rsid w:val="002213F0"/>
    <w:rsid w:val="002217FD"/>
    <w:rsid w:val="002218EC"/>
    <w:rsid w:val="00221B80"/>
    <w:rsid w:val="00222145"/>
    <w:rsid w:val="002224D1"/>
    <w:rsid w:val="00223208"/>
    <w:rsid w:val="00223A11"/>
    <w:rsid w:val="00223A62"/>
    <w:rsid w:val="00223D67"/>
    <w:rsid w:val="00223D7A"/>
    <w:rsid w:val="00223F50"/>
    <w:rsid w:val="0022401A"/>
    <w:rsid w:val="00224888"/>
    <w:rsid w:val="00225794"/>
    <w:rsid w:val="002257CD"/>
    <w:rsid w:val="002259EC"/>
    <w:rsid w:val="00226332"/>
    <w:rsid w:val="0022648F"/>
    <w:rsid w:val="0022691C"/>
    <w:rsid w:val="00226A50"/>
    <w:rsid w:val="00226C8F"/>
    <w:rsid w:val="00226D33"/>
    <w:rsid w:val="00227207"/>
    <w:rsid w:val="00230555"/>
    <w:rsid w:val="00230661"/>
    <w:rsid w:val="00230C3B"/>
    <w:rsid w:val="00230EB1"/>
    <w:rsid w:val="00230F0A"/>
    <w:rsid w:val="00230F5F"/>
    <w:rsid w:val="00231085"/>
    <w:rsid w:val="00231158"/>
    <w:rsid w:val="00231198"/>
    <w:rsid w:val="002311BE"/>
    <w:rsid w:val="00231914"/>
    <w:rsid w:val="00231DEB"/>
    <w:rsid w:val="0023270A"/>
    <w:rsid w:val="0023298A"/>
    <w:rsid w:val="002331BB"/>
    <w:rsid w:val="002339AD"/>
    <w:rsid w:val="002342EB"/>
    <w:rsid w:val="002346C8"/>
    <w:rsid w:val="002346CD"/>
    <w:rsid w:val="00234920"/>
    <w:rsid w:val="00235077"/>
    <w:rsid w:val="002355B2"/>
    <w:rsid w:val="002358A8"/>
    <w:rsid w:val="002362FD"/>
    <w:rsid w:val="00236429"/>
    <w:rsid w:val="002367D2"/>
    <w:rsid w:val="00236D61"/>
    <w:rsid w:val="002372D9"/>
    <w:rsid w:val="00237887"/>
    <w:rsid w:val="002378DA"/>
    <w:rsid w:val="00237C92"/>
    <w:rsid w:val="00237CB4"/>
    <w:rsid w:val="00237E62"/>
    <w:rsid w:val="0024035C"/>
    <w:rsid w:val="002403F1"/>
    <w:rsid w:val="002404A4"/>
    <w:rsid w:val="00241224"/>
    <w:rsid w:val="0024137F"/>
    <w:rsid w:val="002415EF"/>
    <w:rsid w:val="00241C4C"/>
    <w:rsid w:val="00241FF6"/>
    <w:rsid w:val="0024201D"/>
    <w:rsid w:val="002424D1"/>
    <w:rsid w:val="0024316D"/>
    <w:rsid w:val="0024356E"/>
    <w:rsid w:val="0024378C"/>
    <w:rsid w:val="00243CAD"/>
    <w:rsid w:val="002441FC"/>
    <w:rsid w:val="00244766"/>
    <w:rsid w:val="00244B34"/>
    <w:rsid w:val="00245203"/>
    <w:rsid w:val="0024523F"/>
    <w:rsid w:val="0024539F"/>
    <w:rsid w:val="0024551C"/>
    <w:rsid w:val="00245E07"/>
    <w:rsid w:val="00245E74"/>
    <w:rsid w:val="00245F14"/>
    <w:rsid w:val="00246076"/>
    <w:rsid w:val="00246442"/>
    <w:rsid w:val="00246911"/>
    <w:rsid w:val="00246C54"/>
    <w:rsid w:val="00250187"/>
    <w:rsid w:val="00250D1E"/>
    <w:rsid w:val="0025107E"/>
    <w:rsid w:val="002511C0"/>
    <w:rsid w:val="00251306"/>
    <w:rsid w:val="0025148A"/>
    <w:rsid w:val="00251651"/>
    <w:rsid w:val="002518E8"/>
    <w:rsid w:val="00251B85"/>
    <w:rsid w:val="00251D3C"/>
    <w:rsid w:val="00251FA6"/>
    <w:rsid w:val="0025206B"/>
    <w:rsid w:val="002522E1"/>
    <w:rsid w:val="002526E8"/>
    <w:rsid w:val="00252777"/>
    <w:rsid w:val="00253315"/>
    <w:rsid w:val="0025370C"/>
    <w:rsid w:val="00253CA3"/>
    <w:rsid w:val="0025403A"/>
    <w:rsid w:val="002546CA"/>
    <w:rsid w:val="0025491E"/>
    <w:rsid w:val="002553E8"/>
    <w:rsid w:val="00255A75"/>
    <w:rsid w:val="00255CDE"/>
    <w:rsid w:val="00256256"/>
    <w:rsid w:val="002562B6"/>
    <w:rsid w:val="0025644A"/>
    <w:rsid w:val="002564D8"/>
    <w:rsid w:val="00256D71"/>
    <w:rsid w:val="0025702C"/>
    <w:rsid w:val="00257A65"/>
    <w:rsid w:val="00257FF1"/>
    <w:rsid w:val="00260CA1"/>
    <w:rsid w:val="00260D3A"/>
    <w:rsid w:val="00260E05"/>
    <w:rsid w:val="00260E7E"/>
    <w:rsid w:val="002612E1"/>
    <w:rsid w:val="002622B6"/>
    <w:rsid w:val="00262387"/>
    <w:rsid w:val="0026245C"/>
    <w:rsid w:val="002627D2"/>
    <w:rsid w:val="0026367E"/>
    <w:rsid w:val="00263A74"/>
    <w:rsid w:val="00263E9F"/>
    <w:rsid w:val="002643A1"/>
    <w:rsid w:val="002645D6"/>
    <w:rsid w:val="002646E8"/>
    <w:rsid w:val="0026479D"/>
    <w:rsid w:val="002656D0"/>
    <w:rsid w:val="00266076"/>
    <w:rsid w:val="002669A1"/>
    <w:rsid w:val="00266CD9"/>
    <w:rsid w:val="00266E0D"/>
    <w:rsid w:val="002677D0"/>
    <w:rsid w:val="00267C6F"/>
    <w:rsid w:val="00270C18"/>
    <w:rsid w:val="002711AA"/>
    <w:rsid w:val="00271226"/>
    <w:rsid w:val="002712C0"/>
    <w:rsid w:val="00271E2A"/>
    <w:rsid w:val="002722C2"/>
    <w:rsid w:val="00273566"/>
    <w:rsid w:val="0027382A"/>
    <w:rsid w:val="00273903"/>
    <w:rsid w:val="00273B13"/>
    <w:rsid w:val="002748C7"/>
    <w:rsid w:val="0027499C"/>
    <w:rsid w:val="00274BE0"/>
    <w:rsid w:val="00274BF0"/>
    <w:rsid w:val="00274E3A"/>
    <w:rsid w:val="00275284"/>
    <w:rsid w:val="00275ACB"/>
    <w:rsid w:val="00276688"/>
    <w:rsid w:val="002768E1"/>
    <w:rsid w:val="00276C88"/>
    <w:rsid w:val="00276CD1"/>
    <w:rsid w:val="0027740C"/>
    <w:rsid w:val="0027762E"/>
    <w:rsid w:val="00277691"/>
    <w:rsid w:val="00277E36"/>
    <w:rsid w:val="00280061"/>
    <w:rsid w:val="0028006E"/>
    <w:rsid w:val="0028012F"/>
    <w:rsid w:val="00280299"/>
    <w:rsid w:val="00280746"/>
    <w:rsid w:val="00280A3B"/>
    <w:rsid w:val="00280AAA"/>
    <w:rsid w:val="00281B49"/>
    <w:rsid w:val="00281C15"/>
    <w:rsid w:val="00282426"/>
    <w:rsid w:val="002824AB"/>
    <w:rsid w:val="0028260E"/>
    <w:rsid w:val="0028344B"/>
    <w:rsid w:val="00283B7E"/>
    <w:rsid w:val="002841F5"/>
    <w:rsid w:val="002843E0"/>
    <w:rsid w:val="002844AF"/>
    <w:rsid w:val="00284682"/>
    <w:rsid w:val="002846A6"/>
    <w:rsid w:val="00284F65"/>
    <w:rsid w:val="0028500F"/>
    <w:rsid w:val="002850E2"/>
    <w:rsid w:val="00285C39"/>
    <w:rsid w:val="00285EB0"/>
    <w:rsid w:val="00286283"/>
    <w:rsid w:val="0028681A"/>
    <w:rsid w:val="00286CD0"/>
    <w:rsid w:val="00286D31"/>
    <w:rsid w:val="00287281"/>
    <w:rsid w:val="002878D6"/>
    <w:rsid w:val="00287DFC"/>
    <w:rsid w:val="002901EC"/>
    <w:rsid w:val="00290574"/>
    <w:rsid w:val="002907CB"/>
    <w:rsid w:val="00290873"/>
    <w:rsid w:val="00290CD8"/>
    <w:rsid w:val="00290DA2"/>
    <w:rsid w:val="00290E08"/>
    <w:rsid w:val="002910AE"/>
    <w:rsid w:val="002910DE"/>
    <w:rsid w:val="002916A3"/>
    <w:rsid w:val="0029198A"/>
    <w:rsid w:val="00291B8E"/>
    <w:rsid w:val="00291F3A"/>
    <w:rsid w:val="002920DD"/>
    <w:rsid w:val="002922B2"/>
    <w:rsid w:val="0029253A"/>
    <w:rsid w:val="00292691"/>
    <w:rsid w:val="002928EC"/>
    <w:rsid w:val="002930C2"/>
    <w:rsid w:val="00293670"/>
    <w:rsid w:val="0029369E"/>
    <w:rsid w:val="00293886"/>
    <w:rsid w:val="00293CF1"/>
    <w:rsid w:val="00294563"/>
    <w:rsid w:val="00294A32"/>
    <w:rsid w:val="00294E91"/>
    <w:rsid w:val="00294F06"/>
    <w:rsid w:val="0029506A"/>
    <w:rsid w:val="00295718"/>
    <w:rsid w:val="0029596D"/>
    <w:rsid w:val="00296861"/>
    <w:rsid w:val="00296BC2"/>
    <w:rsid w:val="00296E62"/>
    <w:rsid w:val="00297223"/>
    <w:rsid w:val="00297374"/>
    <w:rsid w:val="002976D3"/>
    <w:rsid w:val="00297732"/>
    <w:rsid w:val="0029785C"/>
    <w:rsid w:val="00297979"/>
    <w:rsid w:val="002A025B"/>
    <w:rsid w:val="002A05C0"/>
    <w:rsid w:val="002A05E4"/>
    <w:rsid w:val="002A0837"/>
    <w:rsid w:val="002A126F"/>
    <w:rsid w:val="002A1677"/>
    <w:rsid w:val="002A16D7"/>
    <w:rsid w:val="002A1953"/>
    <w:rsid w:val="002A1A21"/>
    <w:rsid w:val="002A2170"/>
    <w:rsid w:val="002A221A"/>
    <w:rsid w:val="002A35C8"/>
    <w:rsid w:val="002A37A5"/>
    <w:rsid w:val="002A42B7"/>
    <w:rsid w:val="002A47F0"/>
    <w:rsid w:val="002A486F"/>
    <w:rsid w:val="002A48CC"/>
    <w:rsid w:val="002A5557"/>
    <w:rsid w:val="002A58AF"/>
    <w:rsid w:val="002A59BE"/>
    <w:rsid w:val="002A639C"/>
    <w:rsid w:val="002A63D2"/>
    <w:rsid w:val="002A6A9F"/>
    <w:rsid w:val="002A6B4F"/>
    <w:rsid w:val="002A6B66"/>
    <w:rsid w:val="002A6C6D"/>
    <w:rsid w:val="002A6CEA"/>
    <w:rsid w:val="002A7520"/>
    <w:rsid w:val="002A7975"/>
    <w:rsid w:val="002A7D83"/>
    <w:rsid w:val="002B05E6"/>
    <w:rsid w:val="002B0B15"/>
    <w:rsid w:val="002B0D04"/>
    <w:rsid w:val="002B1812"/>
    <w:rsid w:val="002B19A8"/>
    <w:rsid w:val="002B1A59"/>
    <w:rsid w:val="002B1E75"/>
    <w:rsid w:val="002B28B1"/>
    <w:rsid w:val="002B2B08"/>
    <w:rsid w:val="002B2B22"/>
    <w:rsid w:val="002B2B5D"/>
    <w:rsid w:val="002B2B67"/>
    <w:rsid w:val="002B2E0D"/>
    <w:rsid w:val="002B39B8"/>
    <w:rsid w:val="002B3AD8"/>
    <w:rsid w:val="002B52DB"/>
    <w:rsid w:val="002B5C0A"/>
    <w:rsid w:val="002B5CA7"/>
    <w:rsid w:val="002B5CD8"/>
    <w:rsid w:val="002B5FA8"/>
    <w:rsid w:val="002B698C"/>
    <w:rsid w:val="002B6A5B"/>
    <w:rsid w:val="002B6CAC"/>
    <w:rsid w:val="002B7731"/>
    <w:rsid w:val="002C0313"/>
    <w:rsid w:val="002C056B"/>
    <w:rsid w:val="002C0637"/>
    <w:rsid w:val="002C08FE"/>
    <w:rsid w:val="002C0A0D"/>
    <w:rsid w:val="002C130A"/>
    <w:rsid w:val="002C139F"/>
    <w:rsid w:val="002C2316"/>
    <w:rsid w:val="002C259D"/>
    <w:rsid w:val="002C25BB"/>
    <w:rsid w:val="002C2B21"/>
    <w:rsid w:val="002C2F0B"/>
    <w:rsid w:val="002C2FAA"/>
    <w:rsid w:val="002C31A8"/>
    <w:rsid w:val="002C3EB7"/>
    <w:rsid w:val="002C4122"/>
    <w:rsid w:val="002C4141"/>
    <w:rsid w:val="002C41B3"/>
    <w:rsid w:val="002C41E0"/>
    <w:rsid w:val="002C4281"/>
    <w:rsid w:val="002C4461"/>
    <w:rsid w:val="002C4BDF"/>
    <w:rsid w:val="002C57C6"/>
    <w:rsid w:val="002C592C"/>
    <w:rsid w:val="002C692A"/>
    <w:rsid w:val="002C6B17"/>
    <w:rsid w:val="002C6EC4"/>
    <w:rsid w:val="002C6F3F"/>
    <w:rsid w:val="002C71EC"/>
    <w:rsid w:val="002C7F15"/>
    <w:rsid w:val="002D054F"/>
    <w:rsid w:val="002D0D11"/>
    <w:rsid w:val="002D0EAC"/>
    <w:rsid w:val="002D13C8"/>
    <w:rsid w:val="002D14A8"/>
    <w:rsid w:val="002D1E63"/>
    <w:rsid w:val="002D2457"/>
    <w:rsid w:val="002D2FD3"/>
    <w:rsid w:val="002D3094"/>
    <w:rsid w:val="002D326A"/>
    <w:rsid w:val="002D35FB"/>
    <w:rsid w:val="002D39FE"/>
    <w:rsid w:val="002D44E0"/>
    <w:rsid w:val="002D4581"/>
    <w:rsid w:val="002D5043"/>
    <w:rsid w:val="002D580D"/>
    <w:rsid w:val="002D58EB"/>
    <w:rsid w:val="002D610A"/>
    <w:rsid w:val="002D6419"/>
    <w:rsid w:val="002D6AAD"/>
    <w:rsid w:val="002D6C20"/>
    <w:rsid w:val="002D7360"/>
    <w:rsid w:val="002D799A"/>
    <w:rsid w:val="002E02B2"/>
    <w:rsid w:val="002E03AD"/>
    <w:rsid w:val="002E0472"/>
    <w:rsid w:val="002E06FB"/>
    <w:rsid w:val="002E08A5"/>
    <w:rsid w:val="002E0C55"/>
    <w:rsid w:val="002E1216"/>
    <w:rsid w:val="002E1275"/>
    <w:rsid w:val="002E1837"/>
    <w:rsid w:val="002E19EC"/>
    <w:rsid w:val="002E1B0B"/>
    <w:rsid w:val="002E1D6E"/>
    <w:rsid w:val="002E1DC4"/>
    <w:rsid w:val="002E23D1"/>
    <w:rsid w:val="002E262A"/>
    <w:rsid w:val="002E2A23"/>
    <w:rsid w:val="002E2AC2"/>
    <w:rsid w:val="002E3350"/>
    <w:rsid w:val="002E349C"/>
    <w:rsid w:val="002E36C2"/>
    <w:rsid w:val="002E3AA0"/>
    <w:rsid w:val="002E3B16"/>
    <w:rsid w:val="002E3FB8"/>
    <w:rsid w:val="002E400A"/>
    <w:rsid w:val="002E4485"/>
    <w:rsid w:val="002E4896"/>
    <w:rsid w:val="002E4B64"/>
    <w:rsid w:val="002E4E87"/>
    <w:rsid w:val="002E4F9C"/>
    <w:rsid w:val="002E5713"/>
    <w:rsid w:val="002E58DE"/>
    <w:rsid w:val="002E5AEB"/>
    <w:rsid w:val="002E5D75"/>
    <w:rsid w:val="002E60F2"/>
    <w:rsid w:val="002E69F7"/>
    <w:rsid w:val="002E704A"/>
    <w:rsid w:val="002E707D"/>
    <w:rsid w:val="002E7479"/>
    <w:rsid w:val="002E7814"/>
    <w:rsid w:val="002E7D56"/>
    <w:rsid w:val="002E7EC4"/>
    <w:rsid w:val="002F002F"/>
    <w:rsid w:val="002F092B"/>
    <w:rsid w:val="002F09D0"/>
    <w:rsid w:val="002F0B48"/>
    <w:rsid w:val="002F0E26"/>
    <w:rsid w:val="002F0F40"/>
    <w:rsid w:val="002F131A"/>
    <w:rsid w:val="002F143F"/>
    <w:rsid w:val="002F1580"/>
    <w:rsid w:val="002F179C"/>
    <w:rsid w:val="002F21A5"/>
    <w:rsid w:val="002F2397"/>
    <w:rsid w:val="002F2603"/>
    <w:rsid w:val="002F264B"/>
    <w:rsid w:val="002F3022"/>
    <w:rsid w:val="002F3278"/>
    <w:rsid w:val="002F345C"/>
    <w:rsid w:val="002F4121"/>
    <w:rsid w:val="002F474D"/>
    <w:rsid w:val="002F485C"/>
    <w:rsid w:val="002F4943"/>
    <w:rsid w:val="002F4D90"/>
    <w:rsid w:val="002F51FD"/>
    <w:rsid w:val="002F5B18"/>
    <w:rsid w:val="002F5B58"/>
    <w:rsid w:val="002F5E51"/>
    <w:rsid w:val="002F5EE7"/>
    <w:rsid w:val="002F614E"/>
    <w:rsid w:val="002F6727"/>
    <w:rsid w:val="002F6DE3"/>
    <w:rsid w:val="002F6F1A"/>
    <w:rsid w:val="002F6FD9"/>
    <w:rsid w:val="002F70FE"/>
    <w:rsid w:val="002F7174"/>
    <w:rsid w:val="002F727D"/>
    <w:rsid w:val="002F78AE"/>
    <w:rsid w:val="002F78F7"/>
    <w:rsid w:val="002F7D2E"/>
    <w:rsid w:val="002F7EA2"/>
    <w:rsid w:val="0030001B"/>
    <w:rsid w:val="0030031C"/>
    <w:rsid w:val="0030035D"/>
    <w:rsid w:val="003005BE"/>
    <w:rsid w:val="00300B9B"/>
    <w:rsid w:val="0030184D"/>
    <w:rsid w:val="00302056"/>
    <w:rsid w:val="003020BB"/>
    <w:rsid w:val="00302A0F"/>
    <w:rsid w:val="003031E7"/>
    <w:rsid w:val="00303476"/>
    <w:rsid w:val="00303CAE"/>
    <w:rsid w:val="003041BB"/>
    <w:rsid w:val="0030436D"/>
    <w:rsid w:val="00304C30"/>
    <w:rsid w:val="003052E3"/>
    <w:rsid w:val="00305442"/>
    <w:rsid w:val="00305A04"/>
    <w:rsid w:val="00305B37"/>
    <w:rsid w:val="0030662D"/>
    <w:rsid w:val="00306D9D"/>
    <w:rsid w:val="003070EC"/>
    <w:rsid w:val="0030732B"/>
    <w:rsid w:val="003076E4"/>
    <w:rsid w:val="0031042A"/>
    <w:rsid w:val="0031063D"/>
    <w:rsid w:val="003108C0"/>
    <w:rsid w:val="003111BC"/>
    <w:rsid w:val="00311966"/>
    <w:rsid w:val="00311A7A"/>
    <w:rsid w:val="00311C64"/>
    <w:rsid w:val="003120B1"/>
    <w:rsid w:val="003122CE"/>
    <w:rsid w:val="003126C1"/>
    <w:rsid w:val="00312895"/>
    <w:rsid w:val="003133E6"/>
    <w:rsid w:val="00313C67"/>
    <w:rsid w:val="00313FE2"/>
    <w:rsid w:val="00314189"/>
    <w:rsid w:val="003141A2"/>
    <w:rsid w:val="003141B9"/>
    <w:rsid w:val="00314287"/>
    <w:rsid w:val="003143F1"/>
    <w:rsid w:val="00314ADB"/>
    <w:rsid w:val="00315C2A"/>
    <w:rsid w:val="00315E60"/>
    <w:rsid w:val="00316117"/>
    <w:rsid w:val="0031646D"/>
    <w:rsid w:val="00316558"/>
    <w:rsid w:val="003166C2"/>
    <w:rsid w:val="00317400"/>
    <w:rsid w:val="003175DA"/>
    <w:rsid w:val="00317BB9"/>
    <w:rsid w:val="00320200"/>
    <w:rsid w:val="00320421"/>
    <w:rsid w:val="003206B8"/>
    <w:rsid w:val="00320B77"/>
    <w:rsid w:val="00320C3F"/>
    <w:rsid w:val="00320CE5"/>
    <w:rsid w:val="00320E85"/>
    <w:rsid w:val="0032103B"/>
    <w:rsid w:val="00321845"/>
    <w:rsid w:val="003220CC"/>
    <w:rsid w:val="00322B9B"/>
    <w:rsid w:val="00322CD1"/>
    <w:rsid w:val="003239D5"/>
    <w:rsid w:val="00323CA4"/>
    <w:rsid w:val="00324910"/>
    <w:rsid w:val="00324994"/>
    <w:rsid w:val="00324AFA"/>
    <w:rsid w:val="00324B79"/>
    <w:rsid w:val="00325919"/>
    <w:rsid w:val="003259D2"/>
    <w:rsid w:val="00325DC6"/>
    <w:rsid w:val="003261EA"/>
    <w:rsid w:val="00326639"/>
    <w:rsid w:val="00326A50"/>
    <w:rsid w:val="00326EC3"/>
    <w:rsid w:val="0032705B"/>
    <w:rsid w:val="00327195"/>
    <w:rsid w:val="00330230"/>
    <w:rsid w:val="00330632"/>
    <w:rsid w:val="003306B8"/>
    <w:rsid w:val="003306C5"/>
    <w:rsid w:val="00330839"/>
    <w:rsid w:val="003308DD"/>
    <w:rsid w:val="00331026"/>
    <w:rsid w:val="003316E7"/>
    <w:rsid w:val="00332174"/>
    <w:rsid w:val="0033233A"/>
    <w:rsid w:val="00332D0C"/>
    <w:rsid w:val="00332F0E"/>
    <w:rsid w:val="00332F6B"/>
    <w:rsid w:val="00333042"/>
    <w:rsid w:val="0033339E"/>
    <w:rsid w:val="0033352E"/>
    <w:rsid w:val="003335CF"/>
    <w:rsid w:val="00334884"/>
    <w:rsid w:val="00334B20"/>
    <w:rsid w:val="00334EC2"/>
    <w:rsid w:val="00335F3F"/>
    <w:rsid w:val="003363F4"/>
    <w:rsid w:val="003364C3"/>
    <w:rsid w:val="00336660"/>
    <w:rsid w:val="00336AAD"/>
    <w:rsid w:val="00336CCB"/>
    <w:rsid w:val="00337955"/>
    <w:rsid w:val="00337C23"/>
    <w:rsid w:val="00337F33"/>
    <w:rsid w:val="0034001F"/>
    <w:rsid w:val="00340746"/>
    <w:rsid w:val="003419A4"/>
    <w:rsid w:val="00342371"/>
    <w:rsid w:val="003424C1"/>
    <w:rsid w:val="0034269D"/>
    <w:rsid w:val="003431F2"/>
    <w:rsid w:val="0034343C"/>
    <w:rsid w:val="003434CD"/>
    <w:rsid w:val="00343DF0"/>
    <w:rsid w:val="0034400A"/>
    <w:rsid w:val="003440EB"/>
    <w:rsid w:val="00344226"/>
    <w:rsid w:val="00344666"/>
    <w:rsid w:val="003449FA"/>
    <w:rsid w:val="00344E21"/>
    <w:rsid w:val="003457C5"/>
    <w:rsid w:val="00345BFA"/>
    <w:rsid w:val="00345D00"/>
    <w:rsid w:val="00345FDE"/>
    <w:rsid w:val="00346D14"/>
    <w:rsid w:val="00346D98"/>
    <w:rsid w:val="00347044"/>
    <w:rsid w:val="00347685"/>
    <w:rsid w:val="003478CE"/>
    <w:rsid w:val="00347CD7"/>
    <w:rsid w:val="00350BD0"/>
    <w:rsid w:val="003516B1"/>
    <w:rsid w:val="0035178C"/>
    <w:rsid w:val="00351A57"/>
    <w:rsid w:val="003523AF"/>
    <w:rsid w:val="00352468"/>
    <w:rsid w:val="00352B7D"/>
    <w:rsid w:val="003531B6"/>
    <w:rsid w:val="0035358C"/>
    <w:rsid w:val="003535A1"/>
    <w:rsid w:val="00354503"/>
    <w:rsid w:val="003545F5"/>
    <w:rsid w:val="00354608"/>
    <w:rsid w:val="00354636"/>
    <w:rsid w:val="00354E34"/>
    <w:rsid w:val="003556E7"/>
    <w:rsid w:val="003557E2"/>
    <w:rsid w:val="00355DA2"/>
    <w:rsid w:val="00356071"/>
    <w:rsid w:val="0035615F"/>
    <w:rsid w:val="0035634B"/>
    <w:rsid w:val="0035679A"/>
    <w:rsid w:val="00357104"/>
    <w:rsid w:val="003577E9"/>
    <w:rsid w:val="00357925"/>
    <w:rsid w:val="0035796A"/>
    <w:rsid w:val="003600DA"/>
    <w:rsid w:val="00360685"/>
    <w:rsid w:val="003610A5"/>
    <w:rsid w:val="0036114A"/>
    <w:rsid w:val="0036147B"/>
    <w:rsid w:val="00361579"/>
    <w:rsid w:val="00361B65"/>
    <w:rsid w:val="00361D7C"/>
    <w:rsid w:val="00362EA4"/>
    <w:rsid w:val="00362F20"/>
    <w:rsid w:val="00363320"/>
    <w:rsid w:val="00363D51"/>
    <w:rsid w:val="003641B4"/>
    <w:rsid w:val="0036423F"/>
    <w:rsid w:val="00364914"/>
    <w:rsid w:val="00364B0F"/>
    <w:rsid w:val="003654C6"/>
    <w:rsid w:val="00365C8A"/>
    <w:rsid w:val="00365EDA"/>
    <w:rsid w:val="003662A6"/>
    <w:rsid w:val="00366363"/>
    <w:rsid w:val="00366790"/>
    <w:rsid w:val="00366831"/>
    <w:rsid w:val="00367140"/>
    <w:rsid w:val="00367F14"/>
    <w:rsid w:val="003701A9"/>
    <w:rsid w:val="003708FA"/>
    <w:rsid w:val="00370995"/>
    <w:rsid w:val="00370BAE"/>
    <w:rsid w:val="00370CD5"/>
    <w:rsid w:val="00370DA2"/>
    <w:rsid w:val="00371007"/>
    <w:rsid w:val="00371146"/>
    <w:rsid w:val="0037137A"/>
    <w:rsid w:val="0037160B"/>
    <w:rsid w:val="003716AB"/>
    <w:rsid w:val="00371B0F"/>
    <w:rsid w:val="00371CC1"/>
    <w:rsid w:val="003722AC"/>
    <w:rsid w:val="003722DE"/>
    <w:rsid w:val="00372337"/>
    <w:rsid w:val="00372514"/>
    <w:rsid w:val="00372715"/>
    <w:rsid w:val="00372C29"/>
    <w:rsid w:val="00372C2B"/>
    <w:rsid w:val="00373108"/>
    <w:rsid w:val="0037340E"/>
    <w:rsid w:val="0037390C"/>
    <w:rsid w:val="00373CFA"/>
    <w:rsid w:val="00374C8D"/>
    <w:rsid w:val="00374CB0"/>
    <w:rsid w:val="00375B08"/>
    <w:rsid w:val="00375C21"/>
    <w:rsid w:val="00375F6E"/>
    <w:rsid w:val="00376260"/>
    <w:rsid w:val="003768A4"/>
    <w:rsid w:val="00377883"/>
    <w:rsid w:val="00377943"/>
    <w:rsid w:val="00377AE0"/>
    <w:rsid w:val="00380535"/>
    <w:rsid w:val="003805F9"/>
    <w:rsid w:val="00380616"/>
    <w:rsid w:val="00380788"/>
    <w:rsid w:val="003811D0"/>
    <w:rsid w:val="003812B0"/>
    <w:rsid w:val="00381B05"/>
    <w:rsid w:val="00382053"/>
    <w:rsid w:val="00382BC1"/>
    <w:rsid w:val="00382BCB"/>
    <w:rsid w:val="00382D15"/>
    <w:rsid w:val="0038367A"/>
    <w:rsid w:val="00383BA5"/>
    <w:rsid w:val="00383C5B"/>
    <w:rsid w:val="00383CAE"/>
    <w:rsid w:val="0038430A"/>
    <w:rsid w:val="003849E0"/>
    <w:rsid w:val="00384D40"/>
    <w:rsid w:val="00384E81"/>
    <w:rsid w:val="00385143"/>
    <w:rsid w:val="003852C6"/>
    <w:rsid w:val="00385444"/>
    <w:rsid w:val="003854F0"/>
    <w:rsid w:val="00385B93"/>
    <w:rsid w:val="00385D0D"/>
    <w:rsid w:val="00385D63"/>
    <w:rsid w:val="00385FE0"/>
    <w:rsid w:val="0038665A"/>
    <w:rsid w:val="00386E4C"/>
    <w:rsid w:val="00386EA4"/>
    <w:rsid w:val="00387B23"/>
    <w:rsid w:val="00387E13"/>
    <w:rsid w:val="00387F28"/>
    <w:rsid w:val="00390174"/>
    <w:rsid w:val="003905F5"/>
    <w:rsid w:val="00390B68"/>
    <w:rsid w:val="00390BA8"/>
    <w:rsid w:val="00391684"/>
    <w:rsid w:val="003918C2"/>
    <w:rsid w:val="00391A9E"/>
    <w:rsid w:val="00391BD9"/>
    <w:rsid w:val="00391DC0"/>
    <w:rsid w:val="00391E1E"/>
    <w:rsid w:val="00392135"/>
    <w:rsid w:val="00392198"/>
    <w:rsid w:val="0039343D"/>
    <w:rsid w:val="003934A3"/>
    <w:rsid w:val="0039368E"/>
    <w:rsid w:val="00394664"/>
    <w:rsid w:val="003950AB"/>
    <w:rsid w:val="0039526D"/>
    <w:rsid w:val="00395457"/>
    <w:rsid w:val="00395E91"/>
    <w:rsid w:val="00396583"/>
    <w:rsid w:val="00396644"/>
    <w:rsid w:val="00396758"/>
    <w:rsid w:val="00396821"/>
    <w:rsid w:val="00396DDD"/>
    <w:rsid w:val="00397B04"/>
    <w:rsid w:val="00397C4C"/>
    <w:rsid w:val="00397D30"/>
    <w:rsid w:val="00397D7B"/>
    <w:rsid w:val="00397DE7"/>
    <w:rsid w:val="00397DFC"/>
    <w:rsid w:val="00397F27"/>
    <w:rsid w:val="003A0F03"/>
    <w:rsid w:val="003A0F0D"/>
    <w:rsid w:val="003A142F"/>
    <w:rsid w:val="003A1D93"/>
    <w:rsid w:val="003A1F3D"/>
    <w:rsid w:val="003A2540"/>
    <w:rsid w:val="003A278D"/>
    <w:rsid w:val="003A29EE"/>
    <w:rsid w:val="003A2A6F"/>
    <w:rsid w:val="003A2AF6"/>
    <w:rsid w:val="003A2E91"/>
    <w:rsid w:val="003A3841"/>
    <w:rsid w:val="003A38F3"/>
    <w:rsid w:val="003A3C49"/>
    <w:rsid w:val="003A42CD"/>
    <w:rsid w:val="003A4306"/>
    <w:rsid w:val="003A4657"/>
    <w:rsid w:val="003A4796"/>
    <w:rsid w:val="003A4CFB"/>
    <w:rsid w:val="003A4E71"/>
    <w:rsid w:val="003A4F83"/>
    <w:rsid w:val="003A596C"/>
    <w:rsid w:val="003A5F2A"/>
    <w:rsid w:val="003A60A5"/>
    <w:rsid w:val="003A62C1"/>
    <w:rsid w:val="003A63C2"/>
    <w:rsid w:val="003A685F"/>
    <w:rsid w:val="003A70C7"/>
    <w:rsid w:val="003A73CE"/>
    <w:rsid w:val="003A754E"/>
    <w:rsid w:val="003A755A"/>
    <w:rsid w:val="003A75C1"/>
    <w:rsid w:val="003A76AC"/>
    <w:rsid w:val="003A7B0D"/>
    <w:rsid w:val="003A7D82"/>
    <w:rsid w:val="003B0118"/>
    <w:rsid w:val="003B0455"/>
    <w:rsid w:val="003B0769"/>
    <w:rsid w:val="003B0FE9"/>
    <w:rsid w:val="003B126D"/>
    <w:rsid w:val="003B1FBD"/>
    <w:rsid w:val="003B2091"/>
    <w:rsid w:val="003B21CF"/>
    <w:rsid w:val="003B29CE"/>
    <w:rsid w:val="003B2F45"/>
    <w:rsid w:val="003B3033"/>
    <w:rsid w:val="003B310E"/>
    <w:rsid w:val="003B325B"/>
    <w:rsid w:val="003B3305"/>
    <w:rsid w:val="003B414E"/>
    <w:rsid w:val="003B4336"/>
    <w:rsid w:val="003B4386"/>
    <w:rsid w:val="003B476B"/>
    <w:rsid w:val="003B50B0"/>
    <w:rsid w:val="003B519C"/>
    <w:rsid w:val="003B53C4"/>
    <w:rsid w:val="003B5704"/>
    <w:rsid w:val="003B5903"/>
    <w:rsid w:val="003B5CD8"/>
    <w:rsid w:val="003B688A"/>
    <w:rsid w:val="003B7205"/>
    <w:rsid w:val="003B723D"/>
    <w:rsid w:val="003B7566"/>
    <w:rsid w:val="003B7A60"/>
    <w:rsid w:val="003B7DA6"/>
    <w:rsid w:val="003C05CE"/>
    <w:rsid w:val="003C1271"/>
    <w:rsid w:val="003C17EF"/>
    <w:rsid w:val="003C192C"/>
    <w:rsid w:val="003C1DD9"/>
    <w:rsid w:val="003C1E5B"/>
    <w:rsid w:val="003C1FDB"/>
    <w:rsid w:val="003C2118"/>
    <w:rsid w:val="003C2950"/>
    <w:rsid w:val="003C2A78"/>
    <w:rsid w:val="003C2ADF"/>
    <w:rsid w:val="003C2E59"/>
    <w:rsid w:val="003C3026"/>
    <w:rsid w:val="003C362A"/>
    <w:rsid w:val="003C3768"/>
    <w:rsid w:val="003C39E4"/>
    <w:rsid w:val="003C3A57"/>
    <w:rsid w:val="003C3A97"/>
    <w:rsid w:val="003C4166"/>
    <w:rsid w:val="003C45C8"/>
    <w:rsid w:val="003C4BB3"/>
    <w:rsid w:val="003C4BC4"/>
    <w:rsid w:val="003C4E87"/>
    <w:rsid w:val="003C52B8"/>
    <w:rsid w:val="003C52C9"/>
    <w:rsid w:val="003C5489"/>
    <w:rsid w:val="003C56E2"/>
    <w:rsid w:val="003C59C9"/>
    <w:rsid w:val="003C5EE9"/>
    <w:rsid w:val="003C5F7A"/>
    <w:rsid w:val="003C630A"/>
    <w:rsid w:val="003C6E79"/>
    <w:rsid w:val="003C7801"/>
    <w:rsid w:val="003C7C08"/>
    <w:rsid w:val="003D0AF1"/>
    <w:rsid w:val="003D0FF3"/>
    <w:rsid w:val="003D10C1"/>
    <w:rsid w:val="003D1807"/>
    <w:rsid w:val="003D1C48"/>
    <w:rsid w:val="003D1F60"/>
    <w:rsid w:val="003D206F"/>
    <w:rsid w:val="003D2785"/>
    <w:rsid w:val="003D2B05"/>
    <w:rsid w:val="003D36B2"/>
    <w:rsid w:val="003D3CF9"/>
    <w:rsid w:val="003D3E36"/>
    <w:rsid w:val="003D3FD8"/>
    <w:rsid w:val="003D40D7"/>
    <w:rsid w:val="003D4331"/>
    <w:rsid w:val="003D46DB"/>
    <w:rsid w:val="003D4F30"/>
    <w:rsid w:val="003D5427"/>
    <w:rsid w:val="003D5765"/>
    <w:rsid w:val="003D5D53"/>
    <w:rsid w:val="003D5E6D"/>
    <w:rsid w:val="003D642A"/>
    <w:rsid w:val="003D664F"/>
    <w:rsid w:val="003D6888"/>
    <w:rsid w:val="003D6F3A"/>
    <w:rsid w:val="003D7709"/>
    <w:rsid w:val="003D772A"/>
    <w:rsid w:val="003E061B"/>
    <w:rsid w:val="003E0680"/>
    <w:rsid w:val="003E099A"/>
    <w:rsid w:val="003E1572"/>
    <w:rsid w:val="003E15E5"/>
    <w:rsid w:val="003E15EE"/>
    <w:rsid w:val="003E1924"/>
    <w:rsid w:val="003E1A3D"/>
    <w:rsid w:val="003E1A44"/>
    <w:rsid w:val="003E1A71"/>
    <w:rsid w:val="003E2238"/>
    <w:rsid w:val="003E234C"/>
    <w:rsid w:val="003E238B"/>
    <w:rsid w:val="003E2A5B"/>
    <w:rsid w:val="003E2BA4"/>
    <w:rsid w:val="003E2DF8"/>
    <w:rsid w:val="003E3432"/>
    <w:rsid w:val="003E3CBC"/>
    <w:rsid w:val="003E3CEF"/>
    <w:rsid w:val="003E46A5"/>
    <w:rsid w:val="003E4746"/>
    <w:rsid w:val="003E4A42"/>
    <w:rsid w:val="003E4ADE"/>
    <w:rsid w:val="003E4DFC"/>
    <w:rsid w:val="003E4E1C"/>
    <w:rsid w:val="003E5444"/>
    <w:rsid w:val="003E5A16"/>
    <w:rsid w:val="003E6033"/>
    <w:rsid w:val="003E650E"/>
    <w:rsid w:val="003E7346"/>
    <w:rsid w:val="003E73A4"/>
    <w:rsid w:val="003E7CB9"/>
    <w:rsid w:val="003E7ED4"/>
    <w:rsid w:val="003F055F"/>
    <w:rsid w:val="003F1167"/>
    <w:rsid w:val="003F1285"/>
    <w:rsid w:val="003F16B7"/>
    <w:rsid w:val="003F19C4"/>
    <w:rsid w:val="003F1CEA"/>
    <w:rsid w:val="003F1D47"/>
    <w:rsid w:val="003F1F62"/>
    <w:rsid w:val="003F227B"/>
    <w:rsid w:val="003F22F6"/>
    <w:rsid w:val="003F232C"/>
    <w:rsid w:val="003F2C43"/>
    <w:rsid w:val="003F2F1C"/>
    <w:rsid w:val="003F35ED"/>
    <w:rsid w:val="003F37AE"/>
    <w:rsid w:val="003F385E"/>
    <w:rsid w:val="003F3CF6"/>
    <w:rsid w:val="003F3CFC"/>
    <w:rsid w:val="003F4572"/>
    <w:rsid w:val="003F490F"/>
    <w:rsid w:val="003F4A1A"/>
    <w:rsid w:val="003F4A8A"/>
    <w:rsid w:val="003F4C6B"/>
    <w:rsid w:val="003F5607"/>
    <w:rsid w:val="003F5C9F"/>
    <w:rsid w:val="003F5D48"/>
    <w:rsid w:val="003F6552"/>
    <w:rsid w:val="003F667A"/>
    <w:rsid w:val="003F6892"/>
    <w:rsid w:val="003F69A8"/>
    <w:rsid w:val="003F7025"/>
    <w:rsid w:val="003F729C"/>
    <w:rsid w:val="003F72A8"/>
    <w:rsid w:val="003F7430"/>
    <w:rsid w:val="003F7F27"/>
    <w:rsid w:val="00400530"/>
    <w:rsid w:val="00400870"/>
    <w:rsid w:val="00400899"/>
    <w:rsid w:val="004009AA"/>
    <w:rsid w:val="00401AFB"/>
    <w:rsid w:val="00401BEF"/>
    <w:rsid w:val="00401F0E"/>
    <w:rsid w:val="00402482"/>
    <w:rsid w:val="0040257F"/>
    <w:rsid w:val="004037B1"/>
    <w:rsid w:val="00403AAB"/>
    <w:rsid w:val="00403AE9"/>
    <w:rsid w:val="00403F80"/>
    <w:rsid w:val="0040436F"/>
    <w:rsid w:val="00404423"/>
    <w:rsid w:val="0040518E"/>
    <w:rsid w:val="004059B5"/>
    <w:rsid w:val="00405F3F"/>
    <w:rsid w:val="004064DA"/>
    <w:rsid w:val="004065FC"/>
    <w:rsid w:val="00406669"/>
    <w:rsid w:val="004069C7"/>
    <w:rsid w:val="00406B10"/>
    <w:rsid w:val="00406DBD"/>
    <w:rsid w:val="004072C6"/>
    <w:rsid w:val="00407958"/>
    <w:rsid w:val="00407EA6"/>
    <w:rsid w:val="00407F07"/>
    <w:rsid w:val="0041082C"/>
    <w:rsid w:val="00410A76"/>
    <w:rsid w:val="00411295"/>
    <w:rsid w:val="0041161B"/>
    <w:rsid w:val="00411A06"/>
    <w:rsid w:val="00411CB3"/>
    <w:rsid w:val="00412386"/>
    <w:rsid w:val="0041266F"/>
    <w:rsid w:val="00412B47"/>
    <w:rsid w:val="00412F73"/>
    <w:rsid w:val="00412FE2"/>
    <w:rsid w:val="00413578"/>
    <w:rsid w:val="00413C12"/>
    <w:rsid w:val="0041435B"/>
    <w:rsid w:val="0041439E"/>
    <w:rsid w:val="00414E78"/>
    <w:rsid w:val="00415615"/>
    <w:rsid w:val="00415A96"/>
    <w:rsid w:val="00415F78"/>
    <w:rsid w:val="00415FA0"/>
    <w:rsid w:val="004170CF"/>
    <w:rsid w:val="00417405"/>
    <w:rsid w:val="00417BEA"/>
    <w:rsid w:val="00417C2D"/>
    <w:rsid w:val="0042007D"/>
    <w:rsid w:val="004200A0"/>
    <w:rsid w:val="00420386"/>
    <w:rsid w:val="0042063A"/>
    <w:rsid w:val="004208C8"/>
    <w:rsid w:val="00420F05"/>
    <w:rsid w:val="0042105E"/>
    <w:rsid w:val="004210A4"/>
    <w:rsid w:val="00421136"/>
    <w:rsid w:val="00421509"/>
    <w:rsid w:val="004215B2"/>
    <w:rsid w:val="00421B1A"/>
    <w:rsid w:val="00421C13"/>
    <w:rsid w:val="004220D2"/>
    <w:rsid w:val="0042284E"/>
    <w:rsid w:val="00422D95"/>
    <w:rsid w:val="00422E06"/>
    <w:rsid w:val="00422FF8"/>
    <w:rsid w:val="00423088"/>
    <w:rsid w:val="004230B9"/>
    <w:rsid w:val="004239FC"/>
    <w:rsid w:val="00423F46"/>
    <w:rsid w:val="00423FA8"/>
    <w:rsid w:val="00424283"/>
    <w:rsid w:val="004244CB"/>
    <w:rsid w:val="00424B8C"/>
    <w:rsid w:val="00424D39"/>
    <w:rsid w:val="00424DE0"/>
    <w:rsid w:val="004253BC"/>
    <w:rsid w:val="0042563E"/>
    <w:rsid w:val="00425659"/>
    <w:rsid w:val="00425A92"/>
    <w:rsid w:val="00425BD6"/>
    <w:rsid w:val="00425EB4"/>
    <w:rsid w:val="0042601A"/>
    <w:rsid w:val="00426138"/>
    <w:rsid w:val="0042634B"/>
    <w:rsid w:val="00426E02"/>
    <w:rsid w:val="00426E21"/>
    <w:rsid w:val="00426F28"/>
    <w:rsid w:val="004271F2"/>
    <w:rsid w:val="0042741A"/>
    <w:rsid w:val="00427553"/>
    <w:rsid w:val="00427A8F"/>
    <w:rsid w:val="00427C40"/>
    <w:rsid w:val="00427CE8"/>
    <w:rsid w:val="004302EC"/>
    <w:rsid w:val="00430461"/>
    <w:rsid w:val="00430559"/>
    <w:rsid w:val="00430AF0"/>
    <w:rsid w:val="00430CC4"/>
    <w:rsid w:val="00431016"/>
    <w:rsid w:val="004311CB"/>
    <w:rsid w:val="004312A8"/>
    <w:rsid w:val="004317F0"/>
    <w:rsid w:val="00431BE3"/>
    <w:rsid w:val="00431E56"/>
    <w:rsid w:val="00432540"/>
    <w:rsid w:val="0043259D"/>
    <w:rsid w:val="00432618"/>
    <w:rsid w:val="00432696"/>
    <w:rsid w:val="004327D2"/>
    <w:rsid w:val="00432C1B"/>
    <w:rsid w:val="004331E2"/>
    <w:rsid w:val="004332D2"/>
    <w:rsid w:val="004337C8"/>
    <w:rsid w:val="004338A2"/>
    <w:rsid w:val="00433A3B"/>
    <w:rsid w:val="00433D32"/>
    <w:rsid w:val="004340D8"/>
    <w:rsid w:val="0043430A"/>
    <w:rsid w:val="00434816"/>
    <w:rsid w:val="0043672D"/>
    <w:rsid w:val="004369E2"/>
    <w:rsid w:val="0043794D"/>
    <w:rsid w:val="00437998"/>
    <w:rsid w:val="00441311"/>
    <w:rsid w:val="00441574"/>
    <w:rsid w:val="0044179A"/>
    <w:rsid w:val="004417B2"/>
    <w:rsid w:val="004417CF"/>
    <w:rsid w:val="004418B2"/>
    <w:rsid w:val="00441987"/>
    <w:rsid w:val="00441B5E"/>
    <w:rsid w:val="00441D8D"/>
    <w:rsid w:val="00441E24"/>
    <w:rsid w:val="0044238B"/>
    <w:rsid w:val="00442511"/>
    <w:rsid w:val="0044292B"/>
    <w:rsid w:val="00442BF2"/>
    <w:rsid w:val="00442D8F"/>
    <w:rsid w:val="00442EE4"/>
    <w:rsid w:val="00443019"/>
    <w:rsid w:val="0044312D"/>
    <w:rsid w:val="0044336A"/>
    <w:rsid w:val="0044368C"/>
    <w:rsid w:val="00443AE2"/>
    <w:rsid w:val="00443D38"/>
    <w:rsid w:val="00444113"/>
    <w:rsid w:val="004443F0"/>
    <w:rsid w:val="0044447E"/>
    <w:rsid w:val="00444548"/>
    <w:rsid w:val="004445AD"/>
    <w:rsid w:val="0044488B"/>
    <w:rsid w:val="00444BCD"/>
    <w:rsid w:val="00444C04"/>
    <w:rsid w:val="00444D3E"/>
    <w:rsid w:val="0044501B"/>
    <w:rsid w:val="00445712"/>
    <w:rsid w:val="00445A6B"/>
    <w:rsid w:val="00445DBD"/>
    <w:rsid w:val="00445DF7"/>
    <w:rsid w:val="00446233"/>
    <w:rsid w:val="004462A0"/>
    <w:rsid w:val="00446357"/>
    <w:rsid w:val="004466EC"/>
    <w:rsid w:val="00446E22"/>
    <w:rsid w:val="00446FD1"/>
    <w:rsid w:val="004473CF"/>
    <w:rsid w:val="00447736"/>
    <w:rsid w:val="00447955"/>
    <w:rsid w:val="00447D05"/>
    <w:rsid w:val="00447DC4"/>
    <w:rsid w:val="00447E9B"/>
    <w:rsid w:val="0045012B"/>
    <w:rsid w:val="00450280"/>
    <w:rsid w:val="004508D5"/>
    <w:rsid w:val="00450CB9"/>
    <w:rsid w:val="00450E1C"/>
    <w:rsid w:val="004510BD"/>
    <w:rsid w:val="0045111E"/>
    <w:rsid w:val="00451353"/>
    <w:rsid w:val="00451689"/>
    <w:rsid w:val="0045181A"/>
    <w:rsid w:val="00451C01"/>
    <w:rsid w:val="00451C56"/>
    <w:rsid w:val="00451C5F"/>
    <w:rsid w:val="004525B8"/>
    <w:rsid w:val="0045283A"/>
    <w:rsid w:val="00452858"/>
    <w:rsid w:val="004528BA"/>
    <w:rsid w:val="00452DB3"/>
    <w:rsid w:val="0045318C"/>
    <w:rsid w:val="004536CF"/>
    <w:rsid w:val="00453ADC"/>
    <w:rsid w:val="00453CFA"/>
    <w:rsid w:val="00453DE3"/>
    <w:rsid w:val="0045428D"/>
    <w:rsid w:val="0045460E"/>
    <w:rsid w:val="00454E45"/>
    <w:rsid w:val="00455215"/>
    <w:rsid w:val="00455400"/>
    <w:rsid w:val="00455EE4"/>
    <w:rsid w:val="00455F43"/>
    <w:rsid w:val="004566D6"/>
    <w:rsid w:val="00456C12"/>
    <w:rsid w:val="00456D16"/>
    <w:rsid w:val="00457199"/>
    <w:rsid w:val="004573BB"/>
    <w:rsid w:val="00457A48"/>
    <w:rsid w:val="00457CB5"/>
    <w:rsid w:val="0046000D"/>
    <w:rsid w:val="00460078"/>
    <w:rsid w:val="00460841"/>
    <w:rsid w:val="00460C47"/>
    <w:rsid w:val="00460D20"/>
    <w:rsid w:val="00461155"/>
    <w:rsid w:val="00461FBF"/>
    <w:rsid w:val="00462052"/>
    <w:rsid w:val="0046263E"/>
    <w:rsid w:val="00462782"/>
    <w:rsid w:val="00462830"/>
    <w:rsid w:val="00462E36"/>
    <w:rsid w:val="00463201"/>
    <w:rsid w:val="0046329E"/>
    <w:rsid w:val="00463382"/>
    <w:rsid w:val="0046383A"/>
    <w:rsid w:val="00464284"/>
    <w:rsid w:val="00464554"/>
    <w:rsid w:val="00464568"/>
    <w:rsid w:val="00464854"/>
    <w:rsid w:val="00464ABB"/>
    <w:rsid w:val="00464BB2"/>
    <w:rsid w:val="0046511E"/>
    <w:rsid w:val="004656DF"/>
    <w:rsid w:val="0046577D"/>
    <w:rsid w:val="0046591A"/>
    <w:rsid w:val="00465F0B"/>
    <w:rsid w:val="00466583"/>
    <w:rsid w:val="004673A5"/>
    <w:rsid w:val="0046747A"/>
    <w:rsid w:val="0046748B"/>
    <w:rsid w:val="00467AF9"/>
    <w:rsid w:val="00467EEC"/>
    <w:rsid w:val="0047019F"/>
    <w:rsid w:val="00470564"/>
    <w:rsid w:val="00470790"/>
    <w:rsid w:val="004707A8"/>
    <w:rsid w:val="0047086E"/>
    <w:rsid w:val="004708D4"/>
    <w:rsid w:val="00470A21"/>
    <w:rsid w:val="00470D11"/>
    <w:rsid w:val="00470D5F"/>
    <w:rsid w:val="004716F1"/>
    <w:rsid w:val="00471A3B"/>
    <w:rsid w:val="00471D53"/>
    <w:rsid w:val="00471E95"/>
    <w:rsid w:val="0047229A"/>
    <w:rsid w:val="00472CB7"/>
    <w:rsid w:val="004734AA"/>
    <w:rsid w:val="00473562"/>
    <w:rsid w:val="00473A80"/>
    <w:rsid w:val="00473D90"/>
    <w:rsid w:val="00474249"/>
    <w:rsid w:val="00474722"/>
    <w:rsid w:val="00474A88"/>
    <w:rsid w:val="00474DF1"/>
    <w:rsid w:val="00474F5C"/>
    <w:rsid w:val="00475085"/>
    <w:rsid w:val="00475A0D"/>
    <w:rsid w:val="00475D65"/>
    <w:rsid w:val="00476ECA"/>
    <w:rsid w:val="00476FF3"/>
    <w:rsid w:val="004770AA"/>
    <w:rsid w:val="0048061B"/>
    <w:rsid w:val="00480BC8"/>
    <w:rsid w:val="00480FAF"/>
    <w:rsid w:val="0048100E"/>
    <w:rsid w:val="004810D0"/>
    <w:rsid w:val="004816B6"/>
    <w:rsid w:val="0048180D"/>
    <w:rsid w:val="00481AA4"/>
    <w:rsid w:val="00481DAA"/>
    <w:rsid w:val="00481E76"/>
    <w:rsid w:val="004825A1"/>
    <w:rsid w:val="0048261F"/>
    <w:rsid w:val="00482A90"/>
    <w:rsid w:val="00482FAF"/>
    <w:rsid w:val="00483958"/>
    <w:rsid w:val="00483AB1"/>
    <w:rsid w:val="00483B52"/>
    <w:rsid w:val="00484B4B"/>
    <w:rsid w:val="00485113"/>
    <w:rsid w:val="00485367"/>
    <w:rsid w:val="00485430"/>
    <w:rsid w:val="00485C4E"/>
    <w:rsid w:val="00486242"/>
    <w:rsid w:val="00486276"/>
    <w:rsid w:val="00486391"/>
    <w:rsid w:val="00486762"/>
    <w:rsid w:val="00486D71"/>
    <w:rsid w:val="0048780F"/>
    <w:rsid w:val="00487879"/>
    <w:rsid w:val="00487A0D"/>
    <w:rsid w:val="00487DF7"/>
    <w:rsid w:val="00487F59"/>
    <w:rsid w:val="00490732"/>
    <w:rsid w:val="004908B3"/>
    <w:rsid w:val="00490B37"/>
    <w:rsid w:val="00490F6E"/>
    <w:rsid w:val="0049106B"/>
    <w:rsid w:val="004913CD"/>
    <w:rsid w:val="004913E3"/>
    <w:rsid w:val="00491CEE"/>
    <w:rsid w:val="00491D5E"/>
    <w:rsid w:val="00492281"/>
    <w:rsid w:val="0049277D"/>
    <w:rsid w:val="00492B88"/>
    <w:rsid w:val="00492C5F"/>
    <w:rsid w:val="004932E7"/>
    <w:rsid w:val="0049364B"/>
    <w:rsid w:val="00493691"/>
    <w:rsid w:val="004938DE"/>
    <w:rsid w:val="00493A01"/>
    <w:rsid w:val="00493E54"/>
    <w:rsid w:val="004941B9"/>
    <w:rsid w:val="0049431D"/>
    <w:rsid w:val="004944BF"/>
    <w:rsid w:val="0049454A"/>
    <w:rsid w:val="0049458D"/>
    <w:rsid w:val="004959C1"/>
    <w:rsid w:val="0049651C"/>
    <w:rsid w:val="004967F9"/>
    <w:rsid w:val="00496895"/>
    <w:rsid w:val="00496F11"/>
    <w:rsid w:val="0049730E"/>
    <w:rsid w:val="00497743"/>
    <w:rsid w:val="00497BA0"/>
    <w:rsid w:val="00497EB1"/>
    <w:rsid w:val="004A03F2"/>
    <w:rsid w:val="004A05D3"/>
    <w:rsid w:val="004A06AE"/>
    <w:rsid w:val="004A0896"/>
    <w:rsid w:val="004A0899"/>
    <w:rsid w:val="004A08F0"/>
    <w:rsid w:val="004A0C07"/>
    <w:rsid w:val="004A0FB8"/>
    <w:rsid w:val="004A11A5"/>
    <w:rsid w:val="004A12C0"/>
    <w:rsid w:val="004A178A"/>
    <w:rsid w:val="004A186F"/>
    <w:rsid w:val="004A1E43"/>
    <w:rsid w:val="004A217B"/>
    <w:rsid w:val="004A267E"/>
    <w:rsid w:val="004A288F"/>
    <w:rsid w:val="004A29D6"/>
    <w:rsid w:val="004A2EB7"/>
    <w:rsid w:val="004A3020"/>
    <w:rsid w:val="004A3748"/>
    <w:rsid w:val="004A3A62"/>
    <w:rsid w:val="004A436B"/>
    <w:rsid w:val="004A4420"/>
    <w:rsid w:val="004A45C9"/>
    <w:rsid w:val="004A52D8"/>
    <w:rsid w:val="004A55EB"/>
    <w:rsid w:val="004A56E7"/>
    <w:rsid w:val="004A5A34"/>
    <w:rsid w:val="004A6045"/>
    <w:rsid w:val="004A6553"/>
    <w:rsid w:val="004A6AB1"/>
    <w:rsid w:val="004A6B89"/>
    <w:rsid w:val="004A72E7"/>
    <w:rsid w:val="004A75B1"/>
    <w:rsid w:val="004A7615"/>
    <w:rsid w:val="004A765B"/>
    <w:rsid w:val="004A7FCA"/>
    <w:rsid w:val="004B03C5"/>
    <w:rsid w:val="004B0929"/>
    <w:rsid w:val="004B1226"/>
    <w:rsid w:val="004B1497"/>
    <w:rsid w:val="004B1B4E"/>
    <w:rsid w:val="004B1CD3"/>
    <w:rsid w:val="004B240A"/>
    <w:rsid w:val="004B2412"/>
    <w:rsid w:val="004B27F5"/>
    <w:rsid w:val="004B2BE1"/>
    <w:rsid w:val="004B2D38"/>
    <w:rsid w:val="004B2F33"/>
    <w:rsid w:val="004B388A"/>
    <w:rsid w:val="004B3B72"/>
    <w:rsid w:val="004B3DFD"/>
    <w:rsid w:val="004B40CD"/>
    <w:rsid w:val="004B41EE"/>
    <w:rsid w:val="004B4487"/>
    <w:rsid w:val="004B45A2"/>
    <w:rsid w:val="004B4BA3"/>
    <w:rsid w:val="004B51CF"/>
    <w:rsid w:val="004B5321"/>
    <w:rsid w:val="004B53B7"/>
    <w:rsid w:val="004B5425"/>
    <w:rsid w:val="004B5659"/>
    <w:rsid w:val="004B5716"/>
    <w:rsid w:val="004B57D2"/>
    <w:rsid w:val="004B58F5"/>
    <w:rsid w:val="004B61F4"/>
    <w:rsid w:val="004B64CB"/>
    <w:rsid w:val="004B6E05"/>
    <w:rsid w:val="004B7293"/>
    <w:rsid w:val="004B78BD"/>
    <w:rsid w:val="004B7947"/>
    <w:rsid w:val="004C0147"/>
    <w:rsid w:val="004C01CF"/>
    <w:rsid w:val="004C0742"/>
    <w:rsid w:val="004C075D"/>
    <w:rsid w:val="004C0EA7"/>
    <w:rsid w:val="004C1095"/>
    <w:rsid w:val="004C185E"/>
    <w:rsid w:val="004C1C07"/>
    <w:rsid w:val="004C1F3A"/>
    <w:rsid w:val="004C20C0"/>
    <w:rsid w:val="004C23E6"/>
    <w:rsid w:val="004C2512"/>
    <w:rsid w:val="004C258F"/>
    <w:rsid w:val="004C28BF"/>
    <w:rsid w:val="004C299A"/>
    <w:rsid w:val="004C2C75"/>
    <w:rsid w:val="004C3330"/>
    <w:rsid w:val="004C3463"/>
    <w:rsid w:val="004C40C4"/>
    <w:rsid w:val="004C4C85"/>
    <w:rsid w:val="004C4F03"/>
    <w:rsid w:val="004C53BA"/>
    <w:rsid w:val="004C551A"/>
    <w:rsid w:val="004C5866"/>
    <w:rsid w:val="004C591D"/>
    <w:rsid w:val="004C59D6"/>
    <w:rsid w:val="004C5BD8"/>
    <w:rsid w:val="004C5CD4"/>
    <w:rsid w:val="004C62B0"/>
    <w:rsid w:val="004C6475"/>
    <w:rsid w:val="004C6B5E"/>
    <w:rsid w:val="004C6C1E"/>
    <w:rsid w:val="004C6D01"/>
    <w:rsid w:val="004C6E21"/>
    <w:rsid w:val="004C7EF0"/>
    <w:rsid w:val="004D0357"/>
    <w:rsid w:val="004D04D5"/>
    <w:rsid w:val="004D0665"/>
    <w:rsid w:val="004D0A5F"/>
    <w:rsid w:val="004D151C"/>
    <w:rsid w:val="004D157F"/>
    <w:rsid w:val="004D1697"/>
    <w:rsid w:val="004D18AB"/>
    <w:rsid w:val="004D1B9F"/>
    <w:rsid w:val="004D1FCE"/>
    <w:rsid w:val="004D21F7"/>
    <w:rsid w:val="004D2AA3"/>
    <w:rsid w:val="004D2D1D"/>
    <w:rsid w:val="004D3001"/>
    <w:rsid w:val="004D36CB"/>
    <w:rsid w:val="004D3D02"/>
    <w:rsid w:val="004D3DDB"/>
    <w:rsid w:val="004D3E44"/>
    <w:rsid w:val="004D3EAE"/>
    <w:rsid w:val="004D4B10"/>
    <w:rsid w:val="004D4BF8"/>
    <w:rsid w:val="004D4F4B"/>
    <w:rsid w:val="004D5035"/>
    <w:rsid w:val="004D5469"/>
    <w:rsid w:val="004D565B"/>
    <w:rsid w:val="004D5720"/>
    <w:rsid w:val="004D5AC7"/>
    <w:rsid w:val="004D5E5C"/>
    <w:rsid w:val="004D5F4F"/>
    <w:rsid w:val="004D63C8"/>
    <w:rsid w:val="004D64EB"/>
    <w:rsid w:val="004D65FB"/>
    <w:rsid w:val="004D6815"/>
    <w:rsid w:val="004D68B8"/>
    <w:rsid w:val="004D729B"/>
    <w:rsid w:val="004D7523"/>
    <w:rsid w:val="004D79F5"/>
    <w:rsid w:val="004E0242"/>
    <w:rsid w:val="004E02A9"/>
    <w:rsid w:val="004E0FC9"/>
    <w:rsid w:val="004E143C"/>
    <w:rsid w:val="004E1665"/>
    <w:rsid w:val="004E239B"/>
    <w:rsid w:val="004E2593"/>
    <w:rsid w:val="004E2A05"/>
    <w:rsid w:val="004E2A4B"/>
    <w:rsid w:val="004E2D83"/>
    <w:rsid w:val="004E3778"/>
    <w:rsid w:val="004E388D"/>
    <w:rsid w:val="004E3A9A"/>
    <w:rsid w:val="004E3ACB"/>
    <w:rsid w:val="004E3B56"/>
    <w:rsid w:val="004E3B8B"/>
    <w:rsid w:val="004E4AA7"/>
    <w:rsid w:val="004E4D9F"/>
    <w:rsid w:val="004E545A"/>
    <w:rsid w:val="004E58DB"/>
    <w:rsid w:val="004E5CAA"/>
    <w:rsid w:val="004E5CC2"/>
    <w:rsid w:val="004E6321"/>
    <w:rsid w:val="004E6677"/>
    <w:rsid w:val="004E6741"/>
    <w:rsid w:val="004E7665"/>
    <w:rsid w:val="004E7C02"/>
    <w:rsid w:val="004F0147"/>
    <w:rsid w:val="004F0785"/>
    <w:rsid w:val="004F0AD3"/>
    <w:rsid w:val="004F0CD7"/>
    <w:rsid w:val="004F0F6F"/>
    <w:rsid w:val="004F190A"/>
    <w:rsid w:val="004F1A02"/>
    <w:rsid w:val="004F1BFE"/>
    <w:rsid w:val="004F1C7E"/>
    <w:rsid w:val="004F1CD7"/>
    <w:rsid w:val="004F218D"/>
    <w:rsid w:val="004F274B"/>
    <w:rsid w:val="004F2927"/>
    <w:rsid w:val="004F2AE0"/>
    <w:rsid w:val="004F331C"/>
    <w:rsid w:val="004F350E"/>
    <w:rsid w:val="004F3D60"/>
    <w:rsid w:val="004F4381"/>
    <w:rsid w:val="004F446D"/>
    <w:rsid w:val="004F457C"/>
    <w:rsid w:val="004F4704"/>
    <w:rsid w:val="004F47D6"/>
    <w:rsid w:val="004F4FAD"/>
    <w:rsid w:val="004F50FD"/>
    <w:rsid w:val="004F588A"/>
    <w:rsid w:val="004F5AC9"/>
    <w:rsid w:val="004F5CAE"/>
    <w:rsid w:val="004F5CE9"/>
    <w:rsid w:val="004F5DE3"/>
    <w:rsid w:val="004F648F"/>
    <w:rsid w:val="004F6513"/>
    <w:rsid w:val="004F673A"/>
    <w:rsid w:val="004F6848"/>
    <w:rsid w:val="004F6892"/>
    <w:rsid w:val="004F6EF1"/>
    <w:rsid w:val="004F6F80"/>
    <w:rsid w:val="004F75E0"/>
    <w:rsid w:val="004F778F"/>
    <w:rsid w:val="004F7B0F"/>
    <w:rsid w:val="00500049"/>
    <w:rsid w:val="005000D2"/>
    <w:rsid w:val="005003CE"/>
    <w:rsid w:val="00500E2C"/>
    <w:rsid w:val="00501375"/>
    <w:rsid w:val="00501617"/>
    <w:rsid w:val="0050168A"/>
    <w:rsid w:val="005018FA"/>
    <w:rsid w:val="005019F4"/>
    <w:rsid w:val="00501CCD"/>
    <w:rsid w:val="00501FED"/>
    <w:rsid w:val="00502158"/>
    <w:rsid w:val="0050215D"/>
    <w:rsid w:val="00502192"/>
    <w:rsid w:val="005026C8"/>
    <w:rsid w:val="00502AEC"/>
    <w:rsid w:val="00502E61"/>
    <w:rsid w:val="0050321A"/>
    <w:rsid w:val="00503840"/>
    <w:rsid w:val="005039FE"/>
    <w:rsid w:val="00503AF6"/>
    <w:rsid w:val="00503DB2"/>
    <w:rsid w:val="00504615"/>
    <w:rsid w:val="00504F67"/>
    <w:rsid w:val="005055B1"/>
    <w:rsid w:val="005057ED"/>
    <w:rsid w:val="005058A1"/>
    <w:rsid w:val="0050606A"/>
    <w:rsid w:val="00506680"/>
    <w:rsid w:val="005068BA"/>
    <w:rsid w:val="00506992"/>
    <w:rsid w:val="00506E26"/>
    <w:rsid w:val="005101A3"/>
    <w:rsid w:val="0051033F"/>
    <w:rsid w:val="00510492"/>
    <w:rsid w:val="005105CF"/>
    <w:rsid w:val="00510EE2"/>
    <w:rsid w:val="00511580"/>
    <w:rsid w:val="00511708"/>
    <w:rsid w:val="0051176E"/>
    <w:rsid w:val="00511950"/>
    <w:rsid w:val="00511D2D"/>
    <w:rsid w:val="00511DFE"/>
    <w:rsid w:val="00511E72"/>
    <w:rsid w:val="00512010"/>
    <w:rsid w:val="00512178"/>
    <w:rsid w:val="00512EBA"/>
    <w:rsid w:val="00512FC2"/>
    <w:rsid w:val="005134B6"/>
    <w:rsid w:val="005138CB"/>
    <w:rsid w:val="00513C32"/>
    <w:rsid w:val="005142F8"/>
    <w:rsid w:val="005145A8"/>
    <w:rsid w:val="005147E6"/>
    <w:rsid w:val="00514FCE"/>
    <w:rsid w:val="00515129"/>
    <w:rsid w:val="00515317"/>
    <w:rsid w:val="005153B9"/>
    <w:rsid w:val="005153FB"/>
    <w:rsid w:val="00515501"/>
    <w:rsid w:val="00515D58"/>
    <w:rsid w:val="00515F8C"/>
    <w:rsid w:val="005164E3"/>
    <w:rsid w:val="005166E1"/>
    <w:rsid w:val="00516DAC"/>
    <w:rsid w:val="005176C4"/>
    <w:rsid w:val="00517D9C"/>
    <w:rsid w:val="00517DC2"/>
    <w:rsid w:val="0052003F"/>
    <w:rsid w:val="005204BB"/>
    <w:rsid w:val="00520744"/>
    <w:rsid w:val="00520B0C"/>
    <w:rsid w:val="00520BEE"/>
    <w:rsid w:val="0052243F"/>
    <w:rsid w:val="005229F2"/>
    <w:rsid w:val="00522E2A"/>
    <w:rsid w:val="00522E46"/>
    <w:rsid w:val="00522ED4"/>
    <w:rsid w:val="0052301C"/>
    <w:rsid w:val="00523075"/>
    <w:rsid w:val="0052374F"/>
    <w:rsid w:val="00523835"/>
    <w:rsid w:val="00523847"/>
    <w:rsid w:val="005239AE"/>
    <w:rsid w:val="00523A96"/>
    <w:rsid w:val="00523DE7"/>
    <w:rsid w:val="005240E3"/>
    <w:rsid w:val="0052429C"/>
    <w:rsid w:val="005242E7"/>
    <w:rsid w:val="0052493F"/>
    <w:rsid w:val="00524AF9"/>
    <w:rsid w:val="00524C7C"/>
    <w:rsid w:val="00525320"/>
    <w:rsid w:val="00525532"/>
    <w:rsid w:val="00525CC0"/>
    <w:rsid w:val="00525E7B"/>
    <w:rsid w:val="005261C4"/>
    <w:rsid w:val="005261FA"/>
    <w:rsid w:val="005263B3"/>
    <w:rsid w:val="005266C1"/>
    <w:rsid w:val="005267D4"/>
    <w:rsid w:val="00526CED"/>
    <w:rsid w:val="00526D6D"/>
    <w:rsid w:val="00526DDF"/>
    <w:rsid w:val="00527AB5"/>
    <w:rsid w:val="00527D3D"/>
    <w:rsid w:val="00527F0B"/>
    <w:rsid w:val="00527F3F"/>
    <w:rsid w:val="00530122"/>
    <w:rsid w:val="0053016F"/>
    <w:rsid w:val="005307F9"/>
    <w:rsid w:val="00530E0F"/>
    <w:rsid w:val="005318F5"/>
    <w:rsid w:val="00531A66"/>
    <w:rsid w:val="00531D93"/>
    <w:rsid w:val="005325F0"/>
    <w:rsid w:val="005326E2"/>
    <w:rsid w:val="005330E6"/>
    <w:rsid w:val="00533992"/>
    <w:rsid w:val="00533E21"/>
    <w:rsid w:val="00534167"/>
    <w:rsid w:val="005342C7"/>
    <w:rsid w:val="005347EB"/>
    <w:rsid w:val="00534855"/>
    <w:rsid w:val="00535457"/>
    <w:rsid w:val="00535727"/>
    <w:rsid w:val="00535C7F"/>
    <w:rsid w:val="00535C9F"/>
    <w:rsid w:val="0053662E"/>
    <w:rsid w:val="005366DF"/>
    <w:rsid w:val="00536751"/>
    <w:rsid w:val="0053684F"/>
    <w:rsid w:val="00536B0B"/>
    <w:rsid w:val="00536BBD"/>
    <w:rsid w:val="00536F72"/>
    <w:rsid w:val="005370D0"/>
    <w:rsid w:val="00537231"/>
    <w:rsid w:val="00537323"/>
    <w:rsid w:val="00537AA0"/>
    <w:rsid w:val="005403B4"/>
    <w:rsid w:val="005406BE"/>
    <w:rsid w:val="005414C6"/>
    <w:rsid w:val="005416E5"/>
    <w:rsid w:val="00541836"/>
    <w:rsid w:val="00541C72"/>
    <w:rsid w:val="005420D8"/>
    <w:rsid w:val="005423CB"/>
    <w:rsid w:val="0054267F"/>
    <w:rsid w:val="005426C8"/>
    <w:rsid w:val="00542758"/>
    <w:rsid w:val="00542F67"/>
    <w:rsid w:val="00543114"/>
    <w:rsid w:val="00543660"/>
    <w:rsid w:val="0054387C"/>
    <w:rsid w:val="00543AFB"/>
    <w:rsid w:val="0054409A"/>
    <w:rsid w:val="0054421F"/>
    <w:rsid w:val="00544356"/>
    <w:rsid w:val="00544452"/>
    <w:rsid w:val="00544D12"/>
    <w:rsid w:val="00545D87"/>
    <w:rsid w:val="00545FF0"/>
    <w:rsid w:val="005460C5"/>
    <w:rsid w:val="005463F6"/>
    <w:rsid w:val="00547E97"/>
    <w:rsid w:val="005500DE"/>
    <w:rsid w:val="0055018C"/>
    <w:rsid w:val="0055038B"/>
    <w:rsid w:val="00550572"/>
    <w:rsid w:val="00550A9D"/>
    <w:rsid w:val="00550B64"/>
    <w:rsid w:val="00550E0C"/>
    <w:rsid w:val="005510B6"/>
    <w:rsid w:val="00551810"/>
    <w:rsid w:val="00551A85"/>
    <w:rsid w:val="00552264"/>
    <w:rsid w:val="00552625"/>
    <w:rsid w:val="00552C99"/>
    <w:rsid w:val="00552E80"/>
    <w:rsid w:val="00553658"/>
    <w:rsid w:val="005536D7"/>
    <w:rsid w:val="00554451"/>
    <w:rsid w:val="0055447C"/>
    <w:rsid w:val="00554557"/>
    <w:rsid w:val="00554D9E"/>
    <w:rsid w:val="00555125"/>
    <w:rsid w:val="00555151"/>
    <w:rsid w:val="005555A2"/>
    <w:rsid w:val="00555EE0"/>
    <w:rsid w:val="0055620A"/>
    <w:rsid w:val="00556D51"/>
    <w:rsid w:val="00557A43"/>
    <w:rsid w:val="00557D05"/>
    <w:rsid w:val="005602C7"/>
    <w:rsid w:val="0056037B"/>
    <w:rsid w:val="005608BF"/>
    <w:rsid w:val="005610E8"/>
    <w:rsid w:val="00562B67"/>
    <w:rsid w:val="00563223"/>
    <w:rsid w:val="00563BFE"/>
    <w:rsid w:val="00563E56"/>
    <w:rsid w:val="00564165"/>
    <w:rsid w:val="00564D79"/>
    <w:rsid w:val="0056505E"/>
    <w:rsid w:val="00565191"/>
    <w:rsid w:val="0056559C"/>
    <w:rsid w:val="005656EC"/>
    <w:rsid w:val="005661BD"/>
    <w:rsid w:val="005663A4"/>
    <w:rsid w:val="0056660F"/>
    <w:rsid w:val="005667D4"/>
    <w:rsid w:val="00566AB6"/>
    <w:rsid w:val="00567B1F"/>
    <w:rsid w:val="00570077"/>
    <w:rsid w:val="005706D6"/>
    <w:rsid w:val="00570B45"/>
    <w:rsid w:val="00570ECF"/>
    <w:rsid w:val="005711C0"/>
    <w:rsid w:val="005712E3"/>
    <w:rsid w:val="0057153E"/>
    <w:rsid w:val="00571797"/>
    <w:rsid w:val="00571D01"/>
    <w:rsid w:val="0057224D"/>
    <w:rsid w:val="005726D3"/>
    <w:rsid w:val="005729BC"/>
    <w:rsid w:val="00572FFD"/>
    <w:rsid w:val="00573B8E"/>
    <w:rsid w:val="00574142"/>
    <w:rsid w:val="005743A6"/>
    <w:rsid w:val="0057502A"/>
    <w:rsid w:val="005750B3"/>
    <w:rsid w:val="005757C3"/>
    <w:rsid w:val="00575F7E"/>
    <w:rsid w:val="0057626E"/>
    <w:rsid w:val="005767EE"/>
    <w:rsid w:val="0057687A"/>
    <w:rsid w:val="00576B06"/>
    <w:rsid w:val="00576BA6"/>
    <w:rsid w:val="00576C15"/>
    <w:rsid w:val="005778FC"/>
    <w:rsid w:val="00577915"/>
    <w:rsid w:val="005779A8"/>
    <w:rsid w:val="005779CB"/>
    <w:rsid w:val="00577DB5"/>
    <w:rsid w:val="00577E52"/>
    <w:rsid w:val="00580068"/>
    <w:rsid w:val="0058077B"/>
    <w:rsid w:val="00580891"/>
    <w:rsid w:val="00580BE8"/>
    <w:rsid w:val="00580C84"/>
    <w:rsid w:val="00580E23"/>
    <w:rsid w:val="00581028"/>
    <w:rsid w:val="0058135A"/>
    <w:rsid w:val="00581494"/>
    <w:rsid w:val="0058197D"/>
    <w:rsid w:val="00581E91"/>
    <w:rsid w:val="00581E98"/>
    <w:rsid w:val="0058249E"/>
    <w:rsid w:val="00582A8F"/>
    <w:rsid w:val="00582D4A"/>
    <w:rsid w:val="00582DE5"/>
    <w:rsid w:val="00582EDA"/>
    <w:rsid w:val="00582FA1"/>
    <w:rsid w:val="00583C60"/>
    <w:rsid w:val="0058407F"/>
    <w:rsid w:val="0058412A"/>
    <w:rsid w:val="0058432F"/>
    <w:rsid w:val="00584692"/>
    <w:rsid w:val="005846FD"/>
    <w:rsid w:val="00584AF9"/>
    <w:rsid w:val="00584CF4"/>
    <w:rsid w:val="005854D5"/>
    <w:rsid w:val="005859D3"/>
    <w:rsid w:val="00585D26"/>
    <w:rsid w:val="00585E35"/>
    <w:rsid w:val="005863AB"/>
    <w:rsid w:val="00586407"/>
    <w:rsid w:val="00586BD3"/>
    <w:rsid w:val="00587001"/>
    <w:rsid w:val="0058773E"/>
    <w:rsid w:val="00587797"/>
    <w:rsid w:val="0058795A"/>
    <w:rsid w:val="00587FDF"/>
    <w:rsid w:val="0059098B"/>
    <w:rsid w:val="00590C33"/>
    <w:rsid w:val="00590D60"/>
    <w:rsid w:val="00590EDB"/>
    <w:rsid w:val="00591251"/>
    <w:rsid w:val="00591D47"/>
    <w:rsid w:val="005932D5"/>
    <w:rsid w:val="0059349E"/>
    <w:rsid w:val="00593895"/>
    <w:rsid w:val="0059397D"/>
    <w:rsid w:val="005939A4"/>
    <w:rsid w:val="00593D6C"/>
    <w:rsid w:val="0059408C"/>
    <w:rsid w:val="005944CB"/>
    <w:rsid w:val="0059474A"/>
    <w:rsid w:val="00594C74"/>
    <w:rsid w:val="005952BF"/>
    <w:rsid w:val="0059580D"/>
    <w:rsid w:val="00595AFA"/>
    <w:rsid w:val="00595C3B"/>
    <w:rsid w:val="00595F95"/>
    <w:rsid w:val="00596119"/>
    <w:rsid w:val="0059674B"/>
    <w:rsid w:val="00596830"/>
    <w:rsid w:val="005975CB"/>
    <w:rsid w:val="005A00D4"/>
    <w:rsid w:val="005A10C1"/>
    <w:rsid w:val="005A1382"/>
    <w:rsid w:val="005A16AF"/>
    <w:rsid w:val="005A1704"/>
    <w:rsid w:val="005A1785"/>
    <w:rsid w:val="005A1FE5"/>
    <w:rsid w:val="005A2480"/>
    <w:rsid w:val="005A2864"/>
    <w:rsid w:val="005A28F9"/>
    <w:rsid w:val="005A295D"/>
    <w:rsid w:val="005A2C28"/>
    <w:rsid w:val="005A2C2E"/>
    <w:rsid w:val="005A2CD2"/>
    <w:rsid w:val="005A2DD2"/>
    <w:rsid w:val="005A2F0C"/>
    <w:rsid w:val="005A2F8B"/>
    <w:rsid w:val="005A31C3"/>
    <w:rsid w:val="005A3562"/>
    <w:rsid w:val="005A3BE4"/>
    <w:rsid w:val="005A4606"/>
    <w:rsid w:val="005A4683"/>
    <w:rsid w:val="005A49E9"/>
    <w:rsid w:val="005A4ECE"/>
    <w:rsid w:val="005A4FA9"/>
    <w:rsid w:val="005A52B0"/>
    <w:rsid w:val="005A54F0"/>
    <w:rsid w:val="005A5860"/>
    <w:rsid w:val="005A61B2"/>
    <w:rsid w:val="005A6487"/>
    <w:rsid w:val="005A6638"/>
    <w:rsid w:val="005A69A9"/>
    <w:rsid w:val="005A6A80"/>
    <w:rsid w:val="005A71BC"/>
    <w:rsid w:val="005A7F2C"/>
    <w:rsid w:val="005B0131"/>
    <w:rsid w:val="005B07D3"/>
    <w:rsid w:val="005B15C8"/>
    <w:rsid w:val="005B18DB"/>
    <w:rsid w:val="005B18F0"/>
    <w:rsid w:val="005B1DE8"/>
    <w:rsid w:val="005B2C45"/>
    <w:rsid w:val="005B3552"/>
    <w:rsid w:val="005B36F4"/>
    <w:rsid w:val="005B3ED5"/>
    <w:rsid w:val="005B4203"/>
    <w:rsid w:val="005B466E"/>
    <w:rsid w:val="005B502D"/>
    <w:rsid w:val="005B515A"/>
    <w:rsid w:val="005B5425"/>
    <w:rsid w:val="005B55BC"/>
    <w:rsid w:val="005B5AA0"/>
    <w:rsid w:val="005B5C91"/>
    <w:rsid w:val="005B649D"/>
    <w:rsid w:val="005B6A0C"/>
    <w:rsid w:val="005B73B8"/>
    <w:rsid w:val="005B7734"/>
    <w:rsid w:val="005B7992"/>
    <w:rsid w:val="005B7D0B"/>
    <w:rsid w:val="005B7EBF"/>
    <w:rsid w:val="005B7FCA"/>
    <w:rsid w:val="005C040B"/>
    <w:rsid w:val="005C0481"/>
    <w:rsid w:val="005C06B7"/>
    <w:rsid w:val="005C13A9"/>
    <w:rsid w:val="005C16BA"/>
    <w:rsid w:val="005C19A3"/>
    <w:rsid w:val="005C1C1E"/>
    <w:rsid w:val="005C1F6C"/>
    <w:rsid w:val="005C2040"/>
    <w:rsid w:val="005C210C"/>
    <w:rsid w:val="005C24BB"/>
    <w:rsid w:val="005C25D2"/>
    <w:rsid w:val="005C266C"/>
    <w:rsid w:val="005C36AE"/>
    <w:rsid w:val="005C36FC"/>
    <w:rsid w:val="005C392B"/>
    <w:rsid w:val="005C49D9"/>
    <w:rsid w:val="005C4F62"/>
    <w:rsid w:val="005C504E"/>
    <w:rsid w:val="005C5432"/>
    <w:rsid w:val="005C5D66"/>
    <w:rsid w:val="005C5E20"/>
    <w:rsid w:val="005C6071"/>
    <w:rsid w:val="005C6250"/>
    <w:rsid w:val="005C6E0A"/>
    <w:rsid w:val="005C6F6B"/>
    <w:rsid w:val="005C72F5"/>
    <w:rsid w:val="005C7A52"/>
    <w:rsid w:val="005C7A89"/>
    <w:rsid w:val="005C7BB7"/>
    <w:rsid w:val="005D08CC"/>
    <w:rsid w:val="005D08D8"/>
    <w:rsid w:val="005D08F1"/>
    <w:rsid w:val="005D0B32"/>
    <w:rsid w:val="005D0CF2"/>
    <w:rsid w:val="005D0DA9"/>
    <w:rsid w:val="005D0F7B"/>
    <w:rsid w:val="005D1685"/>
    <w:rsid w:val="005D1EE6"/>
    <w:rsid w:val="005D23B1"/>
    <w:rsid w:val="005D254F"/>
    <w:rsid w:val="005D2A5F"/>
    <w:rsid w:val="005D2B8E"/>
    <w:rsid w:val="005D2CD4"/>
    <w:rsid w:val="005D3947"/>
    <w:rsid w:val="005D3EDA"/>
    <w:rsid w:val="005D4714"/>
    <w:rsid w:val="005D4B22"/>
    <w:rsid w:val="005D506B"/>
    <w:rsid w:val="005D5419"/>
    <w:rsid w:val="005D55D1"/>
    <w:rsid w:val="005D560D"/>
    <w:rsid w:val="005D6214"/>
    <w:rsid w:val="005D6A4A"/>
    <w:rsid w:val="005D6E62"/>
    <w:rsid w:val="005D703C"/>
    <w:rsid w:val="005D72A7"/>
    <w:rsid w:val="005D775B"/>
    <w:rsid w:val="005D7857"/>
    <w:rsid w:val="005D78A7"/>
    <w:rsid w:val="005D78FF"/>
    <w:rsid w:val="005E01D7"/>
    <w:rsid w:val="005E03BA"/>
    <w:rsid w:val="005E03D0"/>
    <w:rsid w:val="005E0833"/>
    <w:rsid w:val="005E0DB2"/>
    <w:rsid w:val="005E122D"/>
    <w:rsid w:val="005E157F"/>
    <w:rsid w:val="005E1D73"/>
    <w:rsid w:val="005E229E"/>
    <w:rsid w:val="005E3109"/>
    <w:rsid w:val="005E3211"/>
    <w:rsid w:val="005E34C5"/>
    <w:rsid w:val="005E359C"/>
    <w:rsid w:val="005E3ABE"/>
    <w:rsid w:val="005E3E24"/>
    <w:rsid w:val="005E3F72"/>
    <w:rsid w:val="005E3F8F"/>
    <w:rsid w:val="005E4221"/>
    <w:rsid w:val="005E42C3"/>
    <w:rsid w:val="005E4B24"/>
    <w:rsid w:val="005E4C72"/>
    <w:rsid w:val="005E4EF2"/>
    <w:rsid w:val="005E4FAB"/>
    <w:rsid w:val="005E50F9"/>
    <w:rsid w:val="005E5B9D"/>
    <w:rsid w:val="005E5F66"/>
    <w:rsid w:val="005E64B8"/>
    <w:rsid w:val="005E6BC9"/>
    <w:rsid w:val="005E6F87"/>
    <w:rsid w:val="005E79E7"/>
    <w:rsid w:val="005F0097"/>
    <w:rsid w:val="005F0D50"/>
    <w:rsid w:val="005F1754"/>
    <w:rsid w:val="005F1867"/>
    <w:rsid w:val="005F1E31"/>
    <w:rsid w:val="005F21C1"/>
    <w:rsid w:val="005F2534"/>
    <w:rsid w:val="005F256C"/>
    <w:rsid w:val="005F26B5"/>
    <w:rsid w:val="005F274D"/>
    <w:rsid w:val="005F2808"/>
    <w:rsid w:val="005F30F6"/>
    <w:rsid w:val="005F310E"/>
    <w:rsid w:val="005F324C"/>
    <w:rsid w:val="005F3708"/>
    <w:rsid w:val="005F37DF"/>
    <w:rsid w:val="005F3A7E"/>
    <w:rsid w:val="005F3BA1"/>
    <w:rsid w:val="005F3E9D"/>
    <w:rsid w:val="005F3F1D"/>
    <w:rsid w:val="005F414F"/>
    <w:rsid w:val="005F4592"/>
    <w:rsid w:val="005F49C1"/>
    <w:rsid w:val="005F4CFA"/>
    <w:rsid w:val="005F4FAF"/>
    <w:rsid w:val="005F555D"/>
    <w:rsid w:val="005F66D9"/>
    <w:rsid w:val="005F67E4"/>
    <w:rsid w:val="005F6DDB"/>
    <w:rsid w:val="005F7010"/>
    <w:rsid w:val="005F714A"/>
    <w:rsid w:val="005F723D"/>
    <w:rsid w:val="005F73A3"/>
    <w:rsid w:val="006007F0"/>
    <w:rsid w:val="00600954"/>
    <w:rsid w:val="00600E0C"/>
    <w:rsid w:val="00600E7E"/>
    <w:rsid w:val="00601994"/>
    <w:rsid w:val="00601F21"/>
    <w:rsid w:val="00602347"/>
    <w:rsid w:val="006023BF"/>
    <w:rsid w:val="0060309D"/>
    <w:rsid w:val="0060356F"/>
    <w:rsid w:val="00603CDF"/>
    <w:rsid w:val="00603E6E"/>
    <w:rsid w:val="006046E0"/>
    <w:rsid w:val="00604754"/>
    <w:rsid w:val="00604C15"/>
    <w:rsid w:val="0060588A"/>
    <w:rsid w:val="00605B5D"/>
    <w:rsid w:val="00605C5F"/>
    <w:rsid w:val="00605D76"/>
    <w:rsid w:val="00605E50"/>
    <w:rsid w:val="00605F73"/>
    <w:rsid w:val="00606067"/>
    <w:rsid w:val="006066EE"/>
    <w:rsid w:val="00606749"/>
    <w:rsid w:val="00606982"/>
    <w:rsid w:val="00606A04"/>
    <w:rsid w:val="00606D65"/>
    <w:rsid w:val="0060757B"/>
    <w:rsid w:val="00607C54"/>
    <w:rsid w:val="00607D01"/>
    <w:rsid w:val="00607EBA"/>
    <w:rsid w:val="006102E0"/>
    <w:rsid w:val="00610550"/>
    <w:rsid w:val="006105CE"/>
    <w:rsid w:val="00610EAA"/>
    <w:rsid w:val="00611089"/>
    <w:rsid w:val="006117CA"/>
    <w:rsid w:val="006118EE"/>
    <w:rsid w:val="00611F8E"/>
    <w:rsid w:val="00612803"/>
    <w:rsid w:val="00612DDC"/>
    <w:rsid w:val="006139C7"/>
    <w:rsid w:val="00613A69"/>
    <w:rsid w:val="00614528"/>
    <w:rsid w:val="00614997"/>
    <w:rsid w:val="00615552"/>
    <w:rsid w:val="00615685"/>
    <w:rsid w:val="00615808"/>
    <w:rsid w:val="006159B2"/>
    <w:rsid w:val="00615C5E"/>
    <w:rsid w:val="00616038"/>
    <w:rsid w:val="00616085"/>
    <w:rsid w:val="00616A4C"/>
    <w:rsid w:val="00616A9F"/>
    <w:rsid w:val="0061704A"/>
    <w:rsid w:val="0061739D"/>
    <w:rsid w:val="006175FF"/>
    <w:rsid w:val="006203A3"/>
    <w:rsid w:val="00620A56"/>
    <w:rsid w:val="00620F68"/>
    <w:rsid w:val="00620FE4"/>
    <w:rsid w:val="00621152"/>
    <w:rsid w:val="00621878"/>
    <w:rsid w:val="00621DA0"/>
    <w:rsid w:val="00622119"/>
    <w:rsid w:val="0062227B"/>
    <w:rsid w:val="00622A64"/>
    <w:rsid w:val="00622BFA"/>
    <w:rsid w:val="00622ED4"/>
    <w:rsid w:val="00623045"/>
    <w:rsid w:val="00623142"/>
    <w:rsid w:val="0062322B"/>
    <w:rsid w:val="00623472"/>
    <w:rsid w:val="00623DF8"/>
    <w:rsid w:val="00623E56"/>
    <w:rsid w:val="00623F01"/>
    <w:rsid w:val="00624ABB"/>
    <w:rsid w:val="00624AC1"/>
    <w:rsid w:val="00625206"/>
    <w:rsid w:val="006256C1"/>
    <w:rsid w:val="00625704"/>
    <w:rsid w:val="00625A31"/>
    <w:rsid w:val="00626137"/>
    <w:rsid w:val="006261C5"/>
    <w:rsid w:val="006262FA"/>
    <w:rsid w:val="006265B2"/>
    <w:rsid w:val="00626781"/>
    <w:rsid w:val="006268EC"/>
    <w:rsid w:val="006269F6"/>
    <w:rsid w:val="00626DA0"/>
    <w:rsid w:val="00626E06"/>
    <w:rsid w:val="00627034"/>
    <w:rsid w:val="00627584"/>
    <w:rsid w:val="00627A24"/>
    <w:rsid w:val="0063002A"/>
    <w:rsid w:val="00630AE5"/>
    <w:rsid w:val="00631239"/>
    <w:rsid w:val="0063126D"/>
    <w:rsid w:val="006312FA"/>
    <w:rsid w:val="006313C0"/>
    <w:rsid w:val="00631448"/>
    <w:rsid w:val="00631DEB"/>
    <w:rsid w:val="00632396"/>
    <w:rsid w:val="00632A38"/>
    <w:rsid w:val="00632D1F"/>
    <w:rsid w:val="00632E2C"/>
    <w:rsid w:val="006330A2"/>
    <w:rsid w:val="0063334C"/>
    <w:rsid w:val="00633586"/>
    <w:rsid w:val="00633C1F"/>
    <w:rsid w:val="00635069"/>
    <w:rsid w:val="00635091"/>
    <w:rsid w:val="00635167"/>
    <w:rsid w:val="00636409"/>
    <w:rsid w:val="0063643D"/>
    <w:rsid w:val="00636EBA"/>
    <w:rsid w:val="0063780C"/>
    <w:rsid w:val="006406A0"/>
    <w:rsid w:val="00640B04"/>
    <w:rsid w:val="00640D56"/>
    <w:rsid w:val="00641277"/>
    <w:rsid w:val="006415C5"/>
    <w:rsid w:val="006415F5"/>
    <w:rsid w:val="00641CDB"/>
    <w:rsid w:val="00641D30"/>
    <w:rsid w:val="00641DDC"/>
    <w:rsid w:val="00642ACE"/>
    <w:rsid w:val="0064304B"/>
    <w:rsid w:val="006433ED"/>
    <w:rsid w:val="0064373B"/>
    <w:rsid w:val="00643B9B"/>
    <w:rsid w:val="00643CAD"/>
    <w:rsid w:val="006441DA"/>
    <w:rsid w:val="006444E1"/>
    <w:rsid w:val="00644BDA"/>
    <w:rsid w:val="00644CE8"/>
    <w:rsid w:val="0064587A"/>
    <w:rsid w:val="00645F99"/>
    <w:rsid w:val="0064612C"/>
    <w:rsid w:val="006465D3"/>
    <w:rsid w:val="00646DC8"/>
    <w:rsid w:val="00646DD9"/>
    <w:rsid w:val="00646F2B"/>
    <w:rsid w:val="00647329"/>
    <w:rsid w:val="00647475"/>
    <w:rsid w:val="00647F8C"/>
    <w:rsid w:val="0065000A"/>
    <w:rsid w:val="00650299"/>
    <w:rsid w:val="006507AF"/>
    <w:rsid w:val="006514A1"/>
    <w:rsid w:val="006516CD"/>
    <w:rsid w:val="00651835"/>
    <w:rsid w:val="006518BE"/>
    <w:rsid w:val="00651F4A"/>
    <w:rsid w:val="0065200B"/>
    <w:rsid w:val="0065207B"/>
    <w:rsid w:val="006521DC"/>
    <w:rsid w:val="006523EE"/>
    <w:rsid w:val="00652579"/>
    <w:rsid w:val="00652AFE"/>
    <w:rsid w:val="00652E41"/>
    <w:rsid w:val="00652EC7"/>
    <w:rsid w:val="006534F2"/>
    <w:rsid w:val="00653ED7"/>
    <w:rsid w:val="0065447F"/>
    <w:rsid w:val="00654538"/>
    <w:rsid w:val="00654653"/>
    <w:rsid w:val="006549A3"/>
    <w:rsid w:val="00654E8A"/>
    <w:rsid w:val="0065506A"/>
    <w:rsid w:val="006554EF"/>
    <w:rsid w:val="00655872"/>
    <w:rsid w:val="00655A21"/>
    <w:rsid w:val="006561AF"/>
    <w:rsid w:val="006562E0"/>
    <w:rsid w:val="006563E8"/>
    <w:rsid w:val="00656747"/>
    <w:rsid w:val="0065695F"/>
    <w:rsid w:val="00657DE1"/>
    <w:rsid w:val="006601B0"/>
    <w:rsid w:val="00660BCC"/>
    <w:rsid w:val="00660FFA"/>
    <w:rsid w:val="006611E1"/>
    <w:rsid w:val="00661E26"/>
    <w:rsid w:val="00662605"/>
    <w:rsid w:val="00662E60"/>
    <w:rsid w:val="00662FDD"/>
    <w:rsid w:val="00663C80"/>
    <w:rsid w:val="00664297"/>
    <w:rsid w:val="00664341"/>
    <w:rsid w:val="00664868"/>
    <w:rsid w:val="006649CB"/>
    <w:rsid w:val="00664EB3"/>
    <w:rsid w:val="006661A9"/>
    <w:rsid w:val="006664FF"/>
    <w:rsid w:val="006667FB"/>
    <w:rsid w:val="006669F6"/>
    <w:rsid w:val="00666E92"/>
    <w:rsid w:val="00666F49"/>
    <w:rsid w:val="00666F57"/>
    <w:rsid w:val="00667507"/>
    <w:rsid w:val="00667733"/>
    <w:rsid w:val="00667FEB"/>
    <w:rsid w:val="0067030B"/>
    <w:rsid w:val="0067055D"/>
    <w:rsid w:val="006707BC"/>
    <w:rsid w:val="0067165A"/>
    <w:rsid w:val="00671C29"/>
    <w:rsid w:val="00671F04"/>
    <w:rsid w:val="00671FE8"/>
    <w:rsid w:val="0067202F"/>
    <w:rsid w:val="006721C8"/>
    <w:rsid w:val="0067226A"/>
    <w:rsid w:val="00672801"/>
    <w:rsid w:val="00672A25"/>
    <w:rsid w:val="0067329D"/>
    <w:rsid w:val="0067350D"/>
    <w:rsid w:val="0067371D"/>
    <w:rsid w:val="00673754"/>
    <w:rsid w:val="006739A9"/>
    <w:rsid w:val="00673C9A"/>
    <w:rsid w:val="00673F7A"/>
    <w:rsid w:val="006746CA"/>
    <w:rsid w:val="0067473A"/>
    <w:rsid w:val="00674D77"/>
    <w:rsid w:val="0067549F"/>
    <w:rsid w:val="00675624"/>
    <w:rsid w:val="0067570A"/>
    <w:rsid w:val="00675AC3"/>
    <w:rsid w:val="00675B83"/>
    <w:rsid w:val="00676515"/>
    <w:rsid w:val="006766A1"/>
    <w:rsid w:val="00676867"/>
    <w:rsid w:val="00676A12"/>
    <w:rsid w:val="00676C98"/>
    <w:rsid w:val="00676FE5"/>
    <w:rsid w:val="0067773B"/>
    <w:rsid w:val="00677854"/>
    <w:rsid w:val="00677B4A"/>
    <w:rsid w:val="00677D6C"/>
    <w:rsid w:val="00680AC1"/>
    <w:rsid w:val="00681C22"/>
    <w:rsid w:val="00681E09"/>
    <w:rsid w:val="006820AB"/>
    <w:rsid w:val="0068291F"/>
    <w:rsid w:val="00682C4B"/>
    <w:rsid w:val="00682D5B"/>
    <w:rsid w:val="00682F0D"/>
    <w:rsid w:val="00683026"/>
    <w:rsid w:val="0068363B"/>
    <w:rsid w:val="0068391B"/>
    <w:rsid w:val="00683EDB"/>
    <w:rsid w:val="00683F3D"/>
    <w:rsid w:val="00683FF3"/>
    <w:rsid w:val="00684413"/>
    <w:rsid w:val="00684430"/>
    <w:rsid w:val="00684C52"/>
    <w:rsid w:val="00685006"/>
    <w:rsid w:val="006851CF"/>
    <w:rsid w:val="006852B5"/>
    <w:rsid w:val="00685AF3"/>
    <w:rsid w:val="00686EEE"/>
    <w:rsid w:val="00687206"/>
    <w:rsid w:val="00687F43"/>
    <w:rsid w:val="00690022"/>
    <w:rsid w:val="00690524"/>
    <w:rsid w:val="006907E7"/>
    <w:rsid w:val="00690E65"/>
    <w:rsid w:val="0069101A"/>
    <w:rsid w:val="006911E8"/>
    <w:rsid w:val="006912C3"/>
    <w:rsid w:val="006918D0"/>
    <w:rsid w:val="00691A01"/>
    <w:rsid w:val="00691A21"/>
    <w:rsid w:val="00691C1A"/>
    <w:rsid w:val="00691D9B"/>
    <w:rsid w:val="00691DCC"/>
    <w:rsid w:val="00691E2D"/>
    <w:rsid w:val="006920DA"/>
    <w:rsid w:val="00692824"/>
    <w:rsid w:val="00692D5A"/>
    <w:rsid w:val="00692E71"/>
    <w:rsid w:val="00692F50"/>
    <w:rsid w:val="006936D0"/>
    <w:rsid w:val="0069396B"/>
    <w:rsid w:val="00694374"/>
    <w:rsid w:val="006945B7"/>
    <w:rsid w:val="00694AFC"/>
    <w:rsid w:val="00694C32"/>
    <w:rsid w:val="00695447"/>
    <w:rsid w:val="00695599"/>
    <w:rsid w:val="00695B62"/>
    <w:rsid w:val="00695DDA"/>
    <w:rsid w:val="006968BA"/>
    <w:rsid w:val="00696EEC"/>
    <w:rsid w:val="00696FCA"/>
    <w:rsid w:val="00697165"/>
    <w:rsid w:val="006972A2"/>
    <w:rsid w:val="006972A6"/>
    <w:rsid w:val="006977CA"/>
    <w:rsid w:val="0069791F"/>
    <w:rsid w:val="00697BD6"/>
    <w:rsid w:val="00697D60"/>
    <w:rsid w:val="006A0599"/>
    <w:rsid w:val="006A0746"/>
    <w:rsid w:val="006A0B06"/>
    <w:rsid w:val="006A1459"/>
    <w:rsid w:val="006A16A4"/>
    <w:rsid w:val="006A16F2"/>
    <w:rsid w:val="006A196E"/>
    <w:rsid w:val="006A1A1E"/>
    <w:rsid w:val="006A1DC0"/>
    <w:rsid w:val="006A2C0A"/>
    <w:rsid w:val="006A35DB"/>
    <w:rsid w:val="006A3679"/>
    <w:rsid w:val="006A38D2"/>
    <w:rsid w:val="006A4F2E"/>
    <w:rsid w:val="006A5451"/>
    <w:rsid w:val="006A577A"/>
    <w:rsid w:val="006A58B4"/>
    <w:rsid w:val="006A5B63"/>
    <w:rsid w:val="006A5C87"/>
    <w:rsid w:val="006A60EE"/>
    <w:rsid w:val="006A687A"/>
    <w:rsid w:val="006A6E3C"/>
    <w:rsid w:val="006A6F3A"/>
    <w:rsid w:val="006A70EE"/>
    <w:rsid w:val="006A7192"/>
    <w:rsid w:val="006A7A1C"/>
    <w:rsid w:val="006A7B82"/>
    <w:rsid w:val="006A7D97"/>
    <w:rsid w:val="006B0452"/>
    <w:rsid w:val="006B04EC"/>
    <w:rsid w:val="006B0666"/>
    <w:rsid w:val="006B0B56"/>
    <w:rsid w:val="006B17D0"/>
    <w:rsid w:val="006B1CB8"/>
    <w:rsid w:val="006B1DA9"/>
    <w:rsid w:val="006B1F40"/>
    <w:rsid w:val="006B2198"/>
    <w:rsid w:val="006B2227"/>
    <w:rsid w:val="006B2412"/>
    <w:rsid w:val="006B24D8"/>
    <w:rsid w:val="006B25C2"/>
    <w:rsid w:val="006B2654"/>
    <w:rsid w:val="006B2ADC"/>
    <w:rsid w:val="006B2B60"/>
    <w:rsid w:val="006B2FE3"/>
    <w:rsid w:val="006B2FF0"/>
    <w:rsid w:val="006B3883"/>
    <w:rsid w:val="006B3FD2"/>
    <w:rsid w:val="006B417B"/>
    <w:rsid w:val="006B469D"/>
    <w:rsid w:val="006B4E5E"/>
    <w:rsid w:val="006B5052"/>
    <w:rsid w:val="006B5128"/>
    <w:rsid w:val="006B516B"/>
    <w:rsid w:val="006B5BEC"/>
    <w:rsid w:val="006B5E4C"/>
    <w:rsid w:val="006B5F41"/>
    <w:rsid w:val="006B6703"/>
    <w:rsid w:val="006B6D66"/>
    <w:rsid w:val="006B6DB3"/>
    <w:rsid w:val="006B6FDB"/>
    <w:rsid w:val="006B7171"/>
    <w:rsid w:val="006B7BB6"/>
    <w:rsid w:val="006B7BDB"/>
    <w:rsid w:val="006B7C10"/>
    <w:rsid w:val="006B7D47"/>
    <w:rsid w:val="006C018C"/>
    <w:rsid w:val="006C0742"/>
    <w:rsid w:val="006C0B74"/>
    <w:rsid w:val="006C0FEA"/>
    <w:rsid w:val="006C171F"/>
    <w:rsid w:val="006C1BF5"/>
    <w:rsid w:val="006C1C59"/>
    <w:rsid w:val="006C1D9D"/>
    <w:rsid w:val="006C2302"/>
    <w:rsid w:val="006C260C"/>
    <w:rsid w:val="006C2952"/>
    <w:rsid w:val="006C29F9"/>
    <w:rsid w:val="006C2E19"/>
    <w:rsid w:val="006C32F9"/>
    <w:rsid w:val="006C35C8"/>
    <w:rsid w:val="006C3963"/>
    <w:rsid w:val="006C3DEC"/>
    <w:rsid w:val="006C41C9"/>
    <w:rsid w:val="006C432F"/>
    <w:rsid w:val="006C46D6"/>
    <w:rsid w:val="006C4E51"/>
    <w:rsid w:val="006C53EB"/>
    <w:rsid w:val="006C5880"/>
    <w:rsid w:val="006C5C19"/>
    <w:rsid w:val="006C5E7C"/>
    <w:rsid w:val="006C60E9"/>
    <w:rsid w:val="006C62DD"/>
    <w:rsid w:val="006C6D49"/>
    <w:rsid w:val="006C6D9E"/>
    <w:rsid w:val="006C6F95"/>
    <w:rsid w:val="006C7023"/>
    <w:rsid w:val="006C7BEC"/>
    <w:rsid w:val="006C7D9C"/>
    <w:rsid w:val="006C7FDD"/>
    <w:rsid w:val="006D0084"/>
    <w:rsid w:val="006D0297"/>
    <w:rsid w:val="006D0ACE"/>
    <w:rsid w:val="006D1819"/>
    <w:rsid w:val="006D1A52"/>
    <w:rsid w:val="006D2772"/>
    <w:rsid w:val="006D2FE9"/>
    <w:rsid w:val="006D331E"/>
    <w:rsid w:val="006D3501"/>
    <w:rsid w:val="006D35BC"/>
    <w:rsid w:val="006D360F"/>
    <w:rsid w:val="006D3CBD"/>
    <w:rsid w:val="006D3E6B"/>
    <w:rsid w:val="006D4125"/>
    <w:rsid w:val="006D44D4"/>
    <w:rsid w:val="006D482E"/>
    <w:rsid w:val="006D4D16"/>
    <w:rsid w:val="006D54E2"/>
    <w:rsid w:val="006D564B"/>
    <w:rsid w:val="006D56F9"/>
    <w:rsid w:val="006D57CC"/>
    <w:rsid w:val="006D58C1"/>
    <w:rsid w:val="006D5BF7"/>
    <w:rsid w:val="006D5D24"/>
    <w:rsid w:val="006D6236"/>
    <w:rsid w:val="006D64E3"/>
    <w:rsid w:val="006D656A"/>
    <w:rsid w:val="006D690A"/>
    <w:rsid w:val="006D6A87"/>
    <w:rsid w:val="006D6AF7"/>
    <w:rsid w:val="006D716B"/>
    <w:rsid w:val="006D735D"/>
    <w:rsid w:val="006D75F3"/>
    <w:rsid w:val="006D7682"/>
    <w:rsid w:val="006D7D2B"/>
    <w:rsid w:val="006D7E2D"/>
    <w:rsid w:val="006E04FC"/>
    <w:rsid w:val="006E065F"/>
    <w:rsid w:val="006E098A"/>
    <w:rsid w:val="006E0A20"/>
    <w:rsid w:val="006E0CD1"/>
    <w:rsid w:val="006E0DD4"/>
    <w:rsid w:val="006E100A"/>
    <w:rsid w:val="006E1C6C"/>
    <w:rsid w:val="006E1CAB"/>
    <w:rsid w:val="006E1E8C"/>
    <w:rsid w:val="006E202B"/>
    <w:rsid w:val="006E2947"/>
    <w:rsid w:val="006E2CB4"/>
    <w:rsid w:val="006E2D36"/>
    <w:rsid w:val="006E2F34"/>
    <w:rsid w:val="006E2FEA"/>
    <w:rsid w:val="006E2FFB"/>
    <w:rsid w:val="006E30B9"/>
    <w:rsid w:val="006E3183"/>
    <w:rsid w:val="006E32BF"/>
    <w:rsid w:val="006E389E"/>
    <w:rsid w:val="006E3B17"/>
    <w:rsid w:val="006E3DFD"/>
    <w:rsid w:val="006E3ED2"/>
    <w:rsid w:val="006E405D"/>
    <w:rsid w:val="006E4BD5"/>
    <w:rsid w:val="006E4D26"/>
    <w:rsid w:val="006E4E9C"/>
    <w:rsid w:val="006E5299"/>
    <w:rsid w:val="006E53B4"/>
    <w:rsid w:val="006E57EA"/>
    <w:rsid w:val="006E5D0B"/>
    <w:rsid w:val="006E5F1D"/>
    <w:rsid w:val="006E61E3"/>
    <w:rsid w:val="006E643D"/>
    <w:rsid w:val="006E66EF"/>
    <w:rsid w:val="006E6738"/>
    <w:rsid w:val="006E6CFE"/>
    <w:rsid w:val="006E731A"/>
    <w:rsid w:val="006F0055"/>
    <w:rsid w:val="006F02A9"/>
    <w:rsid w:val="006F032E"/>
    <w:rsid w:val="006F05EE"/>
    <w:rsid w:val="006F066F"/>
    <w:rsid w:val="006F0D18"/>
    <w:rsid w:val="006F11C3"/>
    <w:rsid w:val="006F15BA"/>
    <w:rsid w:val="006F1A32"/>
    <w:rsid w:val="006F1AD4"/>
    <w:rsid w:val="006F1B67"/>
    <w:rsid w:val="006F1F11"/>
    <w:rsid w:val="006F2234"/>
    <w:rsid w:val="006F2250"/>
    <w:rsid w:val="006F228C"/>
    <w:rsid w:val="006F2559"/>
    <w:rsid w:val="006F2D03"/>
    <w:rsid w:val="006F327A"/>
    <w:rsid w:val="006F3690"/>
    <w:rsid w:val="006F3B89"/>
    <w:rsid w:val="006F441A"/>
    <w:rsid w:val="006F471A"/>
    <w:rsid w:val="006F497C"/>
    <w:rsid w:val="006F5030"/>
    <w:rsid w:val="006F5092"/>
    <w:rsid w:val="006F514A"/>
    <w:rsid w:val="006F5237"/>
    <w:rsid w:val="006F6513"/>
    <w:rsid w:val="006F6E31"/>
    <w:rsid w:val="006F7720"/>
    <w:rsid w:val="006F7AE2"/>
    <w:rsid w:val="006F7B2D"/>
    <w:rsid w:val="00700873"/>
    <w:rsid w:val="00700CBC"/>
    <w:rsid w:val="00700FE1"/>
    <w:rsid w:val="00701C0A"/>
    <w:rsid w:val="007025F6"/>
    <w:rsid w:val="00702672"/>
    <w:rsid w:val="007027B9"/>
    <w:rsid w:val="00702E0D"/>
    <w:rsid w:val="00702E58"/>
    <w:rsid w:val="0070304E"/>
    <w:rsid w:val="007033B2"/>
    <w:rsid w:val="007035DD"/>
    <w:rsid w:val="00703938"/>
    <w:rsid w:val="00703BB4"/>
    <w:rsid w:val="007043BC"/>
    <w:rsid w:val="0070453D"/>
    <w:rsid w:val="00704573"/>
    <w:rsid w:val="007045CD"/>
    <w:rsid w:val="00704641"/>
    <w:rsid w:val="007047AE"/>
    <w:rsid w:val="00704836"/>
    <w:rsid w:val="00704915"/>
    <w:rsid w:val="00704941"/>
    <w:rsid w:val="00705735"/>
    <w:rsid w:val="00705C13"/>
    <w:rsid w:val="0070613A"/>
    <w:rsid w:val="00706453"/>
    <w:rsid w:val="007064F8"/>
    <w:rsid w:val="00706815"/>
    <w:rsid w:val="00706CFB"/>
    <w:rsid w:val="00706E68"/>
    <w:rsid w:val="0070735C"/>
    <w:rsid w:val="007076D8"/>
    <w:rsid w:val="00707B0B"/>
    <w:rsid w:val="0071003A"/>
    <w:rsid w:val="00710681"/>
    <w:rsid w:val="00710B81"/>
    <w:rsid w:val="00710FE4"/>
    <w:rsid w:val="00711240"/>
    <w:rsid w:val="00711274"/>
    <w:rsid w:val="007112DB"/>
    <w:rsid w:val="00711396"/>
    <w:rsid w:val="0071187E"/>
    <w:rsid w:val="00711943"/>
    <w:rsid w:val="0071199B"/>
    <w:rsid w:val="00711F43"/>
    <w:rsid w:val="00711F68"/>
    <w:rsid w:val="00711F79"/>
    <w:rsid w:val="007122B8"/>
    <w:rsid w:val="0071250C"/>
    <w:rsid w:val="007126F6"/>
    <w:rsid w:val="0071305E"/>
    <w:rsid w:val="00713509"/>
    <w:rsid w:val="007137C0"/>
    <w:rsid w:val="007138DC"/>
    <w:rsid w:val="00713B99"/>
    <w:rsid w:val="00713C88"/>
    <w:rsid w:val="00714575"/>
    <w:rsid w:val="007146BE"/>
    <w:rsid w:val="0071474B"/>
    <w:rsid w:val="007147D7"/>
    <w:rsid w:val="00714800"/>
    <w:rsid w:val="00714E39"/>
    <w:rsid w:val="00714EEF"/>
    <w:rsid w:val="0071503B"/>
    <w:rsid w:val="0071504C"/>
    <w:rsid w:val="0071581E"/>
    <w:rsid w:val="00715A83"/>
    <w:rsid w:val="00715B20"/>
    <w:rsid w:val="00715F72"/>
    <w:rsid w:val="007161D0"/>
    <w:rsid w:val="007163D3"/>
    <w:rsid w:val="007169E6"/>
    <w:rsid w:val="00716C6B"/>
    <w:rsid w:val="00716FE5"/>
    <w:rsid w:val="00716FFC"/>
    <w:rsid w:val="00717685"/>
    <w:rsid w:val="00717B9D"/>
    <w:rsid w:val="007203DF"/>
    <w:rsid w:val="00720900"/>
    <w:rsid w:val="00720DF9"/>
    <w:rsid w:val="00720E46"/>
    <w:rsid w:val="00720FB6"/>
    <w:rsid w:val="007213FA"/>
    <w:rsid w:val="00721A47"/>
    <w:rsid w:val="007221E0"/>
    <w:rsid w:val="0072280F"/>
    <w:rsid w:val="007229E4"/>
    <w:rsid w:val="007229F1"/>
    <w:rsid w:val="00722C68"/>
    <w:rsid w:val="00722D8B"/>
    <w:rsid w:val="00722DBD"/>
    <w:rsid w:val="00722DD5"/>
    <w:rsid w:val="00723309"/>
    <w:rsid w:val="00723478"/>
    <w:rsid w:val="007235D6"/>
    <w:rsid w:val="007235E2"/>
    <w:rsid w:val="00723790"/>
    <w:rsid w:val="007237E6"/>
    <w:rsid w:val="00723C38"/>
    <w:rsid w:val="00723E33"/>
    <w:rsid w:val="007240CE"/>
    <w:rsid w:val="00724731"/>
    <w:rsid w:val="00724BD0"/>
    <w:rsid w:val="00724BDB"/>
    <w:rsid w:val="00724C10"/>
    <w:rsid w:val="00724E75"/>
    <w:rsid w:val="00725179"/>
    <w:rsid w:val="007252C0"/>
    <w:rsid w:val="0072558C"/>
    <w:rsid w:val="007256C1"/>
    <w:rsid w:val="00725934"/>
    <w:rsid w:val="00725B12"/>
    <w:rsid w:val="00726AB8"/>
    <w:rsid w:val="00726CF2"/>
    <w:rsid w:val="00726FF7"/>
    <w:rsid w:val="007272B2"/>
    <w:rsid w:val="0072760C"/>
    <w:rsid w:val="0072773D"/>
    <w:rsid w:val="007278DD"/>
    <w:rsid w:val="00727AD3"/>
    <w:rsid w:val="00727B98"/>
    <w:rsid w:val="00727BF5"/>
    <w:rsid w:val="00727CBA"/>
    <w:rsid w:val="00727EB1"/>
    <w:rsid w:val="00730229"/>
    <w:rsid w:val="0073027C"/>
    <w:rsid w:val="007309A1"/>
    <w:rsid w:val="007311AD"/>
    <w:rsid w:val="0073148B"/>
    <w:rsid w:val="00731FC7"/>
    <w:rsid w:val="00732223"/>
    <w:rsid w:val="007328D6"/>
    <w:rsid w:val="00733396"/>
    <w:rsid w:val="0073360B"/>
    <w:rsid w:val="00733A7A"/>
    <w:rsid w:val="007343E8"/>
    <w:rsid w:val="0073465D"/>
    <w:rsid w:val="007349E0"/>
    <w:rsid w:val="00734B4B"/>
    <w:rsid w:val="00734DB0"/>
    <w:rsid w:val="00734E97"/>
    <w:rsid w:val="007350C0"/>
    <w:rsid w:val="00735266"/>
    <w:rsid w:val="00735C4F"/>
    <w:rsid w:val="00735D5A"/>
    <w:rsid w:val="0073617A"/>
    <w:rsid w:val="00736430"/>
    <w:rsid w:val="00736918"/>
    <w:rsid w:val="00736CBF"/>
    <w:rsid w:val="007370F7"/>
    <w:rsid w:val="007378CD"/>
    <w:rsid w:val="00737BA7"/>
    <w:rsid w:val="0074060D"/>
    <w:rsid w:val="007408A7"/>
    <w:rsid w:val="007412AC"/>
    <w:rsid w:val="007414CA"/>
    <w:rsid w:val="00741871"/>
    <w:rsid w:val="00741909"/>
    <w:rsid w:val="00741B83"/>
    <w:rsid w:val="007421E9"/>
    <w:rsid w:val="00742676"/>
    <w:rsid w:val="0074332D"/>
    <w:rsid w:val="007440CE"/>
    <w:rsid w:val="007444F1"/>
    <w:rsid w:val="00744EF1"/>
    <w:rsid w:val="0074514F"/>
    <w:rsid w:val="007453B5"/>
    <w:rsid w:val="007458A9"/>
    <w:rsid w:val="007458F9"/>
    <w:rsid w:val="00745A44"/>
    <w:rsid w:val="00746399"/>
    <w:rsid w:val="00746462"/>
    <w:rsid w:val="00746930"/>
    <w:rsid w:val="007469B6"/>
    <w:rsid w:val="00746AA0"/>
    <w:rsid w:val="00747491"/>
    <w:rsid w:val="00747681"/>
    <w:rsid w:val="007477B2"/>
    <w:rsid w:val="00747B32"/>
    <w:rsid w:val="00747D44"/>
    <w:rsid w:val="00747DE4"/>
    <w:rsid w:val="00750594"/>
    <w:rsid w:val="007506B4"/>
    <w:rsid w:val="00750E08"/>
    <w:rsid w:val="007521C4"/>
    <w:rsid w:val="00752603"/>
    <w:rsid w:val="007527DB"/>
    <w:rsid w:val="00753454"/>
    <w:rsid w:val="00753630"/>
    <w:rsid w:val="00753A48"/>
    <w:rsid w:val="00753A9D"/>
    <w:rsid w:val="00753CE5"/>
    <w:rsid w:val="007547CE"/>
    <w:rsid w:val="00754C5C"/>
    <w:rsid w:val="0075530E"/>
    <w:rsid w:val="0075545C"/>
    <w:rsid w:val="007554B7"/>
    <w:rsid w:val="00755790"/>
    <w:rsid w:val="007557AF"/>
    <w:rsid w:val="00755D5E"/>
    <w:rsid w:val="00755FC0"/>
    <w:rsid w:val="007560F7"/>
    <w:rsid w:val="0075629E"/>
    <w:rsid w:val="00756BCA"/>
    <w:rsid w:val="00756DF2"/>
    <w:rsid w:val="007575C6"/>
    <w:rsid w:val="007578C2"/>
    <w:rsid w:val="007579BF"/>
    <w:rsid w:val="00757C6F"/>
    <w:rsid w:val="0076029A"/>
    <w:rsid w:val="007603DE"/>
    <w:rsid w:val="00760670"/>
    <w:rsid w:val="00760A72"/>
    <w:rsid w:val="0076135C"/>
    <w:rsid w:val="0076148B"/>
    <w:rsid w:val="007615DF"/>
    <w:rsid w:val="007617A8"/>
    <w:rsid w:val="00761D72"/>
    <w:rsid w:val="00761F1E"/>
    <w:rsid w:val="00761F33"/>
    <w:rsid w:val="00762384"/>
    <w:rsid w:val="00762560"/>
    <w:rsid w:val="007629FC"/>
    <w:rsid w:val="007634CB"/>
    <w:rsid w:val="0076352B"/>
    <w:rsid w:val="007640AD"/>
    <w:rsid w:val="0076432A"/>
    <w:rsid w:val="007643B3"/>
    <w:rsid w:val="00764834"/>
    <w:rsid w:val="00764B49"/>
    <w:rsid w:val="00764E37"/>
    <w:rsid w:val="00764E85"/>
    <w:rsid w:val="007659F2"/>
    <w:rsid w:val="00765D93"/>
    <w:rsid w:val="00766CAF"/>
    <w:rsid w:val="00766FA1"/>
    <w:rsid w:val="00767281"/>
    <w:rsid w:val="007672CE"/>
    <w:rsid w:val="007678DB"/>
    <w:rsid w:val="007701AA"/>
    <w:rsid w:val="00770752"/>
    <w:rsid w:val="0077087B"/>
    <w:rsid w:val="00770A9C"/>
    <w:rsid w:val="00770B36"/>
    <w:rsid w:val="00770E6B"/>
    <w:rsid w:val="007715D8"/>
    <w:rsid w:val="007720D8"/>
    <w:rsid w:val="00772247"/>
    <w:rsid w:val="007722FA"/>
    <w:rsid w:val="007728AF"/>
    <w:rsid w:val="00772BBE"/>
    <w:rsid w:val="007730AB"/>
    <w:rsid w:val="0077311D"/>
    <w:rsid w:val="0077366D"/>
    <w:rsid w:val="00773B58"/>
    <w:rsid w:val="00773FE6"/>
    <w:rsid w:val="007740D6"/>
    <w:rsid w:val="007743D2"/>
    <w:rsid w:val="00775B51"/>
    <w:rsid w:val="00775FDC"/>
    <w:rsid w:val="00776328"/>
    <w:rsid w:val="00776955"/>
    <w:rsid w:val="007769FA"/>
    <w:rsid w:val="00776E44"/>
    <w:rsid w:val="00776FD5"/>
    <w:rsid w:val="00777AF0"/>
    <w:rsid w:val="00777E20"/>
    <w:rsid w:val="00777F5E"/>
    <w:rsid w:val="0078012E"/>
    <w:rsid w:val="007801A1"/>
    <w:rsid w:val="0078047D"/>
    <w:rsid w:val="007805EE"/>
    <w:rsid w:val="007808CE"/>
    <w:rsid w:val="00781146"/>
    <w:rsid w:val="007813B4"/>
    <w:rsid w:val="0078180D"/>
    <w:rsid w:val="00781F40"/>
    <w:rsid w:val="00782196"/>
    <w:rsid w:val="00782451"/>
    <w:rsid w:val="00782E39"/>
    <w:rsid w:val="007830DA"/>
    <w:rsid w:val="00783424"/>
    <w:rsid w:val="007835F7"/>
    <w:rsid w:val="00783ACC"/>
    <w:rsid w:val="00784098"/>
    <w:rsid w:val="007841D8"/>
    <w:rsid w:val="00784594"/>
    <w:rsid w:val="00784D07"/>
    <w:rsid w:val="00784DAF"/>
    <w:rsid w:val="00784F4D"/>
    <w:rsid w:val="00785743"/>
    <w:rsid w:val="00785BB6"/>
    <w:rsid w:val="00785BC2"/>
    <w:rsid w:val="00786436"/>
    <w:rsid w:val="00786B03"/>
    <w:rsid w:val="007870F4"/>
    <w:rsid w:val="00790B53"/>
    <w:rsid w:val="007910A0"/>
    <w:rsid w:val="0079141D"/>
    <w:rsid w:val="00791885"/>
    <w:rsid w:val="0079210B"/>
    <w:rsid w:val="0079238E"/>
    <w:rsid w:val="007924CF"/>
    <w:rsid w:val="007924DD"/>
    <w:rsid w:val="00792DBA"/>
    <w:rsid w:val="00792FAA"/>
    <w:rsid w:val="007932B4"/>
    <w:rsid w:val="0079334F"/>
    <w:rsid w:val="00793A05"/>
    <w:rsid w:val="00794073"/>
    <w:rsid w:val="00794236"/>
    <w:rsid w:val="007943B9"/>
    <w:rsid w:val="00794AB7"/>
    <w:rsid w:val="0079500D"/>
    <w:rsid w:val="00795234"/>
    <w:rsid w:val="007953C0"/>
    <w:rsid w:val="00795582"/>
    <w:rsid w:val="0079620B"/>
    <w:rsid w:val="0079678E"/>
    <w:rsid w:val="00796796"/>
    <w:rsid w:val="00796FCB"/>
    <w:rsid w:val="00797321"/>
    <w:rsid w:val="00797336"/>
    <w:rsid w:val="007A0120"/>
    <w:rsid w:val="007A0529"/>
    <w:rsid w:val="007A06F7"/>
    <w:rsid w:val="007A07BC"/>
    <w:rsid w:val="007A0835"/>
    <w:rsid w:val="007A0BD6"/>
    <w:rsid w:val="007A1028"/>
    <w:rsid w:val="007A16EB"/>
    <w:rsid w:val="007A1E02"/>
    <w:rsid w:val="007A2960"/>
    <w:rsid w:val="007A31D7"/>
    <w:rsid w:val="007A3392"/>
    <w:rsid w:val="007A34FC"/>
    <w:rsid w:val="007A3DB1"/>
    <w:rsid w:val="007A54DE"/>
    <w:rsid w:val="007A55F9"/>
    <w:rsid w:val="007A5942"/>
    <w:rsid w:val="007A5D15"/>
    <w:rsid w:val="007A5DCD"/>
    <w:rsid w:val="007A6677"/>
    <w:rsid w:val="007A6917"/>
    <w:rsid w:val="007A7163"/>
    <w:rsid w:val="007A7478"/>
    <w:rsid w:val="007A749D"/>
    <w:rsid w:val="007A75F7"/>
    <w:rsid w:val="007A79DA"/>
    <w:rsid w:val="007A7A89"/>
    <w:rsid w:val="007A7F89"/>
    <w:rsid w:val="007B0410"/>
    <w:rsid w:val="007B05FF"/>
    <w:rsid w:val="007B0819"/>
    <w:rsid w:val="007B0A00"/>
    <w:rsid w:val="007B0AFD"/>
    <w:rsid w:val="007B0BE0"/>
    <w:rsid w:val="007B1D30"/>
    <w:rsid w:val="007B2009"/>
    <w:rsid w:val="007B2A92"/>
    <w:rsid w:val="007B3363"/>
    <w:rsid w:val="007B33EB"/>
    <w:rsid w:val="007B3403"/>
    <w:rsid w:val="007B4204"/>
    <w:rsid w:val="007B426E"/>
    <w:rsid w:val="007B43E4"/>
    <w:rsid w:val="007B4B92"/>
    <w:rsid w:val="007B4C82"/>
    <w:rsid w:val="007B4CB3"/>
    <w:rsid w:val="007B5D4C"/>
    <w:rsid w:val="007B5F2A"/>
    <w:rsid w:val="007B5F83"/>
    <w:rsid w:val="007B6851"/>
    <w:rsid w:val="007B6B2F"/>
    <w:rsid w:val="007B6CDB"/>
    <w:rsid w:val="007B6EE8"/>
    <w:rsid w:val="007B7057"/>
    <w:rsid w:val="007B7521"/>
    <w:rsid w:val="007B76A5"/>
    <w:rsid w:val="007B79A8"/>
    <w:rsid w:val="007B7A64"/>
    <w:rsid w:val="007B7B5C"/>
    <w:rsid w:val="007C06BE"/>
    <w:rsid w:val="007C0FDA"/>
    <w:rsid w:val="007C1028"/>
    <w:rsid w:val="007C13C9"/>
    <w:rsid w:val="007C14EF"/>
    <w:rsid w:val="007C172B"/>
    <w:rsid w:val="007C1BF5"/>
    <w:rsid w:val="007C1F6C"/>
    <w:rsid w:val="007C2660"/>
    <w:rsid w:val="007C2AB2"/>
    <w:rsid w:val="007C2C2D"/>
    <w:rsid w:val="007C3617"/>
    <w:rsid w:val="007C3AE9"/>
    <w:rsid w:val="007C4775"/>
    <w:rsid w:val="007C4829"/>
    <w:rsid w:val="007C4D9A"/>
    <w:rsid w:val="007C5579"/>
    <w:rsid w:val="007C577F"/>
    <w:rsid w:val="007C591A"/>
    <w:rsid w:val="007C5A8E"/>
    <w:rsid w:val="007C6094"/>
    <w:rsid w:val="007C60E6"/>
    <w:rsid w:val="007C62CF"/>
    <w:rsid w:val="007C6772"/>
    <w:rsid w:val="007C6D66"/>
    <w:rsid w:val="007C7389"/>
    <w:rsid w:val="007C739C"/>
    <w:rsid w:val="007D026F"/>
    <w:rsid w:val="007D1AB1"/>
    <w:rsid w:val="007D203F"/>
    <w:rsid w:val="007D2A30"/>
    <w:rsid w:val="007D2BFA"/>
    <w:rsid w:val="007D2C4A"/>
    <w:rsid w:val="007D2C8E"/>
    <w:rsid w:val="007D2E6B"/>
    <w:rsid w:val="007D2FE6"/>
    <w:rsid w:val="007D32E5"/>
    <w:rsid w:val="007D33A9"/>
    <w:rsid w:val="007D36AF"/>
    <w:rsid w:val="007D3AA8"/>
    <w:rsid w:val="007D3B82"/>
    <w:rsid w:val="007D3BEF"/>
    <w:rsid w:val="007D4791"/>
    <w:rsid w:val="007D4B3E"/>
    <w:rsid w:val="007D4C5B"/>
    <w:rsid w:val="007D4F93"/>
    <w:rsid w:val="007D4FCC"/>
    <w:rsid w:val="007D4FFA"/>
    <w:rsid w:val="007D503B"/>
    <w:rsid w:val="007D5232"/>
    <w:rsid w:val="007D5348"/>
    <w:rsid w:val="007D57C6"/>
    <w:rsid w:val="007D6BB9"/>
    <w:rsid w:val="007D6E15"/>
    <w:rsid w:val="007D72E1"/>
    <w:rsid w:val="007D73AE"/>
    <w:rsid w:val="007E03BD"/>
    <w:rsid w:val="007E03F5"/>
    <w:rsid w:val="007E093C"/>
    <w:rsid w:val="007E094F"/>
    <w:rsid w:val="007E09A5"/>
    <w:rsid w:val="007E15BE"/>
    <w:rsid w:val="007E16EA"/>
    <w:rsid w:val="007E184A"/>
    <w:rsid w:val="007E1F38"/>
    <w:rsid w:val="007E2BB9"/>
    <w:rsid w:val="007E2D1F"/>
    <w:rsid w:val="007E2E97"/>
    <w:rsid w:val="007E2FA1"/>
    <w:rsid w:val="007E3377"/>
    <w:rsid w:val="007E33D6"/>
    <w:rsid w:val="007E35DB"/>
    <w:rsid w:val="007E391D"/>
    <w:rsid w:val="007E3963"/>
    <w:rsid w:val="007E3980"/>
    <w:rsid w:val="007E39D3"/>
    <w:rsid w:val="007E3A94"/>
    <w:rsid w:val="007E3B81"/>
    <w:rsid w:val="007E41CC"/>
    <w:rsid w:val="007E4776"/>
    <w:rsid w:val="007E4BEF"/>
    <w:rsid w:val="007E4CA6"/>
    <w:rsid w:val="007E4E66"/>
    <w:rsid w:val="007E52F3"/>
    <w:rsid w:val="007E5F24"/>
    <w:rsid w:val="007E60C6"/>
    <w:rsid w:val="007E62C7"/>
    <w:rsid w:val="007E643D"/>
    <w:rsid w:val="007E6826"/>
    <w:rsid w:val="007E6964"/>
    <w:rsid w:val="007E6A7F"/>
    <w:rsid w:val="007E6EA0"/>
    <w:rsid w:val="007E7044"/>
    <w:rsid w:val="007E7446"/>
    <w:rsid w:val="007F0122"/>
    <w:rsid w:val="007F016E"/>
    <w:rsid w:val="007F0A2F"/>
    <w:rsid w:val="007F0A88"/>
    <w:rsid w:val="007F0B44"/>
    <w:rsid w:val="007F1F2C"/>
    <w:rsid w:val="007F2CE5"/>
    <w:rsid w:val="007F33B6"/>
    <w:rsid w:val="007F3895"/>
    <w:rsid w:val="007F38A1"/>
    <w:rsid w:val="007F38E5"/>
    <w:rsid w:val="007F3B23"/>
    <w:rsid w:val="007F40EE"/>
    <w:rsid w:val="007F48F9"/>
    <w:rsid w:val="007F49C8"/>
    <w:rsid w:val="007F4E12"/>
    <w:rsid w:val="007F5AA9"/>
    <w:rsid w:val="007F5D4C"/>
    <w:rsid w:val="007F5E09"/>
    <w:rsid w:val="007F60FD"/>
    <w:rsid w:val="007F64E4"/>
    <w:rsid w:val="007F69F7"/>
    <w:rsid w:val="007F6AA9"/>
    <w:rsid w:val="007F6B69"/>
    <w:rsid w:val="00800755"/>
    <w:rsid w:val="00800ACE"/>
    <w:rsid w:val="00800D6B"/>
    <w:rsid w:val="00800E70"/>
    <w:rsid w:val="00800FAA"/>
    <w:rsid w:val="008010F8"/>
    <w:rsid w:val="008013E6"/>
    <w:rsid w:val="0080157B"/>
    <w:rsid w:val="0080159F"/>
    <w:rsid w:val="008019D2"/>
    <w:rsid w:val="00801C52"/>
    <w:rsid w:val="0080234B"/>
    <w:rsid w:val="008023AB"/>
    <w:rsid w:val="0080281B"/>
    <w:rsid w:val="008028CF"/>
    <w:rsid w:val="00802D33"/>
    <w:rsid w:val="00803039"/>
    <w:rsid w:val="0080329A"/>
    <w:rsid w:val="00803E7D"/>
    <w:rsid w:val="00804B6D"/>
    <w:rsid w:val="00805161"/>
    <w:rsid w:val="008051B5"/>
    <w:rsid w:val="00805912"/>
    <w:rsid w:val="00805BB7"/>
    <w:rsid w:val="00805C57"/>
    <w:rsid w:val="00806153"/>
    <w:rsid w:val="008062FB"/>
    <w:rsid w:val="00806347"/>
    <w:rsid w:val="008068AD"/>
    <w:rsid w:val="00807190"/>
    <w:rsid w:val="00807201"/>
    <w:rsid w:val="008072DD"/>
    <w:rsid w:val="008076BE"/>
    <w:rsid w:val="00807853"/>
    <w:rsid w:val="008078A6"/>
    <w:rsid w:val="0081078A"/>
    <w:rsid w:val="00810C79"/>
    <w:rsid w:val="00812804"/>
    <w:rsid w:val="008128A8"/>
    <w:rsid w:val="00812BB5"/>
    <w:rsid w:val="00812EBD"/>
    <w:rsid w:val="00813154"/>
    <w:rsid w:val="0081349D"/>
    <w:rsid w:val="00813688"/>
    <w:rsid w:val="00813BAB"/>
    <w:rsid w:val="00813BF1"/>
    <w:rsid w:val="00813FA3"/>
    <w:rsid w:val="0081409D"/>
    <w:rsid w:val="0081418F"/>
    <w:rsid w:val="008142EE"/>
    <w:rsid w:val="00814409"/>
    <w:rsid w:val="008147C4"/>
    <w:rsid w:val="008156F2"/>
    <w:rsid w:val="00815768"/>
    <w:rsid w:val="008161CE"/>
    <w:rsid w:val="008166B4"/>
    <w:rsid w:val="00816888"/>
    <w:rsid w:val="00816C3B"/>
    <w:rsid w:val="00817771"/>
    <w:rsid w:val="00817954"/>
    <w:rsid w:val="008179D4"/>
    <w:rsid w:val="00817F55"/>
    <w:rsid w:val="00820075"/>
    <w:rsid w:val="00820129"/>
    <w:rsid w:val="00820482"/>
    <w:rsid w:val="00820602"/>
    <w:rsid w:val="0082085F"/>
    <w:rsid w:val="00820DDA"/>
    <w:rsid w:val="0082127F"/>
    <w:rsid w:val="008214C5"/>
    <w:rsid w:val="008219AA"/>
    <w:rsid w:val="00821A09"/>
    <w:rsid w:val="00821F55"/>
    <w:rsid w:val="008229E3"/>
    <w:rsid w:val="00822C42"/>
    <w:rsid w:val="00822D01"/>
    <w:rsid w:val="0082308D"/>
    <w:rsid w:val="008232A0"/>
    <w:rsid w:val="008245A9"/>
    <w:rsid w:val="00824E84"/>
    <w:rsid w:val="00824EBA"/>
    <w:rsid w:val="00824F2F"/>
    <w:rsid w:val="00825E0A"/>
    <w:rsid w:val="00826560"/>
    <w:rsid w:val="0082659C"/>
    <w:rsid w:val="0082671C"/>
    <w:rsid w:val="0082673F"/>
    <w:rsid w:val="00826AE0"/>
    <w:rsid w:val="00826F7A"/>
    <w:rsid w:val="00827249"/>
    <w:rsid w:val="008272EA"/>
    <w:rsid w:val="00827973"/>
    <w:rsid w:val="00827B4B"/>
    <w:rsid w:val="00827B8C"/>
    <w:rsid w:val="00827FA5"/>
    <w:rsid w:val="008300D5"/>
    <w:rsid w:val="00830E99"/>
    <w:rsid w:val="00830EEE"/>
    <w:rsid w:val="0083128A"/>
    <w:rsid w:val="008313C0"/>
    <w:rsid w:val="0083191B"/>
    <w:rsid w:val="00831AC7"/>
    <w:rsid w:val="00831FB0"/>
    <w:rsid w:val="0083211A"/>
    <w:rsid w:val="008322F0"/>
    <w:rsid w:val="00832458"/>
    <w:rsid w:val="00832459"/>
    <w:rsid w:val="00832612"/>
    <w:rsid w:val="00832919"/>
    <w:rsid w:val="0083298B"/>
    <w:rsid w:val="00833218"/>
    <w:rsid w:val="008332E8"/>
    <w:rsid w:val="008335A5"/>
    <w:rsid w:val="00833FCA"/>
    <w:rsid w:val="00834201"/>
    <w:rsid w:val="00834CFD"/>
    <w:rsid w:val="00834EF2"/>
    <w:rsid w:val="00835337"/>
    <w:rsid w:val="0083557C"/>
    <w:rsid w:val="00835E57"/>
    <w:rsid w:val="00835FDD"/>
    <w:rsid w:val="008360C1"/>
    <w:rsid w:val="008365CA"/>
    <w:rsid w:val="00836C83"/>
    <w:rsid w:val="00836F76"/>
    <w:rsid w:val="00836FF8"/>
    <w:rsid w:val="0083712F"/>
    <w:rsid w:val="0083722A"/>
    <w:rsid w:val="0083727A"/>
    <w:rsid w:val="00837692"/>
    <w:rsid w:val="008376C6"/>
    <w:rsid w:val="00837CCB"/>
    <w:rsid w:val="00837D1A"/>
    <w:rsid w:val="0084033A"/>
    <w:rsid w:val="008403B3"/>
    <w:rsid w:val="0084107A"/>
    <w:rsid w:val="00841388"/>
    <w:rsid w:val="008426FA"/>
    <w:rsid w:val="00842F4F"/>
    <w:rsid w:val="008431E2"/>
    <w:rsid w:val="00843789"/>
    <w:rsid w:val="00843BC2"/>
    <w:rsid w:val="00844770"/>
    <w:rsid w:val="0084526F"/>
    <w:rsid w:val="00845878"/>
    <w:rsid w:val="00845A39"/>
    <w:rsid w:val="00845E12"/>
    <w:rsid w:val="00845E89"/>
    <w:rsid w:val="00845E8C"/>
    <w:rsid w:val="0084610C"/>
    <w:rsid w:val="0084639C"/>
    <w:rsid w:val="00846403"/>
    <w:rsid w:val="00846491"/>
    <w:rsid w:val="008465F0"/>
    <w:rsid w:val="008467B1"/>
    <w:rsid w:val="00846A3C"/>
    <w:rsid w:val="0084716C"/>
    <w:rsid w:val="00847422"/>
    <w:rsid w:val="008476EA"/>
    <w:rsid w:val="008502B2"/>
    <w:rsid w:val="0085058A"/>
    <w:rsid w:val="00850745"/>
    <w:rsid w:val="00850BF9"/>
    <w:rsid w:val="00850D7A"/>
    <w:rsid w:val="00850EAD"/>
    <w:rsid w:val="0085108A"/>
    <w:rsid w:val="00851454"/>
    <w:rsid w:val="008515C0"/>
    <w:rsid w:val="008519C8"/>
    <w:rsid w:val="008522D8"/>
    <w:rsid w:val="00852BD8"/>
    <w:rsid w:val="00853259"/>
    <w:rsid w:val="008533E6"/>
    <w:rsid w:val="00853487"/>
    <w:rsid w:val="0085390A"/>
    <w:rsid w:val="00853A1D"/>
    <w:rsid w:val="0085414E"/>
    <w:rsid w:val="008547B0"/>
    <w:rsid w:val="008547E4"/>
    <w:rsid w:val="0085489A"/>
    <w:rsid w:val="00855064"/>
    <w:rsid w:val="008554B7"/>
    <w:rsid w:val="00855AB9"/>
    <w:rsid w:val="00855E40"/>
    <w:rsid w:val="00856096"/>
    <w:rsid w:val="00856646"/>
    <w:rsid w:val="00856E13"/>
    <w:rsid w:val="00857A43"/>
    <w:rsid w:val="00860110"/>
    <w:rsid w:val="00860203"/>
    <w:rsid w:val="00860293"/>
    <w:rsid w:val="0086035D"/>
    <w:rsid w:val="00860795"/>
    <w:rsid w:val="00860A32"/>
    <w:rsid w:val="00860F4D"/>
    <w:rsid w:val="00861032"/>
    <w:rsid w:val="0086156D"/>
    <w:rsid w:val="00861906"/>
    <w:rsid w:val="00862215"/>
    <w:rsid w:val="00862310"/>
    <w:rsid w:val="00862783"/>
    <w:rsid w:val="00862874"/>
    <w:rsid w:val="00862B0B"/>
    <w:rsid w:val="00862D2D"/>
    <w:rsid w:val="00862D7A"/>
    <w:rsid w:val="00862EDF"/>
    <w:rsid w:val="008631C6"/>
    <w:rsid w:val="008633BB"/>
    <w:rsid w:val="00863487"/>
    <w:rsid w:val="008634A2"/>
    <w:rsid w:val="008638E0"/>
    <w:rsid w:val="00863FB4"/>
    <w:rsid w:val="0086474A"/>
    <w:rsid w:val="00864A7C"/>
    <w:rsid w:val="00864BED"/>
    <w:rsid w:val="00864DD4"/>
    <w:rsid w:val="00864F94"/>
    <w:rsid w:val="008653EE"/>
    <w:rsid w:val="00865918"/>
    <w:rsid w:val="00866026"/>
    <w:rsid w:val="008660CC"/>
    <w:rsid w:val="008666BC"/>
    <w:rsid w:val="00866907"/>
    <w:rsid w:val="00866985"/>
    <w:rsid w:val="00870758"/>
    <w:rsid w:val="00870FC2"/>
    <w:rsid w:val="0087162E"/>
    <w:rsid w:val="00871873"/>
    <w:rsid w:val="00871D00"/>
    <w:rsid w:val="00871D72"/>
    <w:rsid w:val="00871DF0"/>
    <w:rsid w:val="0087247B"/>
    <w:rsid w:val="00872787"/>
    <w:rsid w:val="0087290C"/>
    <w:rsid w:val="00872E74"/>
    <w:rsid w:val="008735B9"/>
    <w:rsid w:val="0087383E"/>
    <w:rsid w:val="008738FB"/>
    <w:rsid w:val="00873B86"/>
    <w:rsid w:val="00873CAE"/>
    <w:rsid w:val="00873D7C"/>
    <w:rsid w:val="00874BEA"/>
    <w:rsid w:val="00874CC7"/>
    <w:rsid w:val="0087505E"/>
    <w:rsid w:val="00875308"/>
    <w:rsid w:val="00875679"/>
    <w:rsid w:val="00875833"/>
    <w:rsid w:val="00875A35"/>
    <w:rsid w:val="00875AC5"/>
    <w:rsid w:val="008761C9"/>
    <w:rsid w:val="008763BF"/>
    <w:rsid w:val="00876475"/>
    <w:rsid w:val="008764A2"/>
    <w:rsid w:val="008766AC"/>
    <w:rsid w:val="008769EF"/>
    <w:rsid w:val="00876CA8"/>
    <w:rsid w:val="00876E32"/>
    <w:rsid w:val="00877102"/>
    <w:rsid w:val="008776A2"/>
    <w:rsid w:val="00877751"/>
    <w:rsid w:val="0087782F"/>
    <w:rsid w:val="008778B4"/>
    <w:rsid w:val="00877A0F"/>
    <w:rsid w:val="008809F2"/>
    <w:rsid w:val="0088110C"/>
    <w:rsid w:val="00881514"/>
    <w:rsid w:val="00881714"/>
    <w:rsid w:val="00881CD7"/>
    <w:rsid w:val="00881E24"/>
    <w:rsid w:val="00881F0B"/>
    <w:rsid w:val="00881F69"/>
    <w:rsid w:val="008833A8"/>
    <w:rsid w:val="008834B2"/>
    <w:rsid w:val="00883D84"/>
    <w:rsid w:val="00883E25"/>
    <w:rsid w:val="00883FB3"/>
    <w:rsid w:val="008844CA"/>
    <w:rsid w:val="00884909"/>
    <w:rsid w:val="00884FE0"/>
    <w:rsid w:val="0088583E"/>
    <w:rsid w:val="008858F5"/>
    <w:rsid w:val="0088628A"/>
    <w:rsid w:val="00886351"/>
    <w:rsid w:val="00886C48"/>
    <w:rsid w:val="00886FE3"/>
    <w:rsid w:val="00887634"/>
    <w:rsid w:val="00887712"/>
    <w:rsid w:val="0088772B"/>
    <w:rsid w:val="00890D1F"/>
    <w:rsid w:val="00890F0B"/>
    <w:rsid w:val="0089111F"/>
    <w:rsid w:val="00891A0E"/>
    <w:rsid w:val="008926EE"/>
    <w:rsid w:val="0089287D"/>
    <w:rsid w:val="00892AD4"/>
    <w:rsid w:val="008935C9"/>
    <w:rsid w:val="00893BDC"/>
    <w:rsid w:val="00893C21"/>
    <w:rsid w:val="00893D8B"/>
    <w:rsid w:val="00893EF9"/>
    <w:rsid w:val="00894113"/>
    <w:rsid w:val="00894460"/>
    <w:rsid w:val="008944BB"/>
    <w:rsid w:val="0089484E"/>
    <w:rsid w:val="0089493A"/>
    <w:rsid w:val="00894CD6"/>
    <w:rsid w:val="008953AD"/>
    <w:rsid w:val="00895523"/>
    <w:rsid w:val="00895AC0"/>
    <w:rsid w:val="008960F3"/>
    <w:rsid w:val="008962C7"/>
    <w:rsid w:val="00896445"/>
    <w:rsid w:val="008964F9"/>
    <w:rsid w:val="00896655"/>
    <w:rsid w:val="00896B81"/>
    <w:rsid w:val="00897087"/>
    <w:rsid w:val="00897319"/>
    <w:rsid w:val="00897408"/>
    <w:rsid w:val="00897491"/>
    <w:rsid w:val="008978CB"/>
    <w:rsid w:val="00897B73"/>
    <w:rsid w:val="008A03F5"/>
    <w:rsid w:val="008A0813"/>
    <w:rsid w:val="008A0F2F"/>
    <w:rsid w:val="008A124C"/>
    <w:rsid w:val="008A13C9"/>
    <w:rsid w:val="008A1616"/>
    <w:rsid w:val="008A1849"/>
    <w:rsid w:val="008A1B7D"/>
    <w:rsid w:val="008A1E28"/>
    <w:rsid w:val="008A23F9"/>
    <w:rsid w:val="008A2602"/>
    <w:rsid w:val="008A2C6F"/>
    <w:rsid w:val="008A2E32"/>
    <w:rsid w:val="008A2EDD"/>
    <w:rsid w:val="008A36D3"/>
    <w:rsid w:val="008A37ED"/>
    <w:rsid w:val="008A38D6"/>
    <w:rsid w:val="008A3C11"/>
    <w:rsid w:val="008A44A8"/>
    <w:rsid w:val="008A4805"/>
    <w:rsid w:val="008A4AB5"/>
    <w:rsid w:val="008A4F97"/>
    <w:rsid w:val="008A4FCA"/>
    <w:rsid w:val="008A52C1"/>
    <w:rsid w:val="008A57EC"/>
    <w:rsid w:val="008A6456"/>
    <w:rsid w:val="008A6780"/>
    <w:rsid w:val="008A7755"/>
    <w:rsid w:val="008A79A5"/>
    <w:rsid w:val="008A7A98"/>
    <w:rsid w:val="008A7EE2"/>
    <w:rsid w:val="008A7F58"/>
    <w:rsid w:val="008A7F95"/>
    <w:rsid w:val="008B01FE"/>
    <w:rsid w:val="008B130A"/>
    <w:rsid w:val="008B19D7"/>
    <w:rsid w:val="008B24F2"/>
    <w:rsid w:val="008B25BC"/>
    <w:rsid w:val="008B2843"/>
    <w:rsid w:val="008B35D2"/>
    <w:rsid w:val="008B38B6"/>
    <w:rsid w:val="008B391F"/>
    <w:rsid w:val="008B393C"/>
    <w:rsid w:val="008B3B59"/>
    <w:rsid w:val="008B466E"/>
    <w:rsid w:val="008B46D6"/>
    <w:rsid w:val="008B47BE"/>
    <w:rsid w:val="008B4900"/>
    <w:rsid w:val="008B4AE5"/>
    <w:rsid w:val="008B5145"/>
    <w:rsid w:val="008B6237"/>
    <w:rsid w:val="008B64A3"/>
    <w:rsid w:val="008B64F9"/>
    <w:rsid w:val="008B6C77"/>
    <w:rsid w:val="008B73DA"/>
    <w:rsid w:val="008B7743"/>
    <w:rsid w:val="008B77D6"/>
    <w:rsid w:val="008C046D"/>
    <w:rsid w:val="008C065B"/>
    <w:rsid w:val="008C092F"/>
    <w:rsid w:val="008C0964"/>
    <w:rsid w:val="008C0E63"/>
    <w:rsid w:val="008C10C1"/>
    <w:rsid w:val="008C1386"/>
    <w:rsid w:val="008C1AA2"/>
    <w:rsid w:val="008C2BF3"/>
    <w:rsid w:val="008C2CC7"/>
    <w:rsid w:val="008C2DE3"/>
    <w:rsid w:val="008C3708"/>
    <w:rsid w:val="008C49E3"/>
    <w:rsid w:val="008C542D"/>
    <w:rsid w:val="008C5476"/>
    <w:rsid w:val="008C5A6D"/>
    <w:rsid w:val="008C5A9F"/>
    <w:rsid w:val="008C5BB7"/>
    <w:rsid w:val="008C6286"/>
    <w:rsid w:val="008C6BDD"/>
    <w:rsid w:val="008C6F9C"/>
    <w:rsid w:val="008D0805"/>
    <w:rsid w:val="008D124C"/>
    <w:rsid w:val="008D16CC"/>
    <w:rsid w:val="008D19DC"/>
    <w:rsid w:val="008D27AB"/>
    <w:rsid w:val="008D3785"/>
    <w:rsid w:val="008D4A77"/>
    <w:rsid w:val="008D4DAB"/>
    <w:rsid w:val="008D4F52"/>
    <w:rsid w:val="008D5124"/>
    <w:rsid w:val="008D5422"/>
    <w:rsid w:val="008D5554"/>
    <w:rsid w:val="008D5A86"/>
    <w:rsid w:val="008D65DC"/>
    <w:rsid w:val="008D6C40"/>
    <w:rsid w:val="008D6D3E"/>
    <w:rsid w:val="008D75D0"/>
    <w:rsid w:val="008D7D8A"/>
    <w:rsid w:val="008D7E5D"/>
    <w:rsid w:val="008E031F"/>
    <w:rsid w:val="008E03A8"/>
    <w:rsid w:val="008E0551"/>
    <w:rsid w:val="008E05A7"/>
    <w:rsid w:val="008E0972"/>
    <w:rsid w:val="008E176B"/>
    <w:rsid w:val="008E1A8E"/>
    <w:rsid w:val="008E1F12"/>
    <w:rsid w:val="008E234E"/>
    <w:rsid w:val="008E2801"/>
    <w:rsid w:val="008E2C06"/>
    <w:rsid w:val="008E2CD4"/>
    <w:rsid w:val="008E3130"/>
    <w:rsid w:val="008E330E"/>
    <w:rsid w:val="008E35FF"/>
    <w:rsid w:val="008E381C"/>
    <w:rsid w:val="008E3C65"/>
    <w:rsid w:val="008E43FA"/>
    <w:rsid w:val="008E462E"/>
    <w:rsid w:val="008E4955"/>
    <w:rsid w:val="008E4D37"/>
    <w:rsid w:val="008E5343"/>
    <w:rsid w:val="008E565A"/>
    <w:rsid w:val="008E58B6"/>
    <w:rsid w:val="008E5DF6"/>
    <w:rsid w:val="008E62C7"/>
    <w:rsid w:val="008E6875"/>
    <w:rsid w:val="008E6B17"/>
    <w:rsid w:val="008E705E"/>
    <w:rsid w:val="008E732A"/>
    <w:rsid w:val="008E75B7"/>
    <w:rsid w:val="008E77D4"/>
    <w:rsid w:val="008E7839"/>
    <w:rsid w:val="008F031A"/>
    <w:rsid w:val="008F052C"/>
    <w:rsid w:val="008F0C95"/>
    <w:rsid w:val="008F0F0D"/>
    <w:rsid w:val="008F1201"/>
    <w:rsid w:val="008F1428"/>
    <w:rsid w:val="008F146D"/>
    <w:rsid w:val="008F1714"/>
    <w:rsid w:val="008F1E13"/>
    <w:rsid w:val="008F2269"/>
    <w:rsid w:val="008F2582"/>
    <w:rsid w:val="008F3544"/>
    <w:rsid w:val="008F3839"/>
    <w:rsid w:val="008F383D"/>
    <w:rsid w:val="008F3C5F"/>
    <w:rsid w:val="008F3E36"/>
    <w:rsid w:val="008F4A91"/>
    <w:rsid w:val="008F4BE2"/>
    <w:rsid w:val="008F4CBC"/>
    <w:rsid w:val="008F5015"/>
    <w:rsid w:val="008F518E"/>
    <w:rsid w:val="008F53E6"/>
    <w:rsid w:val="008F5787"/>
    <w:rsid w:val="008F5C17"/>
    <w:rsid w:val="008F5D68"/>
    <w:rsid w:val="008F6287"/>
    <w:rsid w:val="008F6924"/>
    <w:rsid w:val="008F6A25"/>
    <w:rsid w:val="008F740F"/>
    <w:rsid w:val="008F787C"/>
    <w:rsid w:val="008F7B97"/>
    <w:rsid w:val="008F7D39"/>
    <w:rsid w:val="0090005A"/>
    <w:rsid w:val="009005E9"/>
    <w:rsid w:val="0090060B"/>
    <w:rsid w:val="00900770"/>
    <w:rsid w:val="00900EB2"/>
    <w:rsid w:val="009016F9"/>
    <w:rsid w:val="00901F0F"/>
    <w:rsid w:val="009023B7"/>
    <w:rsid w:val="00902654"/>
    <w:rsid w:val="00903174"/>
    <w:rsid w:val="009032AA"/>
    <w:rsid w:val="00903AC5"/>
    <w:rsid w:val="00903ADA"/>
    <w:rsid w:val="00903D41"/>
    <w:rsid w:val="00903D82"/>
    <w:rsid w:val="00903F76"/>
    <w:rsid w:val="00904109"/>
    <w:rsid w:val="00904410"/>
    <w:rsid w:val="0090441A"/>
    <w:rsid w:val="0090457A"/>
    <w:rsid w:val="009050A9"/>
    <w:rsid w:val="0090576E"/>
    <w:rsid w:val="00905B05"/>
    <w:rsid w:val="00905CE0"/>
    <w:rsid w:val="00905D7E"/>
    <w:rsid w:val="00905D9B"/>
    <w:rsid w:val="00906363"/>
    <w:rsid w:val="00906416"/>
    <w:rsid w:val="00906604"/>
    <w:rsid w:val="00906CE0"/>
    <w:rsid w:val="00906DCE"/>
    <w:rsid w:val="009074E1"/>
    <w:rsid w:val="0090792A"/>
    <w:rsid w:val="00907CA7"/>
    <w:rsid w:val="00910215"/>
    <w:rsid w:val="00910F26"/>
    <w:rsid w:val="009110CE"/>
    <w:rsid w:val="00911396"/>
    <w:rsid w:val="00911879"/>
    <w:rsid w:val="00911957"/>
    <w:rsid w:val="00911AA8"/>
    <w:rsid w:val="00911EE3"/>
    <w:rsid w:val="00911EFD"/>
    <w:rsid w:val="009120EB"/>
    <w:rsid w:val="0091283A"/>
    <w:rsid w:val="00912927"/>
    <w:rsid w:val="00912A38"/>
    <w:rsid w:val="00912B07"/>
    <w:rsid w:val="00912FE2"/>
    <w:rsid w:val="009136D6"/>
    <w:rsid w:val="00913A95"/>
    <w:rsid w:val="00913C6A"/>
    <w:rsid w:val="00913EF3"/>
    <w:rsid w:val="00914CE3"/>
    <w:rsid w:val="009151EA"/>
    <w:rsid w:val="009155A4"/>
    <w:rsid w:val="0091607F"/>
    <w:rsid w:val="009161CB"/>
    <w:rsid w:val="00916923"/>
    <w:rsid w:val="00916A1A"/>
    <w:rsid w:val="0091700F"/>
    <w:rsid w:val="0091735C"/>
    <w:rsid w:val="00917B67"/>
    <w:rsid w:val="00917DC2"/>
    <w:rsid w:val="00920141"/>
    <w:rsid w:val="00920158"/>
    <w:rsid w:val="0092020A"/>
    <w:rsid w:val="009204D2"/>
    <w:rsid w:val="0092050F"/>
    <w:rsid w:val="009207BB"/>
    <w:rsid w:val="00920CFE"/>
    <w:rsid w:val="00921426"/>
    <w:rsid w:val="00921733"/>
    <w:rsid w:val="00921D31"/>
    <w:rsid w:val="00922118"/>
    <w:rsid w:val="00922614"/>
    <w:rsid w:val="00922F07"/>
    <w:rsid w:val="00922FAD"/>
    <w:rsid w:val="00923015"/>
    <w:rsid w:val="00923142"/>
    <w:rsid w:val="00923B07"/>
    <w:rsid w:val="00923DBE"/>
    <w:rsid w:val="009248B2"/>
    <w:rsid w:val="00924B45"/>
    <w:rsid w:val="00924DF5"/>
    <w:rsid w:val="00924E9C"/>
    <w:rsid w:val="00924F06"/>
    <w:rsid w:val="0092528B"/>
    <w:rsid w:val="00925412"/>
    <w:rsid w:val="00925525"/>
    <w:rsid w:val="009263B9"/>
    <w:rsid w:val="00926654"/>
    <w:rsid w:val="009267B7"/>
    <w:rsid w:val="00926C12"/>
    <w:rsid w:val="00927597"/>
    <w:rsid w:val="00927862"/>
    <w:rsid w:val="009278DD"/>
    <w:rsid w:val="00927DDF"/>
    <w:rsid w:val="00927F80"/>
    <w:rsid w:val="009300C1"/>
    <w:rsid w:val="0093023D"/>
    <w:rsid w:val="009303F1"/>
    <w:rsid w:val="0093051C"/>
    <w:rsid w:val="0093058A"/>
    <w:rsid w:val="00930782"/>
    <w:rsid w:val="00930ADE"/>
    <w:rsid w:val="00930BA5"/>
    <w:rsid w:val="009312ED"/>
    <w:rsid w:val="0093190B"/>
    <w:rsid w:val="00931968"/>
    <w:rsid w:val="00931A73"/>
    <w:rsid w:val="00931DB5"/>
    <w:rsid w:val="00932167"/>
    <w:rsid w:val="00932289"/>
    <w:rsid w:val="00932A3E"/>
    <w:rsid w:val="00932BA9"/>
    <w:rsid w:val="0093320B"/>
    <w:rsid w:val="00933389"/>
    <w:rsid w:val="00933EE3"/>
    <w:rsid w:val="00934029"/>
    <w:rsid w:val="00934468"/>
    <w:rsid w:val="009347E6"/>
    <w:rsid w:val="00934B41"/>
    <w:rsid w:val="00935113"/>
    <w:rsid w:val="00935241"/>
    <w:rsid w:val="009356BF"/>
    <w:rsid w:val="009357EB"/>
    <w:rsid w:val="009357FD"/>
    <w:rsid w:val="009358AC"/>
    <w:rsid w:val="00935943"/>
    <w:rsid w:val="00935CB2"/>
    <w:rsid w:val="009364D8"/>
    <w:rsid w:val="0093666C"/>
    <w:rsid w:val="009367B9"/>
    <w:rsid w:val="00936C81"/>
    <w:rsid w:val="00937022"/>
    <w:rsid w:val="00937315"/>
    <w:rsid w:val="00937485"/>
    <w:rsid w:val="009375C3"/>
    <w:rsid w:val="0093786B"/>
    <w:rsid w:val="0093786D"/>
    <w:rsid w:val="00937D61"/>
    <w:rsid w:val="00937E13"/>
    <w:rsid w:val="0094016E"/>
    <w:rsid w:val="009401F9"/>
    <w:rsid w:val="00940301"/>
    <w:rsid w:val="009414DE"/>
    <w:rsid w:val="00941A23"/>
    <w:rsid w:val="00941A46"/>
    <w:rsid w:val="00941EF6"/>
    <w:rsid w:val="00942070"/>
    <w:rsid w:val="0094213A"/>
    <w:rsid w:val="00942D3A"/>
    <w:rsid w:val="00942EAF"/>
    <w:rsid w:val="009431A4"/>
    <w:rsid w:val="0094344C"/>
    <w:rsid w:val="00943506"/>
    <w:rsid w:val="00943DA9"/>
    <w:rsid w:val="0094440F"/>
    <w:rsid w:val="009444CB"/>
    <w:rsid w:val="00944559"/>
    <w:rsid w:val="009448D1"/>
    <w:rsid w:val="00944B90"/>
    <w:rsid w:val="00944CB7"/>
    <w:rsid w:val="00944DC0"/>
    <w:rsid w:val="00944E0D"/>
    <w:rsid w:val="009450DB"/>
    <w:rsid w:val="009451F4"/>
    <w:rsid w:val="00945769"/>
    <w:rsid w:val="00946433"/>
    <w:rsid w:val="009464CE"/>
    <w:rsid w:val="00946615"/>
    <w:rsid w:val="00946D33"/>
    <w:rsid w:val="0094709D"/>
    <w:rsid w:val="0094763F"/>
    <w:rsid w:val="00947699"/>
    <w:rsid w:val="0094781E"/>
    <w:rsid w:val="00947AE2"/>
    <w:rsid w:val="00947B04"/>
    <w:rsid w:val="00947B5B"/>
    <w:rsid w:val="00947B8D"/>
    <w:rsid w:val="00947E71"/>
    <w:rsid w:val="00950200"/>
    <w:rsid w:val="009502FB"/>
    <w:rsid w:val="009504DF"/>
    <w:rsid w:val="00950946"/>
    <w:rsid w:val="00950C6C"/>
    <w:rsid w:val="00950D7D"/>
    <w:rsid w:val="00951366"/>
    <w:rsid w:val="0095138A"/>
    <w:rsid w:val="009513F1"/>
    <w:rsid w:val="009516AF"/>
    <w:rsid w:val="00951726"/>
    <w:rsid w:val="00951C2A"/>
    <w:rsid w:val="009520B7"/>
    <w:rsid w:val="00952852"/>
    <w:rsid w:val="00952F6E"/>
    <w:rsid w:val="00952FFE"/>
    <w:rsid w:val="00953103"/>
    <w:rsid w:val="00953717"/>
    <w:rsid w:val="00953EF1"/>
    <w:rsid w:val="00953F3C"/>
    <w:rsid w:val="009542A6"/>
    <w:rsid w:val="009548A7"/>
    <w:rsid w:val="009548FA"/>
    <w:rsid w:val="00954CFB"/>
    <w:rsid w:val="00954CFF"/>
    <w:rsid w:val="00954D19"/>
    <w:rsid w:val="00954FF7"/>
    <w:rsid w:val="009550E3"/>
    <w:rsid w:val="00955612"/>
    <w:rsid w:val="00955618"/>
    <w:rsid w:val="00955817"/>
    <w:rsid w:val="00955900"/>
    <w:rsid w:val="00955B00"/>
    <w:rsid w:val="00955FE1"/>
    <w:rsid w:val="009564B3"/>
    <w:rsid w:val="009566F4"/>
    <w:rsid w:val="009573CC"/>
    <w:rsid w:val="00957DA3"/>
    <w:rsid w:val="00957EA4"/>
    <w:rsid w:val="0096021A"/>
    <w:rsid w:val="00960485"/>
    <w:rsid w:val="00960749"/>
    <w:rsid w:val="009608BE"/>
    <w:rsid w:val="009614C8"/>
    <w:rsid w:val="00961FA4"/>
    <w:rsid w:val="00961FE1"/>
    <w:rsid w:val="00962779"/>
    <w:rsid w:val="00963C75"/>
    <w:rsid w:val="00963F30"/>
    <w:rsid w:val="00964258"/>
    <w:rsid w:val="009647CD"/>
    <w:rsid w:val="00964CA5"/>
    <w:rsid w:val="00964CAA"/>
    <w:rsid w:val="009652F0"/>
    <w:rsid w:val="009656F4"/>
    <w:rsid w:val="009658C4"/>
    <w:rsid w:val="00965F76"/>
    <w:rsid w:val="0096687B"/>
    <w:rsid w:val="00966AAC"/>
    <w:rsid w:val="00966CF9"/>
    <w:rsid w:val="00966E7A"/>
    <w:rsid w:val="00967589"/>
    <w:rsid w:val="00967AEF"/>
    <w:rsid w:val="00967C3A"/>
    <w:rsid w:val="00967CDF"/>
    <w:rsid w:val="00967EA2"/>
    <w:rsid w:val="00967F68"/>
    <w:rsid w:val="009702ED"/>
    <w:rsid w:val="009703A2"/>
    <w:rsid w:val="009716C4"/>
    <w:rsid w:val="00971928"/>
    <w:rsid w:val="00971A1A"/>
    <w:rsid w:val="00971CD0"/>
    <w:rsid w:val="009723DC"/>
    <w:rsid w:val="009728BB"/>
    <w:rsid w:val="00972BD9"/>
    <w:rsid w:val="00972E34"/>
    <w:rsid w:val="00973421"/>
    <w:rsid w:val="00973483"/>
    <w:rsid w:val="0097385C"/>
    <w:rsid w:val="00973D2E"/>
    <w:rsid w:val="009741A4"/>
    <w:rsid w:val="009753D6"/>
    <w:rsid w:val="00976340"/>
    <w:rsid w:val="009765B7"/>
    <w:rsid w:val="009768A7"/>
    <w:rsid w:val="009769C5"/>
    <w:rsid w:val="00976D30"/>
    <w:rsid w:val="00977375"/>
    <w:rsid w:val="009800A3"/>
    <w:rsid w:val="00980B49"/>
    <w:rsid w:val="00980EC1"/>
    <w:rsid w:val="0098174B"/>
    <w:rsid w:val="00981ACA"/>
    <w:rsid w:val="00981DC5"/>
    <w:rsid w:val="00982109"/>
    <w:rsid w:val="00982471"/>
    <w:rsid w:val="0098286D"/>
    <w:rsid w:val="009829D6"/>
    <w:rsid w:val="00982D7D"/>
    <w:rsid w:val="00982E90"/>
    <w:rsid w:val="00982F47"/>
    <w:rsid w:val="00983225"/>
    <w:rsid w:val="00983288"/>
    <w:rsid w:val="00983301"/>
    <w:rsid w:val="00983B02"/>
    <w:rsid w:val="00983B50"/>
    <w:rsid w:val="00983E52"/>
    <w:rsid w:val="00983F0F"/>
    <w:rsid w:val="00984419"/>
    <w:rsid w:val="00984713"/>
    <w:rsid w:val="00984DE2"/>
    <w:rsid w:val="00984E94"/>
    <w:rsid w:val="00984F6F"/>
    <w:rsid w:val="00985064"/>
    <w:rsid w:val="00985271"/>
    <w:rsid w:val="0098553F"/>
    <w:rsid w:val="00985C23"/>
    <w:rsid w:val="00985EDF"/>
    <w:rsid w:val="00985F82"/>
    <w:rsid w:val="0098616C"/>
    <w:rsid w:val="00986369"/>
    <w:rsid w:val="00986811"/>
    <w:rsid w:val="00986C5D"/>
    <w:rsid w:val="00987746"/>
    <w:rsid w:val="009879FD"/>
    <w:rsid w:val="00987E8B"/>
    <w:rsid w:val="009900E3"/>
    <w:rsid w:val="00990562"/>
    <w:rsid w:val="00990832"/>
    <w:rsid w:val="009908B9"/>
    <w:rsid w:val="00990BB6"/>
    <w:rsid w:val="00991413"/>
    <w:rsid w:val="0099165F"/>
    <w:rsid w:val="00991ACA"/>
    <w:rsid w:val="009924E7"/>
    <w:rsid w:val="009929D3"/>
    <w:rsid w:val="00993027"/>
    <w:rsid w:val="00993B38"/>
    <w:rsid w:val="00993BF4"/>
    <w:rsid w:val="0099411C"/>
    <w:rsid w:val="009944AC"/>
    <w:rsid w:val="009944BB"/>
    <w:rsid w:val="0099458F"/>
    <w:rsid w:val="00994A29"/>
    <w:rsid w:val="00995270"/>
    <w:rsid w:val="0099531B"/>
    <w:rsid w:val="0099552C"/>
    <w:rsid w:val="009958B6"/>
    <w:rsid w:val="009961E5"/>
    <w:rsid w:val="00996862"/>
    <w:rsid w:val="009977EE"/>
    <w:rsid w:val="009A00D6"/>
    <w:rsid w:val="009A0123"/>
    <w:rsid w:val="009A048A"/>
    <w:rsid w:val="009A0541"/>
    <w:rsid w:val="009A0820"/>
    <w:rsid w:val="009A08E1"/>
    <w:rsid w:val="009A1146"/>
    <w:rsid w:val="009A18FE"/>
    <w:rsid w:val="009A1B4D"/>
    <w:rsid w:val="009A1D48"/>
    <w:rsid w:val="009A210B"/>
    <w:rsid w:val="009A2303"/>
    <w:rsid w:val="009A24E0"/>
    <w:rsid w:val="009A2632"/>
    <w:rsid w:val="009A3759"/>
    <w:rsid w:val="009A3CED"/>
    <w:rsid w:val="009A4010"/>
    <w:rsid w:val="009A43BC"/>
    <w:rsid w:val="009A4743"/>
    <w:rsid w:val="009A47E1"/>
    <w:rsid w:val="009A4EE1"/>
    <w:rsid w:val="009A4F6D"/>
    <w:rsid w:val="009A5006"/>
    <w:rsid w:val="009A56B6"/>
    <w:rsid w:val="009A580E"/>
    <w:rsid w:val="009A597F"/>
    <w:rsid w:val="009A599D"/>
    <w:rsid w:val="009A61C2"/>
    <w:rsid w:val="009A68DE"/>
    <w:rsid w:val="009A7293"/>
    <w:rsid w:val="009A747C"/>
    <w:rsid w:val="009A75BB"/>
    <w:rsid w:val="009A773E"/>
    <w:rsid w:val="009A7C18"/>
    <w:rsid w:val="009A7E8A"/>
    <w:rsid w:val="009A7F47"/>
    <w:rsid w:val="009A7F79"/>
    <w:rsid w:val="009B049E"/>
    <w:rsid w:val="009B0576"/>
    <w:rsid w:val="009B0581"/>
    <w:rsid w:val="009B083F"/>
    <w:rsid w:val="009B0AFE"/>
    <w:rsid w:val="009B0FEB"/>
    <w:rsid w:val="009B119E"/>
    <w:rsid w:val="009B1533"/>
    <w:rsid w:val="009B178D"/>
    <w:rsid w:val="009B18C0"/>
    <w:rsid w:val="009B1CE4"/>
    <w:rsid w:val="009B1D48"/>
    <w:rsid w:val="009B1E72"/>
    <w:rsid w:val="009B21F8"/>
    <w:rsid w:val="009B25C7"/>
    <w:rsid w:val="009B2678"/>
    <w:rsid w:val="009B3000"/>
    <w:rsid w:val="009B3376"/>
    <w:rsid w:val="009B3A61"/>
    <w:rsid w:val="009B3A7D"/>
    <w:rsid w:val="009B3D8F"/>
    <w:rsid w:val="009B423A"/>
    <w:rsid w:val="009B47ED"/>
    <w:rsid w:val="009B5661"/>
    <w:rsid w:val="009B5827"/>
    <w:rsid w:val="009B5972"/>
    <w:rsid w:val="009B6742"/>
    <w:rsid w:val="009B6AAE"/>
    <w:rsid w:val="009B6E1B"/>
    <w:rsid w:val="009B7388"/>
    <w:rsid w:val="009B7762"/>
    <w:rsid w:val="009B7933"/>
    <w:rsid w:val="009C06D5"/>
    <w:rsid w:val="009C088B"/>
    <w:rsid w:val="009C0AEB"/>
    <w:rsid w:val="009C1681"/>
    <w:rsid w:val="009C1A95"/>
    <w:rsid w:val="009C1DD0"/>
    <w:rsid w:val="009C1E76"/>
    <w:rsid w:val="009C221C"/>
    <w:rsid w:val="009C32AF"/>
    <w:rsid w:val="009C3310"/>
    <w:rsid w:val="009C39D3"/>
    <w:rsid w:val="009C39DE"/>
    <w:rsid w:val="009C3D08"/>
    <w:rsid w:val="009C4023"/>
    <w:rsid w:val="009C40B6"/>
    <w:rsid w:val="009C4484"/>
    <w:rsid w:val="009C449A"/>
    <w:rsid w:val="009C452B"/>
    <w:rsid w:val="009C48FD"/>
    <w:rsid w:val="009C4BCB"/>
    <w:rsid w:val="009C4FF9"/>
    <w:rsid w:val="009C555A"/>
    <w:rsid w:val="009C5655"/>
    <w:rsid w:val="009C5A21"/>
    <w:rsid w:val="009C5D57"/>
    <w:rsid w:val="009C61C2"/>
    <w:rsid w:val="009C6C62"/>
    <w:rsid w:val="009C6C9A"/>
    <w:rsid w:val="009C6FD7"/>
    <w:rsid w:val="009C7554"/>
    <w:rsid w:val="009C7D04"/>
    <w:rsid w:val="009D1046"/>
    <w:rsid w:val="009D134A"/>
    <w:rsid w:val="009D144A"/>
    <w:rsid w:val="009D1470"/>
    <w:rsid w:val="009D1615"/>
    <w:rsid w:val="009D1706"/>
    <w:rsid w:val="009D20F2"/>
    <w:rsid w:val="009D35E3"/>
    <w:rsid w:val="009D3678"/>
    <w:rsid w:val="009D3AB2"/>
    <w:rsid w:val="009D3BC9"/>
    <w:rsid w:val="009D3D02"/>
    <w:rsid w:val="009D457D"/>
    <w:rsid w:val="009D48AA"/>
    <w:rsid w:val="009D4C5E"/>
    <w:rsid w:val="009D529A"/>
    <w:rsid w:val="009D530B"/>
    <w:rsid w:val="009D560B"/>
    <w:rsid w:val="009D5885"/>
    <w:rsid w:val="009D5DAD"/>
    <w:rsid w:val="009D5E5B"/>
    <w:rsid w:val="009D631D"/>
    <w:rsid w:val="009D6511"/>
    <w:rsid w:val="009D663C"/>
    <w:rsid w:val="009D6663"/>
    <w:rsid w:val="009D66EB"/>
    <w:rsid w:val="009D67EF"/>
    <w:rsid w:val="009D75DF"/>
    <w:rsid w:val="009D7A41"/>
    <w:rsid w:val="009D7F99"/>
    <w:rsid w:val="009E0DD2"/>
    <w:rsid w:val="009E0FF8"/>
    <w:rsid w:val="009E165C"/>
    <w:rsid w:val="009E21C9"/>
    <w:rsid w:val="009E27FA"/>
    <w:rsid w:val="009E2969"/>
    <w:rsid w:val="009E2C93"/>
    <w:rsid w:val="009E2F04"/>
    <w:rsid w:val="009E35D1"/>
    <w:rsid w:val="009E3639"/>
    <w:rsid w:val="009E390B"/>
    <w:rsid w:val="009E3A24"/>
    <w:rsid w:val="009E3BC2"/>
    <w:rsid w:val="009E42B2"/>
    <w:rsid w:val="009E4C0E"/>
    <w:rsid w:val="009E4C5E"/>
    <w:rsid w:val="009E5545"/>
    <w:rsid w:val="009E62B9"/>
    <w:rsid w:val="009E63BF"/>
    <w:rsid w:val="009E6662"/>
    <w:rsid w:val="009E69F0"/>
    <w:rsid w:val="009E6D56"/>
    <w:rsid w:val="009E6F95"/>
    <w:rsid w:val="009E7C7D"/>
    <w:rsid w:val="009F01EE"/>
    <w:rsid w:val="009F0252"/>
    <w:rsid w:val="009F0F95"/>
    <w:rsid w:val="009F150B"/>
    <w:rsid w:val="009F157F"/>
    <w:rsid w:val="009F167C"/>
    <w:rsid w:val="009F1EF1"/>
    <w:rsid w:val="009F230F"/>
    <w:rsid w:val="009F2E24"/>
    <w:rsid w:val="009F2E73"/>
    <w:rsid w:val="009F2EB0"/>
    <w:rsid w:val="009F3077"/>
    <w:rsid w:val="009F31E2"/>
    <w:rsid w:val="009F32AE"/>
    <w:rsid w:val="009F36E7"/>
    <w:rsid w:val="009F4418"/>
    <w:rsid w:val="009F4654"/>
    <w:rsid w:val="009F4BC2"/>
    <w:rsid w:val="009F4EA4"/>
    <w:rsid w:val="009F5042"/>
    <w:rsid w:val="009F5162"/>
    <w:rsid w:val="009F5478"/>
    <w:rsid w:val="009F5508"/>
    <w:rsid w:val="009F5810"/>
    <w:rsid w:val="009F5D90"/>
    <w:rsid w:val="009F5DCC"/>
    <w:rsid w:val="009F6723"/>
    <w:rsid w:val="009F6B5C"/>
    <w:rsid w:val="009F6B98"/>
    <w:rsid w:val="009F6DB8"/>
    <w:rsid w:val="009F6F50"/>
    <w:rsid w:val="009F707B"/>
    <w:rsid w:val="009F727E"/>
    <w:rsid w:val="009F7620"/>
    <w:rsid w:val="009F7A81"/>
    <w:rsid w:val="009F7EC6"/>
    <w:rsid w:val="00A001B2"/>
    <w:rsid w:val="00A008D3"/>
    <w:rsid w:val="00A00C62"/>
    <w:rsid w:val="00A012F3"/>
    <w:rsid w:val="00A0141D"/>
    <w:rsid w:val="00A01AC7"/>
    <w:rsid w:val="00A01AE2"/>
    <w:rsid w:val="00A02129"/>
    <w:rsid w:val="00A0228D"/>
    <w:rsid w:val="00A023E5"/>
    <w:rsid w:val="00A026A4"/>
    <w:rsid w:val="00A02710"/>
    <w:rsid w:val="00A02BDB"/>
    <w:rsid w:val="00A03180"/>
    <w:rsid w:val="00A03592"/>
    <w:rsid w:val="00A03D91"/>
    <w:rsid w:val="00A04377"/>
    <w:rsid w:val="00A0473E"/>
    <w:rsid w:val="00A04C80"/>
    <w:rsid w:val="00A051DF"/>
    <w:rsid w:val="00A053A9"/>
    <w:rsid w:val="00A0566F"/>
    <w:rsid w:val="00A0575D"/>
    <w:rsid w:val="00A05AAE"/>
    <w:rsid w:val="00A05F93"/>
    <w:rsid w:val="00A066BA"/>
    <w:rsid w:val="00A06971"/>
    <w:rsid w:val="00A069DC"/>
    <w:rsid w:val="00A073EB"/>
    <w:rsid w:val="00A075B7"/>
    <w:rsid w:val="00A07614"/>
    <w:rsid w:val="00A07A72"/>
    <w:rsid w:val="00A07C59"/>
    <w:rsid w:val="00A07DAF"/>
    <w:rsid w:val="00A106F4"/>
    <w:rsid w:val="00A1086A"/>
    <w:rsid w:val="00A10D4C"/>
    <w:rsid w:val="00A10E07"/>
    <w:rsid w:val="00A110D9"/>
    <w:rsid w:val="00A11B5D"/>
    <w:rsid w:val="00A11BC7"/>
    <w:rsid w:val="00A11C8D"/>
    <w:rsid w:val="00A11CD7"/>
    <w:rsid w:val="00A124EA"/>
    <w:rsid w:val="00A125D9"/>
    <w:rsid w:val="00A12792"/>
    <w:rsid w:val="00A12963"/>
    <w:rsid w:val="00A12B10"/>
    <w:rsid w:val="00A1314C"/>
    <w:rsid w:val="00A131AA"/>
    <w:rsid w:val="00A139AD"/>
    <w:rsid w:val="00A13D63"/>
    <w:rsid w:val="00A13ED3"/>
    <w:rsid w:val="00A13F26"/>
    <w:rsid w:val="00A1436D"/>
    <w:rsid w:val="00A14ACE"/>
    <w:rsid w:val="00A14B50"/>
    <w:rsid w:val="00A14BA5"/>
    <w:rsid w:val="00A15912"/>
    <w:rsid w:val="00A1634A"/>
    <w:rsid w:val="00A1653D"/>
    <w:rsid w:val="00A1656A"/>
    <w:rsid w:val="00A16AEE"/>
    <w:rsid w:val="00A17194"/>
    <w:rsid w:val="00A171EA"/>
    <w:rsid w:val="00A177D7"/>
    <w:rsid w:val="00A178D4"/>
    <w:rsid w:val="00A17AFA"/>
    <w:rsid w:val="00A17CDE"/>
    <w:rsid w:val="00A200A6"/>
    <w:rsid w:val="00A203B6"/>
    <w:rsid w:val="00A206FA"/>
    <w:rsid w:val="00A20B4B"/>
    <w:rsid w:val="00A215C2"/>
    <w:rsid w:val="00A21C84"/>
    <w:rsid w:val="00A22678"/>
    <w:rsid w:val="00A22827"/>
    <w:rsid w:val="00A22DBB"/>
    <w:rsid w:val="00A22F36"/>
    <w:rsid w:val="00A22F88"/>
    <w:rsid w:val="00A2379B"/>
    <w:rsid w:val="00A23A6A"/>
    <w:rsid w:val="00A2449E"/>
    <w:rsid w:val="00A24DCB"/>
    <w:rsid w:val="00A2601A"/>
    <w:rsid w:val="00A271F3"/>
    <w:rsid w:val="00A27269"/>
    <w:rsid w:val="00A27A48"/>
    <w:rsid w:val="00A300AD"/>
    <w:rsid w:val="00A30563"/>
    <w:rsid w:val="00A30AA9"/>
    <w:rsid w:val="00A30BBC"/>
    <w:rsid w:val="00A30CCE"/>
    <w:rsid w:val="00A30D64"/>
    <w:rsid w:val="00A310CC"/>
    <w:rsid w:val="00A312C9"/>
    <w:rsid w:val="00A31331"/>
    <w:rsid w:val="00A31656"/>
    <w:rsid w:val="00A316B1"/>
    <w:rsid w:val="00A3184F"/>
    <w:rsid w:val="00A31A7B"/>
    <w:rsid w:val="00A31F4C"/>
    <w:rsid w:val="00A32163"/>
    <w:rsid w:val="00A323E3"/>
    <w:rsid w:val="00A32E55"/>
    <w:rsid w:val="00A334F9"/>
    <w:rsid w:val="00A34FE8"/>
    <w:rsid w:val="00A352BA"/>
    <w:rsid w:val="00A3555A"/>
    <w:rsid w:val="00A35668"/>
    <w:rsid w:val="00A35ADC"/>
    <w:rsid w:val="00A36027"/>
    <w:rsid w:val="00A36240"/>
    <w:rsid w:val="00A3634B"/>
    <w:rsid w:val="00A36762"/>
    <w:rsid w:val="00A3719B"/>
    <w:rsid w:val="00A372EE"/>
    <w:rsid w:val="00A37BD2"/>
    <w:rsid w:val="00A37BE6"/>
    <w:rsid w:val="00A37CFA"/>
    <w:rsid w:val="00A405D2"/>
    <w:rsid w:val="00A406CC"/>
    <w:rsid w:val="00A40CAF"/>
    <w:rsid w:val="00A40DB5"/>
    <w:rsid w:val="00A40E17"/>
    <w:rsid w:val="00A4126F"/>
    <w:rsid w:val="00A41D62"/>
    <w:rsid w:val="00A427E6"/>
    <w:rsid w:val="00A42860"/>
    <w:rsid w:val="00A429B8"/>
    <w:rsid w:val="00A42AEF"/>
    <w:rsid w:val="00A43599"/>
    <w:rsid w:val="00A43D48"/>
    <w:rsid w:val="00A44090"/>
    <w:rsid w:val="00A44A90"/>
    <w:rsid w:val="00A44F08"/>
    <w:rsid w:val="00A45509"/>
    <w:rsid w:val="00A45906"/>
    <w:rsid w:val="00A46A5D"/>
    <w:rsid w:val="00A46D24"/>
    <w:rsid w:val="00A470FC"/>
    <w:rsid w:val="00A472FB"/>
    <w:rsid w:val="00A4769B"/>
    <w:rsid w:val="00A4791C"/>
    <w:rsid w:val="00A47A8B"/>
    <w:rsid w:val="00A50141"/>
    <w:rsid w:val="00A50156"/>
    <w:rsid w:val="00A5098D"/>
    <w:rsid w:val="00A50BE6"/>
    <w:rsid w:val="00A51901"/>
    <w:rsid w:val="00A522AD"/>
    <w:rsid w:val="00A52727"/>
    <w:rsid w:val="00A5350E"/>
    <w:rsid w:val="00A5384B"/>
    <w:rsid w:val="00A538EC"/>
    <w:rsid w:val="00A539DC"/>
    <w:rsid w:val="00A53BF9"/>
    <w:rsid w:val="00A54022"/>
    <w:rsid w:val="00A54B67"/>
    <w:rsid w:val="00A54CC8"/>
    <w:rsid w:val="00A54E93"/>
    <w:rsid w:val="00A554AC"/>
    <w:rsid w:val="00A557B7"/>
    <w:rsid w:val="00A558E3"/>
    <w:rsid w:val="00A55DA2"/>
    <w:rsid w:val="00A5616F"/>
    <w:rsid w:val="00A56536"/>
    <w:rsid w:val="00A566FC"/>
    <w:rsid w:val="00A576F0"/>
    <w:rsid w:val="00A57CD9"/>
    <w:rsid w:val="00A57F36"/>
    <w:rsid w:val="00A60671"/>
    <w:rsid w:val="00A6075C"/>
    <w:rsid w:val="00A6096C"/>
    <w:rsid w:val="00A60F35"/>
    <w:rsid w:val="00A61311"/>
    <w:rsid w:val="00A61451"/>
    <w:rsid w:val="00A6178A"/>
    <w:rsid w:val="00A61921"/>
    <w:rsid w:val="00A61C43"/>
    <w:rsid w:val="00A62494"/>
    <w:rsid w:val="00A628FA"/>
    <w:rsid w:val="00A62A46"/>
    <w:rsid w:val="00A62FAE"/>
    <w:rsid w:val="00A63438"/>
    <w:rsid w:val="00A63696"/>
    <w:rsid w:val="00A63A35"/>
    <w:rsid w:val="00A63F87"/>
    <w:rsid w:val="00A640E4"/>
    <w:rsid w:val="00A64624"/>
    <w:rsid w:val="00A64ACF"/>
    <w:rsid w:val="00A64BA0"/>
    <w:rsid w:val="00A6517B"/>
    <w:rsid w:val="00A65264"/>
    <w:rsid w:val="00A65353"/>
    <w:rsid w:val="00A657C0"/>
    <w:rsid w:val="00A661A4"/>
    <w:rsid w:val="00A662CB"/>
    <w:rsid w:val="00A665A5"/>
    <w:rsid w:val="00A6671C"/>
    <w:rsid w:val="00A67143"/>
    <w:rsid w:val="00A671B4"/>
    <w:rsid w:val="00A67A3F"/>
    <w:rsid w:val="00A71244"/>
    <w:rsid w:val="00A71F76"/>
    <w:rsid w:val="00A727C4"/>
    <w:rsid w:val="00A72A72"/>
    <w:rsid w:val="00A72C23"/>
    <w:rsid w:val="00A72E4C"/>
    <w:rsid w:val="00A739EC"/>
    <w:rsid w:val="00A73B00"/>
    <w:rsid w:val="00A73B48"/>
    <w:rsid w:val="00A73B50"/>
    <w:rsid w:val="00A73D7B"/>
    <w:rsid w:val="00A73F8B"/>
    <w:rsid w:val="00A73FA2"/>
    <w:rsid w:val="00A7413A"/>
    <w:rsid w:val="00A7452C"/>
    <w:rsid w:val="00A74C86"/>
    <w:rsid w:val="00A751DA"/>
    <w:rsid w:val="00A75706"/>
    <w:rsid w:val="00A7571B"/>
    <w:rsid w:val="00A75766"/>
    <w:rsid w:val="00A75913"/>
    <w:rsid w:val="00A75CCB"/>
    <w:rsid w:val="00A76AA2"/>
    <w:rsid w:val="00A774F6"/>
    <w:rsid w:val="00A77B78"/>
    <w:rsid w:val="00A8001F"/>
    <w:rsid w:val="00A8027E"/>
    <w:rsid w:val="00A80C61"/>
    <w:rsid w:val="00A810A5"/>
    <w:rsid w:val="00A8128C"/>
    <w:rsid w:val="00A813F2"/>
    <w:rsid w:val="00A81A8E"/>
    <w:rsid w:val="00A81ECE"/>
    <w:rsid w:val="00A82290"/>
    <w:rsid w:val="00A82414"/>
    <w:rsid w:val="00A829B8"/>
    <w:rsid w:val="00A82D5C"/>
    <w:rsid w:val="00A82DF8"/>
    <w:rsid w:val="00A8349A"/>
    <w:rsid w:val="00A83819"/>
    <w:rsid w:val="00A83C9E"/>
    <w:rsid w:val="00A8412C"/>
    <w:rsid w:val="00A841A5"/>
    <w:rsid w:val="00A84440"/>
    <w:rsid w:val="00A84576"/>
    <w:rsid w:val="00A845B6"/>
    <w:rsid w:val="00A8507B"/>
    <w:rsid w:val="00A854E4"/>
    <w:rsid w:val="00A8569C"/>
    <w:rsid w:val="00A85814"/>
    <w:rsid w:val="00A85C6D"/>
    <w:rsid w:val="00A86104"/>
    <w:rsid w:val="00A8614E"/>
    <w:rsid w:val="00A8649C"/>
    <w:rsid w:val="00A86A69"/>
    <w:rsid w:val="00A87301"/>
    <w:rsid w:val="00A87426"/>
    <w:rsid w:val="00A87C1D"/>
    <w:rsid w:val="00A87FAF"/>
    <w:rsid w:val="00A90CBE"/>
    <w:rsid w:val="00A9119B"/>
    <w:rsid w:val="00A912D8"/>
    <w:rsid w:val="00A91404"/>
    <w:rsid w:val="00A91971"/>
    <w:rsid w:val="00A92028"/>
    <w:rsid w:val="00A923B7"/>
    <w:rsid w:val="00A92729"/>
    <w:rsid w:val="00A927EC"/>
    <w:rsid w:val="00A93122"/>
    <w:rsid w:val="00A93418"/>
    <w:rsid w:val="00A93A74"/>
    <w:rsid w:val="00A93B8E"/>
    <w:rsid w:val="00A93BAB"/>
    <w:rsid w:val="00A93C2D"/>
    <w:rsid w:val="00A947B1"/>
    <w:rsid w:val="00A94A3A"/>
    <w:rsid w:val="00A95207"/>
    <w:rsid w:val="00A959AF"/>
    <w:rsid w:val="00A95ED4"/>
    <w:rsid w:val="00A95FD8"/>
    <w:rsid w:val="00A96486"/>
    <w:rsid w:val="00A964E0"/>
    <w:rsid w:val="00A96EB3"/>
    <w:rsid w:val="00A96F7A"/>
    <w:rsid w:val="00A9714B"/>
    <w:rsid w:val="00A971F1"/>
    <w:rsid w:val="00A974CB"/>
    <w:rsid w:val="00A976DA"/>
    <w:rsid w:val="00A97D1D"/>
    <w:rsid w:val="00AA010C"/>
    <w:rsid w:val="00AA0131"/>
    <w:rsid w:val="00AA0468"/>
    <w:rsid w:val="00AA07DC"/>
    <w:rsid w:val="00AA0C48"/>
    <w:rsid w:val="00AA1154"/>
    <w:rsid w:val="00AA1D77"/>
    <w:rsid w:val="00AA1F57"/>
    <w:rsid w:val="00AA1F84"/>
    <w:rsid w:val="00AA24BA"/>
    <w:rsid w:val="00AA2A9B"/>
    <w:rsid w:val="00AA38C5"/>
    <w:rsid w:val="00AA39B8"/>
    <w:rsid w:val="00AA42FA"/>
    <w:rsid w:val="00AA453F"/>
    <w:rsid w:val="00AA48F7"/>
    <w:rsid w:val="00AA4E0D"/>
    <w:rsid w:val="00AA5473"/>
    <w:rsid w:val="00AA5697"/>
    <w:rsid w:val="00AA5774"/>
    <w:rsid w:val="00AA57EA"/>
    <w:rsid w:val="00AA5B6B"/>
    <w:rsid w:val="00AA6167"/>
    <w:rsid w:val="00AA65D9"/>
    <w:rsid w:val="00AA69C7"/>
    <w:rsid w:val="00AA6AB1"/>
    <w:rsid w:val="00AA7234"/>
    <w:rsid w:val="00AA7A35"/>
    <w:rsid w:val="00AA7B33"/>
    <w:rsid w:val="00AA7B42"/>
    <w:rsid w:val="00AA7E5A"/>
    <w:rsid w:val="00AB00B1"/>
    <w:rsid w:val="00AB02AA"/>
    <w:rsid w:val="00AB05BC"/>
    <w:rsid w:val="00AB08AA"/>
    <w:rsid w:val="00AB1751"/>
    <w:rsid w:val="00AB1AAA"/>
    <w:rsid w:val="00AB21C9"/>
    <w:rsid w:val="00AB2235"/>
    <w:rsid w:val="00AB27A3"/>
    <w:rsid w:val="00AB2C36"/>
    <w:rsid w:val="00AB2F49"/>
    <w:rsid w:val="00AB32A7"/>
    <w:rsid w:val="00AB352A"/>
    <w:rsid w:val="00AB3736"/>
    <w:rsid w:val="00AB38D8"/>
    <w:rsid w:val="00AB43E7"/>
    <w:rsid w:val="00AB496F"/>
    <w:rsid w:val="00AB4DEB"/>
    <w:rsid w:val="00AB51C9"/>
    <w:rsid w:val="00AB5BFE"/>
    <w:rsid w:val="00AB5DB4"/>
    <w:rsid w:val="00AB6192"/>
    <w:rsid w:val="00AB629B"/>
    <w:rsid w:val="00AB63DA"/>
    <w:rsid w:val="00AB640C"/>
    <w:rsid w:val="00AB65A0"/>
    <w:rsid w:val="00AB6A39"/>
    <w:rsid w:val="00AB6D62"/>
    <w:rsid w:val="00AB6F8F"/>
    <w:rsid w:val="00AB7076"/>
    <w:rsid w:val="00AB750D"/>
    <w:rsid w:val="00AB7536"/>
    <w:rsid w:val="00AB75CA"/>
    <w:rsid w:val="00AB7634"/>
    <w:rsid w:val="00AB7AC1"/>
    <w:rsid w:val="00AB7AE0"/>
    <w:rsid w:val="00AC00DB"/>
    <w:rsid w:val="00AC01AF"/>
    <w:rsid w:val="00AC01B3"/>
    <w:rsid w:val="00AC02BB"/>
    <w:rsid w:val="00AC05C5"/>
    <w:rsid w:val="00AC1159"/>
    <w:rsid w:val="00AC11AE"/>
    <w:rsid w:val="00AC1D13"/>
    <w:rsid w:val="00AC272E"/>
    <w:rsid w:val="00AC277A"/>
    <w:rsid w:val="00AC2853"/>
    <w:rsid w:val="00AC29B1"/>
    <w:rsid w:val="00AC29B6"/>
    <w:rsid w:val="00AC3D18"/>
    <w:rsid w:val="00AC412D"/>
    <w:rsid w:val="00AC41B4"/>
    <w:rsid w:val="00AC4234"/>
    <w:rsid w:val="00AC5020"/>
    <w:rsid w:val="00AC532F"/>
    <w:rsid w:val="00AC541C"/>
    <w:rsid w:val="00AC5486"/>
    <w:rsid w:val="00AC595E"/>
    <w:rsid w:val="00AC5A9F"/>
    <w:rsid w:val="00AC5CE5"/>
    <w:rsid w:val="00AC601F"/>
    <w:rsid w:val="00AC654A"/>
    <w:rsid w:val="00AC656D"/>
    <w:rsid w:val="00AC7324"/>
    <w:rsid w:val="00AC7366"/>
    <w:rsid w:val="00AC7716"/>
    <w:rsid w:val="00AC785E"/>
    <w:rsid w:val="00AC791E"/>
    <w:rsid w:val="00AC7927"/>
    <w:rsid w:val="00AC7A1E"/>
    <w:rsid w:val="00AD01EE"/>
    <w:rsid w:val="00AD0538"/>
    <w:rsid w:val="00AD08D7"/>
    <w:rsid w:val="00AD0FFD"/>
    <w:rsid w:val="00AD10DD"/>
    <w:rsid w:val="00AD1B88"/>
    <w:rsid w:val="00AD1FA4"/>
    <w:rsid w:val="00AD22DB"/>
    <w:rsid w:val="00AD22E2"/>
    <w:rsid w:val="00AD2446"/>
    <w:rsid w:val="00AD2456"/>
    <w:rsid w:val="00AD3357"/>
    <w:rsid w:val="00AD349C"/>
    <w:rsid w:val="00AD39A1"/>
    <w:rsid w:val="00AD465C"/>
    <w:rsid w:val="00AD4E7B"/>
    <w:rsid w:val="00AD5120"/>
    <w:rsid w:val="00AD51BE"/>
    <w:rsid w:val="00AD54FC"/>
    <w:rsid w:val="00AD554B"/>
    <w:rsid w:val="00AD55E6"/>
    <w:rsid w:val="00AD5659"/>
    <w:rsid w:val="00AD5AD3"/>
    <w:rsid w:val="00AD5B6A"/>
    <w:rsid w:val="00AD5EB5"/>
    <w:rsid w:val="00AD6592"/>
    <w:rsid w:val="00AD6911"/>
    <w:rsid w:val="00AD6E24"/>
    <w:rsid w:val="00AD74B5"/>
    <w:rsid w:val="00AE018A"/>
    <w:rsid w:val="00AE04F9"/>
    <w:rsid w:val="00AE08CD"/>
    <w:rsid w:val="00AE09F4"/>
    <w:rsid w:val="00AE0D43"/>
    <w:rsid w:val="00AE13E9"/>
    <w:rsid w:val="00AE164D"/>
    <w:rsid w:val="00AE1A7E"/>
    <w:rsid w:val="00AE1EA0"/>
    <w:rsid w:val="00AE29F8"/>
    <w:rsid w:val="00AE3638"/>
    <w:rsid w:val="00AE36A8"/>
    <w:rsid w:val="00AE391D"/>
    <w:rsid w:val="00AE3D23"/>
    <w:rsid w:val="00AE3F0F"/>
    <w:rsid w:val="00AE3F6E"/>
    <w:rsid w:val="00AE440B"/>
    <w:rsid w:val="00AE4982"/>
    <w:rsid w:val="00AE5451"/>
    <w:rsid w:val="00AE59C0"/>
    <w:rsid w:val="00AE5F6F"/>
    <w:rsid w:val="00AE62C5"/>
    <w:rsid w:val="00AE64AD"/>
    <w:rsid w:val="00AE7217"/>
    <w:rsid w:val="00AE7FB9"/>
    <w:rsid w:val="00AE7FE8"/>
    <w:rsid w:val="00AF048E"/>
    <w:rsid w:val="00AF0FBC"/>
    <w:rsid w:val="00AF1247"/>
    <w:rsid w:val="00AF2157"/>
    <w:rsid w:val="00AF2376"/>
    <w:rsid w:val="00AF2674"/>
    <w:rsid w:val="00AF285B"/>
    <w:rsid w:val="00AF2E25"/>
    <w:rsid w:val="00AF35DD"/>
    <w:rsid w:val="00AF39DD"/>
    <w:rsid w:val="00AF3C34"/>
    <w:rsid w:val="00AF439C"/>
    <w:rsid w:val="00AF48C8"/>
    <w:rsid w:val="00AF4D6B"/>
    <w:rsid w:val="00AF4D98"/>
    <w:rsid w:val="00AF4DB4"/>
    <w:rsid w:val="00AF4E19"/>
    <w:rsid w:val="00AF5429"/>
    <w:rsid w:val="00AF5881"/>
    <w:rsid w:val="00AF5C10"/>
    <w:rsid w:val="00AF612E"/>
    <w:rsid w:val="00AF66BB"/>
    <w:rsid w:val="00AF6F1F"/>
    <w:rsid w:val="00AF6F2A"/>
    <w:rsid w:val="00AF7318"/>
    <w:rsid w:val="00AF7A25"/>
    <w:rsid w:val="00AF7C34"/>
    <w:rsid w:val="00AF7D8C"/>
    <w:rsid w:val="00AF7F10"/>
    <w:rsid w:val="00B000D1"/>
    <w:rsid w:val="00B0039A"/>
    <w:rsid w:val="00B008AC"/>
    <w:rsid w:val="00B00972"/>
    <w:rsid w:val="00B00FD0"/>
    <w:rsid w:val="00B01740"/>
    <w:rsid w:val="00B01959"/>
    <w:rsid w:val="00B01DC4"/>
    <w:rsid w:val="00B02400"/>
    <w:rsid w:val="00B02658"/>
    <w:rsid w:val="00B02966"/>
    <w:rsid w:val="00B02D23"/>
    <w:rsid w:val="00B02EEA"/>
    <w:rsid w:val="00B03583"/>
    <w:rsid w:val="00B03666"/>
    <w:rsid w:val="00B037D9"/>
    <w:rsid w:val="00B04560"/>
    <w:rsid w:val="00B04763"/>
    <w:rsid w:val="00B049F2"/>
    <w:rsid w:val="00B04F5E"/>
    <w:rsid w:val="00B05B34"/>
    <w:rsid w:val="00B05BFA"/>
    <w:rsid w:val="00B066C1"/>
    <w:rsid w:val="00B06A32"/>
    <w:rsid w:val="00B06BE0"/>
    <w:rsid w:val="00B06DDF"/>
    <w:rsid w:val="00B079D4"/>
    <w:rsid w:val="00B07B16"/>
    <w:rsid w:val="00B07D34"/>
    <w:rsid w:val="00B10B12"/>
    <w:rsid w:val="00B10DF7"/>
    <w:rsid w:val="00B11278"/>
    <w:rsid w:val="00B1151E"/>
    <w:rsid w:val="00B1153C"/>
    <w:rsid w:val="00B117E0"/>
    <w:rsid w:val="00B118E6"/>
    <w:rsid w:val="00B11D81"/>
    <w:rsid w:val="00B12493"/>
    <w:rsid w:val="00B12878"/>
    <w:rsid w:val="00B1289C"/>
    <w:rsid w:val="00B1316F"/>
    <w:rsid w:val="00B13635"/>
    <w:rsid w:val="00B13758"/>
    <w:rsid w:val="00B137B3"/>
    <w:rsid w:val="00B1402D"/>
    <w:rsid w:val="00B141ED"/>
    <w:rsid w:val="00B143B1"/>
    <w:rsid w:val="00B1496D"/>
    <w:rsid w:val="00B14A1C"/>
    <w:rsid w:val="00B14FA1"/>
    <w:rsid w:val="00B15CC4"/>
    <w:rsid w:val="00B15F39"/>
    <w:rsid w:val="00B16163"/>
    <w:rsid w:val="00B1619B"/>
    <w:rsid w:val="00B16254"/>
    <w:rsid w:val="00B1649F"/>
    <w:rsid w:val="00B16678"/>
    <w:rsid w:val="00B16702"/>
    <w:rsid w:val="00B16BA0"/>
    <w:rsid w:val="00B16D2C"/>
    <w:rsid w:val="00B16E70"/>
    <w:rsid w:val="00B16E8F"/>
    <w:rsid w:val="00B16F65"/>
    <w:rsid w:val="00B1765C"/>
    <w:rsid w:val="00B1781C"/>
    <w:rsid w:val="00B17C54"/>
    <w:rsid w:val="00B17D37"/>
    <w:rsid w:val="00B20669"/>
    <w:rsid w:val="00B21000"/>
    <w:rsid w:val="00B21391"/>
    <w:rsid w:val="00B2190E"/>
    <w:rsid w:val="00B21B94"/>
    <w:rsid w:val="00B220BF"/>
    <w:rsid w:val="00B22245"/>
    <w:rsid w:val="00B2239C"/>
    <w:rsid w:val="00B2278E"/>
    <w:rsid w:val="00B237BE"/>
    <w:rsid w:val="00B23B08"/>
    <w:rsid w:val="00B23BCA"/>
    <w:rsid w:val="00B23D27"/>
    <w:rsid w:val="00B23E68"/>
    <w:rsid w:val="00B240A0"/>
    <w:rsid w:val="00B24C82"/>
    <w:rsid w:val="00B25504"/>
    <w:rsid w:val="00B255A4"/>
    <w:rsid w:val="00B256C3"/>
    <w:rsid w:val="00B25CBB"/>
    <w:rsid w:val="00B2611F"/>
    <w:rsid w:val="00B26941"/>
    <w:rsid w:val="00B26B36"/>
    <w:rsid w:val="00B26C7A"/>
    <w:rsid w:val="00B26F27"/>
    <w:rsid w:val="00B2788D"/>
    <w:rsid w:val="00B279FD"/>
    <w:rsid w:val="00B27D32"/>
    <w:rsid w:val="00B303DA"/>
    <w:rsid w:val="00B303FB"/>
    <w:rsid w:val="00B30628"/>
    <w:rsid w:val="00B308C4"/>
    <w:rsid w:val="00B30BF2"/>
    <w:rsid w:val="00B30D5D"/>
    <w:rsid w:val="00B31F7E"/>
    <w:rsid w:val="00B3200B"/>
    <w:rsid w:val="00B3266C"/>
    <w:rsid w:val="00B326B6"/>
    <w:rsid w:val="00B32E30"/>
    <w:rsid w:val="00B32E74"/>
    <w:rsid w:val="00B331E3"/>
    <w:rsid w:val="00B3354E"/>
    <w:rsid w:val="00B337BC"/>
    <w:rsid w:val="00B33A7F"/>
    <w:rsid w:val="00B33F1C"/>
    <w:rsid w:val="00B3464B"/>
    <w:rsid w:val="00B34808"/>
    <w:rsid w:val="00B34D2E"/>
    <w:rsid w:val="00B356F6"/>
    <w:rsid w:val="00B36199"/>
    <w:rsid w:val="00B36336"/>
    <w:rsid w:val="00B36C71"/>
    <w:rsid w:val="00B36ECE"/>
    <w:rsid w:val="00B3718F"/>
    <w:rsid w:val="00B37754"/>
    <w:rsid w:val="00B378F8"/>
    <w:rsid w:val="00B37E6E"/>
    <w:rsid w:val="00B40177"/>
    <w:rsid w:val="00B406D1"/>
    <w:rsid w:val="00B40959"/>
    <w:rsid w:val="00B40A38"/>
    <w:rsid w:val="00B4112F"/>
    <w:rsid w:val="00B4178F"/>
    <w:rsid w:val="00B41B0E"/>
    <w:rsid w:val="00B41CBB"/>
    <w:rsid w:val="00B41D84"/>
    <w:rsid w:val="00B41FB1"/>
    <w:rsid w:val="00B4207B"/>
    <w:rsid w:val="00B42179"/>
    <w:rsid w:val="00B42281"/>
    <w:rsid w:val="00B428A8"/>
    <w:rsid w:val="00B42C0A"/>
    <w:rsid w:val="00B437C0"/>
    <w:rsid w:val="00B43841"/>
    <w:rsid w:val="00B43AB0"/>
    <w:rsid w:val="00B43C8E"/>
    <w:rsid w:val="00B444C4"/>
    <w:rsid w:val="00B44E48"/>
    <w:rsid w:val="00B4504D"/>
    <w:rsid w:val="00B45280"/>
    <w:rsid w:val="00B4577E"/>
    <w:rsid w:val="00B45FDF"/>
    <w:rsid w:val="00B467ED"/>
    <w:rsid w:val="00B46E54"/>
    <w:rsid w:val="00B47108"/>
    <w:rsid w:val="00B47536"/>
    <w:rsid w:val="00B47D49"/>
    <w:rsid w:val="00B5041A"/>
    <w:rsid w:val="00B509C5"/>
    <w:rsid w:val="00B50B94"/>
    <w:rsid w:val="00B50D82"/>
    <w:rsid w:val="00B50DE9"/>
    <w:rsid w:val="00B50EB2"/>
    <w:rsid w:val="00B511EB"/>
    <w:rsid w:val="00B517D3"/>
    <w:rsid w:val="00B51E1E"/>
    <w:rsid w:val="00B5207E"/>
    <w:rsid w:val="00B52647"/>
    <w:rsid w:val="00B52738"/>
    <w:rsid w:val="00B5342E"/>
    <w:rsid w:val="00B535FF"/>
    <w:rsid w:val="00B53712"/>
    <w:rsid w:val="00B5388D"/>
    <w:rsid w:val="00B53BCD"/>
    <w:rsid w:val="00B544E8"/>
    <w:rsid w:val="00B54656"/>
    <w:rsid w:val="00B54DC3"/>
    <w:rsid w:val="00B55931"/>
    <w:rsid w:val="00B559C3"/>
    <w:rsid w:val="00B55BB5"/>
    <w:rsid w:val="00B55D29"/>
    <w:rsid w:val="00B561C2"/>
    <w:rsid w:val="00B565A0"/>
    <w:rsid w:val="00B5680A"/>
    <w:rsid w:val="00B571AF"/>
    <w:rsid w:val="00B57365"/>
    <w:rsid w:val="00B57854"/>
    <w:rsid w:val="00B57921"/>
    <w:rsid w:val="00B6002C"/>
    <w:rsid w:val="00B60213"/>
    <w:rsid w:val="00B60215"/>
    <w:rsid w:val="00B60BB7"/>
    <w:rsid w:val="00B60C68"/>
    <w:rsid w:val="00B60D21"/>
    <w:rsid w:val="00B61296"/>
    <w:rsid w:val="00B613C9"/>
    <w:rsid w:val="00B61474"/>
    <w:rsid w:val="00B61FFB"/>
    <w:rsid w:val="00B62130"/>
    <w:rsid w:val="00B6223D"/>
    <w:rsid w:val="00B62543"/>
    <w:rsid w:val="00B6264B"/>
    <w:rsid w:val="00B6266B"/>
    <w:rsid w:val="00B63C8B"/>
    <w:rsid w:val="00B64E29"/>
    <w:rsid w:val="00B65D83"/>
    <w:rsid w:val="00B65E9B"/>
    <w:rsid w:val="00B66432"/>
    <w:rsid w:val="00B66CF6"/>
    <w:rsid w:val="00B66E29"/>
    <w:rsid w:val="00B6718E"/>
    <w:rsid w:val="00B673C7"/>
    <w:rsid w:val="00B678BB"/>
    <w:rsid w:val="00B67CD1"/>
    <w:rsid w:val="00B67F13"/>
    <w:rsid w:val="00B67F76"/>
    <w:rsid w:val="00B701AE"/>
    <w:rsid w:val="00B7044E"/>
    <w:rsid w:val="00B710BD"/>
    <w:rsid w:val="00B7125C"/>
    <w:rsid w:val="00B71527"/>
    <w:rsid w:val="00B715E4"/>
    <w:rsid w:val="00B71B4A"/>
    <w:rsid w:val="00B7239D"/>
    <w:rsid w:val="00B724F2"/>
    <w:rsid w:val="00B72B28"/>
    <w:rsid w:val="00B73762"/>
    <w:rsid w:val="00B73B3D"/>
    <w:rsid w:val="00B73FB3"/>
    <w:rsid w:val="00B748AD"/>
    <w:rsid w:val="00B7499F"/>
    <w:rsid w:val="00B7507B"/>
    <w:rsid w:val="00B751A9"/>
    <w:rsid w:val="00B751F5"/>
    <w:rsid w:val="00B75818"/>
    <w:rsid w:val="00B75E97"/>
    <w:rsid w:val="00B7657A"/>
    <w:rsid w:val="00B77A74"/>
    <w:rsid w:val="00B77CAA"/>
    <w:rsid w:val="00B77CE1"/>
    <w:rsid w:val="00B77ED4"/>
    <w:rsid w:val="00B77EDC"/>
    <w:rsid w:val="00B80638"/>
    <w:rsid w:val="00B80B1D"/>
    <w:rsid w:val="00B80FA3"/>
    <w:rsid w:val="00B810C7"/>
    <w:rsid w:val="00B81273"/>
    <w:rsid w:val="00B81349"/>
    <w:rsid w:val="00B8157F"/>
    <w:rsid w:val="00B816E7"/>
    <w:rsid w:val="00B81894"/>
    <w:rsid w:val="00B81AE4"/>
    <w:rsid w:val="00B81CE4"/>
    <w:rsid w:val="00B825F6"/>
    <w:rsid w:val="00B82F8A"/>
    <w:rsid w:val="00B8317D"/>
    <w:rsid w:val="00B8328F"/>
    <w:rsid w:val="00B83324"/>
    <w:rsid w:val="00B83833"/>
    <w:rsid w:val="00B84755"/>
    <w:rsid w:val="00B847D9"/>
    <w:rsid w:val="00B849D7"/>
    <w:rsid w:val="00B84E29"/>
    <w:rsid w:val="00B855B9"/>
    <w:rsid w:val="00B858DD"/>
    <w:rsid w:val="00B85CDE"/>
    <w:rsid w:val="00B85CFF"/>
    <w:rsid w:val="00B86648"/>
    <w:rsid w:val="00B868EE"/>
    <w:rsid w:val="00B86984"/>
    <w:rsid w:val="00B87370"/>
    <w:rsid w:val="00B87AC6"/>
    <w:rsid w:val="00B90213"/>
    <w:rsid w:val="00B90284"/>
    <w:rsid w:val="00B90ABB"/>
    <w:rsid w:val="00B90F12"/>
    <w:rsid w:val="00B91327"/>
    <w:rsid w:val="00B914A7"/>
    <w:rsid w:val="00B9190F"/>
    <w:rsid w:val="00B9305B"/>
    <w:rsid w:val="00B936E4"/>
    <w:rsid w:val="00B9375C"/>
    <w:rsid w:val="00B93827"/>
    <w:rsid w:val="00B93D8E"/>
    <w:rsid w:val="00B93DE5"/>
    <w:rsid w:val="00B94038"/>
    <w:rsid w:val="00B94085"/>
    <w:rsid w:val="00B940AC"/>
    <w:rsid w:val="00B9425B"/>
    <w:rsid w:val="00B94BEC"/>
    <w:rsid w:val="00B94F63"/>
    <w:rsid w:val="00B94FF1"/>
    <w:rsid w:val="00B95143"/>
    <w:rsid w:val="00B952C6"/>
    <w:rsid w:val="00B96018"/>
    <w:rsid w:val="00B96330"/>
    <w:rsid w:val="00B96829"/>
    <w:rsid w:val="00B9682C"/>
    <w:rsid w:val="00B97680"/>
    <w:rsid w:val="00B97BB9"/>
    <w:rsid w:val="00BA034C"/>
    <w:rsid w:val="00BA04CD"/>
    <w:rsid w:val="00BA0B7A"/>
    <w:rsid w:val="00BA0BC4"/>
    <w:rsid w:val="00BA2119"/>
    <w:rsid w:val="00BA23FD"/>
    <w:rsid w:val="00BA2533"/>
    <w:rsid w:val="00BA29BF"/>
    <w:rsid w:val="00BA29DB"/>
    <w:rsid w:val="00BA2C3D"/>
    <w:rsid w:val="00BA2E7B"/>
    <w:rsid w:val="00BA31B0"/>
    <w:rsid w:val="00BA365E"/>
    <w:rsid w:val="00BA429C"/>
    <w:rsid w:val="00BA461B"/>
    <w:rsid w:val="00BA4C0B"/>
    <w:rsid w:val="00BA5296"/>
    <w:rsid w:val="00BA573A"/>
    <w:rsid w:val="00BA67B2"/>
    <w:rsid w:val="00BA6D0D"/>
    <w:rsid w:val="00BA6DF0"/>
    <w:rsid w:val="00BA6E8B"/>
    <w:rsid w:val="00BA6EDF"/>
    <w:rsid w:val="00BA70FC"/>
    <w:rsid w:val="00BA7325"/>
    <w:rsid w:val="00BA7D35"/>
    <w:rsid w:val="00BA7D80"/>
    <w:rsid w:val="00BA7EFA"/>
    <w:rsid w:val="00BA7F15"/>
    <w:rsid w:val="00BB01CF"/>
    <w:rsid w:val="00BB01F0"/>
    <w:rsid w:val="00BB02A7"/>
    <w:rsid w:val="00BB0347"/>
    <w:rsid w:val="00BB06D4"/>
    <w:rsid w:val="00BB0C9F"/>
    <w:rsid w:val="00BB0EED"/>
    <w:rsid w:val="00BB0F78"/>
    <w:rsid w:val="00BB16B9"/>
    <w:rsid w:val="00BB16FB"/>
    <w:rsid w:val="00BB1F71"/>
    <w:rsid w:val="00BB2353"/>
    <w:rsid w:val="00BB2441"/>
    <w:rsid w:val="00BB24C6"/>
    <w:rsid w:val="00BB2754"/>
    <w:rsid w:val="00BB28E5"/>
    <w:rsid w:val="00BB2F9C"/>
    <w:rsid w:val="00BB32D5"/>
    <w:rsid w:val="00BB39DA"/>
    <w:rsid w:val="00BB3A49"/>
    <w:rsid w:val="00BB3BE4"/>
    <w:rsid w:val="00BB410B"/>
    <w:rsid w:val="00BB4357"/>
    <w:rsid w:val="00BB45A6"/>
    <w:rsid w:val="00BB52D9"/>
    <w:rsid w:val="00BB55A3"/>
    <w:rsid w:val="00BB55DB"/>
    <w:rsid w:val="00BB5826"/>
    <w:rsid w:val="00BB5902"/>
    <w:rsid w:val="00BB5D94"/>
    <w:rsid w:val="00BB5DF4"/>
    <w:rsid w:val="00BB6115"/>
    <w:rsid w:val="00BB6295"/>
    <w:rsid w:val="00BB62A1"/>
    <w:rsid w:val="00BB6436"/>
    <w:rsid w:val="00BB64D0"/>
    <w:rsid w:val="00BB664E"/>
    <w:rsid w:val="00BB6657"/>
    <w:rsid w:val="00BB6C51"/>
    <w:rsid w:val="00BB6DA0"/>
    <w:rsid w:val="00BB7002"/>
    <w:rsid w:val="00BB719A"/>
    <w:rsid w:val="00BB74EF"/>
    <w:rsid w:val="00BB7748"/>
    <w:rsid w:val="00BB7AA2"/>
    <w:rsid w:val="00BB7B35"/>
    <w:rsid w:val="00BB7E8B"/>
    <w:rsid w:val="00BB7F99"/>
    <w:rsid w:val="00BC02AB"/>
    <w:rsid w:val="00BC02D7"/>
    <w:rsid w:val="00BC03B1"/>
    <w:rsid w:val="00BC0537"/>
    <w:rsid w:val="00BC0ADE"/>
    <w:rsid w:val="00BC1254"/>
    <w:rsid w:val="00BC16A3"/>
    <w:rsid w:val="00BC1B5C"/>
    <w:rsid w:val="00BC21DC"/>
    <w:rsid w:val="00BC229C"/>
    <w:rsid w:val="00BC2771"/>
    <w:rsid w:val="00BC2929"/>
    <w:rsid w:val="00BC2A36"/>
    <w:rsid w:val="00BC341C"/>
    <w:rsid w:val="00BC3552"/>
    <w:rsid w:val="00BC3579"/>
    <w:rsid w:val="00BC3A2C"/>
    <w:rsid w:val="00BC3B4B"/>
    <w:rsid w:val="00BC40E0"/>
    <w:rsid w:val="00BC41C4"/>
    <w:rsid w:val="00BC42F0"/>
    <w:rsid w:val="00BC5541"/>
    <w:rsid w:val="00BC5544"/>
    <w:rsid w:val="00BC56D0"/>
    <w:rsid w:val="00BC584C"/>
    <w:rsid w:val="00BC587E"/>
    <w:rsid w:val="00BC5952"/>
    <w:rsid w:val="00BC62E8"/>
    <w:rsid w:val="00BC639B"/>
    <w:rsid w:val="00BC64B7"/>
    <w:rsid w:val="00BC698C"/>
    <w:rsid w:val="00BC69F4"/>
    <w:rsid w:val="00BC706E"/>
    <w:rsid w:val="00BC70C1"/>
    <w:rsid w:val="00BC732B"/>
    <w:rsid w:val="00BC79EC"/>
    <w:rsid w:val="00BC7B43"/>
    <w:rsid w:val="00BC7D00"/>
    <w:rsid w:val="00BD053B"/>
    <w:rsid w:val="00BD10EA"/>
    <w:rsid w:val="00BD1E68"/>
    <w:rsid w:val="00BD226C"/>
    <w:rsid w:val="00BD2309"/>
    <w:rsid w:val="00BD25A6"/>
    <w:rsid w:val="00BD283A"/>
    <w:rsid w:val="00BD2CF2"/>
    <w:rsid w:val="00BD3114"/>
    <w:rsid w:val="00BD353F"/>
    <w:rsid w:val="00BD359F"/>
    <w:rsid w:val="00BD37C4"/>
    <w:rsid w:val="00BD39A7"/>
    <w:rsid w:val="00BD3F5C"/>
    <w:rsid w:val="00BD4944"/>
    <w:rsid w:val="00BD5761"/>
    <w:rsid w:val="00BD60B5"/>
    <w:rsid w:val="00BD6C2C"/>
    <w:rsid w:val="00BD731C"/>
    <w:rsid w:val="00BD738D"/>
    <w:rsid w:val="00BD7CD7"/>
    <w:rsid w:val="00BD7D33"/>
    <w:rsid w:val="00BE03E2"/>
    <w:rsid w:val="00BE06E8"/>
    <w:rsid w:val="00BE0B82"/>
    <w:rsid w:val="00BE1112"/>
    <w:rsid w:val="00BE150E"/>
    <w:rsid w:val="00BE1870"/>
    <w:rsid w:val="00BE19F2"/>
    <w:rsid w:val="00BE1C36"/>
    <w:rsid w:val="00BE1EFD"/>
    <w:rsid w:val="00BE227F"/>
    <w:rsid w:val="00BE26C2"/>
    <w:rsid w:val="00BE2AC2"/>
    <w:rsid w:val="00BE2D05"/>
    <w:rsid w:val="00BE2D44"/>
    <w:rsid w:val="00BE2DF4"/>
    <w:rsid w:val="00BE36A3"/>
    <w:rsid w:val="00BE3A3F"/>
    <w:rsid w:val="00BE3F10"/>
    <w:rsid w:val="00BE4235"/>
    <w:rsid w:val="00BE433E"/>
    <w:rsid w:val="00BE4454"/>
    <w:rsid w:val="00BE45A5"/>
    <w:rsid w:val="00BE4E9E"/>
    <w:rsid w:val="00BE4EB6"/>
    <w:rsid w:val="00BE50FC"/>
    <w:rsid w:val="00BE5238"/>
    <w:rsid w:val="00BE5348"/>
    <w:rsid w:val="00BE5CDA"/>
    <w:rsid w:val="00BE5D8A"/>
    <w:rsid w:val="00BE65D8"/>
    <w:rsid w:val="00BE682B"/>
    <w:rsid w:val="00BE6C5A"/>
    <w:rsid w:val="00BE6C5B"/>
    <w:rsid w:val="00BE6D46"/>
    <w:rsid w:val="00BE6F0C"/>
    <w:rsid w:val="00BE70D5"/>
    <w:rsid w:val="00BE7581"/>
    <w:rsid w:val="00BE76BA"/>
    <w:rsid w:val="00BE7A5E"/>
    <w:rsid w:val="00BE7C7A"/>
    <w:rsid w:val="00BE7CF2"/>
    <w:rsid w:val="00BF001C"/>
    <w:rsid w:val="00BF0045"/>
    <w:rsid w:val="00BF03C6"/>
    <w:rsid w:val="00BF064A"/>
    <w:rsid w:val="00BF064D"/>
    <w:rsid w:val="00BF06F8"/>
    <w:rsid w:val="00BF07F8"/>
    <w:rsid w:val="00BF08E4"/>
    <w:rsid w:val="00BF0ADC"/>
    <w:rsid w:val="00BF0E91"/>
    <w:rsid w:val="00BF1919"/>
    <w:rsid w:val="00BF196C"/>
    <w:rsid w:val="00BF1B94"/>
    <w:rsid w:val="00BF238F"/>
    <w:rsid w:val="00BF2499"/>
    <w:rsid w:val="00BF24B8"/>
    <w:rsid w:val="00BF2991"/>
    <w:rsid w:val="00BF2E67"/>
    <w:rsid w:val="00BF30D4"/>
    <w:rsid w:val="00BF30F5"/>
    <w:rsid w:val="00BF33DF"/>
    <w:rsid w:val="00BF34FF"/>
    <w:rsid w:val="00BF353F"/>
    <w:rsid w:val="00BF39D6"/>
    <w:rsid w:val="00BF3AB2"/>
    <w:rsid w:val="00BF3BC7"/>
    <w:rsid w:val="00BF3F08"/>
    <w:rsid w:val="00BF429F"/>
    <w:rsid w:val="00BF4A8E"/>
    <w:rsid w:val="00BF4F43"/>
    <w:rsid w:val="00BF4F44"/>
    <w:rsid w:val="00BF50A0"/>
    <w:rsid w:val="00BF5191"/>
    <w:rsid w:val="00BF5E9B"/>
    <w:rsid w:val="00BF64E1"/>
    <w:rsid w:val="00BF6554"/>
    <w:rsid w:val="00BF66FE"/>
    <w:rsid w:val="00BF6E02"/>
    <w:rsid w:val="00BF7A29"/>
    <w:rsid w:val="00C007A3"/>
    <w:rsid w:val="00C00E3A"/>
    <w:rsid w:val="00C0114B"/>
    <w:rsid w:val="00C012C4"/>
    <w:rsid w:val="00C015CE"/>
    <w:rsid w:val="00C015DC"/>
    <w:rsid w:val="00C01D52"/>
    <w:rsid w:val="00C02142"/>
    <w:rsid w:val="00C02721"/>
    <w:rsid w:val="00C02879"/>
    <w:rsid w:val="00C028D2"/>
    <w:rsid w:val="00C02F31"/>
    <w:rsid w:val="00C0314F"/>
    <w:rsid w:val="00C0380B"/>
    <w:rsid w:val="00C03C32"/>
    <w:rsid w:val="00C03DCB"/>
    <w:rsid w:val="00C0458B"/>
    <w:rsid w:val="00C045D3"/>
    <w:rsid w:val="00C04700"/>
    <w:rsid w:val="00C04B52"/>
    <w:rsid w:val="00C04BBE"/>
    <w:rsid w:val="00C04E51"/>
    <w:rsid w:val="00C050A2"/>
    <w:rsid w:val="00C051E2"/>
    <w:rsid w:val="00C05674"/>
    <w:rsid w:val="00C05984"/>
    <w:rsid w:val="00C05B37"/>
    <w:rsid w:val="00C06477"/>
    <w:rsid w:val="00C06766"/>
    <w:rsid w:val="00C06D11"/>
    <w:rsid w:val="00C06E00"/>
    <w:rsid w:val="00C06FAE"/>
    <w:rsid w:val="00C07A65"/>
    <w:rsid w:val="00C07D04"/>
    <w:rsid w:val="00C07E0B"/>
    <w:rsid w:val="00C07EDD"/>
    <w:rsid w:val="00C1061A"/>
    <w:rsid w:val="00C108D0"/>
    <w:rsid w:val="00C11068"/>
    <w:rsid w:val="00C1145F"/>
    <w:rsid w:val="00C11473"/>
    <w:rsid w:val="00C11A0E"/>
    <w:rsid w:val="00C12422"/>
    <w:rsid w:val="00C12575"/>
    <w:rsid w:val="00C12A80"/>
    <w:rsid w:val="00C13DA7"/>
    <w:rsid w:val="00C14A3D"/>
    <w:rsid w:val="00C14BFC"/>
    <w:rsid w:val="00C14E2E"/>
    <w:rsid w:val="00C169CF"/>
    <w:rsid w:val="00C16A4F"/>
    <w:rsid w:val="00C16C9A"/>
    <w:rsid w:val="00C16EC2"/>
    <w:rsid w:val="00C16FDD"/>
    <w:rsid w:val="00C174E5"/>
    <w:rsid w:val="00C20387"/>
    <w:rsid w:val="00C20775"/>
    <w:rsid w:val="00C2101A"/>
    <w:rsid w:val="00C214C9"/>
    <w:rsid w:val="00C21691"/>
    <w:rsid w:val="00C221BD"/>
    <w:rsid w:val="00C2241C"/>
    <w:rsid w:val="00C22990"/>
    <w:rsid w:val="00C22B82"/>
    <w:rsid w:val="00C238BE"/>
    <w:rsid w:val="00C23CEB"/>
    <w:rsid w:val="00C23D91"/>
    <w:rsid w:val="00C23DFB"/>
    <w:rsid w:val="00C240E3"/>
    <w:rsid w:val="00C2449D"/>
    <w:rsid w:val="00C244C0"/>
    <w:rsid w:val="00C24689"/>
    <w:rsid w:val="00C24893"/>
    <w:rsid w:val="00C24A04"/>
    <w:rsid w:val="00C24B57"/>
    <w:rsid w:val="00C25346"/>
    <w:rsid w:val="00C25404"/>
    <w:rsid w:val="00C257A8"/>
    <w:rsid w:val="00C257D4"/>
    <w:rsid w:val="00C25BD3"/>
    <w:rsid w:val="00C2628C"/>
    <w:rsid w:val="00C2706B"/>
    <w:rsid w:val="00C2739F"/>
    <w:rsid w:val="00C27434"/>
    <w:rsid w:val="00C278A1"/>
    <w:rsid w:val="00C27DF5"/>
    <w:rsid w:val="00C30511"/>
    <w:rsid w:val="00C30F86"/>
    <w:rsid w:val="00C30FDF"/>
    <w:rsid w:val="00C3142D"/>
    <w:rsid w:val="00C325B2"/>
    <w:rsid w:val="00C32714"/>
    <w:rsid w:val="00C32E16"/>
    <w:rsid w:val="00C33BC0"/>
    <w:rsid w:val="00C33F5D"/>
    <w:rsid w:val="00C3461D"/>
    <w:rsid w:val="00C34860"/>
    <w:rsid w:val="00C34A33"/>
    <w:rsid w:val="00C34A55"/>
    <w:rsid w:val="00C34E11"/>
    <w:rsid w:val="00C34F4B"/>
    <w:rsid w:val="00C35861"/>
    <w:rsid w:val="00C362F3"/>
    <w:rsid w:val="00C371B3"/>
    <w:rsid w:val="00C371E9"/>
    <w:rsid w:val="00C37378"/>
    <w:rsid w:val="00C3787E"/>
    <w:rsid w:val="00C3791B"/>
    <w:rsid w:val="00C37B0D"/>
    <w:rsid w:val="00C37C84"/>
    <w:rsid w:val="00C409E8"/>
    <w:rsid w:val="00C41210"/>
    <w:rsid w:val="00C4159C"/>
    <w:rsid w:val="00C418BC"/>
    <w:rsid w:val="00C41CBB"/>
    <w:rsid w:val="00C42635"/>
    <w:rsid w:val="00C42F94"/>
    <w:rsid w:val="00C43209"/>
    <w:rsid w:val="00C4347A"/>
    <w:rsid w:val="00C43836"/>
    <w:rsid w:val="00C43A9E"/>
    <w:rsid w:val="00C43EB6"/>
    <w:rsid w:val="00C43F32"/>
    <w:rsid w:val="00C44B6C"/>
    <w:rsid w:val="00C44D6D"/>
    <w:rsid w:val="00C450A2"/>
    <w:rsid w:val="00C45445"/>
    <w:rsid w:val="00C454BF"/>
    <w:rsid w:val="00C45BAF"/>
    <w:rsid w:val="00C45E80"/>
    <w:rsid w:val="00C45FB9"/>
    <w:rsid w:val="00C46383"/>
    <w:rsid w:val="00C47319"/>
    <w:rsid w:val="00C47896"/>
    <w:rsid w:val="00C47955"/>
    <w:rsid w:val="00C479D7"/>
    <w:rsid w:val="00C47A5C"/>
    <w:rsid w:val="00C50426"/>
    <w:rsid w:val="00C5044B"/>
    <w:rsid w:val="00C50492"/>
    <w:rsid w:val="00C50B44"/>
    <w:rsid w:val="00C51403"/>
    <w:rsid w:val="00C51B03"/>
    <w:rsid w:val="00C51B34"/>
    <w:rsid w:val="00C51DDD"/>
    <w:rsid w:val="00C522AA"/>
    <w:rsid w:val="00C52B02"/>
    <w:rsid w:val="00C52FC4"/>
    <w:rsid w:val="00C53178"/>
    <w:rsid w:val="00C534A7"/>
    <w:rsid w:val="00C535E1"/>
    <w:rsid w:val="00C537B7"/>
    <w:rsid w:val="00C53A9C"/>
    <w:rsid w:val="00C53F36"/>
    <w:rsid w:val="00C54482"/>
    <w:rsid w:val="00C5458B"/>
    <w:rsid w:val="00C54AAD"/>
    <w:rsid w:val="00C54DA8"/>
    <w:rsid w:val="00C55D0A"/>
    <w:rsid w:val="00C5680E"/>
    <w:rsid w:val="00C57C17"/>
    <w:rsid w:val="00C57C62"/>
    <w:rsid w:val="00C605C4"/>
    <w:rsid w:val="00C6062A"/>
    <w:rsid w:val="00C60716"/>
    <w:rsid w:val="00C60E2F"/>
    <w:rsid w:val="00C61387"/>
    <w:rsid w:val="00C61431"/>
    <w:rsid w:val="00C614FC"/>
    <w:rsid w:val="00C61670"/>
    <w:rsid w:val="00C61895"/>
    <w:rsid w:val="00C619DD"/>
    <w:rsid w:val="00C61AEA"/>
    <w:rsid w:val="00C61CFA"/>
    <w:rsid w:val="00C61FE2"/>
    <w:rsid w:val="00C62111"/>
    <w:rsid w:val="00C62D46"/>
    <w:rsid w:val="00C63333"/>
    <w:rsid w:val="00C634E1"/>
    <w:rsid w:val="00C64453"/>
    <w:rsid w:val="00C645A9"/>
    <w:rsid w:val="00C64818"/>
    <w:rsid w:val="00C64E59"/>
    <w:rsid w:val="00C64EA9"/>
    <w:rsid w:val="00C6515E"/>
    <w:rsid w:val="00C653D4"/>
    <w:rsid w:val="00C6562B"/>
    <w:rsid w:val="00C6596C"/>
    <w:rsid w:val="00C65EF3"/>
    <w:rsid w:val="00C66144"/>
    <w:rsid w:val="00C66210"/>
    <w:rsid w:val="00C6693E"/>
    <w:rsid w:val="00C6694D"/>
    <w:rsid w:val="00C66EC4"/>
    <w:rsid w:val="00C66F61"/>
    <w:rsid w:val="00C6702E"/>
    <w:rsid w:val="00C67433"/>
    <w:rsid w:val="00C67905"/>
    <w:rsid w:val="00C67C40"/>
    <w:rsid w:val="00C70029"/>
    <w:rsid w:val="00C70480"/>
    <w:rsid w:val="00C7069F"/>
    <w:rsid w:val="00C711E6"/>
    <w:rsid w:val="00C718C3"/>
    <w:rsid w:val="00C71D4C"/>
    <w:rsid w:val="00C720D3"/>
    <w:rsid w:val="00C72F49"/>
    <w:rsid w:val="00C73099"/>
    <w:rsid w:val="00C73A7E"/>
    <w:rsid w:val="00C73B58"/>
    <w:rsid w:val="00C73C0B"/>
    <w:rsid w:val="00C7401F"/>
    <w:rsid w:val="00C7414A"/>
    <w:rsid w:val="00C74705"/>
    <w:rsid w:val="00C748A0"/>
    <w:rsid w:val="00C7493E"/>
    <w:rsid w:val="00C74F6D"/>
    <w:rsid w:val="00C74FA2"/>
    <w:rsid w:val="00C75714"/>
    <w:rsid w:val="00C75C6D"/>
    <w:rsid w:val="00C7605A"/>
    <w:rsid w:val="00C76670"/>
    <w:rsid w:val="00C766BA"/>
    <w:rsid w:val="00C76762"/>
    <w:rsid w:val="00C76AAF"/>
    <w:rsid w:val="00C76C91"/>
    <w:rsid w:val="00C770D0"/>
    <w:rsid w:val="00C77EF0"/>
    <w:rsid w:val="00C800BE"/>
    <w:rsid w:val="00C8037B"/>
    <w:rsid w:val="00C8044B"/>
    <w:rsid w:val="00C80717"/>
    <w:rsid w:val="00C808BE"/>
    <w:rsid w:val="00C809DB"/>
    <w:rsid w:val="00C80C85"/>
    <w:rsid w:val="00C80DAA"/>
    <w:rsid w:val="00C80E41"/>
    <w:rsid w:val="00C8133E"/>
    <w:rsid w:val="00C81720"/>
    <w:rsid w:val="00C8180C"/>
    <w:rsid w:val="00C819B5"/>
    <w:rsid w:val="00C81F16"/>
    <w:rsid w:val="00C8228B"/>
    <w:rsid w:val="00C823A7"/>
    <w:rsid w:val="00C82507"/>
    <w:rsid w:val="00C826FD"/>
    <w:rsid w:val="00C832B7"/>
    <w:rsid w:val="00C836FD"/>
    <w:rsid w:val="00C83E00"/>
    <w:rsid w:val="00C83E83"/>
    <w:rsid w:val="00C84232"/>
    <w:rsid w:val="00C842DB"/>
    <w:rsid w:val="00C846B3"/>
    <w:rsid w:val="00C84D50"/>
    <w:rsid w:val="00C852C2"/>
    <w:rsid w:val="00C85344"/>
    <w:rsid w:val="00C85462"/>
    <w:rsid w:val="00C859EC"/>
    <w:rsid w:val="00C85FA8"/>
    <w:rsid w:val="00C85FCE"/>
    <w:rsid w:val="00C86314"/>
    <w:rsid w:val="00C86675"/>
    <w:rsid w:val="00C8677C"/>
    <w:rsid w:val="00C8681F"/>
    <w:rsid w:val="00C86899"/>
    <w:rsid w:val="00C86A7B"/>
    <w:rsid w:val="00C86E6C"/>
    <w:rsid w:val="00C874DA"/>
    <w:rsid w:val="00C87582"/>
    <w:rsid w:val="00C87D45"/>
    <w:rsid w:val="00C87D9A"/>
    <w:rsid w:val="00C87E32"/>
    <w:rsid w:val="00C87E40"/>
    <w:rsid w:val="00C9010E"/>
    <w:rsid w:val="00C90291"/>
    <w:rsid w:val="00C90EA4"/>
    <w:rsid w:val="00C91583"/>
    <w:rsid w:val="00C9192E"/>
    <w:rsid w:val="00C91ABB"/>
    <w:rsid w:val="00C9211B"/>
    <w:rsid w:val="00C926CC"/>
    <w:rsid w:val="00C92EEE"/>
    <w:rsid w:val="00C93097"/>
    <w:rsid w:val="00C93201"/>
    <w:rsid w:val="00C9398F"/>
    <w:rsid w:val="00C93AB7"/>
    <w:rsid w:val="00C93B21"/>
    <w:rsid w:val="00C94271"/>
    <w:rsid w:val="00C94941"/>
    <w:rsid w:val="00C94B04"/>
    <w:rsid w:val="00C94D62"/>
    <w:rsid w:val="00C951D2"/>
    <w:rsid w:val="00C95306"/>
    <w:rsid w:val="00C956DB"/>
    <w:rsid w:val="00C95C17"/>
    <w:rsid w:val="00C95CB9"/>
    <w:rsid w:val="00C969BB"/>
    <w:rsid w:val="00C96AC6"/>
    <w:rsid w:val="00C96BE7"/>
    <w:rsid w:val="00C97287"/>
    <w:rsid w:val="00C973EF"/>
    <w:rsid w:val="00C97743"/>
    <w:rsid w:val="00C97F00"/>
    <w:rsid w:val="00CA04C4"/>
    <w:rsid w:val="00CA07E5"/>
    <w:rsid w:val="00CA0A1C"/>
    <w:rsid w:val="00CA0B15"/>
    <w:rsid w:val="00CA0E77"/>
    <w:rsid w:val="00CA13E1"/>
    <w:rsid w:val="00CA140B"/>
    <w:rsid w:val="00CA1865"/>
    <w:rsid w:val="00CA1880"/>
    <w:rsid w:val="00CA19EE"/>
    <w:rsid w:val="00CA1C58"/>
    <w:rsid w:val="00CA2429"/>
    <w:rsid w:val="00CA30C3"/>
    <w:rsid w:val="00CA39BE"/>
    <w:rsid w:val="00CA3BDD"/>
    <w:rsid w:val="00CA3E14"/>
    <w:rsid w:val="00CA491F"/>
    <w:rsid w:val="00CA4F30"/>
    <w:rsid w:val="00CA5508"/>
    <w:rsid w:val="00CA5841"/>
    <w:rsid w:val="00CA5A21"/>
    <w:rsid w:val="00CA5A51"/>
    <w:rsid w:val="00CA70CE"/>
    <w:rsid w:val="00CA722C"/>
    <w:rsid w:val="00CA778A"/>
    <w:rsid w:val="00CA7CB6"/>
    <w:rsid w:val="00CB0409"/>
    <w:rsid w:val="00CB075C"/>
    <w:rsid w:val="00CB0B0A"/>
    <w:rsid w:val="00CB0BDF"/>
    <w:rsid w:val="00CB0C09"/>
    <w:rsid w:val="00CB0E23"/>
    <w:rsid w:val="00CB18DA"/>
    <w:rsid w:val="00CB24B4"/>
    <w:rsid w:val="00CB3006"/>
    <w:rsid w:val="00CB3365"/>
    <w:rsid w:val="00CB3976"/>
    <w:rsid w:val="00CB3A17"/>
    <w:rsid w:val="00CB3B5C"/>
    <w:rsid w:val="00CB3EF3"/>
    <w:rsid w:val="00CB4607"/>
    <w:rsid w:val="00CB4849"/>
    <w:rsid w:val="00CB5A8E"/>
    <w:rsid w:val="00CB5C01"/>
    <w:rsid w:val="00CB5CC4"/>
    <w:rsid w:val="00CB6366"/>
    <w:rsid w:val="00CB65E1"/>
    <w:rsid w:val="00CB670F"/>
    <w:rsid w:val="00CB6A05"/>
    <w:rsid w:val="00CB6B06"/>
    <w:rsid w:val="00CB7018"/>
    <w:rsid w:val="00CB7DB4"/>
    <w:rsid w:val="00CC0136"/>
    <w:rsid w:val="00CC03FA"/>
    <w:rsid w:val="00CC06AE"/>
    <w:rsid w:val="00CC112F"/>
    <w:rsid w:val="00CC16D2"/>
    <w:rsid w:val="00CC193A"/>
    <w:rsid w:val="00CC1A7B"/>
    <w:rsid w:val="00CC27A8"/>
    <w:rsid w:val="00CC2F63"/>
    <w:rsid w:val="00CC30A1"/>
    <w:rsid w:val="00CC327F"/>
    <w:rsid w:val="00CC3461"/>
    <w:rsid w:val="00CC382F"/>
    <w:rsid w:val="00CC3E7C"/>
    <w:rsid w:val="00CC3ED2"/>
    <w:rsid w:val="00CC411B"/>
    <w:rsid w:val="00CC41C6"/>
    <w:rsid w:val="00CC4295"/>
    <w:rsid w:val="00CC4362"/>
    <w:rsid w:val="00CC43B3"/>
    <w:rsid w:val="00CC4465"/>
    <w:rsid w:val="00CC4472"/>
    <w:rsid w:val="00CC454A"/>
    <w:rsid w:val="00CC4736"/>
    <w:rsid w:val="00CC4889"/>
    <w:rsid w:val="00CC51AD"/>
    <w:rsid w:val="00CC528F"/>
    <w:rsid w:val="00CC52B5"/>
    <w:rsid w:val="00CC58B1"/>
    <w:rsid w:val="00CC59BF"/>
    <w:rsid w:val="00CC5E51"/>
    <w:rsid w:val="00CC61A6"/>
    <w:rsid w:val="00CC628B"/>
    <w:rsid w:val="00CC63DB"/>
    <w:rsid w:val="00CC6546"/>
    <w:rsid w:val="00CC6651"/>
    <w:rsid w:val="00CC6A40"/>
    <w:rsid w:val="00CC6A49"/>
    <w:rsid w:val="00CC6E42"/>
    <w:rsid w:val="00CC734C"/>
    <w:rsid w:val="00CC75BE"/>
    <w:rsid w:val="00CD0638"/>
    <w:rsid w:val="00CD0668"/>
    <w:rsid w:val="00CD07E5"/>
    <w:rsid w:val="00CD137F"/>
    <w:rsid w:val="00CD141E"/>
    <w:rsid w:val="00CD1897"/>
    <w:rsid w:val="00CD194F"/>
    <w:rsid w:val="00CD1999"/>
    <w:rsid w:val="00CD1A5B"/>
    <w:rsid w:val="00CD1CAC"/>
    <w:rsid w:val="00CD1DF6"/>
    <w:rsid w:val="00CD2178"/>
    <w:rsid w:val="00CD21C0"/>
    <w:rsid w:val="00CD21EB"/>
    <w:rsid w:val="00CD2260"/>
    <w:rsid w:val="00CD2269"/>
    <w:rsid w:val="00CD288C"/>
    <w:rsid w:val="00CD2DA5"/>
    <w:rsid w:val="00CD320A"/>
    <w:rsid w:val="00CD37C2"/>
    <w:rsid w:val="00CD3B23"/>
    <w:rsid w:val="00CD3B5A"/>
    <w:rsid w:val="00CD3C84"/>
    <w:rsid w:val="00CD3DC1"/>
    <w:rsid w:val="00CD3F0B"/>
    <w:rsid w:val="00CD4BA5"/>
    <w:rsid w:val="00CD4C2B"/>
    <w:rsid w:val="00CD4CE3"/>
    <w:rsid w:val="00CD576B"/>
    <w:rsid w:val="00CD588C"/>
    <w:rsid w:val="00CD5BB8"/>
    <w:rsid w:val="00CD5E64"/>
    <w:rsid w:val="00CD5EE7"/>
    <w:rsid w:val="00CD62D1"/>
    <w:rsid w:val="00CD63EB"/>
    <w:rsid w:val="00CD6678"/>
    <w:rsid w:val="00CD6B2F"/>
    <w:rsid w:val="00CD6E29"/>
    <w:rsid w:val="00CE009A"/>
    <w:rsid w:val="00CE06B3"/>
    <w:rsid w:val="00CE0905"/>
    <w:rsid w:val="00CE0D6B"/>
    <w:rsid w:val="00CE11E0"/>
    <w:rsid w:val="00CE1525"/>
    <w:rsid w:val="00CE1755"/>
    <w:rsid w:val="00CE183F"/>
    <w:rsid w:val="00CE1CA6"/>
    <w:rsid w:val="00CE1DD7"/>
    <w:rsid w:val="00CE1E73"/>
    <w:rsid w:val="00CE2007"/>
    <w:rsid w:val="00CE2480"/>
    <w:rsid w:val="00CE2873"/>
    <w:rsid w:val="00CE28F0"/>
    <w:rsid w:val="00CE2BF4"/>
    <w:rsid w:val="00CE3727"/>
    <w:rsid w:val="00CE3AD8"/>
    <w:rsid w:val="00CE417E"/>
    <w:rsid w:val="00CE45B5"/>
    <w:rsid w:val="00CE4999"/>
    <w:rsid w:val="00CE4CD7"/>
    <w:rsid w:val="00CE4FBB"/>
    <w:rsid w:val="00CE54EC"/>
    <w:rsid w:val="00CE562E"/>
    <w:rsid w:val="00CE59E6"/>
    <w:rsid w:val="00CE5A92"/>
    <w:rsid w:val="00CE5CDD"/>
    <w:rsid w:val="00CE61E5"/>
    <w:rsid w:val="00CE6309"/>
    <w:rsid w:val="00CE639A"/>
    <w:rsid w:val="00CE6DF6"/>
    <w:rsid w:val="00CE6E4C"/>
    <w:rsid w:val="00CE713D"/>
    <w:rsid w:val="00CE7718"/>
    <w:rsid w:val="00CE786C"/>
    <w:rsid w:val="00CE786E"/>
    <w:rsid w:val="00CE7A4B"/>
    <w:rsid w:val="00CF02AE"/>
    <w:rsid w:val="00CF06CE"/>
    <w:rsid w:val="00CF06D8"/>
    <w:rsid w:val="00CF0A7F"/>
    <w:rsid w:val="00CF0F18"/>
    <w:rsid w:val="00CF0F55"/>
    <w:rsid w:val="00CF152A"/>
    <w:rsid w:val="00CF171D"/>
    <w:rsid w:val="00CF199D"/>
    <w:rsid w:val="00CF19C0"/>
    <w:rsid w:val="00CF1A34"/>
    <w:rsid w:val="00CF21E4"/>
    <w:rsid w:val="00CF22A0"/>
    <w:rsid w:val="00CF2457"/>
    <w:rsid w:val="00CF2809"/>
    <w:rsid w:val="00CF291B"/>
    <w:rsid w:val="00CF2ADF"/>
    <w:rsid w:val="00CF2B02"/>
    <w:rsid w:val="00CF3163"/>
    <w:rsid w:val="00CF31A8"/>
    <w:rsid w:val="00CF34C4"/>
    <w:rsid w:val="00CF361A"/>
    <w:rsid w:val="00CF3649"/>
    <w:rsid w:val="00CF389C"/>
    <w:rsid w:val="00CF4002"/>
    <w:rsid w:val="00CF440B"/>
    <w:rsid w:val="00CF4520"/>
    <w:rsid w:val="00CF45CA"/>
    <w:rsid w:val="00CF4842"/>
    <w:rsid w:val="00CF5247"/>
    <w:rsid w:val="00CF5B03"/>
    <w:rsid w:val="00CF5B37"/>
    <w:rsid w:val="00CF5C3A"/>
    <w:rsid w:val="00CF6174"/>
    <w:rsid w:val="00CF6681"/>
    <w:rsid w:val="00CF676B"/>
    <w:rsid w:val="00CF67E8"/>
    <w:rsid w:val="00CF688A"/>
    <w:rsid w:val="00CF688C"/>
    <w:rsid w:val="00CF697E"/>
    <w:rsid w:val="00CF76D9"/>
    <w:rsid w:val="00D00515"/>
    <w:rsid w:val="00D00640"/>
    <w:rsid w:val="00D00A53"/>
    <w:rsid w:val="00D00D3F"/>
    <w:rsid w:val="00D00D42"/>
    <w:rsid w:val="00D00FE7"/>
    <w:rsid w:val="00D01424"/>
    <w:rsid w:val="00D014FF"/>
    <w:rsid w:val="00D01E1D"/>
    <w:rsid w:val="00D02059"/>
    <w:rsid w:val="00D020D5"/>
    <w:rsid w:val="00D0216B"/>
    <w:rsid w:val="00D025F5"/>
    <w:rsid w:val="00D02957"/>
    <w:rsid w:val="00D02A9A"/>
    <w:rsid w:val="00D02E3D"/>
    <w:rsid w:val="00D03898"/>
    <w:rsid w:val="00D03C38"/>
    <w:rsid w:val="00D03E00"/>
    <w:rsid w:val="00D03EE0"/>
    <w:rsid w:val="00D04240"/>
    <w:rsid w:val="00D04243"/>
    <w:rsid w:val="00D043F2"/>
    <w:rsid w:val="00D04748"/>
    <w:rsid w:val="00D05706"/>
    <w:rsid w:val="00D058E0"/>
    <w:rsid w:val="00D05E39"/>
    <w:rsid w:val="00D05FD9"/>
    <w:rsid w:val="00D06121"/>
    <w:rsid w:val="00D06885"/>
    <w:rsid w:val="00D069E2"/>
    <w:rsid w:val="00D07150"/>
    <w:rsid w:val="00D071B8"/>
    <w:rsid w:val="00D07439"/>
    <w:rsid w:val="00D0786A"/>
    <w:rsid w:val="00D1003C"/>
    <w:rsid w:val="00D10511"/>
    <w:rsid w:val="00D10C15"/>
    <w:rsid w:val="00D10C30"/>
    <w:rsid w:val="00D112F9"/>
    <w:rsid w:val="00D1199E"/>
    <w:rsid w:val="00D12337"/>
    <w:rsid w:val="00D123AF"/>
    <w:rsid w:val="00D12693"/>
    <w:rsid w:val="00D13A14"/>
    <w:rsid w:val="00D13A6A"/>
    <w:rsid w:val="00D13AA5"/>
    <w:rsid w:val="00D13DE6"/>
    <w:rsid w:val="00D13F23"/>
    <w:rsid w:val="00D14143"/>
    <w:rsid w:val="00D14272"/>
    <w:rsid w:val="00D14A61"/>
    <w:rsid w:val="00D14E09"/>
    <w:rsid w:val="00D1548B"/>
    <w:rsid w:val="00D1560F"/>
    <w:rsid w:val="00D1599C"/>
    <w:rsid w:val="00D15AB8"/>
    <w:rsid w:val="00D16025"/>
    <w:rsid w:val="00D16669"/>
    <w:rsid w:val="00D16D26"/>
    <w:rsid w:val="00D17B69"/>
    <w:rsid w:val="00D17C40"/>
    <w:rsid w:val="00D17E40"/>
    <w:rsid w:val="00D17E41"/>
    <w:rsid w:val="00D2019B"/>
    <w:rsid w:val="00D20213"/>
    <w:rsid w:val="00D2048B"/>
    <w:rsid w:val="00D20564"/>
    <w:rsid w:val="00D20648"/>
    <w:rsid w:val="00D2126B"/>
    <w:rsid w:val="00D212F5"/>
    <w:rsid w:val="00D21E46"/>
    <w:rsid w:val="00D22359"/>
    <w:rsid w:val="00D226D3"/>
    <w:rsid w:val="00D2283F"/>
    <w:rsid w:val="00D228D2"/>
    <w:rsid w:val="00D22E05"/>
    <w:rsid w:val="00D2382D"/>
    <w:rsid w:val="00D239D2"/>
    <w:rsid w:val="00D246A5"/>
    <w:rsid w:val="00D24A61"/>
    <w:rsid w:val="00D24C49"/>
    <w:rsid w:val="00D25BB6"/>
    <w:rsid w:val="00D25C8F"/>
    <w:rsid w:val="00D25E61"/>
    <w:rsid w:val="00D25ED2"/>
    <w:rsid w:val="00D260FD"/>
    <w:rsid w:val="00D26100"/>
    <w:rsid w:val="00D2619C"/>
    <w:rsid w:val="00D264CD"/>
    <w:rsid w:val="00D267B0"/>
    <w:rsid w:val="00D269F4"/>
    <w:rsid w:val="00D27771"/>
    <w:rsid w:val="00D27D52"/>
    <w:rsid w:val="00D27D8B"/>
    <w:rsid w:val="00D27DE9"/>
    <w:rsid w:val="00D30129"/>
    <w:rsid w:val="00D3022D"/>
    <w:rsid w:val="00D309A4"/>
    <w:rsid w:val="00D30A32"/>
    <w:rsid w:val="00D3129B"/>
    <w:rsid w:val="00D316DC"/>
    <w:rsid w:val="00D31739"/>
    <w:rsid w:val="00D319D5"/>
    <w:rsid w:val="00D31BB9"/>
    <w:rsid w:val="00D31EDF"/>
    <w:rsid w:val="00D32030"/>
    <w:rsid w:val="00D3218E"/>
    <w:rsid w:val="00D3238A"/>
    <w:rsid w:val="00D324E0"/>
    <w:rsid w:val="00D325A4"/>
    <w:rsid w:val="00D32625"/>
    <w:rsid w:val="00D33721"/>
    <w:rsid w:val="00D3390E"/>
    <w:rsid w:val="00D33A96"/>
    <w:rsid w:val="00D34A34"/>
    <w:rsid w:val="00D34ABC"/>
    <w:rsid w:val="00D34CB6"/>
    <w:rsid w:val="00D34D1C"/>
    <w:rsid w:val="00D34F80"/>
    <w:rsid w:val="00D351ED"/>
    <w:rsid w:val="00D35823"/>
    <w:rsid w:val="00D35A01"/>
    <w:rsid w:val="00D360FD"/>
    <w:rsid w:val="00D36456"/>
    <w:rsid w:val="00D3733B"/>
    <w:rsid w:val="00D375BD"/>
    <w:rsid w:val="00D377EF"/>
    <w:rsid w:val="00D378E9"/>
    <w:rsid w:val="00D4065A"/>
    <w:rsid w:val="00D408C1"/>
    <w:rsid w:val="00D40B5E"/>
    <w:rsid w:val="00D40DB5"/>
    <w:rsid w:val="00D4117D"/>
    <w:rsid w:val="00D41FF7"/>
    <w:rsid w:val="00D421D4"/>
    <w:rsid w:val="00D42C52"/>
    <w:rsid w:val="00D42E4F"/>
    <w:rsid w:val="00D433A6"/>
    <w:rsid w:val="00D43656"/>
    <w:rsid w:val="00D437D5"/>
    <w:rsid w:val="00D43894"/>
    <w:rsid w:val="00D43C44"/>
    <w:rsid w:val="00D43E4C"/>
    <w:rsid w:val="00D43EF0"/>
    <w:rsid w:val="00D442E3"/>
    <w:rsid w:val="00D4439D"/>
    <w:rsid w:val="00D44F54"/>
    <w:rsid w:val="00D451C7"/>
    <w:rsid w:val="00D45585"/>
    <w:rsid w:val="00D45876"/>
    <w:rsid w:val="00D45C25"/>
    <w:rsid w:val="00D4637E"/>
    <w:rsid w:val="00D465FE"/>
    <w:rsid w:val="00D466FE"/>
    <w:rsid w:val="00D46732"/>
    <w:rsid w:val="00D46E24"/>
    <w:rsid w:val="00D46E29"/>
    <w:rsid w:val="00D47019"/>
    <w:rsid w:val="00D47447"/>
    <w:rsid w:val="00D4798C"/>
    <w:rsid w:val="00D47A0E"/>
    <w:rsid w:val="00D47B40"/>
    <w:rsid w:val="00D5017F"/>
    <w:rsid w:val="00D5090F"/>
    <w:rsid w:val="00D50A38"/>
    <w:rsid w:val="00D51247"/>
    <w:rsid w:val="00D51496"/>
    <w:rsid w:val="00D517C5"/>
    <w:rsid w:val="00D518CD"/>
    <w:rsid w:val="00D51CCE"/>
    <w:rsid w:val="00D51E48"/>
    <w:rsid w:val="00D52366"/>
    <w:rsid w:val="00D52532"/>
    <w:rsid w:val="00D52934"/>
    <w:rsid w:val="00D52B94"/>
    <w:rsid w:val="00D52BDD"/>
    <w:rsid w:val="00D52D2F"/>
    <w:rsid w:val="00D53086"/>
    <w:rsid w:val="00D533AD"/>
    <w:rsid w:val="00D53695"/>
    <w:rsid w:val="00D537D1"/>
    <w:rsid w:val="00D5399C"/>
    <w:rsid w:val="00D53AD4"/>
    <w:rsid w:val="00D54185"/>
    <w:rsid w:val="00D54199"/>
    <w:rsid w:val="00D541D9"/>
    <w:rsid w:val="00D5430C"/>
    <w:rsid w:val="00D54BA8"/>
    <w:rsid w:val="00D54E68"/>
    <w:rsid w:val="00D55042"/>
    <w:rsid w:val="00D55C6F"/>
    <w:rsid w:val="00D5620A"/>
    <w:rsid w:val="00D5635A"/>
    <w:rsid w:val="00D56878"/>
    <w:rsid w:val="00D57729"/>
    <w:rsid w:val="00D57885"/>
    <w:rsid w:val="00D57AFC"/>
    <w:rsid w:val="00D57F29"/>
    <w:rsid w:val="00D60211"/>
    <w:rsid w:val="00D609B8"/>
    <w:rsid w:val="00D6162C"/>
    <w:rsid w:val="00D6180F"/>
    <w:rsid w:val="00D62460"/>
    <w:rsid w:val="00D6282E"/>
    <w:rsid w:val="00D629CB"/>
    <w:rsid w:val="00D629D4"/>
    <w:rsid w:val="00D629DB"/>
    <w:rsid w:val="00D62C67"/>
    <w:rsid w:val="00D63506"/>
    <w:rsid w:val="00D63565"/>
    <w:rsid w:val="00D6396C"/>
    <w:rsid w:val="00D63CC5"/>
    <w:rsid w:val="00D63D68"/>
    <w:rsid w:val="00D640D2"/>
    <w:rsid w:val="00D64166"/>
    <w:rsid w:val="00D64641"/>
    <w:rsid w:val="00D646FE"/>
    <w:rsid w:val="00D64986"/>
    <w:rsid w:val="00D64A7E"/>
    <w:rsid w:val="00D64B94"/>
    <w:rsid w:val="00D64BD6"/>
    <w:rsid w:val="00D65112"/>
    <w:rsid w:val="00D65152"/>
    <w:rsid w:val="00D65544"/>
    <w:rsid w:val="00D655B5"/>
    <w:rsid w:val="00D65A10"/>
    <w:rsid w:val="00D65C25"/>
    <w:rsid w:val="00D6602F"/>
    <w:rsid w:val="00D66476"/>
    <w:rsid w:val="00D6647F"/>
    <w:rsid w:val="00D6655E"/>
    <w:rsid w:val="00D66B54"/>
    <w:rsid w:val="00D66EAC"/>
    <w:rsid w:val="00D66F0D"/>
    <w:rsid w:val="00D6725D"/>
    <w:rsid w:val="00D672B1"/>
    <w:rsid w:val="00D6754D"/>
    <w:rsid w:val="00D700A2"/>
    <w:rsid w:val="00D70181"/>
    <w:rsid w:val="00D70775"/>
    <w:rsid w:val="00D70CD5"/>
    <w:rsid w:val="00D712D1"/>
    <w:rsid w:val="00D7142B"/>
    <w:rsid w:val="00D71454"/>
    <w:rsid w:val="00D71862"/>
    <w:rsid w:val="00D71B09"/>
    <w:rsid w:val="00D71EAC"/>
    <w:rsid w:val="00D72026"/>
    <w:rsid w:val="00D72180"/>
    <w:rsid w:val="00D7229D"/>
    <w:rsid w:val="00D7294C"/>
    <w:rsid w:val="00D739C1"/>
    <w:rsid w:val="00D73B7A"/>
    <w:rsid w:val="00D73C13"/>
    <w:rsid w:val="00D73F6E"/>
    <w:rsid w:val="00D73FCF"/>
    <w:rsid w:val="00D744DF"/>
    <w:rsid w:val="00D74553"/>
    <w:rsid w:val="00D74F3C"/>
    <w:rsid w:val="00D755A1"/>
    <w:rsid w:val="00D756F0"/>
    <w:rsid w:val="00D759D9"/>
    <w:rsid w:val="00D75AC7"/>
    <w:rsid w:val="00D76048"/>
    <w:rsid w:val="00D76184"/>
    <w:rsid w:val="00D761CC"/>
    <w:rsid w:val="00D765C2"/>
    <w:rsid w:val="00D7664E"/>
    <w:rsid w:val="00D76C99"/>
    <w:rsid w:val="00D76DBE"/>
    <w:rsid w:val="00D8011A"/>
    <w:rsid w:val="00D807EF"/>
    <w:rsid w:val="00D80894"/>
    <w:rsid w:val="00D80CC2"/>
    <w:rsid w:val="00D80DCF"/>
    <w:rsid w:val="00D8118D"/>
    <w:rsid w:val="00D812C5"/>
    <w:rsid w:val="00D81552"/>
    <w:rsid w:val="00D81F84"/>
    <w:rsid w:val="00D82092"/>
    <w:rsid w:val="00D820B4"/>
    <w:rsid w:val="00D8216E"/>
    <w:rsid w:val="00D8230E"/>
    <w:rsid w:val="00D825AF"/>
    <w:rsid w:val="00D82B42"/>
    <w:rsid w:val="00D82C96"/>
    <w:rsid w:val="00D82CDD"/>
    <w:rsid w:val="00D82D9B"/>
    <w:rsid w:val="00D83147"/>
    <w:rsid w:val="00D831F3"/>
    <w:rsid w:val="00D83365"/>
    <w:rsid w:val="00D837C5"/>
    <w:rsid w:val="00D83CC4"/>
    <w:rsid w:val="00D84103"/>
    <w:rsid w:val="00D84A24"/>
    <w:rsid w:val="00D84A4B"/>
    <w:rsid w:val="00D84A66"/>
    <w:rsid w:val="00D8505D"/>
    <w:rsid w:val="00D85B78"/>
    <w:rsid w:val="00D85EDE"/>
    <w:rsid w:val="00D860AD"/>
    <w:rsid w:val="00D863DD"/>
    <w:rsid w:val="00D86DA2"/>
    <w:rsid w:val="00D872B4"/>
    <w:rsid w:val="00D872CC"/>
    <w:rsid w:val="00D87538"/>
    <w:rsid w:val="00D87DE8"/>
    <w:rsid w:val="00D900C9"/>
    <w:rsid w:val="00D9058C"/>
    <w:rsid w:val="00D90A74"/>
    <w:rsid w:val="00D90C20"/>
    <w:rsid w:val="00D92066"/>
    <w:rsid w:val="00D923B3"/>
    <w:rsid w:val="00D926B2"/>
    <w:rsid w:val="00D9286B"/>
    <w:rsid w:val="00D92D06"/>
    <w:rsid w:val="00D92D43"/>
    <w:rsid w:val="00D92DDB"/>
    <w:rsid w:val="00D92DFD"/>
    <w:rsid w:val="00D937E9"/>
    <w:rsid w:val="00D93B3D"/>
    <w:rsid w:val="00D94174"/>
    <w:rsid w:val="00D94419"/>
    <w:rsid w:val="00D94816"/>
    <w:rsid w:val="00D9506F"/>
    <w:rsid w:val="00D9528B"/>
    <w:rsid w:val="00D95623"/>
    <w:rsid w:val="00D962B6"/>
    <w:rsid w:val="00D963EC"/>
    <w:rsid w:val="00D9644C"/>
    <w:rsid w:val="00D96473"/>
    <w:rsid w:val="00D965D3"/>
    <w:rsid w:val="00D96955"/>
    <w:rsid w:val="00D973F4"/>
    <w:rsid w:val="00DA0B1E"/>
    <w:rsid w:val="00DA0ED8"/>
    <w:rsid w:val="00DA19FA"/>
    <w:rsid w:val="00DA24CF"/>
    <w:rsid w:val="00DA26AD"/>
    <w:rsid w:val="00DA295F"/>
    <w:rsid w:val="00DA2ACB"/>
    <w:rsid w:val="00DA3993"/>
    <w:rsid w:val="00DA3BE5"/>
    <w:rsid w:val="00DA3C68"/>
    <w:rsid w:val="00DA3DDC"/>
    <w:rsid w:val="00DA3E16"/>
    <w:rsid w:val="00DA407B"/>
    <w:rsid w:val="00DA4A03"/>
    <w:rsid w:val="00DA4B0F"/>
    <w:rsid w:val="00DA4CA0"/>
    <w:rsid w:val="00DA5802"/>
    <w:rsid w:val="00DA5A9C"/>
    <w:rsid w:val="00DA6501"/>
    <w:rsid w:val="00DA6543"/>
    <w:rsid w:val="00DA6CB7"/>
    <w:rsid w:val="00DA6D58"/>
    <w:rsid w:val="00DA7134"/>
    <w:rsid w:val="00DA767F"/>
    <w:rsid w:val="00DA78BC"/>
    <w:rsid w:val="00DA7F26"/>
    <w:rsid w:val="00DB061F"/>
    <w:rsid w:val="00DB087A"/>
    <w:rsid w:val="00DB190D"/>
    <w:rsid w:val="00DB1910"/>
    <w:rsid w:val="00DB1C85"/>
    <w:rsid w:val="00DB1DEB"/>
    <w:rsid w:val="00DB203A"/>
    <w:rsid w:val="00DB218D"/>
    <w:rsid w:val="00DB2424"/>
    <w:rsid w:val="00DB2735"/>
    <w:rsid w:val="00DB3304"/>
    <w:rsid w:val="00DB352B"/>
    <w:rsid w:val="00DB352E"/>
    <w:rsid w:val="00DB39AF"/>
    <w:rsid w:val="00DB3DED"/>
    <w:rsid w:val="00DB3E78"/>
    <w:rsid w:val="00DB3F53"/>
    <w:rsid w:val="00DB3FF6"/>
    <w:rsid w:val="00DB4035"/>
    <w:rsid w:val="00DB41B1"/>
    <w:rsid w:val="00DB42F0"/>
    <w:rsid w:val="00DB4791"/>
    <w:rsid w:val="00DB4A55"/>
    <w:rsid w:val="00DB4C45"/>
    <w:rsid w:val="00DB4E64"/>
    <w:rsid w:val="00DB546D"/>
    <w:rsid w:val="00DB56E7"/>
    <w:rsid w:val="00DB5AED"/>
    <w:rsid w:val="00DB5E8A"/>
    <w:rsid w:val="00DB6346"/>
    <w:rsid w:val="00DB655C"/>
    <w:rsid w:val="00DB6DE1"/>
    <w:rsid w:val="00DB72A5"/>
    <w:rsid w:val="00DB7562"/>
    <w:rsid w:val="00DB75DA"/>
    <w:rsid w:val="00DB7804"/>
    <w:rsid w:val="00DB79E6"/>
    <w:rsid w:val="00DC001D"/>
    <w:rsid w:val="00DC042A"/>
    <w:rsid w:val="00DC05FB"/>
    <w:rsid w:val="00DC0D4E"/>
    <w:rsid w:val="00DC11EB"/>
    <w:rsid w:val="00DC1393"/>
    <w:rsid w:val="00DC1595"/>
    <w:rsid w:val="00DC17AC"/>
    <w:rsid w:val="00DC1BCC"/>
    <w:rsid w:val="00DC1E63"/>
    <w:rsid w:val="00DC3093"/>
    <w:rsid w:val="00DC4217"/>
    <w:rsid w:val="00DC42C6"/>
    <w:rsid w:val="00DC46E3"/>
    <w:rsid w:val="00DC4A01"/>
    <w:rsid w:val="00DC4BAC"/>
    <w:rsid w:val="00DC52E8"/>
    <w:rsid w:val="00DC6635"/>
    <w:rsid w:val="00DC6AE6"/>
    <w:rsid w:val="00DC6FD2"/>
    <w:rsid w:val="00DC7338"/>
    <w:rsid w:val="00DC73F6"/>
    <w:rsid w:val="00DC76ED"/>
    <w:rsid w:val="00DC76FB"/>
    <w:rsid w:val="00DC7815"/>
    <w:rsid w:val="00DC7B60"/>
    <w:rsid w:val="00DD0013"/>
    <w:rsid w:val="00DD0155"/>
    <w:rsid w:val="00DD0382"/>
    <w:rsid w:val="00DD05E8"/>
    <w:rsid w:val="00DD0681"/>
    <w:rsid w:val="00DD0B3D"/>
    <w:rsid w:val="00DD13A5"/>
    <w:rsid w:val="00DD13DF"/>
    <w:rsid w:val="00DD243B"/>
    <w:rsid w:val="00DD321A"/>
    <w:rsid w:val="00DD3555"/>
    <w:rsid w:val="00DD3883"/>
    <w:rsid w:val="00DD3999"/>
    <w:rsid w:val="00DD3E46"/>
    <w:rsid w:val="00DD40E0"/>
    <w:rsid w:val="00DD43A4"/>
    <w:rsid w:val="00DD4BCF"/>
    <w:rsid w:val="00DD4BFE"/>
    <w:rsid w:val="00DD4DDB"/>
    <w:rsid w:val="00DD5030"/>
    <w:rsid w:val="00DD50AE"/>
    <w:rsid w:val="00DD556F"/>
    <w:rsid w:val="00DD5A65"/>
    <w:rsid w:val="00DD5C78"/>
    <w:rsid w:val="00DD5D61"/>
    <w:rsid w:val="00DD641B"/>
    <w:rsid w:val="00DD6843"/>
    <w:rsid w:val="00DD7460"/>
    <w:rsid w:val="00DD7E6B"/>
    <w:rsid w:val="00DD7E84"/>
    <w:rsid w:val="00DE0077"/>
    <w:rsid w:val="00DE03EF"/>
    <w:rsid w:val="00DE05D5"/>
    <w:rsid w:val="00DE0732"/>
    <w:rsid w:val="00DE07BD"/>
    <w:rsid w:val="00DE14B8"/>
    <w:rsid w:val="00DE1EF9"/>
    <w:rsid w:val="00DE28FF"/>
    <w:rsid w:val="00DE3203"/>
    <w:rsid w:val="00DE3307"/>
    <w:rsid w:val="00DE3732"/>
    <w:rsid w:val="00DE3CF2"/>
    <w:rsid w:val="00DE3DD8"/>
    <w:rsid w:val="00DE413B"/>
    <w:rsid w:val="00DE432C"/>
    <w:rsid w:val="00DE4404"/>
    <w:rsid w:val="00DE4705"/>
    <w:rsid w:val="00DE4757"/>
    <w:rsid w:val="00DE4AAC"/>
    <w:rsid w:val="00DE4B19"/>
    <w:rsid w:val="00DE4BF7"/>
    <w:rsid w:val="00DE4FB2"/>
    <w:rsid w:val="00DE5234"/>
    <w:rsid w:val="00DE525A"/>
    <w:rsid w:val="00DE5363"/>
    <w:rsid w:val="00DE562A"/>
    <w:rsid w:val="00DE58A9"/>
    <w:rsid w:val="00DE5A71"/>
    <w:rsid w:val="00DE5B80"/>
    <w:rsid w:val="00DE5DF7"/>
    <w:rsid w:val="00DE6A09"/>
    <w:rsid w:val="00DE6EC9"/>
    <w:rsid w:val="00DE746B"/>
    <w:rsid w:val="00DE7CFB"/>
    <w:rsid w:val="00DF070A"/>
    <w:rsid w:val="00DF07D2"/>
    <w:rsid w:val="00DF097C"/>
    <w:rsid w:val="00DF0A8C"/>
    <w:rsid w:val="00DF0E51"/>
    <w:rsid w:val="00DF178F"/>
    <w:rsid w:val="00DF27AA"/>
    <w:rsid w:val="00DF27C8"/>
    <w:rsid w:val="00DF2E5F"/>
    <w:rsid w:val="00DF3005"/>
    <w:rsid w:val="00DF30D8"/>
    <w:rsid w:val="00DF3369"/>
    <w:rsid w:val="00DF3423"/>
    <w:rsid w:val="00DF37DA"/>
    <w:rsid w:val="00DF3B28"/>
    <w:rsid w:val="00DF3C45"/>
    <w:rsid w:val="00DF3F03"/>
    <w:rsid w:val="00DF4464"/>
    <w:rsid w:val="00DF4778"/>
    <w:rsid w:val="00DF4E02"/>
    <w:rsid w:val="00DF4E2F"/>
    <w:rsid w:val="00DF51BD"/>
    <w:rsid w:val="00DF58A9"/>
    <w:rsid w:val="00DF5F1B"/>
    <w:rsid w:val="00DF5FFE"/>
    <w:rsid w:val="00DF6020"/>
    <w:rsid w:val="00DF62C4"/>
    <w:rsid w:val="00DF6583"/>
    <w:rsid w:val="00DF73AF"/>
    <w:rsid w:val="00E00246"/>
    <w:rsid w:val="00E0068B"/>
    <w:rsid w:val="00E00BEB"/>
    <w:rsid w:val="00E00F9A"/>
    <w:rsid w:val="00E010A3"/>
    <w:rsid w:val="00E0124F"/>
    <w:rsid w:val="00E01AD0"/>
    <w:rsid w:val="00E022D8"/>
    <w:rsid w:val="00E0248C"/>
    <w:rsid w:val="00E0253E"/>
    <w:rsid w:val="00E02665"/>
    <w:rsid w:val="00E0276F"/>
    <w:rsid w:val="00E0278A"/>
    <w:rsid w:val="00E03094"/>
    <w:rsid w:val="00E032E7"/>
    <w:rsid w:val="00E034BC"/>
    <w:rsid w:val="00E034BF"/>
    <w:rsid w:val="00E03703"/>
    <w:rsid w:val="00E03B9C"/>
    <w:rsid w:val="00E03D76"/>
    <w:rsid w:val="00E03EE0"/>
    <w:rsid w:val="00E043C1"/>
    <w:rsid w:val="00E043CF"/>
    <w:rsid w:val="00E044D4"/>
    <w:rsid w:val="00E04538"/>
    <w:rsid w:val="00E045AB"/>
    <w:rsid w:val="00E0480C"/>
    <w:rsid w:val="00E04A94"/>
    <w:rsid w:val="00E04B24"/>
    <w:rsid w:val="00E050A3"/>
    <w:rsid w:val="00E05C15"/>
    <w:rsid w:val="00E06155"/>
    <w:rsid w:val="00E06DEF"/>
    <w:rsid w:val="00E06FA4"/>
    <w:rsid w:val="00E07176"/>
    <w:rsid w:val="00E0745B"/>
    <w:rsid w:val="00E074F6"/>
    <w:rsid w:val="00E07625"/>
    <w:rsid w:val="00E07F7A"/>
    <w:rsid w:val="00E07F81"/>
    <w:rsid w:val="00E103AD"/>
    <w:rsid w:val="00E10539"/>
    <w:rsid w:val="00E10B62"/>
    <w:rsid w:val="00E10BD1"/>
    <w:rsid w:val="00E10C2E"/>
    <w:rsid w:val="00E10EDF"/>
    <w:rsid w:val="00E10F37"/>
    <w:rsid w:val="00E1100E"/>
    <w:rsid w:val="00E1107D"/>
    <w:rsid w:val="00E12A8B"/>
    <w:rsid w:val="00E12C5E"/>
    <w:rsid w:val="00E12D6D"/>
    <w:rsid w:val="00E1329A"/>
    <w:rsid w:val="00E13C3B"/>
    <w:rsid w:val="00E1436A"/>
    <w:rsid w:val="00E1440F"/>
    <w:rsid w:val="00E14465"/>
    <w:rsid w:val="00E15227"/>
    <w:rsid w:val="00E15910"/>
    <w:rsid w:val="00E1592C"/>
    <w:rsid w:val="00E15A7A"/>
    <w:rsid w:val="00E16403"/>
    <w:rsid w:val="00E16E53"/>
    <w:rsid w:val="00E170D1"/>
    <w:rsid w:val="00E173DE"/>
    <w:rsid w:val="00E173E2"/>
    <w:rsid w:val="00E200E6"/>
    <w:rsid w:val="00E208EF"/>
    <w:rsid w:val="00E20BE4"/>
    <w:rsid w:val="00E21574"/>
    <w:rsid w:val="00E21827"/>
    <w:rsid w:val="00E21988"/>
    <w:rsid w:val="00E21C21"/>
    <w:rsid w:val="00E2241B"/>
    <w:rsid w:val="00E22569"/>
    <w:rsid w:val="00E22B26"/>
    <w:rsid w:val="00E22D37"/>
    <w:rsid w:val="00E22E64"/>
    <w:rsid w:val="00E23F02"/>
    <w:rsid w:val="00E24070"/>
    <w:rsid w:val="00E24409"/>
    <w:rsid w:val="00E244BF"/>
    <w:rsid w:val="00E249AD"/>
    <w:rsid w:val="00E2572E"/>
    <w:rsid w:val="00E257BE"/>
    <w:rsid w:val="00E2640F"/>
    <w:rsid w:val="00E26750"/>
    <w:rsid w:val="00E27310"/>
    <w:rsid w:val="00E274B6"/>
    <w:rsid w:val="00E2757F"/>
    <w:rsid w:val="00E275AC"/>
    <w:rsid w:val="00E27B71"/>
    <w:rsid w:val="00E27FB6"/>
    <w:rsid w:val="00E30624"/>
    <w:rsid w:val="00E30650"/>
    <w:rsid w:val="00E30745"/>
    <w:rsid w:val="00E307DC"/>
    <w:rsid w:val="00E3082B"/>
    <w:rsid w:val="00E3098A"/>
    <w:rsid w:val="00E30C1E"/>
    <w:rsid w:val="00E30CED"/>
    <w:rsid w:val="00E30E6D"/>
    <w:rsid w:val="00E31917"/>
    <w:rsid w:val="00E32165"/>
    <w:rsid w:val="00E32416"/>
    <w:rsid w:val="00E328A1"/>
    <w:rsid w:val="00E32B31"/>
    <w:rsid w:val="00E32F5D"/>
    <w:rsid w:val="00E33107"/>
    <w:rsid w:val="00E331BB"/>
    <w:rsid w:val="00E3398E"/>
    <w:rsid w:val="00E33ABF"/>
    <w:rsid w:val="00E33DC5"/>
    <w:rsid w:val="00E33EBC"/>
    <w:rsid w:val="00E341D1"/>
    <w:rsid w:val="00E341F1"/>
    <w:rsid w:val="00E344D9"/>
    <w:rsid w:val="00E344F5"/>
    <w:rsid w:val="00E34508"/>
    <w:rsid w:val="00E34759"/>
    <w:rsid w:val="00E349BD"/>
    <w:rsid w:val="00E34AE9"/>
    <w:rsid w:val="00E34BBF"/>
    <w:rsid w:val="00E34BC8"/>
    <w:rsid w:val="00E34E4F"/>
    <w:rsid w:val="00E3593E"/>
    <w:rsid w:val="00E35B77"/>
    <w:rsid w:val="00E35EAF"/>
    <w:rsid w:val="00E35F93"/>
    <w:rsid w:val="00E36293"/>
    <w:rsid w:val="00E3672F"/>
    <w:rsid w:val="00E36987"/>
    <w:rsid w:val="00E36BA1"/>
    <w:rsid w:val="00E36D31"/>
    <w:rsid w:val="00E36D6B"/>
    <w:rsid w:val="00E36DCF"/>
    <w:rsid w:val="00E37157"/>
    <w:rsid w:val="00E371BF"/>
    <w:rsid w:val="00E406AA"/>
    <w:rsid w:val="00E418FC"/>
    <w:rsid w:val="00E41EAE"/>
    <w:rsid w:val="00E41FB1"/>
    <w:rsid w:val="00E42A4A"/>
    <w:rsid w:val="00E42A4C"/>
    <w:rsid w:val="00E42B0A"/>
    <w:rsid w:val="00E43157"/>
    <w:rsid w:val="00E43264"/>
    <w:rsid w:val="00E43383"/>
    <w:rsid w:val="00E43FB4"/>
    <w:rsid w:val="00E44050"/>
    <w:rsid w:val="00E44164"/>
    <w:rsid w:val="00E4451D"/>
    <w:rsid w:val="00E448E7"/>
    <w:rsid w:val="00E4494F"/>
    <w:rsid w:val="00E44F54"/>
    <w:rsid w:val="00E45294"/>
    <w:rsid w:val="00E45527"/>
    <w:rsid w:val="00E45782"/>
    <w:rsid w:val="00E4596C"/>
    <w:rsid w:val="00E45D7C"/>
    <w:rsid w:val="00E45E14"/>
    <w:rsid w:val="00E464E0"/>
    <w:rsid w:val="00E46898"/>
    <w:rsid w:val="00E4697E"/>
    <w:rsid w:val="00E46C07"/>
    <w:rsid w:val="00E46D57"/>
    <w:rsid w:val="00E46E85"/>
    <w:rsid w:val="00E473B0"/>
    <w:rsid w:val="00E47FDE"/>
    <w:rsid w:val="00E51147"/>
    <w:rsid w:val="00E51371"/>
    <w:rsid w:val="00E5174C"/>
    <w:rsid w:val="00E5195E"/>
    <w:rsid w:val="00E5197F"/>
    <w:rsid w:val="00E52945"/>
    <w:rsid w:val="00E52E6B"/>
    <w:rsid w:val="00E5335F"/>
    <w:rsid w:val="00E53588"/>
    <w:rsid w:val="00E53C66"/>
    <w:rsid w:val="00E53FCD"/>
    <w:rsid w:val="00E5456A"/>
    <w:rsid w:val="00E54D3F"/>
    <w:rsid w:val="00E55AE1"/>
    <w:rsid w:val="00E5620C"/>
    <w:rsid w:val="00E56A71"/>
    <w:rsid w:val="00E56E26"/>
    <w:rsid w:val="00E572BE"/>
    <w:rsid w:val="00E57619"/>
    <w:rsid w:val="00E57DD7"/>
    <w:rsid w:val="00E6014E"/>
    <w:rsid w:val="00E60243"/>
    <w:rsid w:val="00E604F1"/>
    <w:rsid w:val="00E60BDF"/>
    <w:rsid w:val="00E6157F"/>
    <w:rsid w:val="00E6230E"/>
    <w:rsid w:val="00E62442"/>
    <w:rsid w:val="00E6263C"/>
    <w:rsid w:val="00E62FFB"/>
    <w:rsid w:val="00E63365"/>
    <w:rsid w:val="00E63595"/>
    <w:rsid w:val="00E63680"/>
    <w:rsid w:val="00E64026"/>
    <w:rsid w:val="00E64152"/>
    <w:rsid w:val="00E643E1"/>
    <w:rsid w:val="00E64BC9"/>
    <w:rsid w:val="00E64DC8"/>
    <w:rsid w:val="00E6594B"/>
    <w:rsid w:val="00E65C6C"/>
    <w:rsid w:val="00E667E0"/>
    <w:rsid w:val="00E66E7F"/>
    <w:rsid w:val="00E67959"/>
    <w:rsid w:val="00E67EC6"/>
    <w:rsid w:val="00E67F6A"/>
    <w:rsid w:val="00E70095"/>
    <w:rsid w:val="00E70251"/>
    <w:rsid w:val="00E705C2"/>
    <w:rsid w:val="00E70C49"/>
    <w:rsid w:val="00E711B3"/>
    <w:rsid w:val="00E717DC"/>
    <w:rsid w:val="00E71D0C"/>
    <w:rsid w:val="00E71EEF"/>
    <w:rsid w:val="00E72028"/>
    <w:rsid w:val="00E723CB"/>
    <w:rsid w:val="00E727EB"/>
    <w:rsid w:val="00E728AB"/>
    <w:rsid w:val="00E72A68"/>
    <w:rsid w:val="00E72A8B"/>
    <w:rsid w:val="00E72ACF"/>
    <w:rsid w:val="00E72FAF"/>
    <w:rsid w:val="00E732BB"/>
    <w:rsid w:val="00E73571"/>
    <w:rsid w:val="00E735C5"/>
    <w:rsid w:val="00E73818"/>
    <w:rsid w:val="00E73913"/>
    <w:rsid w:val="00E73BF4"/>
    <w:rsid w:val="00E73D7B"/>
    <w:rsid w:val="00E73ECE"/>
    <w:rsid w:val="00E73F30"/>
    <w:rsid w:val="00E740D1"/>
    <w:rsid w:val="00E7418E"/>
    <w:rsid w:val="00E74858"/>
    <w:rsid w:val="00E75090"/>
    <w:rsid w:val="00E753B5"/>
    <w:rsid w:val="00E7546E"/>
    <w:rsid w:val="00E75554"/>
    <w:rsid w:val="00E75B69"/>
    <w:rsid w:val="00E75C8F"/>
    <w:rsid w:val="00E75F32"/>
    <w:rsid w:val="00E76568"/>
    <w:rsid w:val="00E765E2"/>
    <w:rsid w:val="00E766B7"/>
    <w:rsid w:val="00E7682F"/>
    <w:rsid w:val="00E768D7"/>
    <w:rsid w:val="00E77546"/>
    <w:rsid w:val="00E7758F"/>
    <w:rsid w:val="00E7762C"/>
    <w:rsid w:val="00E776E9"/>
    <w:rsid w:val="00E77AA9"/>
    <w:rsid w:val="00E80004"/>
    <w:rsid w:val="00E80376"/>
    <w:rsid w:val="00E80AF9"/>
    <w:rsid w:val="00E80C20"/>
    <w:rsid w:val="00E80C9F"/>
    <w:rsid w:val="00E81328"/>
    <w:rsid w:val="00E81750"/>
    <w:rsid w:val="00E818A4"/>
    <w:rsid w:val="00E82761"/>
    <w:rsid w:val="00E82995"/>
    <w:rsid w:val="00E829D5"/>
    <w:rsid w:val="00E82B8B"/>
    <w:rsid w:val="00E82FD4"/>
    <w:rsid w:val="00E83072"/>
    <w:rsid w:val="00E83607"/>
    <w:rsid w:val="00E839C8"/>
    <w:rsid w:val="00E83C34"/>
    <w:rsid w:val="00E84F30"/>
    <w:rsid w:val="00E85DA5"/>
    <w:rsid w:val="00E86204"/>
    <w:rsid w:val="00E864FC"/>
    <w:rsid w:val="00E8695E"/>
    <w:rsid w:val="00E86DFD"/>
    <w:rsid w:val="00E86ECC"/>
    <w:rsid w:val="00E878E3"/>
    <w:rsid w:val="00E8791D"/>
    <w:rsid w:val="00E87CA4"/>
    <w:rsid w:val="00E87DC0"/>
    <w:rsid w:val="00E9049F"/>
    <w:rsid w:val="00E90595"/>
    <w:rsid w:val="00E91198"/>
    <w:rsid w:val="00E916D1"/>
    <w:rsid w:val="00E92154"/>
    <w:rsid w:val="00E92344"/>
    <w:rsid w:val="00E9333A"/>
    <w:rsid w:val="00E94B04"/>
    <w:rsid w:val="00E94B5B"/>
    <w:rsid w:val="00E94C32"/>
    <w:rsid w:val="00E94D23"/>
    <w:rsid w:val="00E95963"/>
    <w:rsid w:val="00E95E96"/>
    <w:rsid w:val="00E9634B"/>
    <w:rsid w:val="00E9643D"/>
    <w:rsid w:val="00E9679E"/>
    <w:rsid w:val="00E967B7"/>
    <w:rsid w:val="00E96BCE"/>
    <w:rsid w:val="00E971D8"/>
    <w:rsid w:val="00E97206"/>
    <w:rsid w:val="00E97721"/>
    <w:rsid w:val="00EA0061"/>
    <w:rsid w:val="00EA03EE"/>
    <w:rsid w:val="00EA167F"/>
    <w:rsid w:val="00EA1796"/>
    <w:rsid w:val="00EA1CDF"/>
    <w:rsid w:val="00EA1EFD"/>
    <w:rsid w:val="00EA2275"/>
    <w:rsid w:val="00EA2441"/>
    <w:rsid w:val="00EA2D3A"/>
    <w:rsid w:val="00EA336D"/>
    <w:rsid w:val="00EA337D"/>
    <w:rsid w:val="00EA384D"/>
    <w:rsid w:val="00EA38E9"/>
    <w:rsid w:val="00EA3938"/>
    <w:rsid w:val="00EA3B46"/>
    <w:rsid w:val="00EA3CCA"/>
    <w:rsid w:val="00EA3CF0"/>
    <w:rsid w:val="00EA4FB4"/>
    <w:rsid w:val="00EA5284"/>
    <w:rsid w:val="00EA56BA"/>
    <w:rsid w:val="00EA6174"/>
    <w:rsid w:val="00EA6208"/>
    <w:rsid w:val="00EA63A6"/>
    <w:rsid w:val="00EA6429"/>
    <w:rsid w:val="00EA686A"/>
    <w:rsid w:val="00EA6953"/>
    <w:rsid w:val="00EA6A89"/>
    <w:rsid w:val="00EA6CE4"/>
    <w:rsid w:val="00EA70CD"/>
    <w:rsid w:val="00EA723C"/>
    <w:rsid w:val="00EA726E"/>
    <w:rsid w:val="00EA7412"/>
    <w:rsid w:val="00EA7EA5"/>
    <w:rsid w:val="00EB0010"/>
    <w:rsid w:val="00EB047C"/>
    <w:rsid w:val="00EB08C6"/>
    <w:rsid w:val="00EB1959"/>
    <w:rsid w:val="00EB1ED1"/>
    <w:rsid w:val="00EB2030"/>
    <w:rsid w:val="00EB22C9"/>
    <w:rsid w:val="00EB2A37"/>
    <w:rsid w:val="00EB3042"/>
    <w:rsid w:val="00EB3494"/>
    <w:rsid w:val="00EB35BF"/>
    <w:rsid w:val="00EB36F5"/>
    <w:rsid w:val="00EB38D3"/>
    <w:rsid w:val="00EB43A5"/>
    <w:rsid w:val="00EB454D"/>
    <w:rsid w:val="00EB478A"/>
    <w:rsid w:val="00EB57FC"/>
    <w:rsid w:val="00EB63E7"/>
    <w:rsid w:val="00EB6D1D"/>
    <w:rsid w:val="00EB71EF"/>
    <w:rsid w:val="00EB72A1"/>
    <w:rsid w:val="00EB770A"/>
    <w:rsid w:val="00EC06D0"/>
    <w:rsid w:val="00EC08F0"/>
    <w:rsid w:val="00EC0D0B"/>
    <w:rsid w:val="00EC1005"/>
    <w:rsid w:val="00EC100A"/>
    <w:rsid w:val="00EC10FC"/>
    <w:rsid w:val="00EC1112"/>
    <w:rsid w:val="00EC118C"/>
    <w:rsid w:val="00EC15A7"/>
    <w:rsid w:val="00EC1E2B"/>
    <w:rsid w:val="00EC2382"/>
    <w:rsid w:val="00EC23B8"/>
    <w:rsid w:val="00EC2568"/>
    <w:rsid w:val="00EC263C"/>
    <w:rsid w:val="00EC2749"/>
    <w:rsid w:val="00EC2915"/>
    <w:rsid w:val="00EC2A9E"/>
    <w:rsid w:val="00EC2D66"/>
    <w:rsid w:val="00EC3189"/>
    <w:rsid w:val="00EC3466"/>
    <w:rsid w:val="00EC3670"/>
    <w:rsid w:val="00EC3A68"/>
    <w:rsid w:val="00EC3CFE"/>
    <w:rsid w:val="00EC3DC3"/>
    <w:rsid w:val="00EC4041"/>
    <w:rsid w:val="00EC4278"/>
    <w:rsid w:val="00EC427F"/>
    <w:rsid w:val="00EC48C2"/>
    <w:rsid w:val="00EC4E4C"/>
    <w:rsid w:val="00EC53AD"/>
    <w:rsid w:val="00EC5AA0"/>
    <w:rsid w:val="00EC65FB"/>
    <w:rsid w:val="00EC6760"/>
    <w:rsid w:val="00EC696B"/>
    <w:rsid w:val="00EC6ACE"/>
    <w:rsid w:val="00EC70D8"/>
    <w:rsid w:val="00EC71A8"/>
    <w:rsid w:val="00EC738A"/>
    <w:rsid w:val="00EC75FD"/>
    <w:rsid w:val="00EC7A20"/>
    <w:rsid w:val="00EC7C3C"/>
    <w:rsid w:val="00EC7CEE"/>
    <w:rsid w:val="00EC7CFA"/>
    <w:rsid w:val="00EC7D35"/>
    <w:rsid w:val="00EC7FE3"/>
    <w:rsid w:val="00ED0020"/>
    <w:rsid w:val="00ED0043"/>
    <w:rsid w:val="00ED00F7"/>
    <w:rsid w:val="00ED077C"/>
    <w:rsid w:val="00ED0B20"/>
    <w:rsid w:val="00ED11E9"/>
    <w:rsid w:val="00ED18DB"/>
    <w:rsid w:val="00ED1B8E"/>
    <w:rsid w:val="00ED1CD0"/>
    <w:rsid w:val="00ED20BE"/>
    <w:rsid w:val="00ED21C5"/>
    <w:rsid w:val="00ED2441"/>
    <w:rsid w:val="00ED2634"/>
    <w:rsid w:val="00ED2A24"/>
    <w:rsid w:val="00ED2E37"/>
    <w:rsid w:val="00ED2E41"/>
    <w:rsid w:val="00ED2F10"/>
    <w:rsid w:val="00ED319E"/>
    <w:rsid w:val="00ED36A6"/>
    <w:rsid w:val="00ED3758"/>
    <w:rsid w:val="00ED3CFB"/>
    <w:rsid w:val="00ED3FA4"/>
    <w:rsid w:val="00ED4210"/>
    <w:rsid w:val="00ED4A7A"/>
    <w:rsid w:val="00ED4C8A"/>
    <w:rsid w:val="00ED4D9E"/>
    <w:rsid w:val="00ED4DD5"/>
    <w:rsid w:val="00ED5224"/>
    <w:rsid w:val="00ED5599"/>
    <w:rsid w:val="00ED5E27"/>
    <w:rsid w:val="00ED6226"/>
    <w:rsid w:val="00ED6F0B"/>
    <w:rsid w:val="00ED7128"/>
    <w:rsid w:val="00ED751D"/>
    <w:rsid w:val="00ED7610"/>
    <w:rsid w:val="00ED762C"/>
    <w:rsid w:val="00ED764D"/>
    <w:rsid w:val="00EE033E"/>
    <w:rsid w:val="00EE0CEC"/>
    <w:rsid w:val="00EE140E"/>
    <w:rsid w:val="00EE1667"/>
    <w:rsid w:val="00EE18A0"/>
    <w:rsid w:val="00EE1A45"/>
    <w:rsid w:val="00EE22E7"/>
    <w:rsid w:val="00EE285E"/>
    <w:rsid w:val="00EE2987"/>
    <w:rsid w:val="00EE3481"/>
    <w:rsid w:val="00EE3825"/>
    <w:rsid w:val="00EE3834"/>
    <w:rsid w:val="00EE3F84"/>
    <w:rsid w:val="00EE4096"/>
    <w:rsid w:val="00EE4635"/>
    <w:rsid w:val="00EE5022"/>
    <w:rsid w:val="00EE5CA3"/>
    <w:rsid w:val="00EE5FA8"/>
    <w:rsid w:val="00EE6150"/>
    <w:rsid w:val="00EE643C"/>
    <w:rsid w:val="00EE667D"/>
    <w:rsid w:val="00EE6920"/>
    <w:rsid w:val="00EE6CE9"/>
    <w:rsid w:val="00EE6D8B"/>
    <w:rsid w:val="00EE7042"/>
    <w:rsid w:val="00EE7051"/>
    <w:rsid w:val="00EE72EC"/>
    <w:rsid w:val="00EE73CD"/>
    <w:rsid w:val="00EF003B"/>
    <w:rsid w:val="00EF05B8"/>
    <w:rsid w:val="00EF06C4"/>
    <w:rsid w:val="00EF0A17"/>
    <w:rsid w:val="00EF0C14"/>
    <w:rsid w:val="00EF0E18"/>
    <w:rsid w:val="00EF0E71"/>
    <w:rsid w:val="00EF0FCE"/>
    <w:rsid w:val="00EF1480"/>
    <w:rsid w:val="00EF15AF"/>
    <w:rsid w:val="00EF1679"/>
    <w:rsid w:val="00EF1904"/>
    <w:rsid w:val="00EF19C1"/>
    <w:rsid w:val="00EF1C8B"/>
    <w:rsid w:val="00EF2262"/>
    <w:rsid w:val="00EF234A"/>
    <w:rsid w:val="00EF269B"/>
    <w:rsid w:val="00EF2F37"/>
    <w:rsid w:val="00EF30B7"/>
    <w:rsid w:val="00EF32A2"/>
    <w:rsid w:val="00EF32C0"/>
    <w:rsid w:val="00EF352E"/>
    <w:rsid w:val="00EF3B79"/>
    <w:rsid w:val="00EF3BF0"/>
    <w:rsid w:val="00EF4129"/>
    <w:rsid w:val="00EF42B1"/>
    <w:rsid w:val="00EF46C1"/>
    <w:rsid w:val="00EF4FA9"/>
    <w:rsid w:val="00EF5291"/>
    <w:rsid w:val="00EF5A78"/>
    <w:rsid w:val="00EF5BEF"/>
    <w:rsid w:val="00EF62B6"/>
    <w:rsid w:val="00EF6573"/>
    <w:rsid w:val="00EF6D31"/>
    <w:rsid w:val="00EF71F5"/>
    <w:rsid w:val="00EF73BF"/>
    <w:rsid w:val="00EF79F2"/>
    <w:rsid w:val="00EF7CB9"/>
    <w:rsid w:val="00EF7F6D"/>
    <w:rsid w:val="00F0031A"/>
    <w:rsid w:val="00F00707"/>
    <w:rsid w:val="00F008BB"/>
    <w:rsid w:val="00F00BBC"/>
    <w:rsid w:val="00F01035"/>
    <w:rsid w:val="00F01193"/>
    <w:rsid w:val="00F0127A"/>
    <w:rsid w:val="00F01836"/>
    <w:rsid w:val="00F01A9F"/>
    <w:rsid w:val="00F02143"/>
    <w:rsid w:val="00F021C5"/>
    <w:rsid w:val="00F022BB"/>
    <w:rsid w:val="00F026E7"/>
    <w:rsid w:val="00F0270A"/>
    <w:rsid w:val="00F028D9"/>
    <w:rsid w:val="00F02B4A"/>
    <w:rsid w:val="00F02E08"/>
    <w:rsid w:val="00F03135"/>
    <w:rsid w:val="00F03AB0"/>
    <w:rsid w:val="00F03B09"/>
    <w:rsid w:val="00F03BE1"/>
    <w:rsid w:val="00F03E0B"/>
    <w:rsid w:val="00F03EEB"/>
    <w:rsid w:val="00F042EF"/>
    <w:rsid w:val="00F0457F"/>
    <w:rsid w:val="00F04CFF"/>
    <w:rsid w:val="00F04E00"/>
    <w:rsid w:val="00F04E7E"/>
    <w:rsid w:val="00F05405"/>
    <w:rsid w:val="00F05C8E"/>
    <w:rsid w:val="00F05C9A"/>
    <w:rsid w:val="00F05EDB"/>
    <w:rsid w:val="00F05F6A"/>
    <w:rsid w:val="00F06090"/>
    <w:rsid w:val="00F06119"/>
    <w:rsid w:val="00F061C0"/>
    <w:rsid w:val="00F06511"/>
    <w:rsid w:val="00F06D10"/>
    <w:rsid w:val="00F06D5E"/>
    <w:rsid w:val="00F06DEB"/>
    <w:rsid w:val="00F06EEE"/>
    <w:rsid w:val="00F06F09"/>
    <w:rsid w:val="00F0772A"/>
    <w:rsid w:val="00F07785"/>
    <w:rsid w:val="00F07E4B"/>
    <w:rsid w:val="00F10EEA"/>
    <w:rsid w:val="00F111BB"/>
    <w:rsid w:val="00F111D4"/>
    <w:rsid w:val="00F1149B"/>
    <w:rsid w:val="00F114B1"/>
    <w:rsid w:val="00F11543"/>
    <w:rsid w:val="00F11A7B"/>
    <w:rsid w:val="00F11ABA"/>
    <w:rsid w:val="00F1245D"/>
    <w:rsid w:val="00F126A3"/>
    <w:rsid w:val="00F12FDE"/>
    <w:rsid w:val="00F13C42"/>
    <w:rsid w:val="00F13C6C"/>
    <w:rsid w:val="00F13F5C"/>
    <w:rsid w:val="00F14145"/>
    <w:rsid w:val="00F143B4"/>
    <w:rsid w:val="00F149D8"/>
    <w:rsid w:val="00F1511F"/>
    <w:rsid w:val="00F15752"/>
    <w:rsid w:val="00F15DFC"/>
    <w:rsid w:val="00F161C0"/>
    <w:rsid w:val="00F16596"/>
    <w:rsid w:val="00F178CA"/>
    <w:rsid w:val="00F178DE"/>
    <w:rsid w:val="00F179A3"/>
    <w:rsid w:val="00F179CE"/>
    <w:rsid w:val="00F17A54"/>
    <w:rsid w:val="00F20223"/>
    <w:rsid w:val="00F20328"/>
    <w:rsid w:val="00F206FD"/>
    <w:rsid w:val="00F21419"/>
    <w:rsid w:val="00F21652"/>
    <w:rsid w:val="00F218C1"/>
    <w:rsid w:val="00F21AA8"/>
    <w:rsid w:val="00F21BDB"/>
    <w:rsid w:val="00F22091"/>
    <w:rsid w:val="00F22281"/>
    <w:rsid w:val="00F2247E"/>
    <w:rsid w:val="00F2257B"/>
    <w:rsid w:val="00F22FD4"/>
    <w:rsid w:val="00F23137"/>
    <w:rsid w:val="00F23383"/>
    <w:rsid w:val="00F238D4"/>
    <w:rsid w:val="00F23AF3"/>
    <w:rsid w:val="00F23B8D"/>
    <w:rsid w:val="00F243DD"/>
    <w:rsid w:val="00F244FF"/>
    <w:rsid w:val="00F26248"/>
    <w:rsid w:val="00F26431"/>
    <w:rsid w:val="00F26695"/>
    <w:rsid w:val="00F26969"/>
    <w:rsid w:val="00F26A35"/>
    <w:rsid w:val="00F26F68"/>
    <w:rsid w:val="00F27239"/>
    <w:rsid w:val="00F27B9C"/>
    <w:rsid w:val="00F27D81"/>
    <w:rsid w:val="00F27E88"/>
    <w:rsid w:val="00F3000A"/>
    <w:rsid w:val="00F30090"/>
    <w:rsid w:val="00F3037D"/>
    <w:rsid w:val="00F30381"/>
    <w:rsid w:val="00F303C1"/>
    <w:rsid w:val="00F30407"/>
    <w:rsid w:val="00F30451"/>
    <w:rsid w:val="00F305B5"/>
    <w:rsid w:val="00F30DE6"/>
    <w:rsid w:val="00F3134C"/>
    <w:rsid w:val="00F31FD1"/>
    <w:rsid w:val="00F32C88"/>
    <w:rsid w:val="00F33EA3"/>
    <w:rsid w:val="00F34203"/>
    <w:rsid w:val="00F342C2"/>
    <w:rsid w:val="00F343EF"/>
    <w:rsid w:val="00F346CC"/>
    <w:rsid w:val="00F34816"/>
    <w:rsid w:val="00F3481D"/>
    <w:rsid w:val="00F34ABA"/>
    <w:rsid w:val="00F34D1A"/>
    <w:rsid w:val="00F35465"/>
    <w:rsid w:val="00F355A3"/>
    <w:rsid w:val="00F35D37"/>
    <w:rsid w:val="00F35E8C"/>
    <w:rsid w:val="00F36632"/>
    <w:rsid w:val="00F36A87"/>
    <w:rsid w:val="00F36CF8"/>
    <w:rsid w:val="00F36EED"/>
    <w:rsid w:val="00F36FDE"/>
    <w:rsid w:val="00F3718D"/>
    <w:rsid w:val="00F371D1"/>
    <w:rsid w:val="00F372DF"/>
    <w:rsid w:val="00F3750A"/>
    <w:rsid w:val="00F376AB"/>
    <w:rsid w:val="00F37E23"/>
    <w:rsid w:val="00F37E3D"/>
    <w:rsid w:val="00F37F8A"/>
    <w:rsid w:val="00F4026E"/>
    <w:rsid w:val="00F40304"/>
    <w:rsid w:val="00F406E9"/>
    <w:rsid w:val="00F40BA8"/>
    <w:rsid w:val="00F41439"/>
    <w:rsid w:val="00F416DE"/>
    <w:rsid w:val="00F418B1"/>
    <w:rsid w:val="00F41C8C"/>
    <w:rsid w:val="00F4260A"/>
    <w:rsid w:val="00F42722"/>
    <w:rsid w:val="00F42813"/>
    <w:rsid w:val="00F429D9"/>
    <w:rsid w:val="00F42ED0"/>
    <w:rsid w:val="00F43252"/>
    <w:rsid w:val="00F43530"/>
    <w:rsid w:val="00F43E86"/>
    <w:rsid w:val="00F4403D"/>
    <w:rsid w:val="00F4431D"/>
    <w:rsid w:val="00F44460"/>
    <w:rsid w:val="00F446BF"/>
    <w:rsid w:val="00F4496E"/>
    <w:rsid w:val="00F44B9F"/>
    <w:rsid w:val="00F45168"/>
    <w:rsid w:val="00F4521F"/>
    <w:rsid w:val="00F45472"/>
    <w:rsid w:val="00F4549F"/>
    <w:rsid w:val="00F45574"/>
    <w:rsid w:val="00F457AE"/>
    <w:rsid w:val="00F4584F"/>
    <w:rsid w:val="00F45A47"/>
    <w:rsid w:val="00F45B7E"/>
    <w:rsid w:val="00F4625D"/>
    <w:rsid w:val="00F465D3"/>
    <w:rsid w:val="00F465D9"/>
    <w:rsid w:val="00F46C46"/>
    <w:rsid w:val="00F4700C"/>
    <w:rsid w:val="00F4771B"/>
    <w:rsid w:val="00F47A7C"/>
    <w:rsid w:val="00F47BA3"/>
    <w:rsid w:val="00F47E7F"/>
    <w:rsid w:val="00F500C0"/>
    <w:rsid w:val="00F5043E"/>
    <w:rsid w:val="00F5081B"/>
    <w:rsid w:val="00F50AA5"/>
    <w:rsid w:val="00F50B6B"/>
    <w:rsid w:val="00F50C73"/>
    <w:rsid w:val="00F50CEC"/>
    <w:rsid w:val="00F50EA7"/>
    <w:rsid w:val="00F5122B"/>
    <w:rsid w:val="00F51583"/>
    <w:rsid w:val="00F515B6"/>
    <w:rsid w:val="00F516D2"/>
    <w:rsid w:val="00F5174D"/>
    <w:rsid w:val="00F51DBB"/>
    <w:rsid w:val="00F526DB"/>
    <w:rsid w:val="00F52B66"/>
    <w:rsid w:val="00F52E21"/>
    <w:rsid w:val="00F536DE"/>
    <w:rsid w:val="00F53FCB"/>
    <w:rsid w:val="00F540BB"/>
    <w:rsid w:val="00F547C0"/>
    <w:rsid w:val="00F54AA4"/>
    <w:rsid w:val="00F54AF4"/>
    <w:rsid w:val="00F54BCE"/>
    <w:rsid w:val="00F54D45"/>
    <w:rsid w:val="00F5540E"/>
    <w:rsid w:val="00F55652"/>
    <w:rsid w:val="00F55901"/>
    <w:rsid w:val="00F55F82"/>
    <w:rsid w:val="00F56BA8"/>
    <w:rsid w:val="00F56DA8"/>
    <w:rsid w:val="00F56E3C"/>
    <w:rsid w:val="00F56E42"/>
    <w:rsid w:val="00F57036"/>
    <w:rsid w:val="00F5733E"/>
    <w:rsid w:val="00F57D83"/>
    <w:rsid w:val="00F60425"/>
    <w:rsid w:val="00F6062B"/>
    <w:rsid w:val="00F60763"/>
    <w:rsid w:val="00F609CE"/>
    <w:rsid w:val="00F60DD6"/>
    <w:rsid w:val="00F613C9"/>
    <w:rsid w:val="00F61610"/>
    <w:rsid w:val="00F61ACD"/>
    <w:rsid w:val="00F6207C"/>
    <w:rsid w:val="00F620F1"/>
    <w:rsid w:val="00F621DF"/>
    <w:rsid w:val="00F62EF6"/>
    <w:rsid w:val="00F6314B"/>
    <w:rsid w:val="00F649E4"/>
    <w:rsid w:val="00F64C30"/>
    <w:rsid w:val="00F6529F"/>
    <w:rsid w:val="00F656C0"/>
    <w:rsid w:val="00F662E9"/>
    <w:rsid w:val="00F668A2"/>
    <w:rsid w:val="00F66A33"/>
    <w:rsid w:val="00F66DDA"/>
    <w:rsid w:val="00F66E26"/>
    <w:rsid w:val="00F671C1"/>
    <w:rsid w:val="00F675A6"/>
    <w:rsid w:val="00F67676"/>
    <w:rsid w:val="00F6797A"/>
    <w:rsid w:val="00F67DA1"/>
    <w:rsid w:val="00F67DE5"/>
    <w:rsid w:val="00F67E22"/>
    <w:rsid w:val="00F702B4"/>
    <w:rsid w:val="00F70393"/>
    <w:rsid w:val="00F70565"/>
    <w:rsid w:val="00F70B53"/>
    <w:rsid w:val="00F70BDC"/>
    <w:rsid w:val="00F7150D"/>
    <w:rsid w:val="00F71608"/>
    <w:rsid w:val="00F71843"/>
    <w:rsid w:val="00F71B95"/>
    <w:rsid w:val="00F71E06"/>
    <w:rsid w:val="00F72428"/>
    <w:rsid w:val="00F7290A"/>
    <w:rsid w:val="00F72E81"/>
    <w:rsid w:val="00F73515"/>
    <w:rsid w:val="00F7367E"/>
    <w:rsid w:val="00F738DC"/>
    <w:rsid w:val="00F738FB"/>
    <w:rsid w:val="00F73C7A"/>
    <w:rsid w:val="00F73E33"/>
    <w:rsid w:val="00F741E4"/>
    <w:rsid w:val="00F74B8A"/>
    <w:rsid w:val="00F74B9F"/>
    <w:rsid w:val="00F74EDE"/>
    <w:rsid w:val="00F75005"/>
    <w:rsid w:val="00F75040"/>
    <w:rsid w:val="00F75930"/>
    <w:rsid w:val="00F75BE9"/>
    <w:rsid w:val="00F75C16"/>
    <w:rsid w:val="00F75DE4"/>
    <w:rsid w:val="00F76045"/>
    <w:rsid w:val="00F7631A"/>
    <w:rsid w:val="00F773A0"/>
    <w:rsid w:val="00F77580"/>
    <w:rsid w:val="00F776F5"/>
    <w:rsid w:val="00F77A8C"/>
    <w:rsid w:val="00F77AF9"/>
    <w:rsid w:val="00F77C39"/>
    <w:rsid w:val="00F8015F"/>
    <w:rsid w:val="00F801DF"/>
    <w:rsid w:val="00F8049F"/>
    <w:rsid w:val="00F806EE"/>
    <w:rsid w:val="00F80AE1"/>
    <w:rsid w:val="00F80B42"/>
    <w:rsid w:val="00F80BEE"/>
    <w:rsid w:val="00F8114C"/>
    <w:rsid w:val="00F8140C"/>
    <w:rsid w:val="00F81CDD"/>
    <w:rsid w:val="00F81E3D"/>
    <w:rsid w:val="00F8257E"/>
    <w:rsid w:val="00F825FA"/>
    <w:rsid w:val="00F8369A"/>
    <w:rsid w:val="00F8370F"/>
    <w:rsid w:val="00F8394C"/>
    <w:rsid w:val="00F83B54"/>
    <w:rsid w:val="00F84759"/>
    <w:rsid w:val="00F84FC6"/>
    <w:rsid w:val="00F8560E"/>
    <w:rsid w:val="00F863E6"/>
    <w:rsid w:val="00F86A7E"/>
    <w:rsid w:val="00F86B46"/>
    <w:rsid w:val="00F86EC6"/>
    <w:rsid w:val="00F872F2"/>
    <w:rsid w:val="00F87356"/>
    <w:rsid w:val="00F87498"/>
    <w:rsid w:val="00F87E92"/>
    <w:rsid w:val="00F90066"/>
    <w:rsid w:val="00F902A1"/>
    <w:rsid w:val="00F90E06"/>
    <w:rsid w:val="00F91CB6"/>
    <w:rsid w:val="00F91D2D"/>
    <w:rsid w:val="00F91DFF"/>
    <w:rsid w:val="00F92049"/>
    <w:rsid w:val="00F92695"/>
    <w:rsid w:val="00F9284E"/>
    <w:rsid w:val="00F9285F"/>
    <w:rsid w:val="00F92ACE"/>
    <w:rsid w:val="00F92F67"/>
    <w:rsid w:val="00F93059"/>
    <w:rsid w:val="00F93C67"/>
    <w:rsid w:val="00F93D69"/>
    <w:rsid w:val="00F93E09"/>
    <w:rsid w:val="00F93EEC"/>
    <w:rsid w:val="00F93F47"/>
    <w:rsid w:val="00F94A45"/>
    <w:rsid w:val="00F95030"/>
    <w:rsid w:val="00F95554"/>
    <w:rsid w:val="00F95562"/>
    <w:rsid w:val="00F95641"/>
    <w:rsid w:val="00F95790"/>
    <w:rsid w:val="00F95B56"/>
    <w:rsid w:val="00F95B9D"/>
    <w:rsid w:val="00F95BD0"/>
    <w:rsid w:val="00F95D0D"/>
    <w:rsid w:val="00F96139"/>
    <w:rsid w:val="00F96948"/>
    <w:rsid w:val="00F96A06"/>
    <w:rsid w:val="00F96D26"/>
    <w:rsid w:val="00F96DDC"/>
    <w:rsid w:val="00F96EEB"/>
    <w:rsid w:val="00F97427"/>
    <w:rsid w:val="00F9742E"/>
    <w:rsid w:val="00F974C3"/>
    <w:rsid w:val="00F97897"/>
    <w:rsid w:val="00F97B28"/>
    <w:rsid w:val="00FA011D"/>
    <w:rsid w:val="00FA024A"/>
    <w:rsid w:val="00FA0472"/>
    <w:rsid w:val="00FA0601"/>
    <w:rsid w:val="00FA0C7D"/>
    <w:rsid w:val="00FA0CAF"/>
    <w:rsid w:val="00FA0E26"/>
    <w:rsid w:val="00FA0EFB"/>
    <w:rsid w:val="00FA13F9"/>
    <w:rsid w:val="00FA1901"/>
    <w:rsid w:val="00FA2673"/>
    <w:rsid w:val="00FA2886"/>
    <w:rsid w:val="00FA2AFF"/>
    <w:rsid w:val="00FA2B43"/>
    <w:rsid w:val="00FA2C22"/>
    <w:rsid w:val="00FA309D"/>
    <w:rsid w:val="00FA3406"/>
    <w:rsid w:val="00FA39F8"/>
    <w:rsid w:val="00FA3B70"/>
    <w:rsid w:val="00FA3BFA"/>
    <w:rsid w:val="00FA3D51"/>
    <w:rsid w:val="00FA48DF"/>
    <w:rsid w:val="00FA4B14"/>
    <w:rsid w:val="00FA578A"/>
    <w:rsid w:val="00FA587C"/>
    <w:rsid w:val="00FA5B57"/>
    <w:rsid w:val="00FA67DA"/>
    <w:rsid w:val="00FA6F5F"/>
    <w:rsid w:val="00FA7394"/>
    <w:rsid w:val="00FA75EE"/>
    <w:rsid w:val="00FA7620"/>
    <w:rsid w:val="00FA76AB"/>
    <w:rsid w:val="00FA79F4"/>
    <w:rsid w:val="00FA7AD4"/>
    <w:rsid w:val="00FA7BE2"/>
    <w:rsid w:val="00FB0478"/>
    <w:rsid w:val="00FB05A4"/>
    <w:rsid w:val="00FB0B28"/>
    <w:rsid w:val="00FB10E9"/>
    <w:rsid w:val="00FB1515"/>
    <w:rsid w:val="00FB17EA"/>
    <w:rsid w:val="00FB1D51"/>
    <w:rsid w:val="00FB2240"/>
    <w:rsid w:val="00FB302C"/>
    <w:rsid w:val="00FB3368"/>
    <w:rsid w:val="00FB35DF"/>
    <w:rsid w:val="00FB3B5B"/>
    <w:rsid w:val="00FB3C99"/>
    <w:rsid w:val="00FB3FD4"/>
    <w:rsid w:val="00FB472C"/>
    <w:rsid w:val="00FB5249"/>
    <w:rsid w:val="00FB576C"/>
    <w:rsid w:val="00FB5D60"/>
    <w:rsid w:val="00FB6323"/>
    <w:rsid w:val="00FB64FA"/>
    <w:rsid w:val="00FB663C"/>
    <w:rsid w:val="00FB6BF2"/>
    <w:rsid w:val="00FB6D04"/>
    <w:rsid w:val="00FB7231"/>
    <w:rsid w:val="00FB7635"/>
    <w:rsid w:val="00FB77CB"/>
    <w:rsid w:val="00FB7817"/>
    <w:rsid w:val="00FC045E"/>
    <w:rsid w:val="00FC0AF6"/>
    <w:rsid w:val="00FC1192"/>
    <w:rsid w:val="00FC124A"/>
    <w:rsid w:val="00FC15B1"/>
    <w:rsid w:val="00FC171C"/>
    <w:rsid w:val="00FC18B0"/>
    <w:rsid w:val="00FC18B2"/>
    <w:rsid w:val="00FC1CF7"/>
    <w:rsid w:val="00FC1D8E"/>
    <w:rsid w:val="00FC1F7A"/>
    <w:rsid w:val="00FC2962"/>
    <w:rsid w:val="00FC2AD4"/>
    <w:rsid w:val="00FC2C48"/>
    <w:rsid w:val="00FC3419"/>
    <w:rsid w:val="00FC3519"/>
    <w:rsid w:val="00FC36FF"/>
    <w:rsid w:val="00FC465E"/>
    <w:rsid w:val="00FC4941"/>
    <w:rsid w:val="00FC4BF5"/>
    <w:rsid w:val="00FC4CCD"/>
    <w:rsid w:val="00FC50DE"/>
    <w:rsid w:val="00FC6387"/>
    <w:rsid w:val="00FC643F"/>
    <w:rsid w:val="00FC69ED"/>
    <w:rsid w:val="00FC6C53"/>
    <w:rsid w:val="00FC71C6"/>
    <w:rsid w:val="00FC728C"/>
    <w:rsid w:val="00FC73A7"/>
    <w:rsid w:val="00FC796D"/>
    <w:rsid w:val="00FC7A9A"/>
    <w:rsid w:val="00FC7BD6"/>
    <w:rsid w:val="00FC7FBC"/>
    <w:rsid w:val="00FD00F4"/>
    <w:rsid w:val="00FD042F"/>
    <w:rsid w:val="00FD0981"/>
    <w:rsid w:val="00FD0C46"/>
    <w:rsid w:val="00FD1647"/>
    <w:rsid w:val="00FD17BB"/>
    <w:rsid w:val="00FD17E4"/>
    <w:rsid w:val="00FD19C0"/>
    <w:rsid w:val="00FD19FA"/>
    <w:rsid w:val="00FD1EEE"/>
    <w:rsid w:val="00FD22F9"/>
    <w:rsid w:val="00FD2347"/>
    <w:rsid w:val="00FD253B"/>
    <w:rsid w:val="00FD27A5"/>
    <w:rsid w:val="00FD2C99"/>
    <w:rsid w:val="00FD2E87"/>
    <w:rsid w:val="00FD3209"/>
    <w:rsid w:val="00FD354A"/>
    <w:rsid w:val="00FD3B6D"/>
    <w:rsid w:val="00FD3D55"/>
    <w:rsid w:val="00FD3D71"/>
    <w:rsid w:val="00FD4035"/>
    <w:rsid w:val="00FD40F9"/>
    <w:rsid w:val="00FD4BB6"/>
    <w:rsid w:val="00FD4F9E"/>
    <w:rsid w:val="00FD501C"/>
    <w:rsid w:val="00FD642E"/>
    <w:rsid w:val="00FD6F48"/>
    <w:rsid w:val="00FD71D4"/>
    <w:rsid w:val="00FD71E8"/>
    <w:rsid w:val="00FD7397"/>
    <w:rsid w:val="00FD7BD8"/>
    <w:rsid w:val="00FE00D9"/>
    <w:rsid w:val="00FE03A7"/>
    <w:rsid w:val="00FE03AE"/>
    <w:rsid w:val="00FE04B3"/>
    <w:rsid w:val="00FE0AA3"/>
    <w:rsid w:val="00FE0E45"/>
    <w:rsid w:val="00FE1080"/>
    <w:rsid w:val="00FE10C6"/>
    <w:rsid w:val="00FE1ADF"/>
    <w:rsid w:val="00FE21E7"/>
    <w:rsid w:val="00FE2270"/>
    <w:rsid w:val="00FE2943"/>
    <w:rsid w:val="00FE2D15"/>
    <w:rsid w:val="00FE359D"/>
    <w:rsid w:val="00FE369B"/>
    <w:rsid w:val="00FE3750"/>
    <w:rsid w:val="00FE3E43"/>
    <w:rsid w:val="00FE46C6"/>
    <w:rsid w:val="00FE483E"/>
    <w:rsid w:val="00FE4BB1"/>
    <w:rsid w:val="00FE4CAC"/>
    <w:rsid w:val="00FE5026"/>
    <w:rsid w:val="00FE529D"/>
    <w:rsid w:val="00FE5378"/>
    <w:rsid w:val="00FE59A8"/>
    <w:rsid w:val="00FE6589"/>
    <w:rsid w:val="00FE665D"/>
    <w:rsid w:val="00FE6F8A"/>
    <w:rsid w:val="00FE7875"/>
    <w:rsid w:val="00FE7C92"/>
    <w:rsid w:val="00FF011A"/>
    <w:rsid w:val="00FF0FF3"/>
    <w:rsid w:val="00FF1204"/>
    <w:rsid w:val="00FF1E64"/>
    <w:rsid w:val="00FF21C4"/>
    <w:rsid w:val="00FF2C2B"/>
    <w:rsid w:val="00FF332D"/>
    <w:rsid w:val="00FF3E0F"/>
    <w:rsid w:val="00FF4598"/>
    <w:rsid w:val="00FF5352"/>
    <w:rsid w:val="00FF5467"/>
    <w:rsid w:val="00FF5548"/>
    <w:rsid w:val="00FF5C49"/>
    <w:rsid w:val="00FF6287"/>
    <w:rsid w:val="00FF639F"/>
    <w:rsid w:val="00FF6481"/>
    <w:rsid w:val="00FF6A30"/>
    <w:rsid w:val="00FF740B"/>
    <w:rsid w:val="00FF7724"/>
    <w:rsid w:val="00FF77F8"/>
    <w:rsid w:val="00FF7B40"/>
    <w:rsid w:val="00FF7D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2C5C2"/>
  <w15:chartTrackingRefBased/>
  <w15:docId w15:val="{D7E27F42-AB74-46AD-92FA-A4C1B640F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9CB"/>
    <w:pPr>
      <w:spacing w:line="360" w:lineRule="auto"/>
      <w:jc w:val="both"/>
    </w:pPr>
    <w:rPr>
      <w:rFonts w:ascii="Arial" w:hAnsi="Arial"/>
      <w:sz w:val="20"/>
    </w:rPr>
  </w:style>
  <w:style w:type="paragraph" w:styleId="Ttulo1">
    <w:name w:val="heading 1"/>
    <w:basedOn w:val="Normal"/>
    <w:next w:val="Normal"/>
    <w:link w:val="Ttulo1Char"/>
    <w:uiPriority w:val="9"/>
    <w:qFormat/>
    <w:rsid w:val="001D4EEA"/>
    <w:pPr>
      <w:keepNext/>
      <w:keepLines/>
      <w:spacing w:before="240" w:after="0"/>
      <w:outlineLvl w:val="0"/>
    </w:pPr>
    <w:rPr>
      <w:rFonts w:eastAsiaTheme="majorEastAsia" w:cstheme="majorBidi"/>
      <w:color w:val="002D4B"/>
      <w:sz w:val="28"/>
      <w:szCs w:val="32"/>
    </w:rPr>
  </w:style>
  <w:style w:type="paragraph" w:styleId="Ttulo2">
    <w:name w:val="heading 2"/>
    <w:basedOn w:val="Normal"/>
    <w:next w:val="Subttulo"/>
    <w:link w:val="Ttulo2Char"/>
    <w:uiPriority w:val="9"/>
    <w:unhideWhenUsed/>
    <w:qFormat/>
    <w:rsid w:val="001D4EEA"/>
    <w:pPr>
      <w:keepNext/>
      <w:keepLines/>
      <w:numPr>
        <w:numId w:val="1"/>
      </w:numPr>
      <w:tabs>
        <w:tab w:val="left" w:pos="567"/>
      </w:tabs>
      <w:spacing w:before="40" w:after="0"/>
      <w:ind w:left="0" w:firstLine="0"/>
      <w:outlineLvl w:val="1"/>
    </w:pPr>
    <w:rPr>
      <w:rFonts w:eastAsiaTheme="majorEastAsia" w:cstheme="majorBidi"/>
      <w:color w:val="002D4B"/>
      <w:sz w:val="26"/>
      <w:szCs w:val="26"/>
    </w:rPr>
  </w:style>
  <w:style w:type="paragraph" w:styleId="Ttulo3">
    <w:name w:val="heading 3"/>
    <w:basedOn w:val="Normal"/>
    <w:next w:val="Normal"/>
    <w:link w:val="Ttulo3Char"/>
    <w:uiPriority w:val="9"/>
    <w:qFormat/>
    <w:rsid w:val="009C6C9A"/>
    <w:pPr>
      <w:keepNext/>
      <w:tabs>
        <w:tab w:val="num" w:pos="1080"/>
      </w:tabs>
      <w:suppressAutoHyphens/>
      <w:adjustRightInd w:val="0"/>
      <w:spacing w:after="0" w:line="240" w:lineRule="atLeast"/>
      <w:ind w:left="1080" w:hanging="720"/>
      <w:jc w:val="center"/>
      <w:textAlignment w:val="baseline"/>
      <w:outlineLvl w:val="2"/>
    </w:pPr>
    <w:rPr>
      <w:rFonts w:ascii="Times New Roman" w:eastAsia="Batang" w:hAnsi="Times New Roman" w:cs="Times New Roman"/>
      <w:b/>
      <w:szCs w:val="20"/>
      <w:lang w:eastAsia="ar-SA"/>
    </w:rPr>
  </w:style>
  <w:style w:type="paragraph" w:styleId="Ttulo4">
    <w:name w:val="heading 4"/>
    <w:basedOn w:val="Normal"/>
    <w:next w:val="Normal"/>
    <w:link w:val="Ttulo4Char"/>
    <w:uiPriority w:val="9"/>
    <w:qFormat/>
    <w:rsid w:val="009C6C9A"/>
    <w:pPr>
      <w:keepNext/>
      <w:tabs>
        <w:tab w:val="num" w:pos="1080"/>
      </w:tabs>
      <w:suppressAutoHyphens/>
      <w:adjustRightInd w:val="0"/>
      <w:spacing w:after="0" w:line="240" w:lineRule="atLeast"/>
      <w:ind w:left="720" w:hanging="720"/>
      <w:jc w:val="left"/>
      <w:textAlignment w:val="baseline"/>
      <w:outlineLvl w:val="3"/>
    </w:pPr>
    <w:rPr>
      <w:rFonts w:ascii="Times New Roman" w:eastAsia="Batang" w:hAnsi="Times New Roman" w:cs="Times New Roman"/>
      <w:sz w:val="24"/>
      <w:szCs w:val="20"/>
      <w:u w:val="single"/>
      <w:lang w:eastAsia="ar-SA"/>
    </w:rPr>
  </w:style>
  <w:style w:type="paragraph" w:styleId="Ttulo5">
    <w:name w:val="heading 5"/>
    <w:basedOn w:val="Normal"/>
    <w:next w:val="Normal"/>
    <w:link w:val="Ttulo5Char"/>
    <w:uiPriority w:val="9"/>
    <w:qFormat/>
    <w:rsid w:val="009C6C9A"/>
    <w:pPr>
      <w:keepNext/>
      <w:tabs>
        <w:tab w:val="num" w:pos="1440"/>
        <w:tab w:val="left" w:pos="2694"/>
      </w:tabs>
      <w:suppressAutoHyphens/>
      <w:adjustRightInd w:val="0"/>
      <w:spacing w:after="0" w:line="240" w:lineRule="atLeast"/>
      <w:ind w:left="1440" w:hanging="1080"/>
      <w:jc w:val="left"/>
      <w:textAlignment w:val="baseline"/>
      <w:outlineLvl w:val="4"/>
    </w:pPr>
    <w:rPr>
      <w:rFonts w:ascii="Times New Roman" w:eastAsia="Batang" w:hAnsi="Times New Roman" w:cs="Times New Roman"/>
      <w:sz w:val="28"/>
      <w:szCs w:val="20"/>
      <w:lang w:eastAsia="ar-SA"/>
    </w:rPr>
  </w:style>
  <w:style w:type="paragraph" w:styleId="Ttulo6">
    <w:name w:val="heading 6"/>
    <w:basedOn w:val="Normal"/>
    <w:next w:val="Normal"/>
    <w:link w:val="Ttulo6Char"/>
    <w:uiPriority w:val="9"/>
    <w:qFormat/>
    <w:rsid w:val="009C6C9A"/>
    <w:pPr>
      <w:keepNext/>
      <w:numPr>
        <w:ilvl w:val="5"/>
        <w:numId w:val="5"/>
      </w:numPr>
      <w:suppressAutoHyphens/>
      <w:adjustRightInd w:val="0"/>
      <w:spacing w:after="0" w:line="240" w:lineRule="atLeast"/>
      <w:jc w:val="left"/>
      <w:textAlignment w:val="baseline"/>
      <w:outlineLvl w:val="5"/>
    </w:pPr>
    <w:rPr>
      <w:rFonts w:eastAsia="Batang" w:cs="Times New Roman"/>
      <w:b/>
      <w:caps/>
      <w:sz w:val="22"/>
      <w:szCs w:val="20"/>
      <w:lang w:eastAsia="ar-SA"/>
    </w:rPr>
  </w:style>
  <w:style w:type="paragraph" w:styleId="Ttulo7">
    <w:name w:val="heading 7"/>
    <w:basedOn w:val="Normal"/>
    <w:next w:val="Normal"/>
    <w:link w:val="Ttulo7Char"/>
    <w:uiPriority w:val="9"/>
    <w:qFormat/>
    <w:rsid w:val="009C6C9A"/>
    <w:pPr>
      <w:keepNext/>
      <w:suppressAutoHyphens/>
      <w:adjustRightInd w:val="0"/>
      <w:spacing w:after="0" w:line="240" w:lineRule="atLeast"/>
      <w:jc w:val="left"/>
      <w:textAlignment w:val="baseline"/>
      <w:outlineLvl w:val="6"/>
    </w:pPr>
    <w:rPr>
      <w:rFonts w:eastAsia="Batang" w:cs="Times New Roman"/>
      <w:sz w:val="24"/>
      <w:szCs w:val="24"/>
      <w:lang w:val="en-US" w:eastAsia="ar-SA"/>
    </w:rPr>
  </w:style>
  <w:style w:type="paragraph" w:styleId="Ttulo8">
    <w:name w:val="heading 8"/>
    <w:basedOn w:val="Normal"/>
    <w:next w:val="Normal"/>
    <w:link w:val="Ttulo8Char"/>
    <w:uiPriority w:val="9"/>
    <w:qFormat/>
    <w:rsid w:val="009C6C9A"/>
    <w:pPr>
      <w:spacing w:before="240" w:after="60" w:line="240" w:lineRule="auto"/>
      <w:jc w:val="left"/>
      <w:outlineLvl w:val="7"/>
    </w:pPr>
    <w:rPr>
      <w:rFonts w:ascii="Calibri" w:eastAsia="Times New Roman" w:hAnsi="Calibri" w:cs="Times New Roman"/>
      <w:i/>
      <w:iCs/>
      <w:sz w:val="24"/>
      <w:szCs w:val="24"/>
      <w:lang w:eastAsia="pt-BR"/>
    </w:rPr>
  </w:style>
  <w:style w:type="paragraph" w:styleId="Ttulo9">
    <w:name w:val="heading 9"/>
    <w:basedOn w:val="Normal"/>
    <w:next w:val="Normal"/>
    <w:link w:val="Ttulo9Char"/>
    <w:uiPriority w:val="9"/>
    <w:qFormat/>
    <w:rsid w:val="009C6C9A"/>
    <w:pPr>
      <w:keepNext/>
      <w:tabs>
        <w:tab w:val="left" w:pos="709"/>
        <w:tab w:val="left" w:pos="851"/>
      </w:tabs>
      <w:suppressAutoHyphens/>
      <w:adjustRightInd w:val="0"/>
      <w:spacing w:after="0" w:line="240" w:lineRule="atLeast"/>
      <w:textAlignment w:val="baseline"/>
      <w:outlineLvl w:val="8"/>
    </w:pPr>
    <w:rPr>
      <w:rFonts w:eastAsia="Batang" w:cs="Times New Roman"/>
      <w:b/>
      <w:sz w:val="24"/>
      <w:szCs w:val="24"/>
      <w:lang w:eastAsia="ar-SA"/>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A30C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A30C3"/>
  </w:style>
  <w:style w:type="paragraph" w:styleId="Rodap">
    <w:name w:val="footer"/>
    <w:basedOn w:val="Normal"/>
    <w:link w:val="RodapChar"/>
    <w:uiPriority w:val="99"/>
    <w:unhideWhenUsed/>
    <w:rsid w:val="00CA30C3"/>
    <w:pPr>
      <w:tabs>
        <w:tab w:val="center" w:pos="4252"/>
        <w:tab w:val="right" w:pos="8504"/>
      </w:tabs>
      <w:spacing w:after="0" w:line="240" w:lineRule="auto"/>
    </w:pPr>
  </w:style>
  <w:style w:type="character" w:customStyle="1" w:styleId="RodapChar">
    <w:name w:val="Rodapé Char"/>
    <w:basedOn w:val="Fontepargpadro"/>
    <w:link w:val="Rodap"/>
    <w:uiPriority w:val="99"/>
    <w:rsid w:val="00CA30C3"/>
  </w:style>
  <w:style w:type="paragraph" w:styleId="Ttulo">
    <w:name w:val="Title"/>
    <w:basedOn w:val="Normal"/>
    <w:next w:val="Normal"/>
    <w:link w:val="TtuloChar"/>
    <w:uiPriority w:val="10"/>
    <w:qFormat/>
    <w:rsid w:val="00FE10C6"/>
    <w:pPr>
      <w:spacing w:after="0" w:line="240" w:lineRule="auto"/>
      <w:contextualSpacing/>
      <w:jc w:val="left"/>
    </w:pPr>
    <w:rPr>
      <w:rFonts w:eastAsiaTheme="majorEastAsia" w:cstheme="majorBidi"/>
      <w:b/>
      <w:spacing w:val="-10"/>
      <w:kern w:val="28"/>
      <w:sz w:val="24"/>
      <w:szCs w:val="56"/>
    </w:rPr>
  </w:style>
  <w:style w:type="character" w:customStyle="1" w:styleId="TtuloChar">
    <w:name w:val="Título Char"/>
    <w:basedOn w:val="Fontepargpadro"/>
    <w:link w:val="Ttulo"/>
    <w:uiPriority w:val="10"/>
    <w:rsid w:val="00FE10C6"/>
    <w:rPr>
      <w:rFonts w:ascii="Arial" w:eastAsiaTheme="majorEastAsia" w:hAnsi="Arial" w:cstheme="majorBidi"/>
      <w:b/>
      <w:spacing w:val="-10"/>
      <w:kern w:val="28"/>
      <w:sz w:val="24"/>
      <w:szCs w:val="56"/>
    </w:rPr>
  </w:style>
  <w:style w:type="paragraph" w:styleId="NormalWeb">
    <w:name w:val="Normal (Web)"/>
    <w:basedOn w:val="Normal"/>
    <w:uiPriority w:val="99"/>
    <w:unhideWhenUsed/>
    <w:rsid w:val="00E971D8"/>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unhideWhenUsed/>
    <w:rsid w:val="00E971D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rsid w:val="00E971D8"/>
    <w:rPr>
      <w:rFonts w:ascii="Segoe UI" w:hAnsi="Segoe UI" w:cs="Segoe UI"/>
      <w:sz w:val="18"/>
      <w:szCs w:val="18"/>
    </w:rPr>
  </w:style>
  <w:style w:type="character" w:styleId="RefernciaSutil">
    <w:name w:val="Subtle Reference"/>
    <w:aliases w:val="Referência"/>
    <w:uiPriority w:val="31"/>
    <w:qFormat/>
    <w:rsid w:val="003A70C7"/>
    <w:rPr>
      <w:rFonts w:ascii="Arial" w:hAnsi="Arial"/>
      <w:caps w:val="0"/>
      <w:smallCaps w:val="0"/>
      <w:strike w:val="0"/>
      <w:dstrike w:val="0"/>
      <w:color w:val="7F7F7F"/>
      <w:sz w:val="20"/>
    </w:rPr>
  </w:style>
  <w:style w:type="table" w:styleId="Tabelacomgrade">
    <w:name w:val="Table Grid"/>
    <w:basedOn w:val="Tabelanormal"/>
    <w:uiPriority w:val="39"/>
    <w:rsid w:val="003A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ontepargpadro"/>
    <w:uiPriority w:val="99"/>
    <w:unhideWhenUsed/>
    <w:rsid w:val="003A70C7"/>
  </w:style>
  <w:style w:type="character" w:customStyle="1" w:styleId="Ttulo1Char">
    <w:name w:val="Título 1 Char"/>
    <w:basedOn w:val="Fontepargpadro"/>
    <w:link w:val="Ttulo1"/>
    <w:uiPriority w:val="9"/>
    <w:rsid w:val="001D4EEA"/>
    <w:rPr>
      <w:rFonts w:ascii="Arial" w:eastAsiaTheme="majorEastAsia" w:hAnsi="Arial" w:cstheme="majorBidi"/>
      <w:color w:val="002D4B"/>
      <w:sz w:val="28"/>
      <w:szCs w:val="32"/>
    </w:rPr>
  </w:style>
  <w:style w:type="paragraph" w:styleId="CabealhodoSumrio">
    <w:name w:val="TOC Heading"/>
    <w:basedOn w:val="Ttulo1"/>
    <w:next w:val="Normal"/>
    <w:uiPriority w:val="39"/>
    <w:unhideWhenUsed/>
    <w:qFormat/>
    <w:rsid w:val="00794073"/>
    <w:pPr>
      <w:spacing w:line="259" w:lineRule="auto"/>
      <w:jc w:val="left"/>
      <w:outlineLvl w:val="9"/>
    </w:pPr>
    <w:rPr>
      <w:lang w:eastAsia="pt-BR"/>
    </w:rPr>
  </w:style>
  <w:style w:type="character" w:customStyle="1" w:styleId="Ttulo2Char">
    <w:name w:val="Título 2 Char"/>
    <w:basedOn w:val="Fontepargpadro"/>
    <w:link w:val="Ttulo2"/>
    <w:uiPriority w:val="9"/>
    <w:rsid w:val="001D4EEA"/>
    <w:rPr>
      <w:rFonts w:ascii="Arial" w:eastAsiaTheme="majorEastAsia" w:hAnsi="Arial" w:cstheme="majorBidi"/>
      <w:color w:val="002D4B"/>
      <w:sz w:val="26"/>
      <w:szCs w:val="26"/>
    </w:rPr>
  </w:style>
  <w:style w:type="paragraph" w:styleId="Sumrio2">
    <w:name w:val="toc 2"/>
    <w:basedOn w:val="Normal"/>
    <w:next w:val="Normal"/>
    <w:autoRedefine/>
    <w:uiPriority w:val="39"/>
    <w:unhideWhenUsed/>
    <w:rsid w:val="00EC71A8"/>
    <w:pPr>
      <w:tabs>
        <w:tab w:val="left" w:pos="426"/>
        <w:tab w:val="right" w:leader="dot" w:pos="9628"/>
      </w:tabs>
      <w:spacing w:after="100"/>
    </w:pPr>
  </w:style>
  <w:style w:type="paragraph" w:styleId="Subttulo">
    <w:name w:val="Subtitle"/>
    <w:basedOn w:val="Ttulo1"/>
    <w:next w:val="Normal"/>
    <w:link w:val="SubttuloChar"/>
    <w:uiPriority w:val="11"/>
    <w:qFormat/>
    <w:rsid w:val="001A0DEA"/>
    <w:pPr>
      <w:tabs>
        <w:tab w:val="left" w:pos="567"/>
      </w:tabs>
      <w:spacing w:before="0" w:after="240" w:line="240" w:lineRule="auto"/>
    </w:pPr>
    <w:rPr>
      <w:rFonts w:ascii="BancoDoBrasil Textos" w:eastAsiaTheme="minorEastAsia" w:hAnsi="BancoDoBrasil Textos" w:cs="Arial"/>
      <w:caps/>
      <w:spacing w:val="15"/>
      <w:sz w:val="20"/>
    </w:rPr>
  </w:style>
  <w:style w:type="character" w:customStyle="1" w:styleId="SubttuloChar">
    <w:name w:val="Subtítulo Char"/>
    <w:basedOn w:val="Fontepargpadro"/>
    <w:link w:val="Subttulo"/>
    <w:uiPriority w:val="11"/>
    <w:rsid w:val="001A0DEA"/>
    <w:rPr>
      <w:rFonts w:ascii="BancoDoBrasil Textos" w:eastAsiaTheme="minorEastAsia" w:hAnsi="BancoDoBrasil Textos" w:cs="Arial"/>
      <w:caps/>
      <w:color w:val="002D4B"/>
      <w:spacing w:val="15"/>
      <w:sz w:val="20"/>
      <w:szCs w:val="32"/>
    </w:rPr>
  </w:style>
  <w:style w:type="paragraph" w:styleId="Sumrio1">
    <w:name w:val="toc 1"/>
    <w:basedOn w:val="Normal"/>
    <w:next w:val="Normal"/>
    <w:autoRedefine/>
    <w:uiPriority w:val="39"/>
    <w:unhideWhenUsed/>
    <w:rsid w:val="00143D1A"/>
    <w:pPr>
      <w:tabs>
        <w:tab w:val="right" w:leader="dot" w:pos="9628"/>
      </w:tabs>
      <w:spacing w:before="60" w:after="60" w:line="240" w:lineRule="auto"/>
    </w:pPr>
    <w:rPr>
      <w:rFonts w:ascii="BancoDoBrasil Textos" w:hAnsi="BancoDoBrasil Textos"/>
      <w:b/>
      <w:bCs/>
      <w:noProof/>
      <w:sz w:val="14"/>
      <w:szCs w:val="14"/>
    </w:rPr>
  </w:style>
  <w:style w:type="character" w:styleId="Hyperlink">
    <w:name w:val="Hyperlink"/>
    <w:basedOn w:val="Fontepargpadro"/>
    <w:uiPriority w:val="99"/>
    <w:unhideWhenUsed/>
    <w:rsid w:val="00EC71A8"/>
    <w:rPr>
      <w:color w:val="0563C1" w:themeColor="hyperlink"/>
      <w:u w:val="single"/>
    </w:rPr>
  </w:style>
  <w:style w:type="paragraph" w:customStyle="1" w:styleId="020-TtulodeDocumento">
    <w:name w:val="020 - Título de Documento"/>
    <w:basedOn w:val="Normal"/>
    <w:next w:val="Normal"/>
    <w:link w:val="020-TtulodeDocumentoChar"/>
    <w:qFormat/>
    <w:rsid w:val="00D937E9"/>
    <w:pPr>
      <w:numPr>
        <w:ilvl w:val="1"/>
        <w:numId w:val="3"/>
      </w:numPr>
      <w:spacing w:before="120" w:after="120" w:line="240" w:lineRule="auto"/>
      <w:ind w:left="1440" w:hanging="360"/>
      <w:outlineLvl w:val="1"/>
    </w:pPr>
    <w:rPr>
      <w:rFonts w:eastAsia="Times New Roman" w:cs="Times New Roman"/>
      <w:b/>
      <w:spacing w:val="-2"/>
      <w:szCs w:val="18"/>
      <w:lang w:eastAsia="pt-BR"/>
    </w:rPr>
  </w:style>
  <w:style w:type="paragraph" w:customStyle="1" w:styleId="030-SubttulodeDocumento">
    <w:name w:val="030 - Subtítulo de Documento"/>
    <w:basedOn w:val="Normal"/>
    <w:next w:val="Normal"/>
    <w:qFormat/>
    <w:rsid w:val="00D937E9"/>
    <w:pPr>
      <w:numPr>
        <w:ilvl w:val="2"/>
        <w:numId w:val="3"/>
      </w:numPr>
      <w:spacing w:before="120" w:after="120" w:line="240" w:lineRule="auto"/>
      <w:ind w:left="2160" w:hanging="180"/>
      <w:outlineLvl w:val="2"/>
    </w:pPr>
    <w:rPr>
      <w:rFonts w:eastAsia="Times New Roman" w:cs="Times New Roman"/>
      <w:b/>
      <w:szCs w:val="18"/>
      <w:lang w:eastAsia="pt-BR"/>
    </w:rPr>
  </w:style>
  <w:style w:type="paragraph" w:customStyle="1" w:styleId="040-SubttuloEspecial">
    <w:name w:val="040 - Subtítulo Especial"/>
    <w:basedOn w:val="030-SubttulodeDocumento"/>
    <w:next w:val="Normal"/>
    <w:qFormat/>
    <w:rsid w:val="00D937E9"/>
    <w:pPr>
      <w:numPr>
        <w:ilvl w:val="4"/>
      </w:numPr>
      <w:ind w:left="3600" w:hanging="360"/>
      <w:outlineLvl w:val="4"/>
    </w:pPr>
  </w:style>
  <w:style w:type="paragraph" w:customStyle="1" w:styleId="010-Grupo">
    <w:name w:val="010 - Grupo"/>
    <w:basedOn w:val="Ttulo1"/>
    <w:next w:val="020-TtulodeDocumento"/>
    <w:link w:val="010-GrupoChar"/>
    <w:qFormat/>
    <w:rsid w:val="00D937E9"/>
    <w:pPr>
      <w:framePr w:wrap="notBeside" w:vAnchor="page" w:hAnchor="page" w:xAlign="center" w:yAlign="top" w:anchorLock="1"/>
      <w:numPr>
        <w:numId w:val="3"/>
      </w:numPr>
      <w:tabs>
        <w:tab w:val="left" w:pos="0"/>
      </w:tabs>
      <w:suppressAutoHyphens/>
      <w:spacing w:line="276" w:lineRule="auto"/>
    </w:pPr>
    <w:rPr>
      <w:rFonts w:eastAsia="Times New Roman" w:cs="Times New Roman"/>
      <w:b/>
      <w:color w:val="E3EDF6"/>
      <w:spacing w:val="-2"/>
      <w:sz w:val="12"/>
      <w:szCs w:val="18"/>
      <w:lang w:eastAsia="pt-BR"/>
      <w14:textFill>
        <w14:solidFill>
          <w14:srgbClr w14:val="E3EDF6">
            <w14:alpha w14:val="100000"/>
          </w14:srgbClr>
        </w14:solidFill>
      </w14:textFill>
    </w:rPr>
  </w:style>
  <w:style w:type="numbering" w:customStyle="1" w:styleId="PubliConLista">
    <w:name w:val="PubliConLista"/>
    <w:uiPriority w:val="99"/>
    <w:rsid w:val="00D937E9"/>
    <w:pPr>
      <w:numPr>
        <w:numId w:val="2"/>
      </w:numPr>
    </w:pPr>
  </w:style>
  <w:style w:type="character" w:customStyle="1" w:styleId="010-GrupoChar">
    <w:name w:val="010 - Grupo Char"/>
    <w:basedOn w:val="Ttulo1Char"/>
    <w:link w:val="010-Grupo"/>
    <w:rsid w:val="00D937E9"/>
    <w:rPr>
      <w:rFonts w:ascii="Arial" w:eastAsia="Times New Roman" w:hAnsi="Arial" w:cs="Times New Roman"/>
      <w:b/>
      <w:color w:val="E3EDF6"/>
      <w:spacing w:val="-2"/>
      <w:sz w:val="12"/>
      <w:szCs w:val="18"/>
      <w:lang w:eastAsia="pt-BR"/>
      <w14:textFill>
        <w14:solidFill>
          <w14:srgbClr w14:val="E3EDF6">
            <w14:alpha w14:val="100000"/>
          </w14:srgbClr>
        </w14:solidFill>
      </w14:textFill>
    </w:rPr>
  </w:style>
  <w:style w:type="character" w:customStyle="1" w:styleId="020-TtulodeDocumentoChar">
    <w:name w:val="020 - Título de Documento Char"/>
    <w:basedOn w:val="Fontepargpadro"/>
    <w:link w:val="020-TtulodeDocumento"/>
    <w:rsid w:val="00D937E9"/>
    <w:rPr>
      <w:rFonts w:ascii="Arial" w:eastAsia="Times New Roman" w:hAnsi="Arial" w:cs="Times New Roman"/>
      <w:b/>
      <w:spacing w:val="-2"/>
      <w:sz w:val="20"/>
      <w:szCs w:val="18"/>
      <w:lang w:eastAsia="pt-BR"/>
    </w:rPr>
  </w:style>
  <w:style w:type="paragraph" w:customStyle="1" w:styleId="031-SubttulodeDocumentoLista">
    <w:name w:val="031 - Subtítulo de Documento Lista"/>
    <w:basedOn w:val="030-SubttulodeDocumento"/>
    <w:next w:val="Normal"/>
    <w:qFormat/>
    <w:rsid w:val="00D937E9"/>
    <w:pPr>
      <w:numPr>
        <w:ilvl w:val="3"/>
      </w:numPr>
      <w:ind w:left="2880" w:hanging="360"/>
      <w:outlineLvl w:val="3"/>
    </w:pPr>
  </w:style>
  <w:style w:type="character" w:styleId="nfaseIntensa">
    <w:name w:val="Intense Emphasis"/>
    <w:basedOn w:val="Fontepargpadro"/>
    <w:uiPriority w:val="21"/>
    <w:qFormat/>
    <w:rsid w:val="00F95554"/>
    <w:rPr>
      <w:i/>
      <w:iCs/>
      <w:color w:val="5AAAA0"/>
    </w:rPr>
  </w:style>
  <w:style w:type="paragraph" w:styleId="CitaoIntensa">
    <w:name w:val="Intense Quote"/>
    <w:basedOn w:val="Normal"/>
    <w:next w:val="Normal"/>
    <w:link w:val="CitaoIntensaChar"/>
    <w:uiPriority w:val="30"/>
    <w:qFormat/>
    <w:rsid w:val="00FC3519"/>
    <w:pPr>
      <w:pBdr>
        <w:top w:val="single" w:sz="4" w:space="10" w:color="5AAAA0"/>
        <w:bottom w:val="single" w:sz="4" w:space="10" w:color="5AAAA0"/>
      </w:pBdr>
      <w:spacing w:before="360" w:after="360"/>
      <w:ind w:left="864" w:right="864"/>
      <w:jc w:val="center"/>
    </w:pPr>
    <w:rPr>
      <w:i/>
      <w:iCs/>
      <w:color w:val="5AAAA0"/>
    </w:rPr>
  </w:style>
  <w:style w:type="character" w:customStyle="1" w:styleId="CitaoIntensaChar">
    <w:name w:val="Citação Intensa Char"/>
    <w:basedOn w:val="Fontepargpadro"/>
    <w:link w:val="CitaoIntensa"/>
    <w:uiPriority w:val="30"/>
    <w:rsid w:val="00FC3519"/>
    <w:rPr>
      <w:rFonts w:ascii="Arial" w:hAnsi="Arial"/>
      <w:i/>
      <w:iCs/>
      <w:color w:val="5AAAA0"/>
      <w:sz w:val="20"/>
    </w:rPr>
  </w:style>
  <w:style w:type="character" w:styleId="RefernciaIntensa">
    <w:name w:val="Intense Reference"/>
    <w:basedOn w:val="Fontepargpadro"/>
    <w:uiPriority w:val="32"/>
    <w:qFormat/>
    <w:rsid w:val="00F95554"/>
    <w:rPr>
      <w:b/>
      <w:bCs/>
      <w:smallCaps/>
      <w:color w:val="5AAAA0"/>
      <w:spacing w:val="5"/>
    </w:rPr>
  </w:style>
  <w:style w:type="character" w:customStyle="1" w:styleId="Ttulo3Char">
    <w:name w:val="Título 3 Char"/>
    <w:basedOn w:val="Fontepargpadro"/>
    <w:link w:val="Ttulo3"/>
    <w:uiPriority w:val="9"/>
    <w:rsid w:val="009C6C9A"/>
    <w:rPr>
      <w:rFonts w:ascii="Times New Roman" w:eastAsia="Batang" w:hAnsi="Times New Roman" w:cs="Times New Roman"/>
      <w:b/>
      <w:sz w:val="20"/>
      <w:szCs w:val="20"/>
      <w:lang w:eastAsia="ar-SA"/>
    </w:rPr>
  </w:style>
  <w:style w:type="character" w:customStyle="1" w:styleId="Ttulo4Char">
    <w:name w:val="Título 4 Char"/>
    <w:basedOn w:val="Fontepargpadro"/>
    <w:link w:val="Ttulo4"/>
    <w:uiPriority w:val="9"/>
    <w:rsid w:val="009C6C9A"/>
    <w:rPr>
      <w:rFonts w:ascii="Times New Roman" w:eastAsia="Batang" w:hAnsi="Times New Roman" w:cs="Times New Roman"/>
      <w:sz w:val="24"/>
      <w:szCs w:val="20"/>
      <w:u w:val="single"/>
      <w:lang w:eastAsia="ar-SA"/>
    </w:rPr>
  </w:style>
  <w:style w:type="character" w:customStyle="1" w:styleId="Ttulo5Char">
    <w:name w:val="Título 5 Char"/>
    <w:basedOn w:val="Fontepargpadro"/>
    <w:link w:val="Ttulo5"/>
    <w:uiPriority w:val="9"/>
    <w:rsid w:val="009C6C9A"/>
    <w:rPr>
      <w:rFonts w:ascii="Times New Roman" w:eastAsia="Batang" w:hAnsi="Times New Roman" w:cs="Times New Roman"/>
      <w:sz w:val="28"/>
      <w:szCs w:val="20"/>
      <w:lang w:eastAsia="ar-SA"/>
    </w:rPr>
  </w:style>
  <w:style w:type="character" w:customStyle="1" w:styleId="Ttulo6Char">
    <w:name w:val="Título 6 Char"/>
    <w:basedOn w:val="Fontepargpadro"/>
    <w:link w:val="Ttulo6"/>
    <w:uiPriority w:val="9"/>
    <w:rsid w:val="009C6C9A"/>
    <w:rPr>
      <w:rFonts w:ascii="Arial" w:eastAsia="Batang" w:hAnsi="Arial" w:cs="Times New Roman"/>
      <w:b/>
      <w:caps/>
      <w:szCs w:val="20"/>
      <w:lang w:eastAsia="ar-SA"/>
    </w:rPr>
  </w:style>
  <w:style w:type="character" w:customStyle="1" w:styleId="Ttulo7Char">
    <w:name w:val="Título 7 Char"/>
    <w:basedOn w:val="Fontepargpadro"/>
    <w:link w:val="Ttulo7"/>
    <w:uiPriority w:val="9"/>
    <w:rsid w:val="009C6C9A"/>
    <w:rPr>
      <w:rFonts w:ascii="Arial" w:eastAsia="Batang" w:hAnsi="Arial" w:cs="Times New Roman"/>
      <w:sz w:val="24"/>
      <w:szCs w:val="24"/>
      <w:lang w:val="en-US" w:eastAsia="ar-SA"/>
    </w:rPr>
  </w:style>
  <w:style w:type="character" w:customStyle="1" w:styleId="Ttulo8Char">
    <w:name w:val="Título 8 Char"/>
    <w:basedOn w:val="Fontepargpadro"/>
    <w:link w:val="Ttulo8"/>
    <w:uiPriority w:val="9"/>
    <w:rsid w:val="009C6C9A"/>
    <w:rPr>
      <w:rFonts w:ascii="Calibri" w:eastAsia="Times New Roman" w:hAnsi="Calibri" w:cs="Times New Roman"/>
      <w:i/>
      <w:iCs/>
      <w:sz w:val="24"/>
      <w:szCs w:val="24"/>
      <w:lang w:eastAsia="pt-BR"/>
    </w:rPr>
  </w:style>
  <w:style w:type="character" w:customStyle="1" w:styleId="Ttulo9Char">
    <w:name w:val="Título 9 Char"/>
    <w:basedOn w:val="Fontepargpadro"/>
    <w:link w:val="Ttulo9"/>
    <w:uiPriority w:val="9"/>
    <w:rsid w:val="009C6C9A"/>
    <w:rPr>
      <w:rFonts w:ascii="Arial" w:eastAsia="Batang" w:hAnsi="Arial" w:cs="Times New Roman"/>
      <w:b/>
      <w:sz w:val="24"/>
      <w:szCs w:val="24"/>
      <w:lang w:eastAsia="ar-SA"/>
    </w:rPr>
  </w:style>
  <w:style w:type="paragraph" w:customStyle="1" w:styleId="notatecnica-iten">
    <w:name w:val="nota tecnica - iten"/>
    <w:basedOn w:val="Ttulo1"/>
    <w:rsid w:val="009C6C9A"/>
    <w:pPr>
      <w:keepLines w:val="0"/>
      <w:numPr>
        <w:numId w:val="4"/>
      </w:numPr>
      <w:shd w:val="clear" w:color="auto" w:fill="D9D9D9"/>
      <w:spacing w:after="60"/>
    </w:pPr>
    <w:rPr>
      <w:rFonts w:eastAsia="Times New Roman" w:cs="Times New Roman"/>
      <w:b/>
      <w:bCs/>
      <w:color w:val="auto"/>
      <w:kern w:val="32"/>
      <w:sz w:val="26"/>
      <w:szCs w:val="26"/>
      <w:lang w:val="pt-PT" w:eastAsia="pt-BR"/>
    </w:rPr>
  </w:style>
  <w:style w:type="paragraph" w:styleId="Corpodetexto3">
    <w:name w:val="Body Text 3"/>
    <w:basedOn w:val="Normal"/>
    <w:link w:val="Corpodetexto3Char"/>
    <w:uiPriority w:val="99"/>
    <w:rsid w:val="009C6C9A"/>
    <w:pPr>
      <w:spacing w:after="0" w:line="240" w:lineRule="auto"/>
      <w:jc w:val="center"/>
    </w:pPr>
    <w:rPr>
      <w:rFonts w:ascii="Swis721 Ex BT" w:eastAsia="Times New Roman" w:hAnsi="Swis721 Ex BT" w:cs="Times New Roman"/>
      <w:sz w:val="12"/>
      <w:szCs w:val="24"/>
      <w:lang w:eastAsia="pt-BR"/>
    </w:rPr>
  </w:style>
  <w:style w:type="character" w:customStyle="1" w:styleId="Corpodetexto3Char">
    <w:name w:val="Corpo de texto 3 Char"/>
    <w:basedOn w:val="Fontepargpadro"/>
    <w:link w:val="Corpodetexto3"/>
    <w:uiPriority w:val="99"/>
    <w:rsid w:val="009C6C9A"/>
    <w:rPr>
      <w:rFonts w:ascii="Swis721 Ex BT" w:eastAsia="Times New Roman" w:hAnsi="Swis721 Ex BT" w:cs="Times New Roman"/>
      <w:sz w:val="12"/>
      <w:szCs w:val="24"/>
      <w:lang w:eastAsia="pt-BR"/>
    </w:rPr>
  </w:style>
  <w:style w:type="paragraph" w:styleId="Corpodetexto">
    <w:name w:val="Body Text"/>
    <w:basedOn w:val="Normal"/>
    <w:link w:val="CorpodetextoChar"/>
    <w:uiPriority w:val="1"/>
    <w:qFormat/>
    <w:rsid w:val="009C6C9A"/>
    <w:pPr>
      <w:spacing w:after="120" w:line="240" w:lineRule="auto"/>
      <w:jc w:val="left"/>
    </w:pPr>
    <w:rPr>
      <w:rFonts w:ascii="Times New Roman" w:eastAsia="Times New Roman" w:hAnsi="Times New Roman" w:cs="Times New Roman"/>
      <w:sz w:val="24"/>
      <w:szCs w:val="24"/>
      <w:lang w:eastAsia="pt-BR"/>
    </w:rPr>
  </w:style>
  <w:style w:type="character" w:customStyle="1" w:styleId="CorpodetextoChar">
    <w:name w:val="Corpo de texto Char"/>
    <w:basedOn w:val="Fontepargpadro"/>
    <w:link w:val="Corpodetexto"/>
    <w:uiPriority w:val="99"/>
    <w:rsid w:val="009C6C9A"/>
    <w:rPr>
      <w:rFonts w:ascii="Times New Roman" w:eastAsia="Times New Roman" w:hAnsi="Times New Roman" w:cs="Times New Roman"/>
      <w:sz w:val="24"/>
      <w:szCs w:val="24"/>
      <w:lang w:eastAsia="pt-BR"/>
    </w:rPr>
  </w:style>
  <w:style w:type="paragraph" w:styleId="PargrafodaLista">
    <w:name w:val="List Paragraph"/>
    <w:basedOn w:val="Normal"/>
    <w:link w:val="PargrafodaListaChar"/>
    <w:uiPriority w:val="34"/>
    <w:qFormat/>
    <w:rsid w:val="009C6C9A"/>
    <w:pPr>
      <w:spacing w:after="200" w:line="276" w:lineRule="auto"/>
      <w:ind w:left="720"/>
      <w:jc w:val="left"/>
    </w:pPr>
    <w:rPr>
      <w:rFonts w:ascii="Calibri" w:eastAsia="Times New Roman" w:hAnsi="Calibri" w:cs="Times New Roman"/>
      <w:sz w:val="22"/>
    </w:rPr>
  </w:style>
  <w:style w:type="character" w:styleId="Refdecomentrio">
    <w:name w:val="annotation reference"/>
    <w:uiPriority w:val="99"/>
    <w:rsid w:val="009C6C9A"/>
    <w:rPr>
      <w:sz w:val="16"/>
    </w:rPr>
  </w:style>
  <w:style w:type="paragraph" w:styleId="Textodecomentrio">
    <w:name w:val="annotation text"/>
    <w:basedOn w:val="Normal"/>
    <w:link w:val="TextodecomentrioChar"/>
    <w:uiPriority w:val="99"/>
    <w:rsid w:val="009C6C9A"/>
    <w:pPr>
      <w:spacing w:after="0" w:line="240" w:lineRule="auto"/>
      <w:jc w:val="left"/>
    </w:pPr>
    <w:rPr>
      <w:rFonts w:ascii="Times New Roman" w:eastAsia="Times New Roman" w:hAnsi="Times New Roman" w:cs="Times New Roman"/>
      <w:szCs w:val="20"/>
      <w:lang w:eastAsia="pt-BR"/>
    </w:rPr>
  </w:style>
  <w:style w:type="character" w:customStyle="1" w:styleId="TextodecomentrioChar">
    <w:name w:val="Texto de comentário Char"/>
    <w:basedOn w:val="Fontepargpadro"/>
    <w:link w:val="Textodecomentrio"/>
    <w:uiPriority w:val="99"/>
    <w:rsid w:val="009C6C9A"/>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9C6C9A"/>
    <w:rPr>
      <w:b/>
      <w:bCs/>
    </w:rPr>
  </w:style>
  <w:style w:type="character" w:customStyle="1" w:styleId="AssuntodocomentrioChar">
    <w:name w:val="Assunto do comentário Char"/>
    <w:basedOn w:val="TextodecomentrioChar"/>
    <w:link w:val="Assuntodocomentrio"/>
    <w:uiPriority w:val="99"/>
    <w:rsid w:val="009C6C9A"/>
    <w:rPr>
      <w:rFonts w:ascii="Times New Roman" w:eastAsia="Times New Roman" w:hAnsi="Times New Roman" w:cs="Times New Roman"/>
      <w:b/>
      <w:bCs/>
      <w:sz w:val="20"/>
      <w:szCs w:val="20"/>
      <w:lang w:eastAsia="pt-BR"/>
    </w:rPr>
  </w:style>
  <w:style w:type="paragraph" w:styleId="Textodenotaderodap">
    <w:name w:val="footnote text"/>
    <w:basedOn w:val="Normal"/>
    <w:link w:val="TextodenotaderodapChar"/>
    <w:uiPriority w:val="99"/>
    <w:rsid w:val="009C6C9A"/>
    <w:pPr>
      <w:spacing w:after="0" w:line="240" w:lineRule="auto"/>
      <w:jc w:val="left"/>
    </w:pPr>
    <w:rPr>
      <w:rFonts w:ascii="Times New Roman" w:eastAsia="Times New Roman" w:hAnsi="Times New Roman" w:cs="Times New Roman"/>
      <w:szCs w:val="20"/>
      <w:lang w:eastAsia="pt-BR"/>
    </w:rPr>
  </w:style>
  <w:style w:type="character" w:customStyle="1" w:styleId="TextodenotaderodapChar">
    <w:name w:val="Texto de nota de rodapé Char"/>
    <w:basedOn w:val="Fontepargpadro"/>
    <w:link w:val="Textodenotaderodap"/>
    <w:uiPriority w:val="99"/>
    <w:rsid w:val="009C6C9A"/>
    <w:rPr>
      <w:rFonts w:ascii="Times New Roman" w:eastAsia="Times New Roman" w:hAnsi="Times New Roman" w:cs="Times New Roman"/>
      <w:sz w:val="20"/>
      <w:szCs w:val="20"/>
      <w:lang w:eastAsia="pt-BR"/>
    </w:rPr>
  </w:style>
  <w:style w:type="character" w:styleId="Refdenotaderodap">
    <w:name w:val="footnote reference"/>
    <w:uiPriority w:val="99"/>
    <w:rsid w:val="009C6C9A"/>
    <w:rPr>
      <w:vertAlign w:val="superscript"/>
    </w:rPr>
  </w:style>
  <w:style w:type="paragraph" w:styleId="Recuodecorpodetexto2">
    <w:name w:val="Body Text Indent 2"/>
    <w:basedOn w:val="Normal"/>
    <w:link w:val="Recuodecorpodetexto2Char"/>
    <w:uiPriority w:val="99"/>
    <w:rsid w:val="009C6C9A"/>
    <w:pPr>
      <w:spacing w:after="120" w:line="480" w:lineRule="auto"/>
      <w:ind w:left="283"/>
      <w:jc w:val="left"/>
    </w:pPr>
    <w:rPr>
      <w:rFonts w:ascii="Times New Roman" w:eastAsia="Times New Roman" w:hAnsi="Times New Roman" w:cs="Times New Roman"/>
      <w:sz w:val="24"/>
      <w:szCs w:val="24"/>
      <w:lang w:eastAsia="pt-BR"/>
    </w:rPr>
  </w:style>
  <w:style w:type="character" w:customStyle="1" w:styleId="Recuodecorpodetexto2Char">
    <w:name w:val="Recuo de corpo de texto 2 Char"/>
    <w:basedOn w:val="Fontepargpadro"/>
    <w:link w:val="Recuodecorpodetexto2"/>
    <w:uiPriority w:val="99"/>
    <w:rsid w:val="009C6C9A"/>
    <w:rPr>
      <w:rFonts w:ascii="Times New Roman" w:eastAsia="Times New Roman" w:hAnsi="Times New Roman" w:cs="Times New Roman"/>
      <w:sz w:val="24"/>
      <w:szCs w:val="24"/>
      <w:lang w:eastAsia="pt-BR"/>
    </w:rPr>
  </w:style>
  <w:style w:type="paragraph" w:styleId="Corpodetexto2">
    <w:name w:val="Body Text 2"/>
    <w:basedOn w:val="Normal"/>
    <w:link w:val="Corpodetexto2Char"/>
    <w:uiPriority w:val="99"/>
    <w:rsid w:val="009C6C9A"/>
    <w:pPr>
      <w:spacing w:after="120" w:line="480" w:lineRule="auto"/>
      <w:jc w:val="left"/>
    </w:pPr>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uiPriority w:val="99"/>
    <w:rsid w:val="009C6C9A"/>
    <w:rPr>
      <w:rFonts w:ascii="Times New Roman" w:eastAsia="Times New Roman" w:hAnsi="Times New Roman" w:cs="Times New Roman"/>
      <w:sz w:val="24"/>
      <w:szCs w:val="24"/>
      <w:lang w:eastAsia="pt-BR"/>
    </w:rPr>
  </w:style>
  <w:style w:type="character" w:customStyle="1" w:styleId="WW-Fontepargpadro">
    <w:name w:val="WW-Fonte parág. padrão"/>
    <w:rsid w:val="009C6C9A"/>
  </w:style>
  <w:style w:type="paragraph" w:styleId="Lista">
    <w:name w:val="List"/>
    <w:basedOn w:val="Corpodetexto"/>
    <w:uiPriority w:val="99"/>
    <w:rsid w:val="009C6C9A"/>
    <w:pPr>
      <w:tabs>
        <w:tab w:val="left" w:pos="284"/>
        <w:tab w:val="left" w:pos="567"/>
        <w:tab w:val="left" w:pos="709"/>
        <w:tab w:val="left" w:pos="851"/>
      </w:tabs>
      <w:suppressAutoHyphens/>
      <w:adjustRightInd w:val="0"/>
      <w:spacing w:after="0" w:line="240" w:lineRule="atLeast"/>
      <w:textAlignment w:val="baseline"/>
    </w:pPr>
    <w:rPr>
      <w:rFonts w:ascii="Arial" w:eastAsia="Batang" w:hAnsi="Arial" w:cs="Tahoma"/>
      <w:sz w:val="22"/>
      <w:szCs w:val="20"/>
      <w:lang w:eastAsia="ar-SA"/>
    </w:rPr>
  </w:style>
  <w:style w:type="paragraph" w:styleId="Legenda">
    <w:name w:val="caption"/>
    <w:basedOn w:val="Normal"/>
    <w:uiPriority w:val="35"/>
    <w:qFormat/>
    <w:rsid w:val="009C6C9A"/>
    <w:pPr>
      <w:widowControl w:val="0"/>
      <w:suppressLineNumbers/>
      <w:suppressAutoHyphens/>
      <w:adjustRightInd w:val="0"/>
      <w:spacing w:before="120" w:after="120" w:line="360" w:lineRule="atLeast"/>
      <w:jc w:val="left"/>
      <w:textAlignment w:val="baseline"/>
    </w:pPr>
    <w:rPr>
      <w:rFonts w:ascii="CG Times (W1)" w:eastAsia="Batang" w:hAnsi="CG Times (W1)" w:cs="Tahoma"/>
      <w:i/>
      <w:iCs/>
      <w:szCs w:val="20"/>
      <w:lang w:val="pt-PT" w:eastAsia="ar-SA"/>
    </w:rPr>
  </w:style>
  <w:style w:type="paragraph" w:customStyle="1" w:styleId="ndice">
    <w:name w:val="Índice"/>
    <w:basedOn w:val="Normal"/>
    <w:rsid w:val="009C6C9A"/>
    <w:pPr>
      <w:widowControl w:val="0"/>
      <w:suppressLineNumbers/>
      <w:suppressAutoHyphens/>
      <w:adjustRightInd w:val="0"/>
      <w:spacing w:after="0" w:line="360" w:lineRule="atLeast"/>
      <w:jc w:val="left"/>
      <w:textAlignment w:val="baseline"/>
    </w:pPr>
    <w:rPr>
      <w:rFonts w:ascii="CG Times (W1)" w:eastAsia="Batang" w:hAnsi="CG Times (W1)" w:cs="Tahoma"/>
      <w:szCs w:val="20"/>
      <w:lang w:val="pt-PT" w:eastAsia="ar-SA"/>
    </w:rPr>
  </w:style>
  <w:style w:type="paragraph" w:styleId="Recuodecorpodetexto">
    <w:name w:val="Body Text Indent"/>
    <w:basedOn w:val="Normal"/>
    <w:link w:val="RecuodecorpodetextoChar"/>
    <w:uiPriority w:val="99"/>
    <w:rsid w:val="009C6C9A"/>
    <w:pPr>
      <w:suppressAutoHyphens/>
      <w:adjustRightInd w:val="0"/>
      <w:spacing w:after="0" w:line="240" w:lineRule="atLeast"/>
      <w:ind w:left="720"/>
      <w:jc w:val="left"/>
      <w:textAlignment w:val="baseline"/>
    </w:pPr>
    <w:rPr>
      <w:rFonts w:ascii="Times New Roman" w:eastAsia="Batang" w:hAnsi="Times New Roman" w:cs="Times New Roman"/>
      <w:sz w:val="24"/>
      <w:szCs w:val="20"/>
      <w:lang w:eastAsia="ar-SA"/>
    </w:rPr>
  </w:style>
  <w:style w:type="character" w:customStyle="1" w:styleId="RecuodecorpodetextoChar">
    <w:name w:val="Recuo de corpo de texto Char"/>
    <w:basedOn w:val="Fontepargpadro"/>
    <w:link w:val="Recuodecorpodetexto"/>
    <w:uiPriority w:val="99"/>
    <w:rsid w:val="009C6C9A"/>
    <w:rPr>
      <w:rFonts w:ascii="Times New Roman" w:eastAsia="Batang" w:hAnsi="Times New Roman" w:cs="Times New Roman"/>
      <w:sz w:val="24"/>
      <w:szCs w:val="20"/>
      <w:lang w:eastAsia="ar-SA"/>
    </w:rPr>
  </w:style>
  <w:style w:type="paragraph" w:customStyle="1" w:styleId="WW-Recuodecorpodetexto2">
    <w:name w:val="WW-Recuo de corpo de texto 2"/>
    <w:basedOn w:val="Normal"/>
    <w:rsid w:val="009C6C9A"/>
    <w:pPr>
      <w:suppressAutoHyphens/>
      <w:adjustRightInd w:val="0"/>
      <w:spacing w:after="0" w:line="240" w:lineRule="atLeast"/>
      <w:ind w:left="720" w:hanging="720"/>
      <w:jc w:val="left"/>
      <w:textAlignment w:val="baseline"/>
    </w:pPr>
    <w:rPr>
      <w:rFonts w:eastAsia="Batang" w:cs="Times New Roman"/>
      <w:sz w:val="22"/>
      <w:szCs w:val="20"/>
      <w:lang w:eastAsia="ar-SA"/>
    </w:rPr>
  </w:style>
  <w:style w:type="paragraph" w:customStyle="1" w:styleId="WW-Corpodetexto2">
    <w:name w:val="WW-Corpo de texto 2"/>
    <w:basedOn w:val="Normal"/>
    <w:rsid w:val="009C6C9A"/>
    <w:pPr>
      <w:suppressAutoHyphens/>
      <w:adjustRightInd w:val="0"/>
      <w:spacing w:after="0" w:line="240" w:lineRule="atLeast"/>
      <w:jc w:val="left"/>
      <w:textAlignment w:val="baseline"/>
    </w:pPr>
    <w:rPr>
      <w:rFonts w:eastAsia="Batang" w:cs="Times New Roman"/>
      <w:color w:val="FF0000"/>
      <w:sz w:val="22"/>
      <w:szCs w:val="20"/>
      <w:lang w:eastAsia="ar-SA"/>
    </w:rPr>
  </w:style>
  <w:style w:type="paragraph" w:customStyle="1" w:styleId="Contedodatabela">
    <w:name w:val="Conteúdo da tabela"/>
    <w:basedOn w:val="Corpodetexto"/>
    <w:rsid w:val="009C6C9A"/>
    <w:pPr>
      <w:suppressLineNumbers/>
      <w:tabs>
        <w:tab w:val="left" w:pos="284"/>
        <w:tab w:val="left" w:pos="567"/>
        <w:tab w:val="left" w:pos="709"/>
        <w:tab w:val="left" w:pos="851"/>
      </w:tabs>
      <w:suppressAutoHyphens/>
      <w:adjustRightInd w:val="0"/>
      <w:spacing w:after="0" w:line="240" w:lineRule="atLeast"/>
      <w:textAlignment w:val="baseline"/>
    </w:pPr>
    <w:rPr>
      <w:rFonts w:ascii="Arial" w:eastAsia="Batang" w:hAnsi="Arial"/>
      <w:sz w:val="22"/>
      <w:szCs w:val="20"/>
      <w:lang w:eastAsia="ar-SA"/>
    </w:rPr>
  </w:style>
  <w:style w:type="paragraph" w:customStyle="1" w:styleId="Ttulodatabela">
    <w:name w:val="Título da tabela"/>
    <w:basedOn w:val="Contedodatabela"/>
    <w:rsid w:val="009C6C9A"/>
    <w:pPr>
      <w:jc w:val="center"/>
    </w:pPr>
    <w:rPr>
      <w:b/>
      <w:bCs/>
      <w:i/>
      <w:iCs/>
    </w:rPr>
  </w:style>
  <w:style w:type="paragraph" w:customStyle="1" w:styleId="Contedodamoldura">
    <w:name w:val="Conteúdo da moldura"/>
    <w:basedOn w:val="Corpodetexto"/>
    <w:rsid w:val="009C6C9A"/>
    <w:pPr>
      <w:tabs>
        <w:tab w:val="left" w:pos="284"/>
        <w:tab w:val="left" w:pos="567"/>
        <w:tab w:val="left" w:pos="709"/>
        <w:tab w:val="left" w:pos="851"/>
      </w:tabs>
      <w:suppressAutoHyphens/>
      <w:adjustRightInd w:val="0"/>
      <w:spacing w:after="0" w:line="240" w:lineRule="atLeast"/>
      <w:textAlignment w:val="baseline"/>
    </w:pPr>
    <w:rPr>
      <w:rFonts w:ascii="Arial" w:eastAsia="Batang" w:hAnsi="Arial"/>
      <w:sz w:val="22"/>
      <w:szCs w:val="20"/>
      <w:lang w:eastAsia="ar-SA"/>
    </w:rPr>
  </w:style>
  <w:style w:type="paragraph" w:styleId="Recuodecorpodetexto3">
    <w:name w:val="Body Text Indent 3"/>
    <w:basedOn w:val="Normal"/>
    <w:link w:val="Recuodecorpodetexto3Char"/>
    <w:uiPriority w:val="99"/>
    <w:rsid w:val="009C6C9A"/>
    <w:pPr>
      <w:suppressAutoHyphens/>
      <w:adjustRightInd w:val="0"/>
      <w:spacing w:after="0" w:line="240" w:lineRule="atLeast"/>
      <w:ind w:left="720"/>
      <w:textAlignment w:val="baseline"/>
    </w:pPr>
    <w:rPr>
      <w:rFonts w:eastAsia="Batang" w:cs="Times New Roman"/>
      <w:sz w:val="22"/>
      <w:szCs w:val="24"/>
      <w:lang w:eastAsia="ar-SA"/>
    </w:rPr>
  </w:style>
  <w:style w:type="character" w:customStyle="1" w:styleId="Recuodecorpodetexto3Char">
    <w:name w:val="Recuo de corpo de texto 3 Char"/>
    <w:basedOn w:val="Fontepargpadro"/>
    <w:link w:val="Recuodecorpodetexto3"/>
    <w:uiPriority w:val="99"/>
    <w:rsid w:val="009C6C9A"/>
    <w:rPr>
      <w:rFonts w:ascii="Arial" w:eastAsia="Batang" w:hAnsi="Arial" w:cs="Times New Roman"/>
      <w:szCs w:val="24"/>
      <w:lang w:eastAsia="ar-SA"/>
    </w:rPr>
  </w:style>
  <w:style w:type="paragraph" w:customStyle="1" w:styleId="BDOTtulo1">
    <w:name w:val="BDO Título 1"/>
    <w:basedOn w:val="Normal"/>
    <w:next w:val="Normal"/>
    <w:rsid w:val="009C6C9A"/>
    <w:pPr>
      <w:suppressAutoHyphens/>
      <w:spacing w:after="0" w:line="240" w:lineRule="auto"/>
      <w:jc w:val="left"/>
    </w:pPr>
    <w:rPr>
      <w:rFonts w:ascii="Arial Negrito" w:eastAsia="Batang" w:hAnsi="Arial Negrito" w:cs="Times New Roman"/>
      <w:b/>
      <w:caps/>
      <w:sz w:val="22"/>
      <w:szCs w:val="24"/>
      <w:lang w:eastAsia="pt-BR"/>
    </w:rPr>
  </w:style>
  <w:style w:type="paragraph" w:customStyle="1" w:styleId="BDOTtulo2">
    <w:name w:val="BDO Título 2"/>
    <w:basedOn w:val="Normal"/>
    <w:rsid w:val="009C6C9A"/>
    <w:pPr>
      <w:numPr>
        <w:ilvl w:val="1"/>
        <w:numId w:val="6"/>
      </w:numPr>
      <w:suppressAutoHyphens/>
      <w:spacing w:after="0" w:line="240" w:lineRule="auto"/>
      <w:jc w:val="left"/>
    </w:pPr>
    <w:rPr>
      <w:rFonts w:eastAsia="Batang" w:cs="Arial"/>
      <w:caps/>
      <w:sz w:val="22"/>
      <w:lang w:eastAsia="pt-BR"/>
    </w:rPr>
  </w:style>
  <w:style w:type="paragraph" w:customStyle="1" w:styleId="BDOTtulo3">
    <w:name w:val="BDO Título 3"/>
    <w:basedOn w:val="Normal"/>
    <w:rsid w:val="009C6C9A"/>
    <w:pPr>
      <w:numPr>
        <w:ilvl w:val="2"/>
        <w:numId w:val="6"/>
      </w:numPr>
      <w:suppressAutoHyphens/>
      <w:spacing w:after="0" w:line="240" w:lineRule="auto"/>
      <w:jc w:val="left"/>
    </w:pPr>
    <w:rPr>
      <w:rFonts w:eastAsia="Batang" w:cs="Arial"/>
      <w:sz w:val="22"/>
      <w:u w:val="single"/>
      <w:lang w:eastAsia="pt-BR"/>
    </w:rPr>
  </w:style>
  <w:style w:type="paragraph" w:customStyle="1" w:styleId="BDOTtulo4">
    <w:name w:val="BDO Título 4"/>
    <w:basedOn w:val="Normal"/>
    <w:rsid w:val="009C6C9A"/>
    <w:pPr>
      <w:numPr>
        <w:ilvl w:val="3"/>
        <w:numId w:val="6"/>
      </w:numPr>
      <w:suppressAutoHyphens/>
      <w:spacing w:after="0" w:line="240" w:lineRule="auto"/>
      <w:jc w:val="left"/>
    </w:pPr>
    <w:rPr>
      <w:rFonts w:eastAsia="Batang" w:cs="Arial"/>
      <w:i/>
      <w:sz w:val="22"/>
      <w:lang w:eastAsia="pt-BR"/>
    </w:rPr>
  </w:style>
  <w:style w:type="paragraph" w:customStyle="1" w:styleId="BDOTtulo5">
    <w:name w:val="BDO Título 5"/>
    <w:basedOn w:val="Normal"/>
    <w:rsid w:val="009C6C9A"/>
    <w:pPr>
      <w:numPr>
        <w:ilvl w:val="4"/>
        <w:numId w:val="6"/>
      </w:numPr>
      <w:suppressAutoHyphens/>
      <w:spacing w:after="0" w:line="240" w:lineRule="auto"/>
      <w:jc w:val="left"/>
    </w:pPr>
    <w:rPr>
      <w:rFonts w:eastAsia="Batang" w:cs="Arial"/>
      <w:sz w:val="22"/>
      <w:lang w:eastAsia="pt-BR"/>
    </w:rPr>
  </w:style>
  <w:style w:type="paragraph" w:styleId="MapadoDocumento">
    <w:name w:val="Document Map"/>
    <w:basedOn w:val="Normal"/>
    <w:link w:val="MapadoDocumentoChar"/>
    <w:uiPriority w:val="99"/>
    <w:rsid w:val="009C6C9A"/>
    <w:pPr>
      <w:widowControl w:val="0"/>
      <w:shd w:val="clear" w:color="auto" w:fill="000080"/>
      <w:suppressAutoHyphens/>
      <w:adjustRightInd w:val="0"/>
      <w:spacing w:after="0" w:line="360" w:lineRule="atLeast"/>
      <w:jc w:val="left"/>
      <w:textAlignment w:val="baseline"/>
    </w:pPr>
    <w:rPr>
      <w:rFonts w:ascii="Tahoma" w:eastAsia="Batang" w:hAnsi="Tahoma" w:cs="Times New Roman"/>
      <w:szCs w:val="20"/>
      <w:lang w:val="pt-PT" w:eastAsia="ar-SA"/>
    </w:rPr>
  </w:style>
  <w:style w:type="character" w:customStyle="1" w:styleId="MapadoDocumentoChar">
    <w:name w:val="Mapa do Documento Char"/>
    <w:basedOn w:val="Fontepargpadro"/>
    <w:link w:val="MapadoDocumento"/>
    <w:uiPriority w:val="99"/>
    <w:rsid w:val="009C6C9A"/>
    <w:rPr>
      <w:rFonts w:ascii="Tahoma" w:eastAsia="Batang" w:hAnsi="Tahoma" w:cs="Times New Roman"/>
      <w:sz w:val="20"/>
      <w:szCs w:val="20"/>
      <w:shd w:val="clear" w:color="auto" w:fill="000080"/>
      <w:lang w:val="pt-PT" w:eastAsia="ar-SA"/>
    </w:rPr>
  </w:style>
  <w:style w:type="paragraph" w:customStyle="1" w:styleId="Default">
    <w:name w:val="Default"/>
    <w:rsid w:val="009C6C9A"/>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Reviso">
    <w:name w:val="Revision"/>
    <w:hidden/>
    <w:uiPriority w:val="99"/>
    <w:semiHidden/>
    <w:rsid w:val="009C6C9A"/>
    <w:pPr>
      <w:spacing w:after="0" w:line="240" w:lineRule="auto"/>
    </w:pPr>
    <w:rPr>
      <w:rFonts w:ascii="CG Times (W1)" w:eastAsia="Batang" w:hAnsi="CG Times (W1)" w:cs="Times New Roman"/>
      <w:sz w:val="20"/>
      <w:szCs w:val="20"/>
      <w:lang w:val="pt-PT" w:eastAsia="ar-SA"/>
    </w:rPr>
  </w:style>
  <w:style w:type="paragraph" w:customStyle="1" w:styleId="DozeNegritoItalico6">
    <w:name w:val="DozeNegritoItalico6"/>
    <w:qFormat/>
    <w:rsid w:val="009C6C9A"/>
    <w:pPr>
      <w:numPr>
        <w:numId w:val="7"/>
      </w:numPr>
      <w:spacing w:after="0" w:line="240" w:lineRule="auto"/>
    </w:pPr>
    <w:rPr>
      <w:rFonts w:ascii="Times New Roman" w:eastAsia="SimSun" w:hAnsi="Times New Roman" w:cs="Times New Roman"/>
      <w:b/>
      <w:i/>
      <w:sz w:val="24"/>
      <w:szCs w:val="24"/>
    </w:rPr>
  </w:style>
  <w:style w:type="paragraph" w:customStyle="1" w:styleId="Corpodotexto12Negrito">
    <w:name w:val="Corpo do texto 12  Negrito"/>
    <w:qFormat/>
    <w:rsid w:val="009C6C9A"/>
    <w:pPr>
      <w:numPr>
        <w:numId w:val="8"/>
      </w:numPr>
      <w:spacing w:after="0" w:line="240" w:lineRule="auto"/>
    </w:pPr>
    <w:rPr>
      <w:rFonts w:ascii="Times New Roman" w:eastAsia="Times New Roman" w:hAnsi="Times New Roman" w:cs="Times New Roman"/>
      <w:b/>
      <w:sz w:val="24"/>
    </w:rPr>
  </w:style>
  <w:style w:type="paragraph" w:customStyle="1" w:styleId="Corpodotexto12NegritoItlico">
    <w:name w:val="Corpo do texto 12 Negrito Itálico"/>
    <w:basedOn w:val="Corpodotexto12Negrito"/>
    <w:rsid w:val="009C6C9A"/>
    <w:pPr>
      <w:numPr>
        <w:ilvl w:val="1"/>
      </w:numPr>
    </w:pPr>
    <w:rPr>
      <w:i/>
    </w:rPr>
  </w:style>
  <w:style w:type="paragraph" w:customStyle="1" w:styleId="Corpodotexto12Itlico">
    <w:name w:val="Corpo do texto 12 Itálico"/>
    <w:basedOn w:val="Corpodotexto12NegritoItlico"/>
    <w:qFormat/>
    <w:rsid w:val="009C6C9A"/>
    <w:pPr>
      <w:numPr>
        <w:ilvl w:val="2"/>
      </w:numPr>
    </w:pPr>
    <w:rPr>
      <w:b w:val="0"/>
    </w:rPr>
  </w:style>
  <w:style w:type="paragraph" w:customStyle="1" w:styleId="Corpodotexto11Negrito">
    <w:name w:val="Corpo do texto 11 Negrito"/>
    <w:basedOn w:val="Normal"/>
    <w:qFormat/>
    <w:rsid w:val="009C6C9A"/>
    <w:pPr>
      <w:numPr>
        <w:ilvl w:val="3"/>
        <w:numId w:val="8"/>
      </w:numPr>
      <w:spacing w:after="0" w:line="240" w:lineRule="auto"/>
      <w:jc w:val="left"/>
    </w:pPr>
    <w:rPr>
      <w:rFonts w:ascii="Times New Roman" w:eastAsia="Times New Roman" w:hAnsi="Times New Roman" w:cs="Times New Roman"/>
      <w:b/>
      <w:sz w:val="22"/>
      <w:szCs w:val="24"/>
    </w:rPr>
  </w:style>
  <w:style w:type="paragraph" w:customStyle="1" w:styleId="1TtuloprincipalDF">
    <w:name w:val="1 Título principalDF"/>
    <w:basedOn w:val="PargrafodaLista"/>
    <w:qFormat/>
    <w:rsid w:val="009C6C9A"/>
    <w:pPr>
      <w:numPr>
        <w:numId w:val="9"/>
      </w:numPr>
      <w:tabs>
        <w:tab w:val="num" w:pos="0"/>
      </w:tabs>
      <w:spacing w:after="0" w:line="240" w:lineRule="auto"/>
      <w:ind w:left="0" w:firstLine="0"/>
      <w:contextualSpacing/>
      <w:outlineLvl w:val="0"/>
    </w:pPr>
    <w:rPr>
      <w:rFonts w:ascii="Times New Roman" w:hAnsi="Times New Roman"/>
      <w:b/>
      <w:sz w:val="28"/>
      <w:szCs w:val="24"/>
    </w:rPr>
  </w:style>
  <w:style w:type="paragraph" w:customStyle="1" w:styleId="11Subttulo1nvelDF">
    <w:name w:val="1.1 Subtítulo 1º nívelDF"/>
    <w:basedOn w:val="1TtuloprincipalDF"/>
    <w:qFormat/>
    <w:rsid w:val="009C6C9A"/>
    <w:pPr>
      <w:numPr>
        <w:ilvl w:val="1"/>
      </w:numPr>
      <w:tabs>
        <w:tab w:val="num" w:pos="0"/>
      </w:tabs>
      <w:ind w:left="792" w:hanging="432"/>
      <w:outlineLvl w:val="1"/>
    </w:pPr>
    <w:rPr>
      <w:sz w:val="24"/>
    </w:rPr>
  </w:style>
  <w:style w:type="paragraph" w:customStyle="1" w:styleId="111Subttulo2nvelDF">
    <w:name w:val="1.1.1 Subtítulo 2º nívelDF"/>
    <w:basedOn w:val="11Subttulo1nvelDF"/>
    <w:qFormat/>
    <w:rsid w:val="009C6C9A"/>
    <w:pPr>
      <w:numPr>
        <w:ilvl w:val="2"/>
      </w:numPr>
      <w:tabs>
        <w:tab w:val="clear" w:pos="-31680"/>
        <w:tab w:val="num" w:pos="0"/>
      </w:tabs>
      <w:ind w:left="1224" w:hanging="504"/>
      <w:outlineLvl w:val="2"/>
    </w:pPr>
    <w:rPr>
      <w:i/>
    </w:rPr>
  </w:style>
  <w:style w:type="paragraph" w:customStyle="1" w:styleId="1111Subttulo3nvelDF">
    <w:name w:val="1.1.1.1 Subtítulo 3º nívelDF"/>
    <w:basedOn w:val="111Subttulo2nvelDF"/>
    <w:qFormat/>
    <w:rsid w:val="009C6C9A"/>
    <w:pPr>
      <w:numPr>
        <w:ilvl w:val="3"/>
      </w:numPr>
      <w:tabs>
        <w:tab w:val="num" w:pos="0"/>
      </w:tabs>
      <w:ind w:left="1728" w:hanging="648"/>
    </w:pPr>
    <w:rPr>
      <w:b w:val="0"/>
    </w:rPr>
  </w:style>
  <w:style w:type="paragraph" w:customStyle="1" w:styleId="Marcador1">
    <w:name w:val="Marcador1"/>
    <w:basedOn w:val="Normal"/>
    <w:autoRedefine/>
    <w:rsid w:val="009C6C9A"/>
    <w:pPr>
      <w:spacing w:after="0" w:line="240" w:lineRule="auto"/>
      <w:jc w:val="left"/>
    </w:pPr>
    <w:rPr>
      <w:rFonts w:ascii="Times New Roman" w:eastAsia="Times New Roman" w:hAnsi="Times New Roman" w:cs="Times New Roman"/>
      <w:sz w:val="22"/>
      <w:szCs w:val="28"/>
    </w:rPr>
  </w:style>
  <w:style w:type="table" w:customStyle="1" w:styleId="TabeladeLista6Colorida1">
    <w:name w:val="Tabela de Lista 6 Colorida1"/>
    <w:basedOn w:val="Tabelanormal"/>
    <w:uiPriority w:val="51"/>
    <w:rsid w:val="009C6C9A"/>
    <w:pPr>
      <w:spacing w:after="0" w:line="240" w:lineRule="auto"/>
    </w:pPr>
    <w:rPr>
      <w:rFonts w:ascii="Times New Roman" w:eastAsia="Times New Roman" w:hAnsi="Times New Roman" w:cs="Times New Roman"/>
      <w:color w:val="000000"/>
      <w:sz w:val="20"/>
      <w:szCs w:val="20"/>
      <w:lang w:eastAsia="pt-BR"/>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eladeLista6Colorida-nfase31">
    <w:name w:val="Tabela de Lista 6 Colorida - Ênfase 31"/>
    <w:basedOn w:val="Tabelanormal"/>
    <w:uiPriority w:val="51"/>
    <w:rsid w:val="009C6C9A"/>
    <w:pPr>
      <w:spacing w:after="0" w:line="240" w:lineRule="auto"/>
    </w:pPr>
    <w:rPr>
      <w:rFonts w:ascii="Times New Roman" w:eastAsia="Times New Roman" w:hAnsi="Times New Roman" w:cs="Times New Roman"/>
      <w:color w:val="7B7B7B"/>
      <w:sz w:val="20"/>
      <w:szCs w:val="20"/>
      <w:lang w:eastAsia="pt-BR"/>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PargrafodaListaChar">
    <w:name w:val="Parágrafo da Lista Char"/>
    <w:link w:val="PargrafodaLista"/>
    <w:uiPriority w:val="34"/>
    <w:rsid w:val="009C6C9A"/>
    <w:rPr>
      <w:rFonts w:ascii="Calibri" w:eastAsia="Times New Roman" w:hAnsi="Calibri" w:cs="Times New Roman"/>
    </w:rPr>
  </w:style>
  <w:style w:type="paragraph" w:customStyle="1" w:styleId="Marcador2Atual">
    <w:name w:val="Marcador2Atual"/>
    <w:qFormat/>
    <w:rsid w:val="009C6C9A"/>
    <w:pPr>
      <w:numPr>
        <w:numId w:val="10"/>
      </w:numPr>
      <w:spacing w:after="0" w:line="240" w:lineRule="auto"/>
    </w:pPr>
    <w:rPr>
      <w:rFonts w:ascii="Times New Roman" w:eastAsia="Times New Roman" w:hAnsi="Times New Roman" w:cs="Times New Roman"/>
      <w:szCs w:val="24"/>
    </w:rPr>
  </w:style>
  <w:style w:type="paragraph" w:customStyle="1" w:styleId="paragraph">
    <w:name w:val="paragraph"/>
    <w:basedOn w:val="Normal"/>
    <w:rsid w:val="009C6C9A"/>
    <w:pPr>
      <w:spacing w:after="0" w:line="240" w:lineRule="auto"/>
      <w:jc w:val="left"/>
    </w:pPr>
    <w:rPr>
      <w:rFonts w:ascii="Times New Roman" w:eastAsia="Times New Roman" w:hAnsi="Times New Roman" w:cs="Times New Roman"/>
      <w:sz w:val="24"/>
      <w:szCs w:val="24"/>
      <w:lang w:eastAsia="pt-BR"/>
    </w:rPr>
  </w:style>
  <w:style w:type="character" w:customStyle="1" w:styleId="spellingerror">
    <w:name w:val="spellingerror"/>
    <w:basedOn w:val="Fontepargpadro"/>
    <w:rsid w:val="009C6C9A"/>
  </w:style>
  <w:style w:type="character" w:customStyle="1" w:styleId="normaltextrun">
    <w:name w:val="normaltextrun"/>
    <w:basedOn w:val="Fontepargpadro"/>
    <w:rsid w:val="009C6C9A"/>
  </w:style>
  <w:style w:type="character" w:customStyle="1" w:styleId="eop">
    <w:name w:val="eop"/>
    <w:basedOn w:val="Fontepargpadro"/>
    <w:rsid w:val="009C6C9A"/>
  </w:style>
  <w:style w:type="paragraph" w:styleId="SemEspaamento">
    <w:name w:val="No Spacing"/>
    <w:uiPriority w:val="1"/>
    <w:qFormat/>
    <w:rsid w:val="009C6C9A"/>
    <w:pPr>
      <w:spacing w:after="0" w:line="240" w:lineRule="auto"/>
    </w:pPr>
    <w:rPr>
      <w:rFonts w:ascii="Calibri" w:eastAsia="Calibri" w:hAnsi="Calibri" w:cs="Times New Roman"/>
    </w:rPr>
  </w:style>
  <w:style w:type="character" w:customStyle="1" w:styleId="tgc">
    <w:name w:val="_tgc"/>
    <w:basedOn w:val="Fontepargpadro"/>
    <w:rsid w:val="009C6C9A"/>
  </w:style>
  <w:style w:type="paragraph" w:customStyle="1" w:styleId="xmsonormal">
    <w:name w:val="x_msonormal"/>
    <w:basedOn w:val="Normal"/>
    <w:uiPriority w:val="99"/>
    <w:rsid w:val="009C6C9A"/>
    <w:pPr>
      <w:spacing w:after="0" w:line="240" w:lineRule="auto"/>
      <w:jc w:val="left"/>
    </w:pPr>
    <w:rPr>
      <w:rFonts w:ascii="Times New Roman" w:eastAsia="Calibri" w:hAnsi="Times New Roman" w:cs="Times New Roman"/>
      <w:sz w:val="24"/>
      <w:szCs w:val="24"/>
      <w:lang w:eastAsia="pt-BR"/>
    </w:rPr>
  </w:style>
  <w:style w:type="character" w:customStyle="1" w:styleId="050-TextoPadroChar">
    <w:name w:val="050 - Texto Padrão Char"/>
    <w:basedOn w:val="Fontepargpadro"/>
    <w:link w:val="050-TextoPadro"/>
    <w:locked/>
    <w:rsid w:val="009C6C9A"/>
  </w:style>
  <w:style w:type="paragraph" w:customStyle="1" w:styleId="050-TextoPadro">
    <w:name w:val="050 - Texto Padrão"/>
    <w:basedOn w:val="Normal"/>
    <w:link w:val="050-TextoPadroChar"/>
    <w:qFormat/>
    <w:rsid w:val="009C6C9A"/>
    <w:pPr>
      <w:keepNext/>
      <w:keepLines/>
      <w:spacing w:before="120" w:after="120" w:line="276" w:lineRule="auto"/>
    </w:pPr>
    <w:rPr>
      <w:rFonts w:asciiTheme="minorHAnsi" w:hAnsiTheme="minorHAnsi"/>
      <w:sz w:val="22"/>
    </w:rPr>
  </w:style>
  <w:style w:type="numbering" w:customStyle="1" w:styleId="NE">
    <w:name w:val="NE"/>
    <w:uiPriority w:val="99"/>
    <w:rsid w:val="009C6C9A"/>
    <w:pPr>
      <w:numPr>
        <w:numId w:val="12"/>
      </w:numPr>
    </w:pPr>
  </w:style>
  <w:style w:type="character" w:styleId="Forte">
    <w:name w:val="Strong"/>
    <w:uiPriority w:val="22"/>
    <w:qFormat/>
    <w:rsid w:val="009C6C9A"/>
    <w:rPr>
      <w:b/>
      <w:bCs/>
    </w:rPr>
  </w:style>
  <w:style w:type="paragraph" w:customStyle="1" w:styleId="xxmsonormal">
    <w:name w:val="x_xmsonormal"/>
    <w:basedOn w:val="Normal"/>
    <w:rsid w:val="009C6C9A"/>
    <w:pPr>
      <w:spacing w:after="0" w:line="240" w:lineRule="auto"/>
      <w:jc w:val="left"/>
    </w:pPr>
    <w:rPr>
      <w:rFonts w:ascii="Calibri" w:eastAsia="Calibri" w:hAnsi="Calibri" w:cs="Calibri"/>
      <w:sz w:val="22"/>
      <w:lang w:eastAsia="pt-BR"/>
    </w:rPr>
  </w:style>
  <w:style w:type="character" w:styleId="HiperlinkVisitado">
    <w:name w:val="FollowedHyperlink"/>
    <w:basedOn w:val="Fontepargpadro"/>
    <w:uiPriority w:val="99"/>
    <w:semiHidden/>
    <w:unhideWhenUsed/>
    <w:rsid w:val="009C6C9A"/>
    <w:rPr>
      <w:color w:val="954F72" w:themeColor="followedHyperlink"/>
      <w:u w:val="single"/>
    </w:rPr>
  </w:style>
  <w:style w:type="character" w:customStyle="1" w:styleId="A2">
    <w:name w:val="A2"/>
    <w:uiPriority w:val="99"/>
    <w:rsid w:val="009C6C9A"/>
    <w:rPr>
      <w:color w:val="000000"/>
      <w:sz w:val="14"/>
      <w:szCs w:val="14"/>
    </w:rPr>
  </w:style>
  <w:style w:type="paragraph" w:customStyle="1" w:styleId="Pa2">
    <w:name w:val="Pa2"/>
    <w:basedOn w:val="Default"/>
    <w:next w:val="Default"/>
    <w:uiPriority w:val="99"/>
    <w:rsid w:val="009C6C9A"/>
    <w:pPr>
      <w:spacing w:line="201" w:lineRule="atLeast"/>
    </w:pPr>
    <w:rPr>
      <w:rFonts w:ascii="Arial" w:eastAsiaTheme="minorHAnsi" w:hAnsi="Arial" w:cs="Arial"/>
      <w:color w:val="auto"/>
      <w:lang w:eastAsia="en-US"/>
    </w:rPr>
  </w:style>
  <w:style w:type="character" w:customStyle="1" w:styleId="xxxcontentpasted0">
    <w:name w:val="x_x_x_contentpasted0"/>
    <w:basedOn w:val="Fontepargpadro"/>
    <w:rsid w:val="009C6C9A"/>
  </w:style>
  <w:style w:type="table" w:styleId="TabeladeGrade1Clara-nfase5">
    <w:name w:val="Grid Table 1 Light Accent 5"/>
    <w:basedOn w:val="Tabelanormal"/>
    <w:uiPriority w:val="46"/>
    <w:rsid w:val="009C6C9A"/>
    <w:pPr>
      <w:spacing w:after="0" w:line="240" w:lineRule="auto"/>
    </w:pPr>
    <w:tblPr>
      <w:tblStyleRowBandSize w:val="1"/>
      <w:tblStyleColBandSize w:val="1"/>
      <w:tblInd w:w="0" w:type="nil"/>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customStyle="1" w:styleId="01-Textonormal">
    <w:name w:val="01-Texto normal"/>
    <w:basedOn w:val="Normal"/>
    <w:link w:val="01-TextonormalChar1"/>
    <w:qFormat/>
    <w:rsid w:val="009C6C9A"/>
    <w:pPr>
      <w:suppressAutoHyphens/>
      <w:spacing w:before="120" w:after="120" w:line="240" w:lineRule="auto"/>
    </w:pPr>
    <w:rPr>
      <w:rFonts w:eastAsia="Times New Roman" w:cs="Times New Roman"/>
      <w:kern w:val="20"/>
      <w:sz w:val="18"/>
      <w:szCs w:val="20"/>
      <w:lang w:eastAsia="pt-BR"/>
    </w:rPr>
  </w:style>
  <w:style w:type="paragraph" w:customStyle="1" w:styleId="03-SubttulodeNota">
    <w:name w:val="03-Subtítulo de Nota"/>
    <w:basedOn w:val="01-Textonormal"/>
    <w:autoRedefine/>
    <w:qFormat/>
    <w:rsid w:val="009C6C9A"/>
    <w:pPr>
      <w:keepNext/>
      <w:numPr>
        <w:ilvl w:val="1"/>
        <w:numId w:val="15"/>
      </w:numPr>
      <w:tabs>
        <w:tab w:val="left" w:pos="454"/>
      </w:tabs>
    </w:pPr>
    <w:rPr>
      <w:b/>
      <w:kern w:val="18"/>
    </w:rPr>
  </w:style>
  <w:style w:type="character" w:styleId="MenoPendente">
    <w:name w:val="Unresolved Mention"/>
    <w:basedOn w:val="Fontepargpadro"/>
    <w:uiPriority w:val="99"/>
    <w:semiHidden/>
    <w:unhideWhenUsed/>
    <w:rsid w:val="009C6C9A"/>
    <w:rPr>
      <w:color w:val="605E5C"/>
      <w:shd w:val="clear" w:color="auto" w:fill="E1DFDD"/>
    </w:rPr>
  </w:style>
  <w:style w:type="character" w:customStyle="1" w:styleId="ui-provider">
    <w:name w:val="ui-provider"/>
    <w:basedOn w:val="Fontepargpadro"/>
    <w:rsid w:val="00990562"/>
  </w:style>
  <w:style w:type="paragraph" w:customStyle="1" w:styleId="pf0">
    <w:name w:val="pf0"/>
    <w:basedOn w:val="Normal"/>
    <w:rsid w:val="00607EBA"/>
    <w:pPr>
      <w:spacing w:before="100" w:beforeAutospacing="1" w:after="100" w:afterAutospacing="1" w:line="240" w:lineRule="auto"/>
      <w:jc w:val="left"/>
    </w:pPr>
    <w:rPr>
      <w:rFonts w:ascii="Times New Roman" w:eastAsia="Times New Roman" w:hAnsi="Times New Roman" w:cs="Times New Roman"/>
      <w:sz w:val="24"/>
      <w:szCs w:val="24"/>
      <w:lang w:eastAsia="pt-BR"/>
    </w:rPr>
  </w:style>
  <w:style w:type="character" w:customStyle="1" w:styleId="cf01">
    <w:name w:val="cf01"/>
    <w:basedOn w:val="Fontepargpadro"/>
    <w:rsid w:val="00607EBA"/>
    <w:rPr>
      <w:rFonts w:ascii="Segoe UI" w:hAnsi="Segoe UI" w:cs="Segoe UI" w:hint="default"/>
      <w:sz w:val="18"/>
      <w:szCs w:val="18"/>
      <w:u w:val="single"/>
    </w:rPr>
  </w:style>
  <w:style w:type="character" w:customStyle="1" w:styleId="cf11">
    <w:name w:val="cf11"/>
    <w:basedOn w:val="Fontepargpadro"/>
    <w:rsid w:val="00607EBA"/>
    <w:rPr>
      <w:rFonts w:ascii="Segoe UI" w:hAnsi="Segoe UI" w:cs="Segoe UI" w:hint="default"/>
      <w:sz w:val="18"/>
      <w:szCs w:val="18"/>
    </w:rPr>
  </w:style>
  <w:style w:type="character" w:customStyle="1" w:styleId="contentpasted0">
    <w:name w:val="contentpasted0"/>
    <w:basedOn w:val="Fontepargpadro"/>
    <w:rsid w:val="00BA70FC"/>
  </w:style>
  <w:style w:type="character" w:customStyle="1" w:styleId="01-TextonormalChar1">
    <w:name w:val="01-Texto normal Char1"/>
    <w:link w:val="01-Textonormal"/>
    <w:locked/>
    <w:rsid w:val="00A91971"/>
    <w:rPr>
      <w:rFonts w:ascii="Arial" w:eastAsia="Times New Roman" w:hAnsi="Arial" w:cs="Times New Roman"/>
      <w:kern w:val="20"/>
      <w:sz w:val="18"/>
      <w:szCs w:val="20"/>
      <w:lang w:eastAsia="pt-BR"/>
    </w:rPr>
  </w:style>
  <w:style w:type="paragraph" w:customStyle="1" w:styleId="05-Textonormal">
    <w:name w:val="05-Texto normal"/>
    <w:basedOn w:val="Normal"/>
    <w:qFormat/>
    <w:rsid w:val="00EC263C"/>
    <w:pPr>
      <w:spacing w:before="120" w:after="120" w:line="276" w:lineRule="auto"/>
    </w:pPr>
    <w:rPr>
      <w:rFonts w:eastAsia="Times New Roman" w:cs="Times New Roman"/>
      <w:spacing w:val="-2"/>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896">
      <w:bodyDiv w:val="1"/>
      <w:marLeft w:val="0"/>
      <w:marRight w:val="0"/>
      <w:marTop w:val="0"/>
      <w:marBottom w:val="0"/>
      <w:divBdr>
        <w:top w:val="none" w:sz="0" w:space="0" w:color="auto"/>
        <w:left w:val="none" w:sz="0" w:space="0" w:color="auto"/>
        <w:bottom w:val="none" w:sz="0" w:space="0" w:color="auto"/>
        <w:right w:val="none" w:sz="0" w:space="0" w:color="auto"/>
      </w:divBdr>
    </w:div>
    <w:div w:id="1592923">
      <w:bodyDiv w:val="1"/>
      <w:marLeft w:val="0"/>
      <w:marRight w:val="0"/>
      <w:marTop w:val="0"/>
      <w:marBottom w:val="0"/>
      <w:divBdr>
        <w:top w:val="none" w:sz="0" w:space="0" w:color="auto"/>
        <w:left w:val="none" w:sz="0" w:space="0" w:color="auto"/>
        <w:bottom w:val="none" w:sz="0" w:space="0" w:color="auto"/>
        <w:right w:val="none" w:sz="0" w:space="0" w:color="auto"/>
      </w:divBdr>
    </w:div>
    <w:div w:id="9450661">
      <w:bodyDiv w:val="1"/>
      <w:marLeft w:val="0"/>
      <w:marRight w:val="0"/>
      <w:marTop w:val="0"/>
      <w:marBottom w:val="0"/>
      <w:divBdr>
        <w:top w:val="none" w:sz="0" w:space="0" w:color="auto"/>
        <w:left w:val="none" w:sz="0" w:space="0" w:color="auto"/>
        <w:bottom w:val="none" w:sz="0" w:space="0" w:color="auto"/>
        <w:right w:val="none" w:sz="0" w:space="0" w:color="auto"/>
      </w:divBdr>
    </w:div>
    <w:div w:id="14573876">
      <w:bodyDiv w:val="1"/>
      <w:marLeft w:val="0"/>
      <w:marRight w:val="0"/>
      <w:marTop w:val="0"/>
      <w:marBottom w:val="0"/>
      <w:divBdr>
        <w:top w:val="none" w:sz="0" w:space="0" w:color="auto"/>
        <w:left w:val="none" w:sz="0" w:space="0" w:color="auto"/>
        <w:bottom w:val="none" w:sz="0" w:space="0" w:color="auto"/>
        <w:right w:val="none" w:sz="0" w:space="0" w:color="auto"/>
      </w:divBdr>
    </w:div>
    <w:div w:id="14580400">
      <w:bodyDiv w:val="1"/>
      <w:marLeft w:val="0"/>
      <w:marRight w:val="0"/>
      <w:marTop w:val="0"/>
      <w:marBottom w:val="0"/>
      <w:divBdr>
        <w:top w:val="none" w:sz="0" w:space="0" w:color="auto"/>
        <w:left w:val="none" w:sz="0" w:space="0" w:color="auto"/>
        <w:bottom w:val="none" w:sz="0" w:space="0" w:color="auto"/>
        <w:right w:val="none" w:sz="0" w:space="0" w:color="auto"/>
      </w:divBdr>
    </w:div>
    <w:div w:id="14893372">
      <w:bodyDiv w:val="1"/>
      <w:marLeft w:val="0"/>
      <w:marRight w:val="0"/>
      <w:marTop w:val="0"/>
      <w:marBottom w:val="0"/>
      <w:divBdr>
        <w:top w:val="none" w:sz="0" w:space="0" w:color="auto"/>
        <w:left w:val="none" w:sz="0" w:space="0" w:color="auto"/>
        <w:bottom w:val="none" w:sz="0" w:space="0" w:color="auto"/>
        <w:right w:val="none" w:sz="0" w:space="0" w:color="auto"/>
      </w:divBdr>
    </w:div>
    <w:div w:id="20127524">
      <w:bodyDiv w:val="1"/>
      <w:marLeft w:val="0"/>
      <w:marRight w:val="0"/>
      <w:marTop w:val="0"/>
      <w:marBottom w:val="0"/>
      <w:divBdr>
        <w:top w:val="none" w:sz="0" w:space="0" w:color="auto"/>
        <w:left w:val="none" w:sz="0" w:space="0" w:color="auto"/>
        <w:bottom w:val="none" w:sz="0" w:space="0" w:color="auto"/>
        <w:right w:val="none" w:sz="0" w:space="0" w:color="auto"/>
      </w:divBdr>
    </w:div>
    <w:div w:id="20741959">
      <w:bodyDiv w:val="1"/>
      <w:marLeft w:val="0"/>
      <w:marRight w:val="0"/>
      <w:marTop w:val="0"/>
      <w:marBottom w:val="0"/>
      <w:divBdr>
        <w:top w:val="none" w:sz="0" w:space="0" w:color="auto"/>
        <w:left w:val="none" w:sz="0" w:space="0" w:color="auto"/>
        <w:bottom w:val="none" w:sz="0" w:space="0" w:color="auto"/>
        <w:right w:val="none" w:sz="0" w:space="0" w:color="auto"/>
      </w:divBdr>
    </w:div>
    <w:div w:id="21908837">
      <w:bodyDiv w:val="1"/>
      <w:marLeft w:val="0"/>
      <w:marRight w:val="0"/>
      <w:marTop w:val="0"/>
      <w:marBottom w:val="0"/>
      <w:divBdr>
        <w:top w:val="none" w:sz="0" w:space="0" w:color="auto"/>
        <w:left w:val="none" w:sz="0" w:space="0" w:color="auto"/>
        <w:bottom w:val="none" w:sz="0" w:space="0" w:color="auto"/>
        <w:right w:val="none" w:sz="0" w:space="0" w:color="auto"/>
      </w:divBdr>
    </w:div>
    <w:div w:id="23333363">
      <w:bodyDiv w:val="1"/>
      <w:marLeft w:val="0"/>
      <w:marRight w:val="0"/>
      <w:marTop w:val="0"/>
      <w:marBottom w:val="0"/>
      <w:divBdr>
        <w:top w:val="none" w:sz="0" w:space="0" w:color="auto"/>
        <w:left w:val="none" w:sz="0" w:space="0" w:color="auto"/>
        <w:bottom w:val="none" w:sz="0" w:space="0" w:color="auto"/>
        <w:right w:val="none" w:sz="0" w:space="0" w:color="auto"/>
      </w:divBdr>
    </w:div>
    <w:div w:id="23411872">
      <w:bodyDiv w:val="1"/>
      <w:marLeft w:val="0"/>
      <w:marRight w:val="0"/>
      <w:marTop w:val="0"/>
      <w:marBottom w:val="0"/>
      <w:divBdr>
        <w:top w:val="none" w:sz="0" w:space="0" w:color="auto"/>
        <w:left w:val="none" w:sz="0" w:space="0" w:color="auto"/>
        <w:bottom w:val="none" w:sz="0" w:space="0" w:color="auto"/>
        <w:right w:val="none" w:sz="0" w:space="0" w:color="auto"/>
      </w:divBdr>
    </w:div>
    <w:div w:id="26804950">
      <w:bodyDiv w:val="1"/>
      <w:marLeft w:val="0"/>
      <w:marRight w:val="0"/>
      <w:marTop w:val="0"/>
      <w:marBottom w:val="0"/>
      <w:divBdr>
        <w:top w:val="none" w:sz="0" w:space="0" w:color="auto"/>
        <w:left w:val="none" w:sz="0" w:space="0" w:color="auto"/>
        <w:bottom w:val="none" w:sz="0" w:space="0" w:color="auto"/>
        <w:right w:val="none" w:sz="0" w:space="0" w:color="auto"/>
      </w:divBdr>
    </w:div>
    <w:div w:id="28259972">
      <w:bodyDiv w:val="1"/>
      <w:marLeft w:val="0"/>
      <w:marRight w:val="0"/>
      <w:marTop w:val="0"/>
      <w:marBottom w:val="0"/>
      <w:divBdr>
        <w:top w:val="none" w:sz="0" w:space="0" w:color="auto"/>
        <w:left w:val="none" w:sz="0" w:space="0" w:color="auto"/>
        <w:bottom w:val="none" w:sz="0" w:space="0" w:color="auto"/>
        <w:right w:val="none" w:sz="0" w:space="0" w:color="auto"/>
      </w:divBdr>
    </w:div>
    <w:div w:id="32971755">
      <w:bodyDiv w:val="1"/>
      <w:marLeft w:val="0"/>
      <w:marRight w:val="0"/>
      <w:marTop w:val="0"/>
      <w:marBottom w:val="0"/>
      <w:divBdr>
        <w:top w:val="none" w:sz="0" w:space="0" w:color="auto"/>
        <w:left w:val="none" w:sz="0" w:space="0" w:color="auto"/>
        <w:bottom w:val="none" w:sz="0" w:space="0" w:color="auto"/>
        <w:right w:val="none" w:sz="0" w:space="0" w:color="auto"/>
      </w:divBdr>
    </w:div>
    <w:div w:id="34932310">
      <w:bodyDiv w:val="1"/>
      <w:marLeft w:val="0"/>
      <w:marRight w:val="0"/>
      <w:marTop w:val="0"/>
      <w:marBottom w:val="0"/>
      <w:divBdr>
        <w:top w:val="none" w:sz="0" w:space="0" w:color="auto"/>
        <w:left w:val="none" w:sz="0" w:space="0" w:color="auto"/>
        <w:bottom w:val="none" w:sz="0" w:space="0" w:color="auto"/>
        <w:right w:val="none" w:sz="0" w:space="0" w:color="auto"/>
      </w:divBdr>
    </w:div>
    <w:div w:id="42869606">
      <w:bodyDiv w:val="1"/>
      <w:marLeft w:val="0"/>
      <w:marRight w:val="0"/>
      <w:marTop w:val="0"/>
      <w:marBottom w:val="0"/>
      <w:divBdr>
        <w:top w:val="none" w:sz="0" w:space="0" w:color="auto"/>
        <w:left w:val="none" w:sz="0" w:space="0" w:color="auto"/>
        <w:bottom w:val="none" w:sz="0" w:space="0" w:color="auto"/>
        <w:right w:val="none" w:sz="0" w:space="0" w:color="auto"/>
      </w:divBdr>
    </w:div>
    <w:div w:id="43021712">
      <w:bodyDiv w:val="1"/>
      <w:marLeft w:val="0"/>
      <w:marRight w:val="0"/>
      <w:marTop w:val="0"/>
      <w:marBottom w:val="0"/>
      <w:divBdr>
        <w:top w:val="none" w:sz="0" w:space="0" w:color="auto"/>
        <w:left w:val="none" w:sz="0" w:space="0" w:color="auto"/>
        <w:bottom w:val="none" w:sz="0" w:space="0" w:color="auto"/>
        <w:right w:val="none" w:sz="0" w:space="0" w:color="auto"/>
      </w:divBdr>
    </w:div>
    <w:div w:id="43452641">
      <w:bodyDiv w:val="1"/>
      <w:marLeft w:val="0"/>
      <w:marRight w:val="0"/>
      <w:marTop w:val="0"/>
      <w:marBottom w:val="0"/>
      <w:divBdr>
        <w:top w:val="none" w:sz="0" w:space="0" w:color="auto"/>
        <w:left w:val="none" w:sz="0" w:space="0" w:color="auto"/>
        <w:bottom w:val="none" w:sz="0" w:space="0" w:color="auto"/>
        <w:right w:val="none" w:sz="0" w:space="0" w:color="auto"/>
      </w:divBdr>
    </w:div>
    <w:div w:id="49890596">
      <w:bodyDiv w:val="1"/>
      <w:marLeft w:val="0"/>
      <w:marRight w:val="0"/>
      <w:marTop w:val="0"/>
      <w:marBottom w:val="0"/>
      <w:divBdr>
        <w:top w:val="none" w:sz="0" w:space="0" w:color="auto"/>
        <w:left w:val="none" w:sz="0" w:space="0" w:color="auto"/>
        <w:bottom w:val="none" w:sz="0" w:space="0" w:color="auto"/>
        <w:right w:val="none" w:sz="0" w:space="0" w:color="auto"/>
      </w:divBdr>
    </w:div>
    <w:div w:id="62215058">
      <w:bodyDiv w:val="1"/>
      <w:marLeft w:val="0"/>
      <w:marRight w:val="0"/>
      <w:marTop w:val="0"/>
      <w:marBottom w:val="0"/>
      <w:divBdr>
        <w:top w:val="none" w:sz="0" w:space="0" w:color="auto"/>
        <w:left w:val="none" w:sz="0" w:space="0" w:color="auto"/>
        <w:bottom w:val="none" w:sz="0" w:space="0" w:color="auto"/>
        <w:right w:val="none" w:sz="0" w:space="0" w:color="auto"/>
      </w:divBdr>
    </w:div>
    <w:div w:id="63912768">
      <w:bodyDiv w:val="1"/>
      <w:marLeft w:val="0"/>
      <w:marRight w:val="0"/>
      <w:marTop w:val="0"/>
      <w:marBottom w:val="0"/>
      <w:divBdr>
        <w:top w:val="none" w:sz="0" w:space="0" w:color="auto"/>
        <w:left w:val="none" w:sz="0" w:space="0" w:color="auto"/>
        <w:bottom w:val="none" w:sz="0" w:space="0" w:color="auto"/>
        <w:right w:val="none" w:sz="0" w:space="0" w:color="auto"/>
      </w:divBdr>
    </w:div>
    <w:div w:id="64037487">
      <w:bodyDiv w:val="1"/>
      <w:marLeft w:val="0"/>
      <w:marRight w:val="0"/>
      <w:marTop w:val="0"/>
      <w:marBottom w:val="0"/>
      <w:divBdr>
        <w:top w:val="none" w:sz="0" w:space="0" w:color="auto"/>
        <w:left w:val="none" w:sz="0" w:space="0" w:color="auto"/>
        <w:bottom w:val="none" w:sz="0" w:space="0" w:color="auto"/>
        <w:right w:val="none" w:sz="0" w:space="0" w:color="auto"/>
      </w:divBdr>
    </w:div>
    <w:div w:id="64231778">
      <w:bodyDiv w:val="1"/>
      <w:marLeft w:val="0"/>
      <w:marRight w:val="0"/>
      <w:marTop w:val="0"/>
      <w:marBottom w:val="0"/>
      <w:divBdr>
        <w:top w:val="none" w:sz="0" w:space="0" w:color="auto"/>
        <w:left w:val="none" w:sz="0" w:space="0" w:color="auto"/>
        <w:bottom w:val="none" w:sz="0" w:space="0" w:color="auto"/>
        <w:right w:val="none" w:sz="0" w:space="0" w:color="auto"/>
      </w:divBdr>
    </w:div>
    <w:div w:id="70544680">
      <w:bodyDiv w:val="1"/>
      <w:marLeft w:val="0"/>
      <w:marRight w:val="0"/>
      <w:marTop w:val="0"/>
      <w:marBottom w:val="0"/>
      <w:divBdr>
        <w:top w:val="none" w:sz="0" w:space="0" w:color="auto"/>
        <w:left w:val="none" w:sz="0" w:space="0" w:color="auto"/>
        <w:bottom w:val="none" w:sz="0" w:space="0" w:color="auto"/>
        <w:right w:val="none" w:sz="0" w:space="0" w:color="auto"/>
      </w:divBdr>
    </w:div>
    <w:div w:id="71851466">
      <w:bodyDiv w:val="1"/>
      <w:marLeft w:val="0"/>
      <w:marRight w:val="0"/>
      <w:marTop w:val="0"/>
      <w:marBottom w:val="0"/>
      <w:divBdr>
        <w:top w:val="none" w:sz="0" w:space="0" w:color="auto"/>
        <w:left w:val="none" w:sz="0" w:space="0" w:color="auto"/>
        <w:bottom w:val="none" w:sz="0" w:space="0" w:color="auto"/>
        <w:right w:val="none" w:sz="0" w:space="0" w:color="auto"/>
      </w:divBdr>
    </w:div>
    <w:div w:id="73287384">
      <w:bodyDiv w:val="1"/>
      <w:marLeft w:val="0"/>
      <w:marRight w:val="0"/>
      <w:marTop w:val="0"/>
      <w:marBottom w:val="0"/>
      <w:divBdr>
        <w:top w:val="none" w:sz="0" w:space="0" w:color="auto"/>
        <w:left w:val="none" w:sz="0" w:space="0" w:color="auto"/>
        <w:bottom w:val="none" w:sz="0" w:space="0" w:color="auto"/>
        <w:right w:val="none" w:sz="0" w:space="0" w:color="auto"/>
      </w:divBdr>
    </w:div>
    <w:div w:id="73477108">
      <w:bodyDiv w:val="1"/>
      <w:marLeft w:val="0"/>
      <w:marRight w:val="0"/>
      <w:marTop w:val="0"/>
      <w:marBottom w:val="0"/>
      <w:divBdr>
        <w:top w:val="none" w:sz="0" w:space="0" w:color="auto"/>
        <w:left w:val="none" w:sz="0" w:space="0" w:color="auto"/>
        <w:bottom w:val="none" w:sz="0" w:space="0" w:color="auto"/>
        <w:right w:val="none" w:sz="0" w:space="0" w:color="auto"/>
      </w:divBdr>
    </w:div>
    <w:div w:id="78871085">
      <w:bodyDiv w:val="1"/>
      <w:marLeft w:val="0"/>
      <w:marRight w:val="0"/>
      <w:marTop w:val="0"/>
      <w:marBottom w:val="0"/>
      <w:divBdr>
        <w:top w:val="none" w:sz="0" w:space="0" w:color="auto"/>
        <w:left w:val="none" w:sz="0" w:space="0" w:color="auto"/>
        <w:bottom w:val="none" w:sz="0" w:space="0" w:color="auto"/>
        <w:right w:val="none" w:sz="0" w:space="0" w:color="auto"/>
      </w:divBdr>
    </w:div>
    <w:div w:id="79915218">
      <w:bodyDiv w:val="1"/>
      <w:marLeft w:val="0"/>
      <w:marRight w:val="0"/>
      <w:marTop w:val="0"/>
      <w:marBottom w:val="0"/>
      <w:divBdr>
        <w:top w:val="none" w:sz="0" w:space="0" w:color="auto"/>
        <w:left w:val="none" w:sz="0" w:space="0" w:color="auto"/>
        <w:bottom w:val="none" w:sz="0" w:space="0" w:color="auto"/>
        <w:right w:val="none" w:sz="0" w:space="0" w:color="auto"/>
      </w:divBdr>
    </w:div>
    <w:div w:id="83963975">
      <w:bodyDiv w:val="1"/>
      <w:marLeft w:val="0"/>
      <w:marRight w:val="0"/>
      <w:marTop w:val="0"/>
      <w:marBottom w:val="0"/>
      <w:divBdr>
        <w:top w:val="none" w:sz="0" w:space="0" w:color="auto"/>
        <w:left w:val="none" w:sz="0" w:space="0" w:color="auto"/>
        <w:bottom w:val="none" w:sz="0" w:space="0" w:color="auto"/>
        <w:right w:val="none" w:sz="0" w:space="0" w:color="auto"/>
      </w:divBdr>
    </w:div>
    <w:div w:id="84542579">
      <w:bodyDiv w:val="1"/>
      <w:marLeft w:val="0"/>
      <w:marRight w:val="0"/>
      <w:marTop w:val="0"/>
      <w:marBottom w:val="0"/>
      <w:divBdr>
        <w:top w:val="none" w:sz="0" w:space="0" w:color="auto"/>
        <w:left w:val="none" w:sz="0" w:space="0" w:color="auto"/>
        <w:bottom w:val="none" w:sz="0" w:space="0" w:color="auto"/>
        <w:right w:val="none" w:sz="0" w:space="0" w:color="auto"/>
      </w:divBdr>
    </w:div>
    <w:div w:id="85541696">
      <w:bodyDiv w:val="1"/>
      <w:marLeft w:val="0"/>
      <w:marRight w:val="0"/>
      <w:marTop w:val="0"/>
      <w:marBottom w:val="0"/>
      <w:divBdr>
        <w:top w:val="none" w:sz="0" w:space="0" w:color="auto"/>
        <w:left w:val="none" w:sz="0" w:space="0" w:color="auto"/>
        <w:bottom w:val="none" w:sz="0" w:space="0" w:color="auto"/>
        <w:right w:val="none" w:sz="0" w:space="0" w:color="auto"/>
      </w:divBdr>
    </w:div>
    <w:div w:id="85618996">
      <w:bodyDiv w:val="1"/>
      <w:marLeft w:val="0"/>
      <w:marRight w:val="0"/>
      <w:marTop w:val="0"/>
      <w:marBottom w:val="0"/>
      <w:divBdr>
        <w:top w:val="none" w:sz="0" w:space="0" w:color="auto"/>
        <w:left w:val="none" w:sz="0" w:space="0" w:color="auto"/>
        <w:bottom w:val="none" w:sz="0" w:space="0" w:color="auto"/>
        <w:right w:val="none" w:sz="0" w:space="0" w:color="auto"/>
      </w:divBdr>
    </w:div>
    <w:div w:id="86467177">
      <w:bodyDiv w:val="1"/>
      <w:marLeft w:val="0"/>
      <w:marRight w:val="0"/>
      <w:marTop w:val="0"/>
      <w:marBottom w:val="0"/>
      <w:divBdr>
        <w:top w:val="none" w:sz="0" w:space="0" w:color="auto"/>
        <w:left w:val="none" w:sz="0" w:space="0" w:color="auto"/>
        <w:bottom w:val="none" w:sz="0" w:space="0" w:color="auto"/>
        <w:right w:val="none" w:sz="0" w:space="0" w:color="auto"/>
      </w:divBdr>
    </w:div>
    <w:div w:id="88891366">
      <w:bodyDiv w:val="1"/>
      <w:marLeft w:val="0"/>
      <w:marRight w:val="0"/>
      <w:marTop w:val="0"/>
      <w:marBottom w:val="0"/>
      <w:divBdr>
        <w:top w:val="none" w:sz="0" w:space="0" w:color="auto"/>
        <w:left w:val="none" w:sz="0" w:space="0" w:color="auto"/>
        <w:bottom w:val="none" w:sz="0" w:space="0" w:color="auto"/>
        <w:right w:val="none" w:sz="0" w:space="0" w:color="auto"/>
      </w:divBdr>
    </w:div>
    <w:div w:id="89854364">
      <w:bodyDiv w:val="1"/>
      <w:marLeft w:val="0"/>
      <w:marRight w:val="0"/>
      <w:marTop w:val="0"/>
      <w:marBottom w:val="0"/>
      <w:divBdr>
        <w:top w:val="none" w:sz="0" w:space="0" w:color="auto"/>
        <w:left w:val="none" w:sz="0" w:space="0" w:color="auto"/>
        <w:bottom w:val="none" w:sz="0" w:space="0" w:color="auto"/>
        <w:right w:val="none" w:sz="0" w:space="0" w:color="auto"/>
      </w:divBdr>
    </w:div>
    <w:div w:id="92481332">
      <w:bodyDiv w:val="1"/>
      <w:marLeft w:val="0"/>
      <w:marRight w:val="0"/>
      <w:marTop w:val="0"/>
      <w:marBottom w:val="0"/>
      <w:divBdr>
        <w:top w:val="none" w:sz="0" w:space="0" w:color="auto"/>
        <w:left w:val="none" w:sz="0" w:space="0" w:color="auto"/>
        <w:bottom w:val="none" w:sz="0" w:space="0" w:color="auto"/>
        <w:right w:val="none" w:sz="0" w:space="0" w:color="auto"/>
      </w:divBdr>
    </w:div>
    <w:div w:id="92633241">
      <w:bodyDiv w:val="1"/>
      <w:marLeft w:val="0"/>
      <w:marRight w:val="0"/>
      <w:marTop w:val="0"/>
      <w:marBottom w:val="0"/>
      <w:divBdr>
        <w:top w:val="none" w:sz="0" w:space="0" w:color="auto"/>
        <w:left w:val="none" w:sz="0" w:space="0" w:color="auto"/>
        <w:bottom w:val="none" w:sz="0" w:space="0" w:color="auto"/>
        <w:right w:val="none" w:sz="0" w:space="0" w:color="auto"/>
      </w:divBdr>
    </w:div>
    <w:div w:id="96296056">
      <w:bodyDiv w:val="1"/>
      <w:marLeft w:val="0"/>
      <w:marRight w:val="0"/>
      <w:marTop w:val="0"/>
      <w:marBottom w:val="0"/>
      <w:divBdr>
        <w:top w:val="none" w:sz="0" w:space="0" w:color="auto"/>
        <w:left w:val="none" w:sz="0" w:space="0" w:color="auto"/>
        <w:bottom w:val="none" w:sz="0" w:space="0" w:color="auto"/>
        <w:right w:val="none" w:sz="0" w:space="0" w:color="auto"/>
      </w:divBdr>
    </w:div>
    <w:div w:id="98111200">
      <w:bodyDiv w:val="1"/>
      <w:marLeft w:val="0"/>
      <w:marRight w:val="0"/>
      <w:marTop w:val="0"/>
      <w:marBottom w:val="0"/>
      <w:divBdr>
        <w:top w:val="none" w:sz="0" w:space="0" w:color="auto"/>
        <w:left w:val="none" w:sz="0" w:space="0" w:color="auto"/>
        <w:bottom w:val="none" w:sz="0" w:space="0" w:color="auto"/>
        <w:right w:val="none" w:sz="0" w:space="0" w:color="auto"/>
      </w:divBdr>
    </w:div>
    <w:div w:id="102768045">
      <w:bodyDiv w:val="1"/>
      <w:marLeft w:val="0"/>
      <w:marRight w:val="0"/>
      <w:marTop w:val="0"/>
      <w:marBottom w:val="0"/>
      <w:divBdr>
        <w:top w:val="none" w:sz="0" w:space="0" w:color="auto"/>
        <w:left w:val="none" w:sz="0" w:space="0" w:color="auto"/>
        <w:bottom w:val="none" w:sz="0" w:space="0" w:color="auto"/>
        <w:right w:val="none" w:sz="0" w:space="0" w:color="auto"/>
      </w:divBdr>
    </w:div>
    <w:div w:id="104546224">
      <w:bodyDiv w:val="1"/>
      <w:marLeft w:val="0"/>
      <w:marRight w:val="0"/>
      <w:marTop w:val="0"/>
      <w:marBottom w:val="0"/>
      <w:divBdr>
        <w:top w:val="none" w:sz="0" w:space="0" w:color="auto"/>
        <w:left w:val="none" w:sz="0" w:space="0" w:color="auto"/>
        <w:bottom w:val="none" w:sz="0" w:space="0" w:color="auto"/>
        <w:right w:val="none" w:sz="0" w:space="0" w:color="auto"/>
      </w:divBdr>
    </w:div>
    <w:div w:id="106387476">
      <w:bodyDiv w:val="1"/>
      <w:marLeft w:val="0"/>
      <w:marRight w:val="0"/>
      <w:marTop w:val="0"/>
      <w:marBottom w:val="0"/>
      <w:divBdr>
        <w:top w:val="none" w:sz="0" w:space="0" w:color="auto"/>
        <w:left w:val="none" w:sz="0" w:space="0" w:color="auto"/>
        <w:bottom w:val="none" w:sz="0" w:space="0" w:color="auto"/>
        <w:right w:val="none" w:sz="0" w:space="0" w:color="auto"/>
      </w:divBdr>
    </w:div>
    <w:div w:id="110056205">
      <w:bodyDiv w:val="1"/>
      <w:marLeft w:val="0"/>
      <w:marRight w:val="0"/>
      <w:marTop w:val="0"/>
      <w:marBottom w:val="0"/>
      <w:divBdr>
        <w:top w:val="none" w:sz="0" w:space="0" w:color="auto"/>
        <w:left w:val="none" w:sz="0" w:space="0" w:color="auto"/>
        <w:bottom w:val="none" w:sz="0" w:space="0" w:color="auto"/>
        <w:right w:val="none" w:sz="0" w:space="0" w:color="auto"/>
      </w:divBdr>
    </w:div>
    <w:div w:id="113793059">
      <w:bodyDiv w:val="1"/>
      <w:marLeft w:val="0"/>
      <w:marRight w:val="0"/>
      <w:marTop w:val="0"/>
      <w:marBottom w:val="0"/>
      <w:divBdr>
        <w:top w:val="none" w:sz="0" w:space="0" w:color="auto"/>
        <w:left w:val="none" w:sz="0" w:space="0" w:color="auto"/>
        <w:bottom w:val="none" w:sz="0" w:space="0" w:color="auto"/>
        <w:right w:val="none" w:sz="0" w:space="0" w:color="auto"/>
      </w:divBdr>
    </w:div>
    <w:div w:id="117336854">
      <w:bodyDiv w:val="1"/>
      <w:marLeft w:val="0"/>
      <w:marRight w:val="0"/>
      <w:marTop w:val="0"/>
      <w:marBottom w:val="0"/>
      <w:divBdr>
        <w:top w:val="none" w:sz="0" w:space="0" w:color="auto"/>
        <w:left w:val="none" w:sz="0" w:space="0" w:color="auto"/>
        <w:bottom w:val="none" w:sz="0" w:space="0" w:color="auto"/>
        <w:right w:val="none" w:sz="0" w:space="0" w:color="auto"/>
      </w:divBdr>
    </w:div>
    <w:div w:id="119808758">
      <w:bodyDiv w:val="1"/>
      <w:marLeft w:val="0"/>
      <w:marRight w:val="0"/>
      <w:marTop w:val="0"/>
      <w:marBottom w:val="0"/>
      <w:divBdr>
        <w:top w:val="none" w:sz="0" w:space="0" w:color="auto"/>
        <w:left w:val="none" w:sz="0" w:space="0" w:color="auto"/>
        <w:bottom w:val="none" w:sz="0" w:space="0" w:color="auto"/>
        <w:right w:val="none" w:sz="0" w:space="0" w:color="auto"/>
      </w:divBdr>
    </w:div>
    <w:div w:id="126052472">
      <w:bodyDiv w:val="1"/>
      <w:marLeft w:val="0"/>
      <w:marRight w:val="0"/>
      <w:marTop w:val="0"/>
      <w:marBottom w:val="0"/>
      <w:divBdr>
        <w:top w:val="none" w:sz="0" w:space="0" w:color="auto"/>
        <w:left w:val="none" w:sz="0" w:space="0" w:color="auto"/>
        <w:bottom w:val="none" w:sz="0" w:space="0" w:color="auto"/>
        <w:right w:val="none" w:sz="0" w:space="0" w:color="auto"/>
      </w:divBdr>
    </w:div>
    <w:div w:id="127168036">
      <w:bodyDiv w:val="1"/>
      <w:marLeft w:val="0"/>
      <w:marRight w:val="0"/>
      <w:marTop w:val="0"/>
      <w:marBottom w:val="0"/>
      <w:divBdr>
        <w:top w:val="none" w:sz="0" w:space="0" w:color="auto"/>
        <w:left w:val="none" w:sz="0" w:space="0" w:color="auto"/>
        <w:bottom w:val="none" w:sz="0" w:space="0" w:color="auto"/>
        <w:right w:val="none" w:sz="0" w:space="0" w:color="auto"/>
      </w:divBdr>
    </w:div>
    <w:div w:id="127600747">
      <w:bodyDiv w:val="1"/>
      <w:marLeft w:val="0"/>
      <w:marRight w:val="0"/>
      <w:marTop w:val="0"/>
      <w:marBottom w:val="0"/>
      <w:divBdr>
        <w:top w:val="none" w:sz="0" w:space="0" w:color="auto"/>
        <w:left w:val="none" w:sz="0" w:space="0" w:color="auto"/>
        <w:bottom w:val="none" w:sz="0" w:space="0" w:color="auto"/>
        <w:right w:val="none" w:sz="0" w:space="0" w:color="auto"/>
      </w:divBdr>
    </w:div>
    <w:div w:id="129203194">
      <w:bodyDiv w:val="1"/>
      <w:marLeft w:val="0"/>
      <w:marRight w:val="0"/>
      <w:marTop w:val="0"/>
      <w:marBottom w:val="0"/>
      <w:divBdr>
        <w:top w:val="none" w:sz="0" w:space="0" w:color="auto"/>
        <w:left w:val="none" w:sz="0" w:space="0" w:color="auto"/>
        <w:bottom w:val="none" w:sz="0" w:space="0" w:color="auto"/>
        <w:right w:val="none" w:sz="0" w:space="0" w:color="auto"/>
      </w:divBdr>
    </w:div>
    <w:div w:id="135295955">
      <w:bodyDiv w:val="1"/>
      <w:marLeft w:val="0"/>
      <w:marRight w:val="0"/>
      <w:marTop w:val="0"/>
      <w:marBottom w:val="0"/>
      <w:divBdr>
        <w:top w:val="none" w:sz="0" w:space="0" w:color="auto"/>
        <w:left w:val="none" w:sz="0" w:space="0" w:color="auto"/>
        <w:bottom w:val="none" w:sz="0" w:space="0" w:color="auto"/>
        <w:right w:val="none" w:sz="0" w:space="0" w:color="auto"/>
      </w:divBdr>
    </w:div>
    <w:div w:id="136073734">
      <w:bodyDiv w:val="1"/>
      <w:marLeft w:val="0"/>
      <w:marRight w:val="0"/>
      <w:marTop w:val="0"/>
      <w:marBottom w:val="0"/>
      <w:divBdr>
        <w:top w:val="none" w:sz="0" w:space="0" w:color="auto"/>
        <w:left w:val="none" w:sz="0" w:space="0" w:color="auto"/>
        <w:bottom w:val="none" w:sz="0" w:space="0" w:color="auto"/>
        <w:right w:val="none" w:sz="0" w:space="0" w:color="auto"/>
      </w:divBdr>
    </w:div>
    <w:div w:id="140851015">
      <w:bodyDiv w:val="1"/>
      <w:marLeft w:val="0"/>
      <w:marRight w:val="0"/>
      <w:marTop w:val="0"/>
      <w:marBottom w:val="0"/>
      <w:divBdr>
        <w:top w:val="none" w:sz="0" w:space="0" w:color="auto"/>
        <w:left w:val="none" w:sz="0" w:space="0" w:color="auto"/>
        <w:bottom w:val="none" w:sz="0" w:space="0" w:color="auto"/>
        <w:right w:val="none" w:sz="0" w:space="0" w:color="auto"/>
      </w:divBdr>
    </w:div>
    <w:div w:id="141431139">
      <w:bodyDiv w:val="1"/>
      <w:marLeft w:val="0"/>
      <w:marRight w:val="0"/>
      <w:marTop w:val="0"/>
      <w:marBottom w:val="0"/>
      <w:divBdr>
        <w:top w:val="none" w:sz="0" w:space="0" w:color="auto"/>
        <w:left w:val="none" w:sz="0" w:space="0" w:color="auto"/>
        <w:bottom w:val="none" w:sz="0" w:space="0" w:color="auto"/>
        <w:right w:val="none" w:sz="0" w:space="0" w:color="auto"/>
      </w:divBdr>
    </w:div>
    <w:div w:id="142238779">
      <w:bodyDiv w:val="1"/>
      <w:marLeft w:val="0"/>
      <w:marRight w:val="0"/>
      <w:marTop w:val="0"/>
      <w:marBottom w:val="0"/>
      <w:divBdr>
        <w:top w:val="none" w:sz="0" w:space="0" w:color="auto"/>
        <w:left w:val="none" w:sz="0" w:space="0" w:color="auto"/>
        <w:bottom w:val="none" w:sz="0" w:space="0" w:color="auto"/>
        <w:right w:val="none" w:sz="0" w:space="0" w:color="auto"/>
      </w:divBdr>
    </w:div>
    <w:div w:id="148521787">
      <w:bodyDiv w:val="1"/>
      <w:marLeft w:val="0"/>
      <w:marRight w:val="0"/>
      <w:marTop w:val="0"/>
      <w:marBottom w:val="0"/>
      <w:divBdr>
        <w:top w:val="none" w:sz="0" w:space="0" w:color="auto"/>
        <w:left w:val="none" w:sz="0" w:space="0" w:color="auto"/>
        <w:bottom w:val="none" w:sz="0" w:space="0" w:color="auto"/>
        <w:right w:val="none" w:sz="0" w:space="0" w:color="auto"/>
      </w:divBdr>
    </w:div>
    <w:div w:id="154029190">
      <w:bodyDiv w:val="1"/>
      <w:marLeft w:val="0"/>
      <w:marRight w:val="0"/>
      <w:marTop w:val="0"/>
      <w:marBottom w:val="0"/>
      <w:divBdr>
        <w:top w:val="none" w:sz="0" w:space="0" w:color="auto"/>
        <w:left w:val="none" w:sz="0" w:space="0" w:color="auto"/>
        <w:bottom w:val="none" w:sz="0" w:space="0" w:color="auto"/>
        <w:right w:val="none" w:sz="0" w:space="0" w:color="auto"/>
      </w:divBdr>
    </w:div>
    <w:div w:id="154077907">
      <w:bodyDiv w:val="1"/>
      <w:marLeft w:val="0"/>
      <w:marRight w:val="0"/>
      <w:marTop w:val="0"/>
      <w:marBottom w:val="0"/>
      <w:divBdr>
        <w:top w:val="none" w:sz="0" w:space="0" w:color="auto"/>
        <w:left w:val="none" w:sz="0" w:space="0" w:color="auto"/>
        <w:bottom w:val="none" w:sz="0" w:space="0" w:color="auto"/>
        <w:right w:val="none" w:sz="0" w:space="0" w:color="auto"/>
      </w:divBdr>
    </w:div>
    <w:div w:id="157813323">
      <w:bodyDiv w:val="1"/>
      <w:marLeft w:val="0"/>
      <w:marRight w:val="0"/>
      <w:marTop w:val="0"/>
      <w:marBottom w:val="0"/>
      <w:divBdr>
        <w:top w:val="none" w:sz="0" w:space="0" w:color="auto"/>
        <w:left w:val="none" w:sz="0" w:space="0" w:color="auto"/>
        <w:bottom w:val="none" w:sz="0" w:space="0" w:color="auto"/>
        <w:right w:val="none" w:sz="0" w:space="0" w:color="auto"/>
      </w:divBdr>
    </w:div>
    <w:div w:id="161044714">
      <w:bodyDiv w:val="1"/>
      <w:marLeft w:val="0"/>
      <w:marRight w:val="0"/>
      <w:marTop w:val="0"/>
      <w:marBottom w:val="0"/>
      <w:divBdr>
        <w:top w:val="none" w:sz="0" w:space="0" w:color="auto"/>
        <w:left w:val="none" w:sz="0" w:space="0" w:color="auto"/>
        <w:bottom w:val="none" w:sz="0" w:space="0" w:color="auto"/>
        <w:right w:val="none" w:sz="0" w:space="0" w:color="auto"/>
      </w:divBdr>
    </w:div>
    <w:div w:id="162209831">
      <w:bodyDiv w:val="1"/>
      <w:marLeft w:val="0"/>
      <w:marRight w:val="0"/>
      <w:marTop w:val="0"/>
      <w:marBottom w:val="0"/>
      <w:divBdr>
        <w:top w:val="none" w:sz="0" w:space="0" w:color="auto"/>
        <w:left w:val="none" w:sz="0" w:space="0" w:color="auto"/>
        <w:bottom w:val="none" w:sz="0" w:space="0" w:color="auto"/>
        <w:right w:val="none" w:sz="0" w:space="0" w:color="auto"/>
      </w:divBdr>
    </w:div>
    <w:div w:id="165219767">
      <w:bodyDiv w:val="1"/>
      <w:marLeft w:val="0"/>
      <w:marRight w:val="0"/>
      <w:marTop w:val="0"/>
      <w:marBottom w:val="0"/>
      <w:divBdr>
        <w:top w:val="none" w:sz="0" w:space="0" w:color="auto"/>
        <w:left w:val="none" w:sz="0" w:space="0" w:color="auto"/>
        <w:bottom w:val="none" w:sz="0" w:space="0" w:color="auto"/>
        <w:right w:val="none" w:sz="0" w:space="0" w:color="auto"/>
      </w:divBdr>
    </w:div>
    <w:div w:id="165830215">
      <w:bodyDiv w:val="1"/>
      <w:marLeft w:val="0"/>
      <w:marRight w:val="0"/>
      <w:marTop w:val="0"/>
      <w:marBottom w:val="0"/>
      <w:divBdr>
        <w:top w:val="none" w:sz="0" w:space="0" w:color="auto"/>
        <w:left w:val="none" w:sz="0" w:space="0" w:color="auto"/>
        <w:bottom w:val="none" w:sz="0" w:space="0" w:color="auto"/>
        <w:right w:val="none" w:sz="0" w:space="0" w:color="auto"/>
      </w:divBdr>
    </w:div>
    <w:div w:id="166675818">
      <w:bodyDiv w:val="1"/>
      <w:marLeft w:val="0"/>
      <w:marRight w:val="0"/>
      <w:marTop w:val="0"/>
      <w:marBottom w:val="0"/>
      <w:divBdr>
        <w:top w:val="none" w:sz="0" w:space="0" w:color="auto"/>
        <w:left w:val="none" w:sz="0" w:space="0" w:color="auto"/>
        <w:bottom w:val="none" w:sz="0" w:space="0" w:color="auto"/>
        <w:right w:val="none" w:sz="0" w:space="0" w:color="auto"/>
      </w:divBdr>
    </w:div>
    <w:div w:id="176895182">
      <w:bodyDiv w:val="1"/>
      <w:marLeft w:val="0"/>
      <w:marRight w:val="0"/>
      <w:marTop w:val="0"/>
      <w:marBottom w:val="0"/>
      <w:divBdr>
        <w:top w:val="none" w:sz="0" w:space="0" w:color="auto"/>
        <w:left w:val="none" w:sz="0" w:space="0" w:color="auto"/>
        <w:bottom w:val="none" w:sz="0" w:space="0" w:color="auto"/>
        <w:right w:val="none" w:sz="0" w:space="0" w:color="auto"/>
      </w:divBdr>
    </w:div>
    <w:div w:id="177698020">
      <w:bodyDiv w:val="1"/>
      <w:marLeft w:val="0"/>
      <w:marRight w:val="0"/>
      <w:marTop w:val="0"/>
      <w:marBottom w:val="0"/>
      <w:divBdr>
        <w:top w:val="none" w:sz="0" w:space="0" w:color="auto"/>
        <w:left w:val="none" w:sz="0" w:space="0" w:color="auto"/>
        <w:bottom w:val="none" w:sz="0" w:space="0" w:color="auto"/>
        <w:right w:val="none" w:sz="0" w:space="0" w:color="auto"/>
      </w:divBdr>
    </w:div>
    <w:div w:id="179903685">
      <w:bodyDiv w:val="1"/>
      <w:marLeft w:val="0"/>
      <w:marRight w:val="0"/>
      <w:marTop w:val="0"/>
      <w:marBottom w:val="0"/>
      <w:divBdr>
        <w:top w:val="none" w:sz="0" w:space="0" w:color="auto"/>
        <w:left w:val="none" w:sz="0" w:space="0" w:color="auto"/>
        <w:bottom w:val="none" w:sz="0" w:space="0" w:color="auto"/>
        <w:right w:val="none" w:sz="0" w:space="0" w:color="auto"/>
      </w:divBdr>
    </w:div>
    <w:div w:id="181408033">
      <w:bodyDiv w:val="1"/>
      <w:marLeft w:val="0"/>
      <w:marRight w:val="0"/>
      <w:marTop w:val="0"/>
      <w:marBottom w:val="0"/>
      <w:divBdr>
        <w:top w:val="none" w:sz="0" w:space="0" w:color="auto"/>
        <w:left w:val="none" w:sz="0" w:space="0" w:color="auto"/>
        <w:bottom w:val="none" w:sz="0" w:space="0" w:color="auto"/>
        <w:right w:val="none" w:sz="0" w:space="0" w:color="auto"/>
      </w:divBdr>
    </w:div>
    <w:div w:id="181747922">
      <w:bodyDiv w:val="1"/>
      <w:marLeft w:val="0"/>
      <w:marRight w:val="0"/>
      <w:marTop w:val="0"/>
      <w:marBottom w:val="0"/>
      <w:divBdr>
        <w:top w:val="none" w:sz="0" w:space="0" w:color="auto"/>
        <w:left w:val="none" w:sz="0" w:space="0" w:color="auto"/>
        <w:bottom w:val="none" w:sz="0" w:space="0" w:color="auto"/>
        <w:right w:val="none" w:sz="0" w:space="0" w:color="auto"/>
      </w:divBdr>
    </w:div>
    <w:div w:id="182012587">
      <w:bodyDiv w:val="1"/>
      <w:marLeft w:val="0"/>
      <w:marRight w:val="0"/>
      <w:marTop w:val="0"/>
      <w:marBottom w:val="0"/>
      <w:divBdr>
        <w:top w:val="none" w:sz="0" w:space="0" w:color="auto"/>
        <w:left w:val="none" w:sz="0" w:space="0" w:color="auto"/>
        <w:bottom w:val="none" w:sz="0" w:space="0" w:color="auto"/>
        <w:right w:val="none" w:sz="0" w:space="0" w:color="auto"/>
      </w:divBdr>
    </w:div>
    <w:div w:id="182015466">
      <w:bodyDiv w:val="1"/>
      <w:marLeft w:val="0"/>
      <w:marRight w:val="0"/>
      <w:marTop w:val="0"/>
      <w:marBottom w:val="0"/>
      <w:divBdr>
        <w:top w:val="none" w:sz="0" w:space="0" w:color="auto"/>
        <w:left w:val="none" w:sz="0" w:space="0" w:color="auto"/>
        <w:bottom w:val="none" w:sz="0" w:space="0" w:color="auto"/>
        <w:right w:val="none" w:sz="0" w:space="0" w:color="auto"/>
      </w:divBdr>
    </w:div>
    <w:div w:id="190655712">
      <w:bodyDiv w:val="1"/>
      <w:marLeft w:val="0"/>
      <w:marRight w:val="0"/>
      <w:marTop w:val="0"/>
      <w:marBottom w:val="0"/>
      <w:divBdr>
        <w:top w:val="none" w:sz="0" w:space="0" w:color="auto"/>
        <w:left w:val="none" w:sz="0" w:space="0" w:color="auto"/>
        <w:bottom w:val="none" w:sz="0" w:space="0" w:color="auto"/>
        <w:right w:val="none" w:sz="0" w:space="0" w:color="auto"/>
      </w:divBdr>
    </w:div>
    <w:div w:id="195894924">
      <w:bodyDiv w:val="1"/>
      <w:marLeft w:val="0"/>
      <w:marRight w:val="0"/>
      <w:marTop w:val="0"/>
      <w:marBottom w:val="0"/>
      <w:divBdr>
        <w:top w:val="none" w:sz="0" w:space="0" w:color="auto"/>
        <w:left w:val="none" w:sz="0" w:space="0" w:color="auto"/>
        <w:bottom w:val="none" w:sz="0" w:space="0" w:color="auto"/>
        <w:right w:val="none" w:sz="0" w:space="0" w:color="auto"/>
      </w:divBdr>
    </w:div>
    <w:div w:id="198906248">
      <w:bodyDiv w:val="1"/>
      <w:marLeft w:val="0"/>
      <w:marRight w:val="0"/>
      <w:marTop w:val="0"/>
      <w:marBottom w:val="0"/>
      <w:divBdr>
        <w:top w:val="none" w:sz="0" w:space="0" w:color="auto"/>
        <w:left w:val="none" w:sz="0" w:space="0" w:color="auto"/>
        <w:bottom w:val="none" w:sz="0" w:space="0" w:color="auto"/>
        <w:right w:val="none" w:sz="0" w:space="0" w:color="auto"/>
      </w:divBdr>
    </w:div>
    <w:div w:id="199828911">
      <w:bodyDiv w:val="1"/>
      <w:marLeft w:val="0"/>
      <w:marRight w:val="0"/>
      <w:marTop w:val="0"/>
      <w:marBottom w:val="0"/>
      <w:divBdr>
        <w:top w:val="none" w:sz="0" w:space="0" w:color="auto"/>
        <w:left w:val="none" w:sz="0" w:space="0" w:color="auto"/>
        <w:bottom w:val="none" w:sz="0" w:space="0" w:color="auto"/>
        <w:right w:val="none" w:sz="0" w:space="0" w:color="auto"/>
      </w:divBdr>
    </w:div>
    <w:div w:id="209801607">
      <w:bodyDiv w:val="1"/>
      <w:marLeft w:val="0"/>
      <w:marRight w:val="0"/>
      <w:marTop w:val="0"/>
      <w:marBottom w:val="0"/>
      <w:divBdr>
        <w:top w:val="none" w:sz="0" w:space="0" w:color="auto"/>
        <w:left w:val="none" w:sz="0" w:space="0" w:color="auto"/>
        <w:bottom w:val="none" w:sz="0" w:space="0" w:color="auto"/>
        <w:right w:val="none" w:sz="0" w:space="0" w:color="auto"/>
      </w:divBdr>
    </w:div>
    <w:div w:id="213739896">
      <w:bodyDiv w:val="1"/>
      <w:marLeft w:val="0"/>
      <w:marRight w:val="0"/>
      <w:marTop w:val="0"/>
      <w:marBottom w:val="0"/>
      <w:divBdr>
        <w:top w:val="none" w:sz="0" w:space="0" w:color="auto"/>
        <w:left w:val="none" w:sz="0" w:space="0" w:color="auto"/>
        <w:bottom w:val="none" w:sz="0" w:space="0" w:color="auto"/>
        <w:right w:val="none" w:sz="0" w:space="0" w:color="auto"/>
      </w:divBdr>
    </w:div>
    <w:div w:id="215507631">
      <w:bodyDiv w:val="1"/>
      <w:marLeft w:val="0"/>
      <w:marRight w:val="0"/>
      <w:marTop w:val="0"/>
      <w:marBottom w:val="0"/>
      <w:divBdr>
        <w:top w:val="none" w:sz="0" w:space="0" w:color="auto"/>
        <w:left w:val="none" w:sz="0" w:space="0" w:color="auto"/>
        <w:bottom w:val="none" w:sz="0" w:space="0" w:color="auto"/>
        <w:right w:val="none" w:sz="0" w:space="0" w:color="auto"/>
      </w:divBdr>
    </w:div>
    <w:div w:id="216430311">
      <w:bodyDiv w:val="1"/>
      <w:marLeft w:val="0"/>
      <w:marRight w:val="0"/>
      <w:marTop w:val="0"/>
      <w:marBottom w:val="0"/>
      <w:divBdr>
        <w:top w:val="none" w:sz="0" w:space="0" w:color="auto"/>
        <w:left w:val="none" w:sz="0" w:space="0" w:color="auto"/>
        <w:bottom w:val="none" w:sz="0" w:space="0" w:color="auto"/>
        <w:right w:val="none" w:sz="0" w:space="0" w:color="auto"/>
      </w:divBdr>
    </w:div>
    <w:div w:id="217134190">
      <w:bodyDiv w:val="1"/>
      <w:marLeft w:val="0"/>
      <w:marRight w:val="0"/>
      <w:marTop w:val="0"/>
      <w:marBottom w:val="0"/>
      <w:divBdr>
        <w:top w:val="none" w:sz="0" w:space="0" w:color="auto"/>
        <w:left w:val="none" w:sz="0" w:space="0" w:color="auto"/>
        <w:bottom w:val="none" w:sz="0" w:space="0" w:color="auto"/>
        <w:right w:val="none" w:sz="0" w:space="0" w:color="auto"/>
      </w:divBdr>
    </w:div>
    <w:div w:id="220332466">
      <w:bodyDiv w:val="1"/>
      <w:marLeft w:val="0"/>
      <w:marRight w:val="0"/>
      <w:marTop w:val="0"/>
      <w:marBottom w:val="0"/>
      <w:divBdr>
        <w:top w:val="none" w:sz="0" w:space="0" w:color="auto"/>
        <w:left w:val="none" w:sz="0" w:space="0" w:color="auto"/>
        <w:bottom w:val="none" w:sz="0" w:space="0" w:color="auto"/>
        <w:right w:val="none" w:sz="0" w:space="0" w:color="auto"/>
      </w:divBdr>
    </w:div>
    <w:div w:id="224876981">
      <w:bodyDiv w:val="1"/>
      <w:marLeft w:val="0"/>
      <w:marRight w:val="0"/>
      <w:marTop w:val="0"/>
      <w:marBottom w:val="0"/>
      <w:divBdr>
        <w:top w:val="none" w:sz="0" w:space="0" w:color="auto"/>
        <w:left w:val="none" w:sz="0" w:space="0" w:color="auto"/>
        <w:bottom w:val="none" w:sz="0" w:space="0" w:color="auto"/>
        <w:right w:val="none" w:sz="0" w:space="0" w:color="auto"/>
      </w:divBdr>
    </w:div>
    <w:div w:id="226036021">
      <w:bodyDiv w:val="1"/>
      <w:marLeft w:val="0"/>
      <w:marRight w:val="0"/>
      <w:marTop w:val="0"/>
      <w:marBottom w:val="0"/>
      <w:divBdr>
        <w:top w:val="none" w:sz="0" w:space="0" w:color="auto"/>
        <w:left w:val="none" w:sz="0" w:space="0" w:color="auto"/>
        <w:bottom w:val="none" w:sz="0" w:space="0" w:color="auto"/>
        <w:right w:val="none" w:sz="0" w:space="0" w:color="auto"/>
      </w:divBdr>
    </w:div>
    <w:div w:id="232201574">
      <w:bodyDiv w:val="1"/>
      <w:marLeft w:val="0"/>
      <w:marRight w:val="0"/>
      <w:marTop w:val="0"/>
      <w:marBottom w:val="0"/>
      <w:divBdr>
        <w:top w:val="none" w:sz="0" w:space="0" w:color="auto"/>
        <w:left w:val="none" w:sz="0" w:space="0" w:color="auto"/>
        <w:bottom w:val="none" w:sz="0" w:space="0" w:color="auto"/>
        <w:right w:val="none" w:sz="0" w:space="0" w:color="auto"/>
      </w:divBdr>
    </w:div>
    <w:div w:id="234828843">
      <w:bodyDiv w:val="1"/>
      <w:marLeft w:val="0"/>
      <w:marRight w:val="0"/>
      <w:marTop w:val="0"/>
      <w:marBottom w:val="0"/>
      <w:divBdr>
        <w:top w:val="none" w:sz="0" w:space="0" w:color="auto"/>
        <w:left w:val="none" w:sz="0" w:space="0" w:color="auto"/>
        <w:bottom w:val="none" w:sz="0" w:space="0" w:color="auto"/>
        <w:right w:val="none" w:sz="0" w:space="0" w:color="auto"/>
      </w:divBdr>
    </w:div>
    <w:div w:id="237249954">
      <w:bodyDiv w:val="1"/>
      <w:marLeft w:val="0"/>
      <w:marRight w:val="0"/>
      <w:marTop w:val="0"/>
      <w:marBottom w:val="0"/>
      <w:divBdr>
        <w:top w:val="none" w:sz="0" w:space="0" w:color="auto"/>
        <w:left w:val="none" w:sz="0" w:space="0" w:color="auto"/>
        <w:bottom w:val="none" w:sz="0" w:space="0" w:color="auto"/>
        <w:right w:val="none" w:sz="0" w:space="0" w:color="auto"/>
      </w:divBdr>
    </w:div>
    <w:div w:id="239220694">
      <w:bodyDiv w:val="1"/>
      <w:marLeft w:val="0"/>
      <w:marRight w:val="0"/>
      <w:marTop w:val="0"/>
      <w:marBottom w:val="0"/>
      <w:divBdr>
        <w:top w:val="none" w:sz="0" w:space="0" w:color="auto"/>
        <w:left w:val="none" w:sz="0" w:space="0" w:color="auto"/>
        <w:bottom w:val="none" w:sz="0" w:space="0" w:color="auto"/>
        <w:right w:val="none" w:sz="0" w:space="0" w:color="auto"/>
      </w:divBdr>
    </w:div>
    <w:div w:id="242030950">
      <w:bodyDiv w:val="1"/>
      <w:marLeft w:val="0"/>
      <w:marRight w:val="0"/>
      <w:marTop w:val="0"/>
      <w:marBottom w:val="0"/>
      <w:divBdr>
        <w:top w:val="none" w:sz="0" w:space="0" w:color="auto"/>
        <w:left w:val="none" w:sz="0" w:space="0" w:color="auto"/>
        <w:bottom w:val="none" w:sz="0" w:space="0" w:color="auto"/>
        <w:right w:val="none" w:sz="0" w:space="0" w:color="auto"/>
      </w:divBdr>
    </w:div>
    <w:div w:id="242567041">
      <w:bodyDiv w:val="1"/>
      <w:marLeft w:val="0"/>
      <w:marRight w:val="0"/>
      <w:marTop w:val="0"/>
      <w:marBottom w:val="0"/>
      <w:divBdr>
        <w:top w:val="none" w:sz="0" w:space="0" w:color="auto"/>
        <w:left w:val="none" w:sz="0" w:space="0" w:color="auto"/>
        <w:bottom w:val="none" w:sz="0" w:space="0" w:color="auto"/>
        <w:right w:val="none" w:sz="0" w:space="0" w:color="auto"/>
      </w:divBdr>
    </w:div>
    <w:div w:id="243415456">
      <w:bodyDiv w:val="1"/>
      <w:marLeft w:val="0"/>
      <w:marRight w:val="0"/>
      <w:marTop w:val="0"/>
      <w:marBottom w:val="0"/>
      <w:divBdr>
        <w:top w:val="none" w:sz="0" w:space="0" w:color="auto"/>
        <w:left w:val="none" w:sz="0" w:space="0" w:color="auto"/>
        <w:bottom w:val="none" w:sz="0" w:space="0" w:color="auto"/>
        <w:right w:val="none" w:sz="0" w:space="0" w:color="auto"/>
      </w:divBdr>
    </w:div>
    <w:div w:id="243539116">
      <w:bodyDiv w:val="1"/>
      <w:marLeft w:val="0"/>
      <w:marRight w:val="0"/>
      <w:marTop w:val="0"/>
      <w:marBottom w:val="0"/>
      <w:divBdr>
        <w:top w:val="none" w:sz="0" w:space="0" w:color="auto"/>
        <w:left w:val="none" w:sz="0" w:space="0" w:color="auto"/>
        <w:bottom w:val="none" w:sz="0" w:space="0" w:color="auto"/>
        <w:right w:val="none" w:sz="0" w:space="0" w:color="auto"/>
      </w:divBdr>
    </w:div>
    <w:div w:id="245463487">
      <w:bodyDiv w:val="1"/>
      <w:marLeft w:val="0"/>
      <w:marRight w:val="0"/>
      <w:marTop w:val="0"/>
      <w:marBottom w:val="0"/>
      <w:divBdr>
        <w:top w:val="none" w:sz="0" w:space="0" w:color="auto"/>
        <w:left w:val="none" w:sz="0" w:space="0" w:color="auto"/>
        <w:bottom w:val="none" w:sz="0" w:space="0" w:color="auto"/>
        <w:right w:val="none" w:sz="0" w:space="0" w:color="auto"/>
      </w:divBdr>
    </w:div>
    <w:div w:id="248077563">
      <w:bodyDiv w:val="1"/>
      <w:marLeft w:val="0"/>
      <w:marRight w:val="0"/>
      <w:marTop w:val="0"/>
      <w:marBottom w:val="0"/>
      <w:divBdr>
        <w:top w:val="none" w:sz="0" w:space="0" w:color="auto"/>
        <w:left w:val="none" w:sz="0" w:space="0" w:color="auto"/>
        <w:bottom w:val="none" w:sz="0" w:space="0" w:color="auto"/>
        <w:right w:val="none" w:sz="0" w:space="0" w:color="auto"/>
      </w:divBdr>
    </w:div>
    <w:div w:id="248316658">
      <w:bodyDiv w:val="1"/>
      <w:marLeft w:val="0"/>
      <w:marRight w:val="0"/>
      <w:marTop w:val="0"/>
      <w:marBottom w:val="0"/>
      <w:divBdr>
        <w:top w:val="none" w:sz="0" w:space="0" w:color="auto"/>
        <w:left w:val="none" w:sz="0" w:space="0" w:color="auto"/>
        <w:bottom w:val="none" w:sz="0" w:space="0" w:color="auto"/>
        <w:right w:val="none" w:sz="0" w:space="0" w:color="auto"/>
      </w:divBdr>
    </w:div>
    <w:div w:id="250815886">
      <w:bodyDiv w:val="1"/>
      <w:marLeft w:val="0"/>
      <w:marRight w:val="0"/>
      <w:marTop w:val="0"/>
      <w:marBottom w:val="0"/>
      <w:divBdr>
        <w:top w:val="none" w:sz="0" w:space="0" w:color="auto"/>
        <w:left w:val="none" w:sz="0" w:space="0" w:color="auto"/>
        <w:bottom w:val="none" w:sz="0" w:space="0" w:color="auto"/>
        <w:right w:val="none" w:sz="0" w:space="0" w:color="auto"/>
      </w:divBdr>
    </w:div>
    <w:div w:id="250941197">
      <w:bodyDiv w:val="1"/>
      <w:marLeft w:val="0"/>
      <w:marRight w:val="0"/>
      <w:marTop w:val="0"/>
      <w:marBottom w:val="0"/>
      <w:divBdr>
        <w:top w:val="none" w:sz="0" w:space="0" w:color="auto"/>
        <w:left w:val="none" w:sz="0" w:space="0" w:color="auto"/>
        <w:bottom w:val="none" w:sz="0" w:space="0" w:color="auto"/>
        <w:right w:val="none" w:sz="0" w:space="0" w:color="auto"/>
      </w:divBdr>
    </w:div>
    <w:div w:id="251428153">
      <w:bodyDiv w:val="1"/>
      <w:marLeft w:val="0"/>
      <w:marRight w:val="0"/>
      <w:marTop w:val="0"/>
      <w:marBottom w:val="0"/>
      <w:divBdr>
        <w:top w:val="none" w:sz="0" w:space="0" w:color="auto"/>
        <w:left w:val="none" w:sz="0" w:space="0" w:color="auto"/>
        <w:bottom w:val="none" w:sz="0" w:space="0" w:color="auto"/>
        <w:right w:val="none" w:sz="0" w:space="0" w:color="auto"/>
      </w:divBdr>
    </w:div>
    <w:div w:id="252326046">
      <w:bodyDiv w:val="1"/>
      <w:marLeft w:val="0"/>
      <w:marRight w:val="0"/>
      <w:marTop w:val="0"/>
      <w:marBottom w:val="0"/>
      <w:divBdr>
        <w:top w:val="none" w:sz="0" w:space="0" w:color="auto"/>
        <w:left w:val="none" w:sz="0" w:space="0" w:color="auto"/>
        <w:bottom w:val="none" w:sz="0" w:space="0" w:color="auto"/>
        <w:right w:val="none" w:sz="0" w:space="0" w:color="auto"/>
      </w:divBdr>
    </w:div>
    <w:div w:id="254215975">
      <w:bodyDiv w:val="1"/>
      <w:marLeft w:val="0"/>
      <w:marRight w:val="0"/>
      <w:marTop w:val="0"/>
      <w:marBottom w:val="0"/>
      <w:divBdr>
        <w:top w:val="none" w:sz="0" w:space="0" w:color="auto"/>
        <w:left w:val="none" w:sz="0" w:space="0" w:color="auto"/>
        <w:bottom w:val="none" w:sz="0" w:space="0" w:color="auto"/>
        <w:right w:val="none" w:sz="0" w:space="0" w:color="auto"/>
      </w:divBdr>
    </w:div>
    <w:div w:id="254634263">
      <w:bodyDiv w:val="1"/>
      <w:marLeft w:val="0"/>
      <w:marRight w:val="0"/>
      <w:marTop w:val="0"/>
      <w:marBottom w:val="0"/>
      <w:divBdr>
        <w:top w:val="none" w:sz="0" w:space="0" w:color="auto"/>
        <w:left w:val="none" w:sz="0" w:space="0" w:color="auto"/>
        <w:bottom w:val="none" w:sz="0" w:space="0" w:color="auto"/>
        <w:right w:val="none" w:sz="0" w:space="0" w:color="auto"/>
      </w:divBdr>
    </w:div>
    <w:div w:id="258216684">
      <w:bodyDiv w:val="1"/>
      <w:marLeft w:val="0"/>
      <w:marRight w:val="0"/>
      <w:marTop w:val="0"/>
      <w:marBottom w:val="0"/>
      <w:divBdr>
        <w:top w:val="none" w:sz="0" w:space="0" w:color="auto"/>
        <w:left w:val="none" w:sz="0" w:space="0" w:color="auto"/>
        <w:bottom w:val="none" w:sz="0" w:space="0" w:color="auto"/>
        <w:right w:val="none" w:sz="0" w:space="0" w:color="auto"/>
      </w:divBdr>
    </w:div>
    <w:div w:id="263802759">
      <w:bodyDiv w:val="1"/>
      <w:marLeft w:val="0"/>
      <w:marRight w:val="0"/>
      <w:marTop w:val="0"/>
      <w:marBottom w:val="0"/>
      <w:divBdr>
        <w:top w:val="none" w:sz="0" w:space="0" w:color="auto"/>
        <w:left w:val="none" w:sz="0" w:space="0" w:color="auto"/>
        <w:bottom w:val="none" w:sz="0" w:space="0" w:color="auto"/>
        <w:right w:val="none" w:sz="0" w:space="0" w:color="auto"/>
      </w:divBdr>
    </w:div>
    <w:div w:id="265044485">
      <w:bodyDiv w:val="1"/>
      <w:marLeft w:val="0"/>
      <w:marRight w:val="0"/>
      <w:marTop w:val="0"/>
      <w:marBottom w:val="0"/>
      <w:divBdr>
        <w:top w:val="none" w:sz="0" w:space="0" w:color="auto"/>
        <w:left w:val="none" w:sz="0" w:space="0" w:color="auto"/>
        <w:bottom w:val="none" w:sz="0" w:space="0" w:color="auto"/>
        <w:right w:val="none" w:sz="0" w:space="0" w:color="auto"/>
      </w:divBdr>
    </w:div>
    <w:div w:id="272397718">
      <w:bodyDiv w:val="1"/>
      <w:marLeft w:val="0"/>
      <w:marRight w:val="0"/>
      <w:marTop w:val="0"/>
      <w:marBottom w:val="0"/>
      <w:divBdr>
        <w:top w:val="none" w:sz="0" w:space="0" w:color="auto"/>
        <w:left w:val="none" w:sz="0" w:space="0" w:color="auto"/>
        <w:bottom w:val="none" w:sz="0" w:space="0" w:color="auto"/>
        <w:right w:val="none" w:sz="0" w:space="0" w:color="auto"/>
      </w:divBdr>
    </w:div>
    <w:div w:id="273828282">
      <w:bodyDiv w:val="1"/>
      <w:marLeft w:val="0"/>
      <w:marRight w:val="0"/>
      <w:marTop w:val="0"/>
      <w:marBottom w:val="0"/>
      <w:divBdr>
        <w:top w:val="none" w:sz="0" w:space="0" w:color="auto"/>
        <w:left w:val="none" w:sz="0" w:space="0" w:color="auto"/>
        <w:bottom w:val="none" w:sz="0" w:space="0" w:color="auto"/>
        <w:right w:val="none" w:sz="0" w:space="0" w:color="auto"/>
      </w:divBdr>
    </w:div>
    <w:div w:id="273907261">
      <w:bodyDiv w:val="1"/>
      <w:marLeft w:val="0"/>
      <w:marRight w:val="0"/>
      <w:marTop w:val="0"/>
      <w:marBottom w:val="0"/>
      <w:divBdr>
        <w:top w:val="none" w:sz="0" w:space="0" w:color="auto"/>
        <w:left w:val="none" w:sz="0" w:space="0" w:color="auto"/>
        <w:bottom w:val="none" w:sz="0" w:space="0" w:color="auto"/>
        <w:right w:val="none" w:sz="0" w:space="0" w:color="auto"/>
      </w:divBdr>
    </w:div>
    <w:div w:id="276450501">
      <w:bodyDiv w:val="1"/>
      <w:marLeft w:val="0"/>
      <w:marRight w:val="0"/>
      <w:marTop w:val="0"/>
      <w:marBottom w:val="0"/>
      <w:divBdr>
        <w:top w:val="none" w:sz="0" w:space="0" w:color="auto"/>
        <w:left w:val="none" w:sz="0" w:space="0" w:color="auto"/>
        <w:bottom w:val="none" w:sz="0" w:space="0" w:color="auto"/>
        <w:right w:val="none" w:sz="0" w:space="0" w:color="auto"/>
      </w:divBdr>
    </w:div>
    <w:div w:id="277807254">
      <w:bodyDiv w:val="1"/>
      <w:marLeft w:val="0"/>
      <w:marRight w:val="0"/>
      <w:marTop w:val="0"/>
      <w:marBottom w:val="0"/>
      <w:divBdr>
        <w:top w:val="none" w:sz="0" w:space="0" w:color="auto"/>
        <w:left w:val="none" w:sz="0" w:space="0" w:color="auto"/>
        <w:bottom w:val="none" w:sz="0" w:space="0" w:color="auto"/>
        <w:right w:val="none" w:sz="0" w:space="0" w:color="auto"/>
      </w:divBdr>
    </w:div>
    <w:div w:id="282151647">
      <w:bodyDiv w:val="1"/>
      <w:marLeft w:val="0"/>
      <w:marRight w:val="0"/>
      <w:marTop w:val="0"/>
      <w:marBottom w:val="0"/>
      <w:divBdr>
        <w:top w:val="none" w:sz="0" w:space="0" w:color="auto"/>
        <w:left w:val="none" w:sz="0" w:space="0" w:color="auto"/>
        <w:bottom w:val="none" w:sz="0" w:space="0" w:color="auto"/>
        <w:right w:val="none" w:sz="0" w:space="0" w:color="auto"/>
      </w:divBdr>
    </w:div>
    <w:div w:id="286933558">
      <w:bodyDiv w:val="1"/>
      <w:marLeft w:val="0"/>
      <w:marRight w:val="0"/>
      <w:marTop w:val="0"/>
      <w:marBottom w:val="0"/>
      <w:divBdr>
        <w:top w:val="none" w:sz="0" w:space="0" w:color="auto"/>
        <w:left w:val="none" w:sz="0" w:space="0" w:color="auto"/>
        <w:bottom w:val="none" w:sz="0" w:space="0" w:color="auto"/>
        <w:right w:val="none" w:sz="0" w:space="0" w:color="auto"/>
      </w:divBdr>
    </w:div>
    <w:div w:id="289628491">
      <w:bodyDiv w:val="1"/>
      <w:marLeft w:val="0"/>
      <w:marRight w:val="0"/>
      <w:marTop w:val="0"/>
      <w:marBottom w:val="0"/>
      <w:divBdr>
        <w:top w:val="none" w:sz="0" w:space="0" w:color="auto"/>
        <w:left w:val="none" w:sz="0" w:space="0" w:color="auto"/>
        <w:bottom w:val="none" w:sz="0" w:space="0" w:color="auto"/>
        <w:right w:val="none" w:sz="0" w:space="0" w:color="auto"/>
      </w:divBdr>
    </w:div>
    <w:div w:id="296684814">
      <w:bodyDiv w:val="1"/>
      <w:marLeft w:val="0"/>
      <w:marRight w:val="0"/>
      <w:marTop w:val="0"/>
      <w:marBottom w:val="0"/>
      <w:divBdr>
        <w:top w:val="none" w:sz="0" w:space="0" w:color="auto"/>
        <w:left w:val="none" w:sz="0" w:space="0" w:color="auto"/>
        <w:bottom w:val="none" w:sz="0" w:space="0" w:color="auto"/>
        <w:right w:val="none" w:sz="0" w:space="0" w:color="auto"/>
      </w:divBdr>
    </w:div>
    <w:div w:id="297103823">
      <w:bodyDiv w:val="1"/>
      <w:marLeft w:val="0"/>
      <w:marRight w:val="0"/>
      <w:marTop w:val="0"/>
      <w:marBottom w:val="0"/>
      <w:divBdr>
        <w:top w:val="none" w:sz="0" w:space="0" w:color="auto"/>
        <w:left w:val="none" w:sz="0" w:space="0" w:color="auto"/>
        <w:bottom w:val="none" w:sz="0" w:space="0" w:color="auto"/>
        <w:right w:val="none" w:sz="0" w:space="0" w:color="auto"/>
      </w:divBdr>
    </w:div>
    <w:div w:id="301275158">
      <w:bodyDiv w:val="1"/>
      <w:marLeft w:val="0"/>
      <w:marRight w:val="0"/>
      <w:marTop w:val="0"/>
      <w:marBottom w:val="0"/>
      <w:divBdr>
        <w:top w:val="none" w:sz="0" w:space="0" w:color="auto"/>
        <w:left w:val="none" w:sz="0" w:space="0" w:color="auto"/>
        <w:bottom w:val="none" w:sz="0" w:space="0" w:color="auto"/>
        <w:right w:val="none" w:sz="0" w:space="0" w:color="auto"/>
      </w:divBdr>
    </w:div>
    <w:div w:id="305084134">
      <w:bodyDiv w:val="1"/>
      <w:marLeft w:val="0"/>
      <w:marRight w:val="0"/>
      <w:marTop w:val="0"/>
      <w:marBottom w:val="0"/>
      <w:divBdr>
        <w:top w:val="none" w:sz="0" w:space="0" w:color="auto"/>
        <w:left w:val="none" w:sz="0" w:space="0" w:color="auto"/>
        <w:bottom w:val="none" w:sz="0" w:space="0" w:color="auto"/>
        <w:right w:val="none" w:sz="0" w:space="0" w:color="auto"/>
      </w:divBdr>
    </w:div>
    <w:div w:id="310062032">
      <w:bodyDiv w:val="1"/>
      <w:marLeft w:val="0"/>
      <w:marRight w:val="0"/>
      <w:marTop w:val="0"/>
      <w:marBottom w:val="0"/>
      <w:divBdr>
        <w:top w:val="none" w:sz="0" w:space="0" w:color="auto"/>
        <w:left w:val="none" w:sz="0" w:space="0" w:color="auto"/>
        <w:bottom w:val="none" w:sz="0" w:space="0" w:color="auto"/>
        <w:right w:val="none" w:sz="0" w:space="0" w:color="auto"/>
      </w:divBdr>
    </w:div>
    <w:div w:id="316151482">
      <w:bodyDiv w:val="1"/>
      <w:marLeft w:val="0"/>
      <w:marRight w:val="0"/>
      <w:marTop w:val="0"/>
      <w:marBottom w:val="0"/>
      <w:divBdr>
        <w:top w:val="none" w:sz="0" w:space="0" w:color="auto"/>
        <w:left w:val="none" w:sz="0" w:space="0" w:color="auto"/>
        <w:bottom w:val="none" w:sz="0" w:space="0" w:color="auto"/>
        <w:right w:val="none" w:sz="0" w:space="0" w:color="auto"/>
      </w:divBdr>
    </w:div>
    <w:div w:id="317465985">
      <w:bodyDiv w:val="1"/>
      <w:marLeft w:val="0"/>
      <w:marRight w:val="0"/>
      <w:marTop w:val="0"/>
      <w:marBottom w:val="0"/>
      <w:divBdr>
        <w:top w:val="none" w:sz="0" w:space="0" w:color="auto"/>
        <w:left w:val="none" w:sz="0" w:space="0" w:color="auto"/>
        <w:bottom w:val="none" w:sz="0" w:space="0" w:color="auto"/>
        <w:right w:val="none" w:sz="0" w:space="0" w:color="auto"/>
      </w:divBdr>
    </w:div>
    <w:div w:id="320697531">
      <w:bodyDiv w:val="1"/>
      <w:marLeft w:val="0"/>
      <w:marRight w:val="0"/>
      <w:marTop w:val="0"/>
      <w:marBottom w:val="0"/>
      <w:divBdr>
        <w:top w:val="none" w:sz="0" w:space="0" w:color="auto"/>
        <w:left w:val="none" w:sz="0" w:space="0" w:color="auto"/>
        <w:bottom w:val="none" w:sz="0" w:space="0" w:color="auto"/>
        <w:right w:val="none" w:sz="0" w:space="0" w:color="auto"/>
      </w:divBdr>
    </w:div>
    <w:div w:id="321858399">
      <w:bodyDiv w:val="1"/>
      <w:marLeft w:val="0"/>
      <w:marRight w:val="0"/>
      <w:marTop w:val="0"/>
      <w:marBottom w:val="0"/>
      <w:divBdr>
        <w:top w:val="none" w:sz="0" w:space="0" w:color="auto"/>
        <w:left w:val="none" w:sz="0" w:space="0" w:color="auto"/>
        <w:bottom w:val="none" w:sz="0" w:space="0" w:color="auto"/>
        <w:right w:val="none" w:sz="0" w:space="0" w:color="auto"/>
      </w:divBdr>
    </w:div>
    <w:div w:id="324938535">
      <w:bodyDiv w:val="1"/>
      <w:marLeft w:val="0"/>
      <w:marRight w:val="0"/>
      <w:marTop w:val="0"/>
      <w:marBottom w:val="0"/>
      <w:divBdr>
        <w:top w:val="none" w:sz="0" w:space="0" w:color="auto"/>
        <w:left w:val="none" w:sz="0" w:space="0" w:color="auto"/>
        <w:bottom w:val="none" w:sz="0" w:space="0" w:color="auto"/>
        <w:right w:val="none" w:sz="0" w:space="0" w:color="auto"/>
      </w:divBdr>
    </w:div>
    <w:div w:id="332997673">
      <w:bodyDiv w:val="1"/>
      <w:marLeft w:val="0"/>
      <w:marRight w:val="0"/>
      <w:marTop w:val="0"/>
      <w:marBottom w:val="0"/>
      <w:divBdr>
        <w:top w:val="none" w:sz="0" w:space="0" w:color="auto"/>
        <w:left w:val="none" w:sz="0" w:space="0" w:color="auto"/>
        <w:bottom w:val="none" w:sz="0" w:space="0" w:color="auto"/>
        <w:right w:val="none" w:sz="0" w:space="0" w:color="auto"/>
      </w:divBdr>
    </w:div>
    <w:div w:id="334579138">
      <w:bodyDiv w:val="1"/>
      <w:marLeft w:val="0"/>
      <w:marRight w:val="0"/>
      <w:marTop w:val="0"/>
      <w:marBottom w:val="0"/>
      <w:divBdr>
        <w:top w:val="none" w:sz="0" w:space="0" w:color="auto"/>
        <w:left w:val="none" w:sz="0" w:space="0" w:color="auto"/>
        <w:bottom w:val="none" w:sz="0" w:space="0" w:color="auto"/>
        <w:right w:val="none" w:sz="0" w:space="0" w:color="auto"/>
      </w:divBdr>
    </w:div>
    <w:div w:id="335042460">
      <w:bodyDiv w:val="1"/>
      <w:marLeft w:val="0"/>
      <w:marRight w:val="0"/>
      <w:marTop w:val="0"/>
      <w:marBottom w:val="0"/>
      <w:divBdr>
        <w:top w:val="none" w:sz="0" w:space="0" w:color="auto"/>
        <w:left w:val="none" w:sz="0" w:space="0" w:color="auto"/>
        <w:bottom w:val="none" w:sz="0" w:space="0" w:color="auto"/>
        <w:right w:val="none" w:sz="0" w:space="0" w:color="auto"/>
      </w:divBdr>
    </w:div>
    <w:div w:id="335352515">
      <w:bodyDiv w:val="1"/>
      <w:marLeft w:val="0"/>
      <w:marRight w:val="0"/>
      <w:marTop w:val="0"/>
      <w:marBottom w:val="0"/>
      <w:divBdr>
        <w:top w:val="none" w:sz="0" w:space="0" w:color="auto"/>
        <w:left w:val="none" w:sz="0" w:space="0" w:color="auto"/>
        <w:bottom w:val="none" w:sz="0" w:space="0" w:color="auto"/>
        <w:right w:val="none" w:sz="0" w:space="0" w:color="auto"/>
      </w:divBdr>
    </w:div>
    <w:div w:id="335962290">
      <w:bodyDiv w:val="1"/>
      <w:marLeft w:val="0"/>
      <w:marRight w:val="0"/>
      <w:marTop w:val="0"/>
      <w:marBottom w:val="0"/>
      <w:divBdr>
        <w:top w:val="none" w:sz="0" w:space="0" w:color="auto"/>
        <w:left w:val="none" w:sz="0" w:space="0" w:color="auto"/>
        <w:bottom w:val="none" w:sz="0" w:space="0" w:color="auto"/>
        <w:right w:val="none" w:sz="0" w:space="0" w:color="auto"/>
      </w:divBdr>
    </w:div>
    <w:div w:id="337587319">
      <w:bodyDiv w:val="1"/>
      <w:marLeft w:val="0"/>
      <w:marRight w:val="0"/>
      <w:marTop w:val="0"/>
      <w:marBottom w:val="0"/>
      <w:divBdr>
        <w:top w:val="none" w:sz="0" w:space="0" w:color="auto"/>
        <w:left w:val="none" w:sz="0" w:space="0" w:color="auto"/>
        <w:bottom w:val="none" w:sz="0" w:space="0" w:color="auto"/>
        <w:right w:val="none" w:sz="0" w:space="0" w:color="auto"/>
      </w:divBdr>
    </w:div>
    <w:div w:id="338384613">
      <w:bodyDiv w:val="1"/>
      <w:marLeft w:val="0"/>
      <w:marRight w:val="0"/>
      <w:marTop w:val="0"/>
      <w:marBottom w:val="0"/>
      <w:divBdr>
        <w:top w:val="none" w:sz="0" w:space="0" w:color="auto"/>
        <w:left w:val="none" w:sz="0" w:space="0" w:color="auto"/>
        <w:bottom w:val="none" w:sz="0" w:space="0" w:color="auto"/>
        <w:right w:val="none" w:sz="0" w:space="0" w:color="auto"/>
      </w:divBdr>
    </w:div>
    <w:div w:id="343017382">
      <w:bodyDiv w:val="1"/>
      <w:marLeft w:val="0"/>
      <w:marRight w:val="0"/>
      <w:marTop w:val="0"/>
      <w:marBottom w:val="0"/>
      <w:divBdr>
        <w:top w:val="none" w:sz="0" w:space="0" w:color="auto"/>
        <w:left w:val="none" w:sz="0" w:space="0" w:color="auto"/>
        <w:bottom w:val="none" w:sz="0" w:space="0" w:color="auto"/>
        <w:right w:val="none" w:sz="0" w:space="0" w:color="auto"/>
      </w:divBdr>
    </w:div>
    <w:div w:id="344135035">
      <w:bodyDiv w:val="1"/>
      <w:marLeft w:val="0"/>
      <w:marRight w:val="0"/>
      <w:marTop w:val="0"/>
      <w:marBottom w:val="0"/>
      <w:divBdr>
        <w:top w:val="none" w:sz="0" w:space="0" w:color="auto"/>
        <w:left w:val="none" w:sz="0" w:space="0" w:color="auto"/>
        <w:bottom w:val="none" w:sz="0" w:space="0" w:color="auto"/>
        <w:right w:val="none" w:sz="0" w:space="0" w:color="auto"/>
      </w:divBdr>
    </w:div>
    <w:div w:id="344139661">
      <w:bodyDiv w:val="1"/>
      <w:marLeft w:val="0"/>
      <w:marRight w:val="0"/>
      <w:marTop w:val="0"/>
      <w:marBottom w:val="0"/>
      <w:divBdr>
        <w:top w:val="none" w:sz="0" w:space="0" w:color="auto"/>
        <w:left w:val="none" w:sz="0" w:space="0" w:color="auto"/>
        <w:bottom w:val="none" w:sz="0" w:space="0" w:color="auto"/>
        <w:right w:val="none" w:sz="0" w:space="0" w:color="auto"/>
      </w:divBdr>
    </w:div>
    <w:div w:id="346837140">
      <w:bodyDiv w:val="1"/>
      <w:marLeft w:val="0"/>
      <w:marRight w:val="0"/>
      <w:marTop w:val="0"/>
      <w:marBottom w:val="0"/>
      <w:divBdr>
        <w:top w:val="none" w:sz="0" w:space="0" w:color="auto"/>
        <w:left w:val="none" w:sz="0" w:space="0" w:color="auto"/>
        <w:bottom w:val="none" w:sz="0" w:space="0" w:color="auto"/>
        <w:right w:val="none" w:sz="0" w:space="0" w:color="auto"/>
      </w:divBdr>
    </w:div>
    <w:div w:id="347024586">
      <w:bodyDiv w:val="1"/>
      <w:marLeft w:val="0"/>
      <w:marRight w:val="0"/>
      <w:marTop w:val="0"/>
      <w:marBottom w:val="0"/>
      <w:divBdr>
        <w:top w:val="none" w:sz="0" w:space="0" w:color="auto"/>
        <w:left w:val="none" w:sz="0" w:space="0" w:color="auto"/>
        <w:bottom w:val="none" w:sz="0" w:space="0" w:color="auto"/>
        <w:right w:val="none" w:sz="0" w:space="0" w:color="auto"/>
      </w:divBdr>
    </w:div>
    <w:div w:id="347875887">
      <w:bodyDiv w:val="1"/>
      <w:marLeft w:val="0"/>
      <w:marRight w:val="0"/>
      <w:marTop w:val="0"/>
      <w:marBottom w:val="0"/>
      <w:divBdr>
        <w:top w:val="none" w:sz="0" w:space="0" w:color="auto"/>
        <w:left w:val="none" w:sz="0" w:space="0" w:color="auto"/>
        <w:bottom w:val="none" w:sz="0" w:space="0" w:color="auto"/>
        <w:right w:val="none" w:sz="0" w:space="0" w:color="auto"/>
      </w:divBdr>
    </w:div>
    <w:div w:id="353307484">
      <w:bodyDiv w:val="1"/>
      <w:marLeft w:val="0"/>
      <w:marRight w:val="0"/>
      <w:marTop w:val="0"/>
      <w:marBottom w:val="0"/>
      <w:divBdr>
        <w:top w:val="none" w:sz="0" w:space="0" w:color="auto"/>
        <w:left w:val="none" w:sz="0" w:space="0" w:color="auto"/>
        <w:bottom w:val="none" w:sz="0" w:space="0" w:color="auto"/>
        <w:right w:val="none" w:sz="0" w:space="0" w:color="auto"/>
      </w:divBdr>
    </w:div>
    <w:div w:id="356583780">
      <w:bodyDiv w:val="1"/>
      <w:marLeft w:val="0"/>
      <w:marRight w:val="0"/>
      <w:marTop w:val="0"/>
      <w:marBottom w:val="0"/>
      <w:divBdr>
        <w:top w:val="none" w:sz="0" w:space="0" w:color="auto"/>
        <w:left w:val="none" w:sz="0" w:space="0" w:color="auto"/>
        <w:bottom w:val="none" w:sz="0" w:space="0" w:color="auto"/>
        <w:right w:val="none" w:sz="0" w:space="0" w:color="auto"/>
      </w:divBdr>
    </w:div>
    <w:div w:id="357119521">
      <w:bodyDiv w:val="1"/>
      <w:marLeft w:val="0"/>
      <w:marRight w:val="0"/>
      <w:marTop w:val="0"/>
      <w:marBottom w:val="0"/>
      <w:divBdr>
        <w:top w:val="none" w:sz="0" w:space="0" w:color="auto"/>
        <w:left w:val="none" w:sz="0" w:space="0" w:color="auto"/>
        <w:bottom w:val="none" w:sz="0" w:space="0" w:color="auto"/>
        <w:right w:val="none" w:sz="0" w:space="0" w:color="auto"/>
      </w:divBdr>
    </w:div>
    <w:div w:id="357127553">
      <w:bodyDiv w:val="1"/>
      <w:marLeft w:val="0"/>
      <w:marRight w:val="0"/>
      <w:marTop w:val="0"/>
      <w:marBottom w:val="0"/>
      <w:divBdr>
        <w:top w:val="none" w:sz="0" w:space="0" w:color="auto"/>
        <w:left w:val="none" w:sz="0" w:space="0" w:color="auto"/>
        <w:bottom w:val="none" w:sz="0" w:space="0" w:color="auto"/>
        <w:right w:val="none" w:sz="0" w:space="0" w:color="auto"/>
      </w:divBdr>
    </w:div>
    <w:div w:id="363406858">
      <w:bodyDiv w:val="1"/>
      <w:marLeft w:val="0"/>
      <w:marRight w:val="0"/>
      <w:marTop w:val="0"/>
      <w:marBottom w:val="0"/>
      <w:divBdr>
        <w:top w:val="none" w:sz="0" w:space="0" w:color="auto"/>
        <w:left w:val="none" w:sz="0" w:space="0" w:color="auto"/>
        <w:bottom w:val="none" w:sz="0" w:space="0" w:color="auto"/>
        <w:right w:val="none" w:sz="0" w:space="0" w:color="auto"/>
      </w:divBdr>
    </w:div>
    <w:div w:id="363529135">
      <w:bodyDiv w:val="1"/>
      <w:marLeft w:val="0"/>
      <w:marRight w:val="0"/>
      <w:marTop w:val="0"/>
      <w:marBottom w:val="0"/>
      <w:divBdr>
        <w:top w:val="none" w:sz="0" w:space="0" w:color="auto"/>
        <w:left w:val="none" w:sz="0" w:space="0" w:color="auto"/>
        <w:bottom w:val="none" w:sz="0" w:space="0" w:color="auto"/>
        <w:right w:val="none" w:sz="0" w:space="0" w:color="auto"/>
      </w:divBdr>
    </w:div>
    <w:div w:id="364907779">
      <w:bodyDiv w:val="1"/>
      <w:marLeft w:val="0"/>
      <w:marRight w:val="0"/>
      <w:marTop w:val="0"/>
      <w:marBottom w:val="0"/>
      <w:divBdr>
        <w:top w:val="none" w:sz="0" w:space="0" w:color="auto"/>
        <w:left w:val="none" w:sz="0" w:space="0" w:color="auto"/>
        <w:bottom w:val="none" w:sz="0" w:space="0" w:color="auto"/>
        <w:right w:val="none" w:sz="0" w:space="0" w:color="auto"/>
      </w:divBdr>
    </w:div>
    <w:div w:id="365762107">
      <w:bodyDiv w:val="1"/>
      <w:marLeft w:val="0"/>
      <w:marRight w:val="0"/>
      <w:marTop w:val="0"/>
      <w:marBottom w:val="0"/>
      <w:divBdr>
        <w:top w:val="none" w:sz="0" w:space="0" w:color="auto"/>
        <w:left w:val="none" w:sz="0" w:space="0" w:color="auto"/>
        <w:bottom w:val="none" w:sz="0" w:space="0" w:color="auto"/>
        <w:right w:val="none" w:sz="0" w:space="0" w:color="auto"/>
      </w:divBdr>
    </w:div>
    <w:div w:id="366223056">
      <w:bodyDiv w:val="1"/>
      <w:marLeft w:val="0"/>
      <w:marRight w:val="0"/>
      <w:marTop w:val="0"/>
      <w:marBottom w:val="0"/>
      <w:divBdr>
        <w:top w:val="none" w:sz="0" w:space="0" w:color="auto"/>
        <w:left w:val="none" w:sz="0" w:space="0" w:color="auto"/>
        <w:bottom w:val="none" w:sz="0" w:space="0" w:color="auto"/>
        <w:right w:val="none" w:sz="0" w:space="0" w:color="auto"/>
      </w:divBdr>
    </w:div>
    <w:div w:id="368848012">
      <w:bodyDiv w:val="1"/>
      <w:marLeft w:val="0"/>
      <w:marRight w:val="0"/>
      <w:marTop w:val="0"/>
      <w:marBottom w:val="0"/>
      <w:divBdr>
        <w:top w:val="none" w:sz="0" w:space="0" w:color="auto"/>
        <w:left w:val="none" w:sz="0" w:space="0" w:color="auto"/>
        <w:bottom w:val="none" w:sz="0" w:space="0" w:color="auto"/>
        <w:right w:val="none" w:sz="0" w:space="0" w:color="auto"/>
      </w:divBdr>
    </w:div>
    <w:div w:id="372003530">
      <w:bodyDiv w:val="1"/>
      <w:marLeft w:val="0"/>
      <w:marRight w:val="0"/>
      <w:marTop w:val="0"/>
      <w:marBottom w:val="0"/>
      <w:divBdr>
        <w:top w:val="none" w:sz="0" w:space="0" w:color="auto"/>
        <w:left w:val="none" w:sz="0" w:space="0" w:color="auto"/>
        <w:bottom w:val="none" w:sz="0" w:space="0" w:color="auto"/>
        <w:right w:val="none" w:sz="0" w:space="0" w:color="auto"/>
      </w:divBdr>
    </w:div>
    <w:div w:id="372075270">
      <w:bodyDiv w:val="1"/>
      <w:marLeft w:val="0"/>
      <w:marRight w:val="0"/>
      <w:marTop w:val="0"/>
      <w:marBottom w:val="0"/>
      <w:divBdr>
        <w:top w:val="none" w:sz="0" w:space="0" w:color="auto"/>
        <w:left w:val="none" w:sz="0" w:space="0" w:color="auto"/>
        <w:bottom w:val="none" w:sz="0" w:space="0" w:color="auto"/>
        <w:right w:val="none" w:sz="0" w:space="0" w:color="auto"/>
      </w:divBdr>
    </w:div>
    <w:div w:id="374550738">
      <w:bodyDiv w:val="1"/>
      <w:marLeft w:val="0"/>
      <w:marRight w:val="0"/>
      <w:marTop w:val="0"/>
      <w:marBottom w:val="0"/>
      <w:divBdr>
        <w:top w:val="none" w:sz="0" w:space="0" w:color="auto"/>
        <w:left w:val="none" w:sz="0" w:space="0" w:color="auto"/>
        <w:bottom w:val="none" w:sz="0" w:space="0" w:color="auto"/>
        <w:right w:val="none" w:sz="0" w:space="0" w:color="auto"/>
      </w:divBdr>
    </w:div>
    <w:div w:id="376126826">
      <w:bodyDiv w:val="1"/>
      <w:marLeft w:val="0"/>
      <w:marRight w:val="0"/>
      <w:marTop w:val="0"/>
      <w:marBottom w:val="0"/>
      <w:divBdr>
        <w:top w:val="none" w:sz="0" w:space="0" w:color="auto"/>
        <w:left w:val="none" w:sz="0" w:space="0" w:color="auto"/>
        <w:bottom w:val="none" w:sz="0" w:space="0" w:color="auto"/>
        <w:right w:val="none" w:sz="0" w:space="0" w:color="auto"/>
      </w:divBdr>
    </w:div>
    <w:div w:id="382367534">
      <w:bodyDiv w:val="1"/>
      <w:marLeft w:val="0"/>
      <w:marRight w:val="0"/>
      <w:marTop w:val="0"/>
      <w:marBottom w:val="0"/>
      <w:divBdr>
        <w:top w:val="none" w:sz="0" w:space="0" w:color="auto"/>
        <w:left w:val="none" w:sz="0" w:space="0" w:color="auto"/>
        <w:bottom w:val="none" w:sz="0" w:space="0" w:color="auto"/>
        <w:right w:val="none" w:sz="0" w:space="0" w:color="auto"/>
      </w:divBdr>
    </w:div>
    <w:div w:id="386226668">
      <w:bodyDiv w:val="1"/>
      <w:marLeft w:val="0"/>
      <w:marRight w:val="0"/>
      <w:marTop w:val="0"/>
      <w:marBottom w:val="0"/>
      <w:divBdr>
        <w:top w:val="none" w:sz="0" w:space="0" w:color="auto"/>
        <w:left w:val="none" w:sz="0" w:space="0" w:color="auto"/>
        <w:bottom w:val="none" w:sz="0" w:space="0" w:color="auto"/>
        <w:right w:val="none" w:sz="0" w:space="0" w:color="auto"/>
      </w:divBdr>
    </w:div>
    <w:div w:id="386416984">
      <w:bodyDiv w:val="1"/>
      <w:marLeft w:val="0"/>
      <w:marRight w:val="0"/>
      <w:marTop w:val="0"/>
      <w:marBottom w:val="0"/>
      <w:divBdr>
        <w:top w:val="none" w:sz="0" w:space="0" w:color="auto"/>
        <w:left w:val="none" w:sz="0" w:space="0" w:color="auto"/>
        <w:bottom w:val="none" w:sz="0" w:space="0" w:color="auto"/>
        <w:right w:val="none" w:sz="0" w:space="0" w:color="auto"/>
      </w:divBdr>
    </w:div>
    <w:div w:id="387538861">
      <w:bodyDiv w:val="1"/>
      <w:marLeft w:val="0"/>
      <w:marRight w:val="0"/>
      <w:marTop w:val="0"/>
      <w:marBottom w:val="0"/>
      <w:divBdr>
        <w:top w:val="none" w:sz="0" w:space="0" w:color="auto"/>
        <w:left w:val="none" w:sz="0" w:space="0" w:color="auto"/>
        <w:bottom w:val="none" w:sz="0" w:space="0" w:color="auto"/>
        <w:right w:val="none" w:sz="0" w:space="0" w:color="auto"/>
      </w:divBdr>
    </w:div>
    <w:div w:id="388114163">
      <w:bodyDiv w:val="1"/>
      <w:marLeft w:val="0"/>
      <w:marRight w:val="0"/>
      <w:marTop w:val="0"/>
      <w:marBottom w:val="0"/>
      <w:divBdr>
        <w:top w:val="none" w:sz="0" w:space="0" w:color="auto"/>
        <w:left w:val="none" w:sz="0" w:space="0" w:color="auto"/>
        <w:bottom w:val="none" w:sz="0" w:space="0" w:color="auto"/>
        <w:right w:val="none" w:sz="0" w:space="0" w:color="auto"/>
      </w:divBdr>
    </w:div>
    <w:div w:id="399864401">
      <w:bodyDiv w:val="1"/>
      <w:marLeft w:val="0"/>
      <w:marRight w:val="0"/>
      <w:marTop w:val="0"/>
      <w:marBottom w:val="0"/>
      <w:divBdr>
        <w:top w:val="none" w:sz="0" w:space="0" w:color="auto"/>
        <w:left w:val="none" w:sz="0" w:space="0" w:color="auto"/>
        <w:bottom w:val="none" w:sz="0" w:space="0" w:color="auto"/>
        <w:right w:val="none" w:sz="0" w:space="0" w:color="auto"/>
      </w:divBdr>
    </w:div>
    <w:div w:id="400518859">
      <w:bodyDiv w:val="1"/>
      <w:marLeft w:val="0"/>
      <w:marRight w:val="0"/>
      <w:marTop w:val="0"/>
      <w:marBottom w:val="0"/>
      <w:divBdr>
        <w:top w:val="none" w:sz="0" w:space="0" w:color="auto"/>
        <w:left w:val="none" w:sz="0" w:space="0" w:color="auto"/>
        <w:bottom w:val="none" w:sz="0" w:space="0" w:color="auto"/>
        <w:right w:val="none" w:sz="0" w:space="0" w:color="auto"/>
      </w:divBdr>
    </w:div>
    <w:div w:id="415901715">
      <w:bodyDiv w:val="1"/>
      <w:marLeft w:val="0"/>
      <w:marRight w:val="0"/>
      <w:marTop w:val="0"/>
      <w:marBottom w:val="0"/>
      <w:divBdr>
        <w:top w:val="none" w:sz="0" w:space="0" w:color="auto"/>
        <w:left w:val="none" w:sz="0" w:space="0" w:color="auto"/>
        <w:bottom w:val="none" w:sz="0" w:space="0" w:color="auto"/>
        <w:right w:val="none" w:sz="0" w:space="0" w:color="auto"/>
      </w:divBdr>
    </w:div>
    <w:div w:id="416639385">
      <w:bodyDiv w:val="1"/>
      <w:marLeft w:val="0"/>
      <w:marRight w:val="0"/>
      <w:marTop w:val="0"/>
      <w:marBottom w:val="0"/>
      <w:divBdr>
        <w:top w:val="none" w:sz="0" w:space="0" w:color="auto"/>
        <w:left w:val="none" w:sz="0" w:space="0" w:color="auto"/>
        <w:bottom w:val="none" w:sz="0" w:space="0" w:color="auto"/>
        <w:right w:val="none" w:sz="0" w:space="0" w:color="auto"/>
      </w:divBdr>
    </w:div>
    <w:div w:id="416826270">
      <w:bodyDiv w:val="1"/>
      <w:marLeft w:val="0"/>
      <w:marRight w:val="0"/>
      <w:marTop w:val="0"/>
      <w:marBottom w:val="0"/>
      <w:divBdr>
        <w:top w:val="none" w:sz="0" w:space="0" w:color="auto"/>
        <w:left w:val="none" w:sz="0" w:space="0" w:color="auto"/>
        <w:bottom w:val="none" w:sz="0" w:space="0" w:color="auto"/>
        <w:right w:val="none" w:sz="0" w:space="0" w:color="auto"/>
      </w:divBdr>
    </w:div>
    <w:div w:id="421494520">
      <w:bodyDiv w:val="1"/>
      <w:marLeft w:val="0"/>
      <w:marRight w:val="0"/>
      <w:marTop w:val="0"/>
      <w:marBottom w:val="0"/>
      <w:divBdr>
        <w:top w:val="none" w:sz="0" w:space="0" w:color="auto"/>
        <w:left w:val="none" w:sz="0" w:space="0" w:color="auto"/>
        <w:bottom w:val="none" w:sz="0" w:space="0" w:color="auto"/>
        <w:right w:val="none" w:sz="0" w:space="0" w:color="auto"/>
      </w:divBdr>
    </w:div>
    <w:div w:id="425276210">
      <w:bodyDiv w:val="1"/>
      <w:marLeft w:val="0"/>
      <w:marRight w:val="0"/>
      <w:marTop w:val="0"/>
      <w:marBottom w:val="0"/>
      <w:divBdr>
        <w:top w:val="none" w:sz="0" w:space="0" w:color="auto"/>
        <w:left w:val="none" w:sz="0" w:space="0" w:color="auto"/>
        <w:bottom w:val="none" w:sz="0" w:space="0" w:color="auto"/>
        <w:right w:val="none" w:sz="0" w:space="0" w:color="auto"/>
      </w:divBdr>
    </w:div>
    <w:div w:id="427115269">
      <w:bodyDiv w:val="1"/>
      <w:marLeft w:val="0"/>
      <w:marRight w:val="0"/>
      <w:marTop w:val="0"/>
      <w:marBottom w:val="0"/>
      <w:divBdr>
        <w:top w:val="none" w:sz="0" w:space="0" w:color="auto"/>
        <w:left w:val="none" w:sz="0" w:space="0" w:color="auto"/>
        <w:bottom w:val="none" w:sz="0" w:space="0" w:color="auto"/>
        <w:right w:val="none" w:sz="0" w:space="0" w:color="auto"/>
      </w:divBdr>
    </w:div>
    <w:div w:id="433864861">
      <w:bodyDiv w:val="1"/>
      <w:marLeft w:val="0"/>
      <w:marRight w:val="0"/>
      <w:marTop w:val="0"/>
      <w:marBottom w:val="0"/>
      <w:divBdr>
        <w:top w:val="none" w:sz="0" w:space="0" w:color="auto"/>
        <w:left w:val="none" w:sz="0" w:space="0" w:color="auto"/>
        <w:bottom w:val="none" w:sz="0" w:space="0" w:color="auto"/>
        <w:right w:val="none" w:sz="0" w:space="0" w:color="auto"/>
      </w:divBdr>
    </w:div>
    <w:div w:id="437994680">
      <w:bodyDiv w:val="1"/>
      <w:marLeft w:val="0"/>
      <w:marRight w:val="0"/>
      <w:marTop w:val="0"/>
      <w:marBottom w:val="0"/>
      <w:divBdr>
        <w:top w:val="none" w:sz="0" w:space="0" w:color="auto"/>
        <w:left w:val="none" w:sz="0" w:space="0" w:color="auto"/>
        <w:bottom w:val="none" w:sz="0" w:space="0" w:color="auto"/>
        <w:right w:val="none" w:sz="0" w:space="0" w:color="auto"/>
      </w:divBdr>
    </w:div>
    <w:div w:id="440539039">
      <w:bodyDiv w:val="1"/>
      <w:marLeft w:val="0"/>
      <w:marRight w:val="0"/>
      <w:marTop w:val="0"/>
      <w:marBottom w:val="0"/>
      <w:divBdr>
        <w:top w:val="none" w:sz="0" w:space="0" w:color="auto"/>
        <w:left w:val="none" w:sz="0" w:space="0" w:color="auto"/>
        <w:bottom w:val="none" w:sz="0" w:space="0" w:color="auto"/>
        <w:right w:val="none" w:sz="0" w:space="0" w:color="auto"/>
      </w:divBdr>
    </w:div>
    <w:div w:id="442574261">
      <w:bodyDiv w:val="1"/>
      <w:marLeft w:val="0"/>
      <w:marRight w:val="0"/>
      <w:marTop w:val="0"/>
      <w:marBottom w:val="0"/>
      <w:divBdr>
        <w:top w:val="none" w:sz="0" w:space="0" w:color="auto"/>
        <w:left w:val="none" w:sz="0" w:space="0" w:color="auto"/>
        <w:bottom w:val="none" w:sz="0" w:space="0" w:color="auto"/>
        <w:right w:val="none" w:sz="0" w:space="0" w:color="auto"/>
      </w:divBdr>
    </w:div>
    <w:div w:id="442848497">
      <w:bodyDiv w:val="1"/>
      <w:marLeft w:val="0"/>
      <w:marRight w:val="0"/>
      <w:marTop w:val="0"/>
      <w:marBottom w:val="0"/>
      <w:divBdr>
        <w:top w:val="none" w:sz="0" w:space="0" w:color="auto"/>
        <w:left w:val="none" w:sz="0" w:space="0" w:color="auto"/>
        <w:bottom w:val="none" w:sz="0" w:space="0" w:color="auto"/>
        <w:right w:val="none" w:sz="0" w:space="0" w:color="auto"/>
      </w:divBdr>
    </w:div>
    <w:div w:id="445152795">
      <w:bodyDiv w:val="1"/>
      <w:marLeft w:val="0"/>
      <w:marRight w:val="0"/>
      <w:marTop w:val="0"/>
      <w:marBottom w:val="0"/>
      <w:divBdr>
        <w:top w:val="none" w:sz="0" w:space="0" w:color="auto"/>
        <w:left w:val="none" w:sz="0" w:space="0" w:color="auto"/>
        <w:bottom w:val="none" w:sz="0" w:space="0" w:color="auto"/>
        <w:right w:val="none" w:sz="0" w:space="0" w:color="auto"/>
      </w:divBdr>
    </w:div>
    <w:div w:id="456073474">
      <w:bodyDiv w:val="1"/>
      <w:marLeft w:val="0"/>
      <w:marRight w:val="0"/>
      <w:marTop w:val="0"/>
      <w:marBottom w:val="0"/>
      <w:divBdr>
        <w:top w:val="none" w:sz="0" w:space="0" w:color="auto"/>
        <w:left w:val="none" w:sz="0" w:space="0" w:color="auto"/>
        <w:bottom w:val="none" w:sz="0" w:space="0" w:color="auto"/>
        <w:right w:val="none" w:sz="0" w:space="0" w:color="auto"/>
      </w:divBdr>
    </w:div>
    <w:div w:id="457115187">
      <w:bodyDiv w:val="1"/>
      <w:marLeft w:val="0"/>
      <w:marRight w:val="0"/>
      <w:marTop w:val="0"/>
      <w:marBottom w:val="0"/>
      <w:divBdr>
        <w:top w:val="none" w:sz="0" w:space="0" w:color="auto"/>
        <w:left w:val="none" w:sz="0" w:space="0" w:color="auto"/>
        <w:bottom w:val="none" w:sz="0" w:space="0" w:color="auto"/>
        <w:right w:val="none" w:sz="0" w:space="0" w:color="auto"/>
      </w:divBdr>
    </w:div>
    <w:div w:id="458425035">
      <w:bodyDiv w:val="1"/>
      <w:marLeft w:val="0"/>
      <w:marRight w:val="0"/>
      <w:marTop w:val="0"/>
      <w:marBottom w:val="0"/>
      <w:divBdr>
        <w:top w:val="none" w:sz="0" w:space="0" w:color="auto"/>
        <w:left w:val="none" w:sz="0" w:space="0" w:color="auto"/>
        <w:bottom w:val="none" w:sz="0" w:space="0" w:color="auto"/>
        <w:right w:val="none" w:sz="0" w:space="0" w:color="auto"/>
      </w:divBdr>
    </w:div>
    <w:div w:id="459416290">
      <w:bodyDiv w:val="1"/>
      <w:marLeft w:val="0"/>
      <w:marRight w:val="0"/>
      <w:marTop w:val="0"/>
      <w:marBottom w:val="0"/>
      <w:divBdr>
        <w:top w:val="none" w:sz="0" w:space="0" w:color="auto"/>
        <w:left w:val="none" w:sz="0" w:space="0" w:color="auto"/>
        <w:bottom w:val="none" w:sz="0" w:space="0" w:color="auto"/>
        <w:right w:val="none" w:sz="0" w:space="0" w:color="auto"/>
      </w:divBdr>
    </w:div>
    <w:div w:id="463622245">
      <w:bodyDiv w:val="1"/>
      <w:marLeft w:val="0"/>
      <w:marRight w:val="0"/>
      <w:marTop w:val="0"/>
      <w:marBottom w:val="0"/>
      <w:divBdr>
        <w:top w:val="none" w:sz="0" w:space="0" w:color="auto"/>
        <w:left w:val="none" w:sz="0" w:space="0" w:color="auto"/>
        <w:bottom w:val="none" w:sz="0" w:space="0" w:color="auto"/>
        <w:right w:val="none" w:sz="0" w:space="0" w:color="auto"/>
      </w:divBdr>
    </w:div>
    <w:div w:id="464935592">
      <w:bodyDiv w:val="1"/>
      <w:marLeft w:val="0"/>
      <w:marRight w:val="0"/>
      <w:marTop w:val="0"/>
      <w:marBottom w:val="0"/>
      <w:divBdr>
        <w:top w:val="none" w:sz="0" w:space="0" w:color="auto"/>
        <w:left w:val="none" w:sz="0" w:space="0" w:color="auto"/>
        <w:bottom w:val="none" w:sz="0" w:space="0" w:color="auto"/>
        <w:right w:val="none" w:sz="0" w:space="0" w:color="auto"/>
      </w:divBdr>
    </w:div>
    <w:div w:id="471094765">
      <w:bodyDiv w:val="1"/>
      <w:marLeft w:val="0"/>
      <w:marRight w:val="0"/>
      <w:marTop w:val="0"/>
      <w:marBottom w:val="0"/>
      <w:divBdr>
        <w:top w:val="none" w:sz="0" w:space="0" w:color="auto"/>
        <w:left w:val="none" w:sz="0" w:space="0" w:color="auto"/>
        <w:bottom w:val="none" w:sz="0" w:space="0" w:color="auto"/>
        <w:right w:val="none" w:sz="0" w:space="0" w:color="auto"/>
      </w:divBdr>
    </w:div>
    <w:div w:id="471560145">
      <w:bodyDiv w:val="1"/>
      <w:marLeft w:val="0"/>
      <w:marRight w:val="0"/>
      <w:marTop w:val="0"/>
      <w:marBottom w:val="0"/>
      <w:divBdr>
        <w:top w:val="none" w:sz="0" w:space="0" w:color="auto"/>
        <w:left w:val="none" w:sz="0" w:space="0" w:color="auto"/>
        <w:bottom w:val="none" w:sz="0" w:space="0" w:color="auto"/>
        <w:right w:val="none" w:sz="0" w:space="0" w:color="auto"/>
      </w:divBdr>
    </w:div>
    <w:div w:id="471945612">
      <w:bodyDiv w:val="1"/>
      <w:marLeft w:val="0"/>
      <w:marRight w:val="0"/>
      <w:marTop w:val="0"/>
      <w:marBottom w:val="0"/>
      <w:divBdr>
        <w:top w:val="none" w:sz="0" w:space="0" w:color="auto"/>
        <w:left w:val="none" w:sz="0" w:space="0" w:color="auto"/>
        <w:bottom w:val="none" w:sz="0" w:space="0" w:color="auto"/>
        <w:right w:val="none" w:sz="0" w:space="0" w:color="auto"/>
      </w:divBdr>
    </w:div>
    <w:div w:id="473840087">
      <w:bodyDiv w:val="1"/>
      <w:marLeft w:val="0"/>
      <w:marRight w:val="0"/>
      <w:marTop w:val="0"/>
      <w:marBottom w:val="0"/>
      <w:divBdr>
        <w:top w:val="none" w:sz="0" w:space="0" w:color="auto"/>
        <w:left w:val="none" w:sz="0" w:space="0" w:color="auto"/>
        <w:bottom w:val="none" w:sz="0" w:space="0" w:color="auto"/>
        <w:right w:val="none" w:sz="0" w:space="0" w:color="auto"/>
      </w:divBdr>
    </w:div>
    <w:div w:id="475343462">
      <w:bodyDiv w:val="1"/>
      <w:marLeft w:val="0"/>
      <w:marRight w:val="0"/>
      <w:marTop w:val="0"/>
      <w:marBottom w:val="0"/>
      <w:divBdr>
        <w:top w:val="none" w:sz="0" w:space="0" w:color="auto"/>
        <w:left w:val="none" w:sz="0" w:space="0" w:color="auto"/>
        <w:bottom w:val="none" w:sz="0" w:space="0" w:color="auto"/>
        <w:right w:val="none" w:sz="0" w:space="0" w:color="auto"/>
      </w:divBdr>
    </w:div>
    <w:div w:id="480081185">
      <w:bodyDiv w:val="1"/>
      <w:marLeft w:val="0"/>
      <w:marRight w:val="0"/>
      <w:marTop w:val="0"/>
      <w:marBottom w:val="0"/>
      <w:divBdr>
        <w:top w:val="none" w:sz="0" w:space="0" w:color="auto"/>
        <w:left w:val="none" w:sz="0" w:space="0" w:color="auto"/>
        <w:bottom w:val="none" w:sz="0" w:space="0" w:color="auto"/>
        <w:right w:val="none" w:sz="0" w:space="0" w:color="auto"/>
      </w:divBdr>
    </w:div>
    <w:div w:id="480199495">
      <w:bodyDiv w:val="1"/>
      <w:marLeft w:val="0"/>
      <w:marRight w:val="0"/>
      <w:marTop w:val="0"/>
      <w:marBottom w:val="0"/>
      <w:divBdr>
        <w:top w:val="none" w:sz="0" w:space="0" w:color="auto"/>
        <w:left w:val="none" w:sz="0" w:space="0" w:color="auto"/>
        <w:bottom w:val="none" w:sz="0" w:space="0" w:color="auto"/>
        <w:right w:val="none" w:sz="0" w:space="0" w:color="auto"/>
      </w:divBdr>
    </w:div>
    <w:div w:id="480268802">
      <w:bodyDiv w:val="1"/>
      <w:marLeft w:val="0"/>
      <w:marRight w:val="0"/>
      <w:marTop w:val="0"/>
      <w:marBottom w:val="0"/>
      <w:divBdr>
        <w:top w:val="none" w:sz="0" w:space="0" w:color="auto"/>
        <w:left w:val="none" w:sz="0" w:space="0" w:color="auto"/>
        <w:bottom w:val="none" w:sz="0" w:space="0" w:color="auto"/>
        <w:right w:val="none" w:sz="0" w:space="0" w:color="auto"/>
      </w:divBdr>
    </w:div>
    <w:div w:id="482738616">
      <w:bodyDiv w:val="1"/>
      <w:marLeft w:val="0"/>
      <w:marRight w:val="0"/>
      <w:marTop w:val="0"/>
      <w:marBottom w:val="0"/>
      <w:divBdr>
        <w:top w:val="none" w:sz="0" w:space="0" w:color="auto"/>
        <w:left w:val="none" w:sz="0" w:space="0" w:color="auto"/>
        <w:bottom w:val="none" w:sz="0" w:space="0" w:color="auto"/>
        <w:right w:val="none" w:sz="0" w:space="0" w:color="auto"/>
      </w:divBdr>
    </w:div>
    <w:div w:id="482813858">
      <w:bodyDiv w:val="1"/>
      <w:marLeft w:val="0"/>
      <w:marRight w:val="0"/>
      <w:marTop w:val="0"/>
      <w:marBottom w:val="0"/>
      <w:divBdr>
        <w:top w:val="none" w:sz="0" w:space="0" w:color="auto"/>
        <w:left w:val="none" w:sz="0" w:space="0" w:color="auto"/>
        <w:bottom w:val="none" w:sz="0" w:space="0" w:color="auto"/>
        <w:right w:val="none" w:sz="0" w:space="0" w:color="auto"/>
      </w:divBdr>
    </w:div>
    <w:div w:id="490609286">
      <w:bodyDiv w:val="1"/>
      <w:marLeft w:val="0"/>
      <w:marRight w:val="0"/>
      <w:marTop w:val="0"/>
      <w:marBottom w:val="0"/>
      <w:divBdr>
        <w:top w:val="none" w:sz="0" w:space="0" w:color="auto"/>
        <w:left w:val="none" w:sz="0" w:space="0" w:color="auto"/>
        <w:bottom w:val="none" w:sz="0" w:space="0" w:color="auto"/>
        <w:right w:val="none" w:sz="0" w:space="0" w:color="auto"/>
      </w:divBdr>
    </w:div>
    <w:div w:id="505369323">
      <w:bodyDiv w:val="1"/>
      <w:marLeft w:val="0"/>
      <w:marRight w:val="0"/>
      <w:marTop w:val="0"/>
      <w:marBottom w:val="0"/>
      <w:divBdr>
        <w:top w:val="none" w:sz="0" w:space="0" w:color="auto"/>
        <w:left w:val="none" w:sz="0" w:space="0" w:color="auto"/>
        <w:bottom w:val="none" w:sz="0" w:space="0" w:color="auto"/>
        <w:right w:val="none" w:sz="0" w:space="0" w:color="auto"/>
      </w:divBdr>
    </w:div>
    <w:div w:id="506486453">
      <w:bodyDiv w:val="1"/>
      <w:marLeft w:val="0"/>
      <w:marRight w:val="0"/>
      <w:marTop w:val="0"/>
      <w:marBottom w:val="0"/>
      <w:divBdr>
        <w:top w:val="none" w:sz="0" w:space="0" w:color="auto"/>
        <w:left w:val="none" w:sz="0" w:space="0" w:color="auto"/>
        <w:bottom w:val="none" w:sz="0" w:space="0" w:color="auto"/>
        <w:right w:val="none" w:sz="0" w:space="0" w:color="auto"/>
      </w:divBdr>
    </w:div>
    <w:div w:id="506797088">
      <w:bodyDiv w:val="1"/>
      <w:marLeft w:val="0"/>
      <w:marRight w:val="0"/>
      <w:marTop w:val="0"/>
      <w:marBottom w:val="0"/>
      <w:divBdr>
        <w:top w:val="none" w:sz="0" w:space="0" w:color="auto"/>
        <w:left w:val="none" w:sz="0" w:space="0" w:color="auto"/>
        <w:bottom w:val="none" w:sz="0" w:space="0" w:color="auto"/>
        <w:right w:val="none" w:sz="0" w:space="0" w:color="auto"/>
      </w:divBdr>
    </w:div>
    <w:div w:id="512493038">
      <w:bodyDiv w:val="1"/>
      <w:marLeft w:val="0"/>
      <w:marRight w:val="0"/>
      <w:marTop w:val="0"/>
      <w:marBottom w:val="0"/>
      <w:divBdr>
        <w:top w:val="none" w:sz="0" w:space="0" w:color="auto"/>
        <w:left w:val="none" w:sz="0" w:space="0" w:color="auto"/>
        <w:bottom w:val="none" w:sz="0" w:space="0" w:color="auto"/>
        <w:right w:val="none" w:sz="0" w:space="0" w:color="auto"/>
      </w:divBdr>
    </w:div>
    <w:div w:id="513421353">
      <w:bodyDiv w:val="1"/>
      <w:marLeft w:val="0"/>
      <w:marRight w:val="0"/>
      <w:marTop w:val="0"/>
      <w:marBottom w:val="0"/>
      <w:divBdr>
        <w:top w:val="none" w:sz="0" w:space="0" w:color="auto"/>
        <w:left w:val="none" w:sz="0" w:space="0" w:color="auto"/>
        <w:bottom w:val="none" w:sz="0" w:space="0" w:color="auto"/>
        <w:right w:val="none" w:sz="0" w:space="0" w:color="auto"/>
      </w:divBdr>
    </w:div>
    <w:div w:id="515074347">
      <w:bodyDiv w:val="1"/>
      <w:marLeft w:val="0"/>
      <w:marRight w:val="0"/>
      <w:marTop w:val="0"/>
      <w:marBottom w:val="0"/>
      <w:divBdr>
        <w:top w:val="none" w:sz="0" w:space="0" w:color="auto"/>
        <w:left w:val="none" w:sz="0" w:space="0" w:color="auto"/>
        <w:bottom w:val="none" w:sz="0" w:space="0" w:color="auto"/>
        <w:right w:val="none" w:sz="0" w:space="0" w:color="auto"/>
      </w:divBdr>
    </w:div>
    <w:div w:id="515651431">
      <w:bodyDiv w:val="1"/>
      <w:marLeft w:val="0"/>
      <w:marRight w:val="0"/>
      <w:marTop w:val="0"/>
      <w:marBottom w:val="0"/>
      <w:divBdr>
        <w:top w:val="none" w:sz="0" w:space="0" w:color="auto"/>
        <w:left w:val="none" w:sz="0" w:space="0" w:color="auto"/>
        <w:bottom w:val="none" w:sz="0" w:space="0" w:color="auto"/>
        <w:right w:val="none" w:sz="0" w:space="0" w:color="auto"/>
      </w:divBdr>
    </w:div>
    <w:div w:id="516770622">
      <w:bodyDiv w:val="1"/>
      <w:marLeft w:val="0"/>
      <w:marRight w:val="0"/>
      <w:marTop w:val="0"/>
      <w:marBottom w:val="0"/>
      <w:divBdr>
        <w:top w:val="none" w:sz="0" w:space="0" w:color="auto"/>
        <w:left w:val="none" w:sz="0" w:space="0" w:color="auto"/>
        <w:bottom w:val="none" w:sz="0" w:space="0" w:color="auto"/>
        <w:right w:val="none" w:sz="0" w:space="0" w:color="auto"/>
      </w:divBdr>
    </w:div>
    <w:div w:id="517429918">
      <w:bodyDiv w:val="1"/>
      <w:marLeft w:val="0"/>
      <w:marRight w:val="0"/>
      <w:marTop w:val="0"/>
      <w:marBottom w:val="0"/>
      <w:divBdr>
        <w:top w:val="none" w:sz="0" w:space="0" w:color="auto"/>
        <w:left w:val="none" w:sz="0" w:space="0" w:color="auto"/>
        <w:bottom w:val="none" w:sz="0" w:space="0" w:color="auto"/>
        <w:right w:val="none" w:sz="0" w:space="0" w:color="auto"/>
      </w:divBdr>
    </w:div>
    <w:div w:id="518550098">
      <w:bodyDiv w:val="1"/>
      <w:marLeft w:val="0"/>
      <w:marRight w:val="0"/>
      <w:marTop w:val="0"/>
      <w:marBottom w:val="0"/>
      <w:divBdr>
        <w:top w:val="none" w:sz="0" w:space="0" w:color="auto"/>
        <w:left w:val="none" w:sz="0" w:space="0" w:color="auto"/>
        <w:bottom w:val="none" w:sz="0" w:space="0" w:color="auto"/>
        <w:right w:val="none" w:sz="0" w:space="0" w:color="auto"/>
      </w:divBdr>
    </w:div>
    <w:div w:id="519515742">
      <w:bodyDiv w:val="1"/>
      <w:marLeft w:val="0"/>
      <w:marRight w:val="0"/>
      <w:marTop w:val="0"/>
      <w:marBottom w:val="0"/>
      <w:divBdr>
        <w:top w:val="none" w:sz="0" w:space="0" w:color="auto"/>
        <w:left w:val="none" w:sz="0" w:space="0" w:color="auto"/>
        <w:bottom w:val="none" w:sz="0" w:space="0" w:color="auto"/>
        <w:right w:val="none" w:sz="0" w:space="0" w:color="auto"/>
      </w:divBdr>
    </w:div>
    <w:div w:id="523597786">
      <w:bodyDiv w:val="1"/>
      <w:marLeft w:val="0"/>
      <w:marRight w:val="0"/>
      <w:marTop w:val="0"/>
      <w:marBottom w:val="0"/>
      <w:divBdr>
        <w:top w:val="none" w:sz="0" w:space="0" w:color="auto"/>
        <w:left w:val="none" w:sz="0" w:space="0" w:color="auto"/>
        <w:bottom w:val="none" w:sz="0" w:space="0" w:color="auto"/>
        <w:right w:val="none" w:sz="0" w:space="0" w:color="auto"/>
      </w:divBdr>
    </w:div>
    <w:div w:id="526217525">
      <w:bodyDiv w:val="1"/>
      <w:marLeft w:val="0"/>
      <w:marRight w:val="0"/>
      <w:marTop w:val="0"/>
      <w:marBottom w:val="0"/>
      <w:divBdr>
        <w:top w:val="none" w:sz="0" w:space="0" w:color="auto"/>
        <w:left w:val="none" w:sz="0" w:space="0" w:color="auto"/>
        <w:bottom w:val="none" w:sz="0" w:space="0" w:color="auto"/>
        <w:right w:val="none" w:sz="0" w:space="0" w:color="auto"/>
      </w:divBdr>
    </w:div>
    <w:div w:id="533883780">
      <w:bodyDiv w:val="1"/>
      <w:marLeft w:val="0"/>
      <w:marRight w:val="0"/>
      <w:marTop w:val="0"/>
      <w:marBottom w:val="0"/>
      <w:divBdr>
        <w:top w:val="none" w:sz="0" w:space="0" w:color="auto"/>
        <w:left w:val="none" w:sz="0" w:space="0" w:color="auto"/>
        <w:bottom w:val="none" w:sz="0" w:space="0" w:color="auto"/>
        <w:right w:val="none" w:sz="0" w:space="0" w:color="auto"/>
      </w:divBdr>
    </w:div>
    <w:div w:id="534268020">
      <w:bodyDiv w:val="1"/>
      <w:marLeft w:val="0"/>
      <w:marRight w:val="0"/>
      <w:marTop w:val="0"/>
      <w:marBottom w:val="0"/>
      <w:divBdr>
        <w:top w:val="none" w:sz="0" w:space="0" w:color="auto"/>
        <w:left w:val="none" w:sz="0" w:space="0" w:color="auto"/>
        <w:bottom w:val="none" w:sz="0" w:space="0" w:color="auto"/>
        <w:right w:val="none" w:sz="0" w:space="0" w:color="auto"/>
      </w:divBdr>
    </w:div>
    <w:div w:id="535509125">
      <w:bodyDiv w:val="1"/>
      <w:marLeft w:val="0"/>
      <w:marRight w:val="0"/>
      <w:marTop w:val="0"/>
      <w:marBottom w:val="0"/>
      <w:divBdr>
        <w:top w:val="none" w:sz="0" w:space="0" w:color="auto"/>
        <w:left w:val="none" w:sz="0" w:space="0" w:color="auto"/>
        <w:bottom w:val="none" w:sz="0" w:space="0" w:color="auto"/>
        <w:right w:val="none" w:sz="0" w:space="0" w:color="auto"/>
      </w:divBdr>
    </w:div>
    <w:div w:id="536357315">
      <w:bodyDiv w:val="1"/>
      <w:marLeft w:val="0"/>
      <w:marRight w:val="0"/>
      <w:marTop w:val="0"/>
      <w:marBottom w:val="0"/>
      <w:divBdr>
        <w:top w:val="none" w:sz="0" w:space="0" w:color="auto"/>
        <w:left w:val="none" w:sz="0" w:space="0" w:color="auto"/>
        <w:bottom w:val="none" w:sz="0" w:space="0" w:color="auto"/>
        <w:right w:val="none" w:sz="0" w:space="0" w:color="auto"/>
      </w:divBdr>
    </w:div>
    <w:div w:id="539974478">
      <w:bodyDiv w:val="1"/>
      <w:marLeft w:val="0"/>
      <w:marRight w:val="0"/>
      <w:marTop w:val="0"/>
      <w:marBottom w:val="0"/>
      <w:divBdr>
        <w:top w:val="none" w:sz="0" w:space="0" w:color="auto"/>
        <w:left w:val="none" w:sz="0" w:space="0" w:color="auto"/>
        <w:bottom w:val="none" w:sz="0" w:space="0" w:color="auto"/>
        <w:right w:val="none" w:sz="0" w:space="0" w:color="auto"/>
      </w:divBdr>
    </w:div>
    <w:div w:id="542983950">
      <w:bodyDiv w:val="1"/>
      <w:marLeft w:val="0"/>
      <w:marRight w:val="0"/>
      <w:marTop w:val="0"/>
      <w:marBottom w:val="0"/>
      <w:divBdr>
        <w:top w:val="none" w:sz="0" w:space="0" w:color="auto"/>
        <w:left w:val="none" w:sz="0" w:space="0" w:color="auto"/>
        <w:bottom w:val="none" w:sz="0" w:space="0" w:color="auto"/>
        <w:right w:val="none" w:sz="0" w:space="0" w:color="auto"/>
      </w:divBdr>
    </w:div>
    <w:div w:id="544676528">
      <w:bodyDiv w:val="1"/>
      <w:marLeft w:val="0"/>
      <w:marRight w:val="0"/>
      <w:marTop w:val="0"/>
      <w:marBottom w:val="0"/>
      <w:divBdr>
        <w:top w:val="none" w:sz="0" w:space="0" w:color="auto"/>
        <w:left w:val="none" w:sz="0" w:space="0" w:color="auto"/>
        <w:bottom w:val="none" w:sz="0" w:space="0" w:color="auto"/>
        <w:right w:val="none" w:sz="0" w:space="0" w:color="auto"/>
      </w:divBdr>
    </w:div>
    <w:div w:id="546180964">
      <w:bodyDiv w:val="1"/>
      <w:marLeft w:val="0"/>
      <w:marRight w:val="0"/>
      <w:marTop w:val="0"/>
      <w:marBottom w:val="0"/>
      <w:divBdr>
        <w:top w:val="none" w:sz="0" w:space="0" w:color="auto"/>
        <w:left w:val="none" w:sz="0" w:space="0" w:color="auto"/>
        <w:bottom w:val="none" w:sz="0" w:space="0" w:color="auto"/>
        <w:right w:val="none" w:sz="0" w:space="0" w:color="auto"/>
      </w:divBdr>
    </w:div>
    <w:div w:id="548497246">
      <w:bodyDiv w:val="1"/>
      <w:marLeft w:val="0"/>
      <w:marRight w:val="0"/>
      <w:marTop w:val="0"/>
      <w:marBottom w:val="0"/>
      <w:divBdr>
        <w:top w:val="none" w:sz="0" w:space="0" w:color="auto"/>
        <w:left w:val="none" w:sz="0" w:space="0" w:color="auto"/>
        <w:bottom w:val="none" w:sz="0" w:space="0" w:color="auto"/>
        <w:right w:val="none" w:sz="0" w:space="0" w:color="auto"/>
      </w:divBdr>
    </w:div>
    <w:div w:id="550307159">
      <w:bodyDiv w:val="1"/>
      <w:marLeft w:val="0"/>
      <w:marRight w:val="0"/>
      <w:marTop w:val="0"/>
      <w:marBottom w:val="0"/>
      <w:divBdr>
        <w:top w:val="none" w:sz="0" w:space="0" w:color="auto"/>
        <w:left w:val="none" w:sz="0" w:space="0" w:color="auto"/>
        <w:bottom w:val="none" w:sz="0" w:space="0" w:color="auto"/>
        <w:right w:val="none" w:sz="0" w:space="0" w:color="auto"/>
      </w:divBdr>
    </w:div>
    <w:div w:id="551818146">
      <w:bodyDiv w:val="1"/>
      <w:marLeft w:val="0"/>
      <w:marRight w:val="0"/>
      <w:marTop w:val="0"/>
      <w:marBottom w:val="0"/>
      <w:divBdr>
        <w:top w:val="none" w:sz="0" w:space="0" w:color="auto"/>
        <w:left w:val="none" w:sz="0" w:space="0" w:color="auto"/>
        <w:bottom w:val="none" w:sz="0" w:space="0" w:color="auto"/>
        <w:right w:val="none" w:sz="0" w:space="0" w:color="auto"/>
      </w:divBdr>
    </w:div>
    <w:div w:id="553271737">
      <w:bodyDiv w:val="1"/>
      <w:marLeft w:val="0"/>
      <w:marRight w:val="0"/>
      <w:marTop w:val="0"/>
      <w:marBottom w:val="0"/>
      <w:divBdr>
        <w:top w:val="none" w:sz="0" w:space="0" w:color="auto"/>
        <w:left w:val="none" w:sz="0" w:space="0" w:color="auto"/>
        <w:bottom w:val="none" w:sz="0" w:space="0" w:color="auto"/>
        <w:right w:val="none" w:sz="0" w:space="0" w:color="auto"/>
      </w:divBdr>
    </w:div>
    <w:div w:id="556160637">
      <w:bodyDiv w:val="1"/>
      <w:marLeft w:val="0"/>
      <w:marRight w:val="0"/>
      <w:marTop w:val="0"/>
      <w:marBottom w:val="0"/>
      <w:divBdr>
        <w:top w:val="none" w:sz="0" w:space="0" w:color="auto"/>
        <w:left w:val="none" w:sz="0" w:space="0" w:color="auto"/>
        <w:bottom w:val="none" w:sz="0" w:space="0" w:color="auto"/>
        <w:right w:val="none" w:sz="0" w:space="0" w:color="auto"/>
      </w:divBdr>
    </w:div>
    <w:div w:id="556401944">
      <w:bodyDiv w:val="1"/>
      <w:marLeft w:val="0"/>
      <w:marRight w:val="0"/>
      <w:marTop w:val="0"/>
      <w:marBottom w:val="0"/>
      <w:divBdr>
        <w:top w:val="none" w:sz="0" w:space="0" w:color="auto"/>
        <w:left w:val="none" w:sz="0" w:space="0" w:color="auto"/>
        <w:bottom w:val="none" w:sz="0" w:space="0" w:color="auto"/>
        <w:right w:val="none" w:sz="0" w:space="0" w:color="auto"/>
      </w:divBdr>
    </w:div>
    <w:div w:id="557473253">
      <w:bodyDiv w:val="1"/>
      <w:marLeft w:val="0"/>
      <w:marRight w:val="0"/>
      <w:marTop w:val="0"/>
      <w:marBottom w:val="0"/>
      <w:divBdr>
        <w:top w:val="none" w:sz="0" w:space="0" w:color="auto"/>
        <w:left w:val="none" w:sz="0" w:space="0" w:color="auto"/>
        <w:bottom w:val="none" w:sz="0" w:space="0" w:color="auto"/>
        <w:right w:val="none" w:sz="0" w:space="0" w:color="auto"/>
      </w:divBdr>
    </w:div>
    <w:div w:id="558133816">
      <w:bodyDiv w:val="1"/>
      <w:marLeft w:val="0"/>
      <w:marRight w:val="0"/>
      <w:marTop w:val="0"/>
      <w:marBottom w:val="0"/>
      <w:divBdr>
        <w:top w:val="none" w:sz="0" w:space="0" w:color="auto"/>
        <w:left w:val="none" w:sz="0" w:space="0" w:color="auto"/>
        <w:bottom w:val="none" w:sz="0" w:space="0" w:color="auto"/>
        <w:right w:val="none" w:sz="0" w:space="0" w:color="auto"/>
      </w:divBdr>
    </w:div>
    <w:div w:id="562329165">
      <w:bodyDiv w:val="1"/>
      <w:marLeft w:val="0"/>
      <w:marRight w:val="0"/>
      <w:marTop w:val="0"/>
      <w:marBottom w:val="0"/>
      <w:divBdr>
        <w:top w:val="none" w:sz="0" w:space="0" w:color="auto"/>
        <w:left w:val="none" w:sz="0" w:space="0" w:color="auto"/>
        <w:bottom w:val="none" w:sz="0" w:space="0" w:color="auto"/>
        <w:right w:val="none" w:sz="0" w:space="0" w:color="auto"/>
      </w:divBdr>
    </w:div>
    <w:div w:id="564605609">
      <w:bodyDiv w:val="1"/>
      <w:marLeft w:val="0"/>
      <w:marRight w:val="0"/>
      <w:marTop w:val="0"/>
      <w:marBottom w:val="0"/>
      <w:divBdr>
        <w:top w:val="none" w:sz="0" w:space="0" w:color="auto"/>
        <w:left w:val="none" w:sz="0" w:space="0" w:color="auto"/>
        <w:bottom w:val="none" w:sz="0" w:space="0" w:color="auto"/>
        <w:right w:val="none" w:sz="0" w:space="0" w:color="auto"/>
      </w:divBdr>
    </w:div>
    <w:div w:id="566962111">
      <w:bodyDiv w:val="1"/>
      <w:marLeft w:val="0"/>
      <w:marRight w:val="0"/>
      <w:marTop w:val="0"/>
      <w:marBottom w:val="0"/>
      <w:divBdr>
        <w:top w:val="none" w:sz="0" w:space="0" w:color="auto"/>
        <w:left w:val="none" w:sz="0" w:space="0" w:color="auto"/>
        <w:bottom w:val="none" w:sz="0" w:space="0" w:color="auto"/>
        <w:right w:val="none" w:sz="0" w:space="0" w:color="auto"/>
      </w:divBdr>
    </w:div>
    <w:div w:id="576866593">
      <w:bodyDiv w:val="1"/>
      <w:marLeft w:val="0"/>
      <w:marRight w:val="0"/>
      <w:marTop w:val="0"/>
      <w:marBottom w:val="0"/>
      <w:divBdr>
        <w:top w:val="none" w:sz="0" w:space="0" w:color="auto"/>
        <w:left w:val="none" w:sz="0" w:space="0" w:color="auto"/>
        <w:bottom w:val="none" w:sz="0" w:space="0" w:color="auto"/>
        <w:right w:val="none" w:sz="0" w:space="0" w:color="auto"/>
      </w:divBdr>
    </w:div>
    <w:div w:id="577591088">
      <w:bodyDiv w:val="1"/>
      <w:marLeft w:val="0"/>
      <w:marRight w:val="0"/>
      <w:marTop w:val="0"/>
      <w:marBottom w:val="0"/>
      <w:divBdr>
        <w:top w:val="none" w:sz="0" w:space="0" w:color="auto"/>
        <w:left w:val="none" w:sz="0" w:space="0" w:color="auto"/>
        <w:bottom w:val="none" w:sz="0" w:space="0" w:color="auto"/>
        <w:right w:val="none" w:sz="0" w:space="0" w:color="auto"/>
      </w:divBdr>
    </w:div>
    <w:div w:id="581916547">
      <w:bodyDiv w:val="1"/>
      <w:marLeft w:val="0"/>
      <w:marRight w:val="0"/>
      <w:marTop w:val="0"/>
      <w:marBottom w:val="0"/>
      <w:divBdr>
        <w:top w:val="none" w:sz="0" w:space="0" w:color="auto"/>
        <w:left w:val="none" w:sz="0" w:space="0" w:color="auto"/>
        <w:bottom w:val="none" w:sz="0" w:space="0" w:color="auto"/>
        <w:right w:val="none" w:sz="0" w:space="0" w:color="auto"/>
      </w:divBdr>
    </w:div>
    <w:div w:id="586228638">
      <w:bodyDiv w:val="1"/>
      <w:marLeft w:val="0"/>
      <w:marRight w:val="0"/>
      <w:marTop w:val="0"/>
      <w:marBottom w:val="0"/>
      <w:divBdr>
        <w:top w:val="none" w:sz="0" w:space="0" w:color="auto"/>
        <w:left w:val="none" w:sz="0" w:space="0" w:color="auto"/>
        <w:bottom w:val="none" w:sz="0" w:space="0" w:color="auto"/>
        <w:right w:val="none" w:sz="0" w:space="0" w:color="auto"/>
      </w:divBdr>
    </w:div>
    <w:div w:id="591016167">
      <w:bodyDiv w:val="1"/>
      <w:marLeft w:val="0"/>
      <w:marRight w:val="0"/>
      <w:marTop w:val="0"/>
      <w:marBottom w:val="0"/>
      <w:divBdr>
        <w:top w:val="none" w:sz="0" w:space="0" w:color="auto"/>
        <w:left w:val="none" w:sz="0" w:space="0" w:color="auto"/>
        <w:bottom w:val="none" w:sz="0" w:space="0" w:color="auto"/>
        <w:right w:val="none" w:sz="0" w:space="0" w:color="auto"/>
      </w:divBdr>
    </w:div>
    <w:div w:id="591403239">
      <w:bodyDiv w:val="1"/>
      <w:marLeft w:val="0"/>
      <w:marRight w:val="0"/>
      <w:marTop w:val="0"/>
      <w:marBottom w:val="0"/>
      <w:divBdr>
        <w:top w:val="none" w:sz="0" w:space="0" w:color="auto"/>
        <w:left w:val="none" w:sz="0" w:space="0" w:color="auto"/>
        <w:bottom w:val="none" w:sz="0" w:space="0" w:color="auto"/>
        <w:right w:val="none" w:sz="0" w:space="0" w:color="auto"/>
      </w:divBdr>
    </w:div>
    <w:div w:id="592010925">
      <w:bodyDiv w:val="1"/>
      <w:marLeft w:val="0"/>
      <w:marRight w:val="0"/>
      <w:marTop w:val="0"/>
      <w:marBottom w:val="0"/>
      <w:divBdr>
        <w:top w:val="none" w:sz="0" w:space="0" w:color="auto"/>
        <w:left w:val="none" w:sz="0" w:space="0" w:color="auto"/>
        <w:bottom w:val="none" w:sz="0" w:space="0" w:color="auto"/>
        <w:right w:val="none" w:sz="0" w:space="0" w:color="auto"/>
      </w:divBdr>
    </w:div>
    <w:div w:id="597642382">
      <w:bodyDiv w:val="1"/>
      <w:marLeft w:val="0"/>
      <w:marRight w:val="0"/>
      <w:marTop w:val="0"/>
      <w:marBottom w:val="0"/>
      <w:divBdr>
        <w:top w:val="none" w:sz="0" w:space="0" w:color="auto"/>
        <w:left w:val="none" w:sz="0" w:space="0" w:color="auto"/>
        <w:bottom w:val="none" w:sz="0" w:space="0" w:color="auto"/>
        <w:right w:val="none" w:sz="0" w:space="0" w:color="auto"/>
      </w:divBdr>
    </w:div>
    <w:div w:id="598097715">
      <w:bodyDiv w:val="1"/>
      <w:marLeft w:val="0"/>
      <w:marRight w:val="0"/>
      <w:marTop w:val="0"/>
      <w:marBottom w:val="0"/>
      <w:divBdr>
        <w:top w:val="none" w:sz="0" w:space="0" w:color="auto"/>
        <w:left w:val="none" w:sz="0" w:space="0" w:color="auto"/>
        <w:bottom w:val="none" w:sz="0" w:space="0" w:color="auto"/>
        <w:right w:val="none" w:sz="0" w:space="0" w:color="auto"/>
      </w:divBdr>
    </w:div>
    <w:div w:id="598833208">
      <w:bodyDiv w:val="1"/>
      <w:marLeft w:val="0"/>
      <w:marRight w:val="0"/>
      <w:marTop w:val="0"/>
      <w:marBottom w:val="0"/>
      <w:divBdr>
        <w:top w:val="none" w:sz="0" w:space="0" w:color="auto"/>
        <w:left w:val="none" w:sz="0" w:space="0" w:color="auto"/>
        <w:bottom w:val="none" w:sz="0" w:space="0" w:color="auto"/>
        <w:right w:val="none" w:sz="0" w:space="0" w:color="auto"/>
      </w:divBdr>
    </w:div>
    <w:div w:id="601838957">
      <w:bodyDiv w:val="1"/>
      <w:marLeft w:val="0"/>
      <w:marRight w:val="0"/>
      <w:marTop w:val="0"/>
      <w:marBottom w:val="0"/>
      <w:divBdr>
        <w:top w:val="none" w:sz="0" w:space="0" w:color="auto"/>
        <w:left w:val="none" w:sz="0" w:space="0" w:color="auto"/>
        <w:bottom w:val="none" w:sz="0" w:space="0" w:color="auto"/>
        <w:right w:val="none" w:sz="0" w:space="0" w:color="auto"/>
      </w:divBdr>
    </w:div>
    <w:div w:id="604266287">
      <w:bodyDiv w:val="1"/>
      <w:marLeft w:val="0"/>
      <w:marRight w:val="0"/>
      <w:marTop w:val="0"/>
      <w:marBottom w:val="0"/>
      <w:divBdr>
        <w:top w:val="none" w:sz="0" w:space="0" w:color="auto"/>
        <w:left w:val="none" w:sz="0" w:space="0" w:color="auto"/>
        <w:bottom w:val="none" w:sz="0" w:space="0" w:color="auto"/>
        <w:right w:val="none" w:sz="0" w:space="0" w:color="auto"/>
      </w:divBdr>
    </w:div>
    <w:div w:id="604925935">
      <w:bodyDiv w:val="1"/>
      <w:marLeft w:val="0"/>
      <w:marRight w:val="0"/>
      <w:marTop w:val="0"/>
      <w:marBottom w:val="0"/>
      <w:divBdr>
        <w:top w:val="none" w:sz="0" w:space="0" w:color="auto"/>
        <w:left w:val="none" w:sz="0" w:space="0" w:color="auto"/>
        <w:bottom w:val="none" w:sz="0" w:space="0" w:color="auto"/>
        <w:right w:val="none" w:sz="0" w:space="0" w:color="auto"/>
      </w:divBdr>
    </w:div>
    <w:div w:id="605237364">
      <w:bodyDiv w:val="1"/>
      <w:marLeft w:val="0"/>
      <w:marRight w:val="0"/>
      <w:marTop w:val="0"/>
      <w:marBottom w:val="0"/>
      <w:divBdr>
        <w:top w:val="none" w:sz="0" w:space="0" w:color="auto"/>
        <w:left w:val="none" w:sz="0" w:space="0" w:color="auto"/>
        <w:bottom w:val="none" w:sz="0" w:space="0" w:color="auto"/>
        <w:right w:val="none" w:sz="0" w:space="0" w:color="auto"/>
      </w:divBdr>
    </w:div>
    <w:div w:id="620960155">
      <w:bodyDiv w:val="1"/>
      <w:marLeft w:val="0"/>
      <w:marRight w:val="0"/>
      <w:marTop w:val="0"/>
      <w:marBottom w:val="0"/>
      <w:divBdr>
        <w:top w:val="none" w:sz="0" w:space="0" w:color="auto"/>
        <w:left w:val="none" w:sz="0" w:space="0" w:color="auto"/>
        <w:bottom w:val="none" w:sz="0" w:space="0" w:color="auto"/>
        <w:right w:val="none" w:sz="0" w:space="0" w:color="auto"/>
      </w:divBdr>
    </w:div>
    <w:div w:id="621157314">
      <w:bodyDiv w:val="1"/>
      <w:marLeft w:val="0"/>
      <w:marRight w:val="0"/>
      <w:marTop w:val="0"/>
      <w:marBottom w:val="0"/>
      <w:divBdr>
        <w:top w:val="none" w:sz="0" w:space="0" w:color="auto"/>
        <w:left w:val="none" w:sz="0" w:space="0" w:color="auto"/>
        <w:bottom w:val="none" w:sz="0" w:space="0" w:color="auto"/>
        <w:right w:val="none" w:sz="0" w:space="0" w:color="auto"/>
      </w:divBdr>
    </w:div>
    <w:div w:id="621543527">
      <w:bodyDiv w:val="1"/>
      <w:marLeft w:val="0"/>
      <w:marRight w:val="0"/>
      <w:marTop w:val="0"/>
      <w:marBottom w:val="0"/>
      <w:divBdr>
        <w:top w:val="none" w:sz="0" w:space="0" w:color="auto"/>
        <w:left w:val="none" w:sz="0" w:space="0" w:color="auto"/>
        <w:bottom w:val="none" w:sz="0" w:space="0" w:color="auto"/>
        <w:right w:val="none" w:sz="0" w:space="0" w:color="auto"/>
      </w:divBdr>
    </w:div>
    <w:div w:id="622198854">
      <w:bodyDiv w:val="1"/>
      <w:marLeft w:val="0"/>
      <w:marRight w:val="0"/>
      <w:marTop w:val="0"/>
      <w:marBottom w:val="0"/>
      <w:divBdr>
        <w:top w:val="none" w:sz="0" w:space="0" w:color="auto"/>
        <w:left w:val="none" w:sz="0" w:space="0" w:color="auto"/>
        <w:bottom w:val="none" w:sz="0" w:space="0" w:color="auto"/>
        <w:right w:val="none" w:sz="0" w:space="0" w:color="auto"/>
      </w:divBdr>
    </w:div>
    <w:div w:id="622231395">
      <w:bodyDiv w:val="1"/>
      <w:marLeft w:val="0"/>
      <w:marRight w:val="0"/>
      <w:marTop w:val="0"/>
      <w:marBottom w:val="0"/>
      <w:divBdr>
        <w:top w:val="none" w:sz="0" w:space="0" w:color="auto"/>
        <w:left w:val="none" w:sz="0" w:space="0" w:color="auto"/>
        <w:bottom w:val="none" w:sz="0" w:space="0" w:color="auto"/>
        <w:right w:val="none" w:sz="0" w:space="0" w:color="auto"/>
      </w:divBdr>
    </w:div>
    <w:div w:id="623656246">
      <w:bodyDiv w:val="1"/>
      <w:marLeft w:val="0"/>
      <w:marRight w:val="0"/>
      <w:marTop w:val="0"/>
      <w:marBottom w:val="0"/>
      <w:divBdr>
        <w:top w:val="none" w:sz="0" w:space="0" w:color="auto"/>
        <w:left w:val="none" w:sz="0" w:space="0" w:color="auto"/>
        <w:bottom w:val="none" w:sz="0" w:space="0" w:color="auto"/>
        <w:right w:val="none" w:sz="0" w:space="0" w:color="auto"/>
      </w:divBdr>
    </w:div>
    <w:div w:id="627589240">
      <w:bodyDiv w:val="1"/>
      <w:marLeft w:val="0"/>
      <w:marRight w:val="0"/>
      <w:marTop w:val="0"/>
      <w:marBottom w:val="0"/>
      <w:divBdr>
        <w:top w:val="none" w:sz="0" w:space="0" w:color="auto"/>
        <w:left w:val="none" w:sz="0" w:space="0" w:color="auto"/>
        <w:bottom w:val="none" w:sz="0" w:space="0" w:color="auto"/>
        <w:right w:val="none" w:sz="0" w:space="0" w:color="auto"/>
      </w:divBdr>
    </w:div>
    <w:div w:id="634064114">
      <w:bodyDiv w:val="1"/>
      <w:marLeft w:val="0"/>
      <w:marRight w:val="0"/>
      <w:marTop w:val="0"/>
      <w:marBottom w:val="0"/>
      <w:divBdr>
        <w:top w:val="none" w:sz="0" w:space="0" w:color="auto"/>
        <w:left w:val="none" w:sz="0" w:space="0" w:color="auto"/>
        <w:bottom w:val="none" w:sz="0" w:space="0" w:color="auto"/>
        <w:right w:val="none" w:sz="0" w:space="0" w:color="auto"/>
      </w:divBdr>
    </w:div>
    <w:div w:id="634412795">
      <w:bodyDiv w:val="1"/>
      <w:marLeft w:val="0"/>
      <w:marRight w:val="0"/>
      <w:marTop w:val="0"/>
      <w:marBottom w:val="0"/>
      <w:divBdr>
        <w:top w:val="none" w:sz="0" w:space="0" w:color="auto"/>
        <w:left w:val="none" w:sz="0" w:space="0" w:color="auto"/>
        <w:bottom w:val="none" w:sz="0" w:space="0" w:color="auto"/>
        <w:right w:val="none" w:sz="0" w:space="0" w:color="auto"/>
      </w:divBdr>
    </w:div>
    <w:div w:id="644429765">
      <w:bodyDiv w:val="1"/>
      <w:marLeft w:val="0"/>
      <w:marRight w:val="0"/>
      <w:marTop w:val="0"/>
      <w:marBottom w:val="0"/>
      <w:divBdr>
        <w:top w:val="none" w:sz="0" w:space="0" w:color="auto"/>
        <w:left w:val="none" w:sz="0" w:space="0" w:color="auto"/>
        <w:bottom w:val="none" w:sz="0" w:space="0" w:color="auto"/>
        <w:right w:val="none" w:sz="0" w:space="0" w:color="auto"/>
      </w:divBdr>
    </w:div>
    <w:div w:id="646591676">
      <w:bodyDiv w:val="1"/>
      <w:marLeft w:val="0"/>
      <w:marRight w:val="0"/>
      <w:marTop w:val="0"/>
      <w:marBottom w:val="0"/>
      <w:divBdr>
        <w:top w:val="none" w:sz="0" w:space="0" w:color="auto"/>
        <w:left w:val="none" w:sz="0" w:space="0" w:color="auto"/>
        <w:bottom w:val="none" w:sz="0" w:space="0" w:color="auto"/>
        <w:right w:val="none" w:sz="0" w:space="0" w:color="auto"/>
      </w:divBdr>
    </w:div>
    <w:div w:id="648435241">
      <w:bodyDiv w:val="1"/>
      <w:marLeft w:val="0"/>
      <w:marRight w:val="0"/>
      <w:marTop w:val="0"/>
      <w:marBottom w:val="0"/>
      <w:divBdr>
        <w:top w:val="none" w:sz="0" w:space="0" w:color="auto"/>
        <w:left w:val="none" w:sz="0" w:space="0" w:color="auto"/>
        <w:bottom w:val="none" w:sz="0" w:space="0" w:color="auto"/>
        <w:right w:val="none" w:sz="0" w:space="0" w:color="auto"/>
      </w:divBdr>
    </w:div>
    <w:div w:id="649136589">
      <w:bodyDiv w:val="1"/>
      <w:marLeft w:val="0"/>
      <w:marRight w:val="0"/>
      <w:marTop w:val="0"/>
      <w:marBottom w:val="0"/>
      <w:divBdr>
        <w:top w:val="none" w:sz="0" w:space="0" w:color="auto"/>
        <w:left w:val="none" w:sz="0" w:space="0" w:color="auto"/>
        <w:bottom w:val="none" w:sz="0" w:space="0" w:color="auto"/>
        <w:right w:val="none" w:sz="0" w:space="0" w:color="auto"/>
      </w:divBdr>
    </w:div>
    <w:div w:id="649485928">
      <w:bodyDiv w:val="1"/>
      <w:marLeft w:val="0"/>
      <w:marRight w:val="0"/>
      <w:marTop w:val="0"/>
      <w:marBottom w:val="0"/>
      <w:divBdr>
        <w:top w:val="none" w:sz="0" w:space="0" w:color="auto"/>
        <w:left w:val="none" w:sz="0" w:space="0" w:color="auto"/>
        <w:bottom w:val="none" w:sz="0" w:space="0" w:color="auto"/>
        <w:right w:val="none" w:sz="0" w:space="0" w:color="auto"/>
      </w:divBdr>
    </w:div>
    <w:div w:id="652414001">
      <w:bodyDiv w:val="1"/>
      <w:marLeft w:val="0"/>
      <w:marRight w:val="0"/>
      <w:marTop w:val="0"/>
      <w:marBottom w:val="0"/>
      <w:divBdr>
        <w:top w:val="none" w:sz="0" w:space="0" w:color="auto"/>
        <w:left w:val="none" w:sz="0" w:space="0" w:color="auto"/>
        <w:bottom w:val="none" w:sz="0" w:space="0" w:color="auto"/>
        <w:right w:val="none" w:sz="0" w:space="0" w:color="auto"/>
      </w:divBdr>
    </w:div>
    <w:div w:id="654577565">
      <w:bodyDiv w:val="1"/>
      <w:marLeft w:val="0"/>
      <w:marRight w:val="0"/>
      <w:marTop w:val="0"/>
      <w:marBottom w:val="0"/>
      <w:divBdr>
        <w:top w:val="none" w:sz="0" w:space="0" w:color="auto"/>
        <w:left w:val="none" w:sz="0" w:space="0" w:color="auto"/>
        <w:bottom w:val="none" w:sz="0" w:space="0" w:color="auto"/>
        <w:right w:val="none" w:sz="0" w:space="0" w:color="auto"/>
      </w:divBdr>
    </w:div>
    <w:div w:id="657030620">
      <w:bodyDiv w:val="1"/>
      <w:marLeft w:val="0"/>
      <w:marRight w:val="0"/>
      <w:marTop w:val="0"/>
      <w:marBottom w:val="0"/>
      <w:divBdr>
        <w:top w:val="none" w:sz="0" w:space="0" w:color="auto"/>
        <w:left w:val="none" w:sz="0" w:space="0" w:color="auto"/>
        <w:bottom w:val="none" w:sz="0" w:space="0" w:color="auto"/>
        <w:right w:val="none" w:sz="0" w:space="0" w:color="auto"/>
      </w:divBdr>
    </w:div>
    <w:div w:id="660088809">
      <w:bodyDiv w:val="1"/>
      <w:marLeft w:val="0"/>
      <w:marRight w:val="0"/>
      <w:marTop w:val="0"/>
      <w:marBottom w:val="0"/>
      <w:divBdr>
        <w:top w:val="none" w:sz="0" w:space="0" w:color="auto"/>
        <w:left w:val="none" w:sz="0" w:space="0" w:color="auto"/>
        <w:bottom w:val="none" w:sz="0" w:space="0" w:color="auto"/>
        <w:right w:val="none" w:sz="0" w:space="0" w:color="auto"/>
      </w:divBdr>
    </w:div>
    <w:div w:id="660626126">
      <w:bodyDiv w:val="1"/>
      <w:marLeft w:val="0"/>
      <w:marRight w:val="0"/>
      <w:marTop w:val="0"/>
      <w:marBottom w:val="0"/>
      <w:divBdr>
        <w:top w:val="none" w:sz="0" w:space="0" w:color="auto"/>
        <w:left w:val="none" w:sz="0" w:space="0" w:color="auto"/>
        <w:bottom w:val="none" w:sz="0" w:space="0" w:color="auto"/>
        <w:right w:val="none" w:sz="0" w:space="0" w:color="auto"/>
      </w:divBdr>
    </w:div>
    <w:div w:id="661395350">
      <w:bodyDiv w:val="1"/>
      <w:marLeft w:val="0"/>
      <w:marRight w:val="0"/>
      <w:marTop w:val="0"/>
      <w:marBottom w:val="0"/>
      <w:divBdr>
        <w:top w:val="none" w:sz="0" w:space="0" w:color="auto"/>
        <w:left w:val="none" w:sz="0" w:space="0" w:color="auto"/>
        <w:bottom w:val="none" w:sz="0" w:space="0" w:color="auto"/>
        <w:right w:val="none" w:sz="0" w:space="0" w:color="auto"/>
      </w:divBdr>
    </w:div>
    <w:div w:id="661586682">
      <w:bodyDiv w:val="1"/>
      <w:marLeft w:val="0"/>
      <w:marRight w:val="0"/>
      <w:marTop w:val="0"/>
      <w:marBottom w:val="0"/>
      <w:divBdr>
        <w:top w:val="none" w:sz="0" w:space="0" w:color="auto"/>
        <w:left w:val="none" w:sz="0" w:space="0" w:color="auto"/>
        <w:bottom w:val="none" w:sz="0" w:space="0" w:color="auto"/>
        <w:right w:val="none" w:sz="0" w:space="0" w:color="auto"/>
      </w:divBdr>
    </w:div>
    <w:div w:id="664626164">
      <w:bodyDiv w:val="1"/>
      <w:marLeft w:val="0"/>
      <w:marRight w:val="0"/>
      <w:marTop w:val="0"/>
      <w:marBottom w:val="0"/>
      <w:divBdr>
        <w:top w:val="none" w:sz="0" w:space="0" w:color="auto"/>
        <w:left w:val="none" w:sz="0" w:space="0" w:color="auto"/>
        <w:bottom w:val="none" w:sz="0" w:space="0" w:color="auto"/>
        <w:right w:val="none" w:sz="0" w:space="0" w:color="auto"/>
      </w:divBdr>
    </w:div>
    <w:div w:id="667295388">
      <w:bodyDiv w:val="1"/>
      <w:marLeft w:val="0"/>
      <w:marRight w:val="0"/>
      <w:marTop w:val="0"/>
      <w:marBottom w:val="0"/>
      <w:divBdr>
        <w:top w:val="none" w:sz="0" w:space="0" w:color="auto"/>
        <w:left w:val="none" w:sz="0" w:space="0" w:color="auto"/>
        <w:bottom w:val="none" w:sz="0" w:space="0" w:color="auto"/>
        <w:right w:val="none" w:sz="0" w:space="0" w:color="auto"/>
      </w:divBdr>
    </w:div>
    <w:div w:id="668602778">
      <w:bodyDiv w:val="1"/>
      <w:marLeft w:val="0"/>
      <w:marRight w:val="0"/>
      <w:marTop w:val="0"/>
      <w:marBottom w:val="0"/>
      <w:divBdr>
        <w:top w:val="none" w:sz="0" w:space="0" w:color="auto"/>
        <w:left w:val="none" w:sz="0" w:space="0" w:color="auto"/>
        <w:bottom w:val="none" w:sz="0" w:space="0" w:color="auto"/>
        <w:right w:val="none" w:sz="0" w:space="0" w:color="auto"/>
      </w:divBdr>
    </w:div>
    <w:div w:id="668603481">
      <w:bodyDiv w:val="1"/>
      <w:marLeft w:val="0"/>
      <w:marRight w:val="0"/>
      <w:marTop w:val="0"/>
      <w:marBottom w:val="0"/>
      <w:divBdr>
        <w:top w:val="none" w:sz="0" w:space="0" w:color="auto"/>
        <w:left w:val="none" w:sz="0" w:space="0" w:color="auto"/>
        <w:bottom w:val="none" w:sz="0" w:space="0" w:color="auto"/>
        <w:right w:val="none" w:sz="0" w:space="0" w:color="auto"/>
      </w:divBdr>
    </w:div>
    <w:div w:id="670260000">
      <w:bodyDiv w:val="1"/>
      <w:marLeft w:val="0"/>
      <w:marRight w:val="0"/>
      <w:marTop w:val="0"/>
      <w:marBottom w:val="0"/>
      <w:divBdr>
        <w:top w:val="none" w:sz="0" w:space="0" w:color="auto"/>
        <w:left w:val="none" w:sz="0" w:space="0" w:color="auto"/>
        <w:bottom w:val="none" w:sz="0" w:space="0" w:color="auto"/>
        <w:right w:val="none" w:sz="0" w:space="0" w:color="auto"/>
      </w:divBdr>
    </w:div>
    <w:div w:id="678390287">
      <w:bodyDiv w:val="1"/>
      <w:marLeft w:val="0"/>
      <w:marRight w:val="0"/>
      <w:marTop w:val="0"/>
      <w:marBottom w:val="0"/>
      <w:divBdr>
        <w:top w:val="none" w:sz="0" w:space="0" w:color="auto"/>
        <w:left w:val="none" w:sz="0" w:space="0" w:color="auto"/>
        <w:bottom w:val="none" w:sz="0" w:space="0" w:color="auto"/>
        <w:right w:val="none" w:sz="0" w:space="0" w:color="auto"/>
      </w:divBdr>
    </w:div>
    <w:div w:id="679964072">
      <w:bodyDiv w:val="1"/>
      <w:marLeft w:val="0"/>
      <w:marRight w:val="0"/>
      <w:marTop w:val="0"/>
      <w:marBottom w:val="0"/>
      <w:divBdr>
        <w:top w:val="none" w:sz="0" w:space="0" w:color="auto"/>
        <w:left w:val="none" w:sz="0" w:space="0" w:color="auto"/>
        <w:bottom w:val="none" w:sz="0" w:space="0" w:color="auto"/>
        <w:right w:val="none" w:sz="0" w:space="0" w:color="auto"/>
      </w:divBdr>
    </w:div>
    <w:div w:id="686640940">
      <w:bodyDiv w:val="1"/>
      <w:marLeft w:val="0"/>
      <w:marRight w:val="0"/>
      <w:marTop w:val="0"/>
      <w:marBottom w:val="0"/>
      <w:divBdr>
        <w:top w:val="none" w:sz="0" w:space="0" w:color="auto"/>
        <w:left w:val="none" w:sz="0" w:space="0" w:color="auto"/>
        <w:bottom w:val="none" w:sz="0" w:space="0" w:color="auto"/>
        <w:right w:val="none" w:sz="0" w:space="0" w:color="auto"/>
      </w:divBdr>
    </w:div>
    <w:div w:id="686832512">
      <w:bodyDiv w:val="1"/>
      <w:marLeft w:val="0"/>
      <w:marRight w:val="0"/>
      <w:marTop w:val="0"/>
      <w:marBottom w:val="0"/>
      <w:divBdr>
        <w:top w:val="none" w:sz="0" w:space="0" w:color="auto"/>
        <w:left w:val="none" w:sz="0" w:space="0" w:color="auto"/>
        <w:bottom w:val="none" w:sz="0" w:space="0" w:color="auto"/>
        <w:right w:val="none" w:sz="0" w:space="0" w:color="auto"/>
      </w:divBdr>
    </w:div>
    <w:div w:id="690649263">
      <w:bodyDiv w:val="1"/>
      <w:marLeft w:val="0"/>
      <w:marRight w:val="0"/>
      <w:marTop w:val="0"/>
      <w:marBottom w:val="0"/>
      <w:divBdr>
        <w:top w:val="none" w:sz="0" w:space="0" w:color="auto"/>
        <w:left w:val="none" w:sz="0" w:space="0" w:color="auto"/>
        <w:bottom w:val="none" w:sz="0" w:space="0" w:color="auto"/>
        <w:right w:val="none" w:sz="0" w:space="0" w:color="auto"/>
      </w:divBdr>
    </w:div>
    <w:div w:id="696084104">
      <w:bodyDiv w:val="1"/>
      <w:marLeft w:val="0"/>
      <w:marRight w:val="0"/>
      <w:marTop w:val="0"/>
      <w:marBottom w:val="0"/>
      <w:divBdr>
        <w:top w:val="none" w:sz="0" w:space="0" w:color="auto"/>
        <w:left w:val="none" w:sz="0" w:space="0" w:color="auto"/>
        <w:bottom w:val="none" w:sz="0" w:space="0" w:color="auto"/>
        <w:right w:val="none" w:sz="0" w:space="0" w:color="auto"/>
      </w:divBdr>
    </w:div>
    <w:div w:id="696929271">
      <w:bodyDiv w:val="1"/>
      <w:marLeft w:val="0"/>
      <w:marRight w:val="0"/>
      <w:marTop w:val="0"/>
      <w:marBottom w:val="0"/>
      <w:divBdr>
        <w:top w:val="none" w:sz="0" w:space="0" w:color="auto"/>
        <w:left w:val="none" w:sz="0" w:space="0" w:color="auto"/>
        <w:bottom w:val="none" w:sz="0" w:space="0" w:color="auto"/>
        <w:right w:val="none" w:sz="0" w:space="0" w:color="auto"/>
      </w:divBdr>
    </w:div>
    <w:div w:id="697395576">
      <w:bodyDiv w:val="1"/>
      <w:marLeft w:val="0"/>
      <w:marRight w:val="0"/>
      <w:marTop w:val="0"/>
      <w:marBottom w:val="0"/>
      <w:divBdr>
        <w:top w:val="none" w:sz="0" w:space="0" w:color="auto"/>
        <w:left w:val="none" w:sz="0" w:space="0" w:color="auto"/>
        <w:bottom w:val="none" w:sz="0" w:space="0" w:color="auto"/>
        <w:right w:val="none" w:sz="0" w:space="0" w:color="auto"/>
      </w:divBdr>
    </w:div>
    <w:div w:id="700473918">
      <w:bodyDiv w:val="1"/>
      <w:marLeft w:val="0"/>
      <w:marRight w:val="0"/>
      <w:marTop w:val="0"/>
      <w:marBottom w:val="0"/>
      <w:divBdr>
        <w:top w:val="none" w:sz="0" w:space="0" w:color="auto"/>
        <w:left w:val="none" w:sz="0" w:space="0" w:color="auto"/>
        <w:bottom w:val="none" w:sz="0" w:space="0" w:color="auto"/>
        <w:right w:val="none" w:sz="0" w:space="0" w:color="auto"/>
      </w:divBdr>
    </w:div>
    <w:div w:id="701637035">
      <w:bodyDiv w:val="1"/>
      <w:marLeft w:val="0"/>
      <w:marRight w:val="0"/>
      <w:marTop w:val="0"/>
      <w:marBottom w:val="0"/>
      <w:divBdr>
        <w:top w:val="none" w:sz="0" w:space="0" w:color="auto"/>
        <w:left w:val="none" w:sz="0" w:space="0" w:color="auto"/>
        <w:bottom w:val="none" w:sz="0" w:space="0" w:color="auto"/>
        <w:right w:val="none" w:sz="0" w:space="0" w:color="auto"/>
      </w:divBdr>
    </w:div>
    <w:div w:id="707142285">
      <w:bodyDiv w:val="1"/>
      <w:marLeft w:val="0"/>
      <w:marRight w:val="0"/>
      <w:marTop w:val="0"/>
      <w:marBottom w:val="0"/>
      <w:divBdr>
        <w:top w:val="none" w:sz="0" w:space="0" w:color="auto"/>
        <w:left w:val="none" w:sz="0" w:space="0" w:color="auto"/>
        <w:bottom w:val="none" w:sz="0" w:space="0" w:color="auto"/>
        <w:right w:val="none" w:sz="0" w:space="0" w:color="auto"/>
      </w:divBdr>
    </w:div>
    <w:div w:id="708265160">
      <w:bodyDiv w:val="1"/>
      <w:marLeft w:val="0"/>
      <w:marRight w:val="0"/>
      <w:marTop w:val="0"/>
      <w:marBottom w:val="0"/>
      <w:divBdr>
        <w:top w:val="none" w:sz="0" w:space="0" w:color="auto"/>
        <w:left w:val="none" w:sz="0" w:space="0" w:color="auto"/>
        <w:bottom w:val="none" w:sz="0" w:space="0" w:color="auto"/>
        <w:right w:val="none" w:sz="0" w:space="0" w:color="auto"/>
      </w:divBdr>
    </w:div>
    <w:div w:id="719061045">
      <w:bodyDiv w:val="1"/>
      <w:marLeft w:val="0"/>
      <w:marRight w:val="0"/>
      <w:marTop w:val="0"/>
      <w:marBottom w:val="0"/>
      <w:divBdr>
        <w:top w:val="none" w:sz="0" w:space="0" w:color="auto"/>
        <w:left w:val="none" w:sz="0" w:space="0" w:color="auto"/>
        <w:bottom w:val="none" w:sz="0" w:space="0" w:color="auto"/>
        <w:right w:val="none" w:sz="0" w:space="0" w:color="auto"/>
      </w:divBdr>
    </w:div>
    <w:div w:id="720177025">
      <w:bodyDiv w:val="1"/>
      <w:marLeft w:val="0"/>
      <w:marRight w:val="0"/>
      <w:marTop w:val="0"/>
      <w:marBottom w:val="0"/>
      <w:divBdr>
        <w:top w:val="none" w:sz="0" w:space="0" w:color="auto"/>
        <w:left w:val="none" w:sz="0" w:space="0" w:color="auto"/>
        <w:bottom w:val="none" w:sz="0" w:space="0" w:color="auto"/>
        <w:right w:val="none" w:sz="0" w:space="0" w:color="auto"/>
      </w:divBdr>
    </w:div>
    <w:div w:id="720831709">
      <w:bodyDiv w:val="1"/>
      <w:marLeft w:val="0"/>
      <w:marRight w:val="0"/>
      <w:marTop w:val="0"/>
      <w:marBottom w:val="0"/>
      <w:divBdr>
        <w:top w:val="none" w:sz="0" w:space="0" w:color="auto"/>
        <w:left w:val="none" w:sz="0" w:space="0" w:color="auto"/>
        <w:bottom w:val="none" w:sz="0" w:space="0" w:color="auto"/>
        <w:right w:val="none" w:sz="0" w:space="0" w:color="auto"/>
      </w:divBdr>
    </w:div>
    <w:div w:id="720982435">
      <w:bodyDiv w:val="1"/>
      <w:marLeft w:val="0"/>
      <w:marRight w:val="0"/>
      <w:marTop w:val="0"/>
      <w:marBottom w:val="0"/>
      <w:divBdr>
        <w:top w:val="none" w:sz="0" w:space="0" w:color="auto"/>
        <w:left w:val="none" w:sz="0" w:space="0" w:color="auto"/>
        <w:bottom w:val="none" w:sz="0" w:space="0" w:color="auto"/>
        <w:right w:val="none" w:sz="0" w:space="0" w:color="auto"/>
      </w:divBdr>
    </w:div>
    <w:div w:id="724304880">
      <w:bodyDiv w:val="1"/>
      <w:marLeft w:val="0"/>
      <w:marRight w:val="0"/>
      <w:marTop w:val="0"/>
      <w:marBottom w:val="0"/>
      <w:divBdr>
        <w:top w:val="none" w:sz="0" w:space="0" w:color="auto"/>
        <w:left w:val="none" w:sz="0" w:space="0" w:color="auto"/>
        <w:bottom w:val="none" w:sz="0" w:space="0" w:color="auto"/>
        <w:right w:val="none" w:sz="0" w:space="0" w:color="auto"/>
      </w:divBdr>
    </w:div>
    <w:div w:id="725496507">
      <w:bodyDiv w:val="1"/>
      <w:marLeft w:val="0"/>
      <w:marRight w:val="0"/>
      <w:marTop w:val="0"/>
      <w:marBottom w:val="0"/>
      <w:divBdr>
        <w:top w:val="none" w:sz="0" w:space="0" w:color="auto"/>
        <w:left w:val="none" w:sz="0" w:space="0" w:color="auto"/>
        <w:bottom w:val="none" w:sz="0" w:space="0" w:color="auto"/>
        <w:right w:val="none" w:sz="0" w:space="0" w:color="auto"/>
      </w:divBdr>
    </w:div>
    <w:div w:id="725763006">
      <w:bodyDiv w:val="1"/>
      <w:marLeft w:val="0"/>
      <w:marRight w:val="0"/>
      <w:marTop w:val="0"/>
      <w:marBottom w:val="0"/>
      <w:divBdr>
        <w:top w:val="none" w:sz="0" w:space="0" w:color="auto"/>
        <w:left w:val="none" w:sz="0" w:space="0" w:color="auto"/>
        <w:bottom w:val="none" w:sz="0" w:space="0" w:color="auto"/>
        <w:right w:val="none" w:sz="0" w:space="0" w:color="auto"/>
      </w:divBdr>
    </w:div>
    <w:div w:id="727266611">
      <w:bodyDiv w:val="1"/>
      <w:marLeft w:val="0"/>
      <w:marRight w:val="0"/>
      <w:marTop w:val="0"/>
      <w:marBottom w:val="0"/>
      <w:divBdr>
        <w:top w:val="none" w:sz="0" w:space="0" w:color="auto"/>
        <w:left w:val="none" w:sz="0" w:space="0" w:color="auto"/>
        <w:bottom w:val="none" w:sz="0" w:space="0" w:color="auto"/>
        <w:right w:val="none" w:sz="0" w:space="0" w:color="auto"/>
      </w:divBdr>
    </w:div>
    <w:div w:id="728262979">
      <w:bodyDiv w:val="1"/>
      <w:marLeft w:val="0"/>
      <w:marRight w:val="0"/>
      <w:marTop w:val="0"/>
      <w:marBottom w:val="0"/>
      <w:divBdr>
        <w:top w:val="none" w:sz="0" w:space="0" w:color="auto"/>
        <w:left w:val="none" w:sz="0" w:space="0" w:color="auto"/>
        <w:bottom w:val="none" w:sz="0" w:space="0" w:color="auto"/>
        <w:right w:val="none" w:sz="0" w:space="0" w:color="auto"/>
      </w:divBdr>
    </w:div>
    <w:div w:id="730229993">
      <w:bodyDiv w:val="1"/>
      <w:marLeft w:val="0"/>
      <w:marRight w:val="0"/>
      <w:marTop w:val="0"/>
      <w:marBottom w:val="0"/>
      <w:divBdr>
        <w:top w:val="none" w:sz="0" w:space="0" w:color="auto"/>
        <w:left w:val="none" w:sz="0" w:space="0" w:color="auto"/>
        <w:bottom w:val="none" w:sz="0" w:space="0" w:color="auto"/>
        <w:right w:val="none" w:sz="0" w:space="0" w:color="auto"/>
      </w:divBdr>
    </w:div>
    <w:div w:id="731734397">
      <w:bodyDiv w:val="1"/>
      <w:marLeft w:val="0"/>
      <w:marRight w:val="0"/>
      <w:marTop w:val="0"/>
      <w:marBottom w:val="0"/>
      <w:divBdr>
        <w:top w:val="none" w:sz="0" w:space="0" w:color="auto"/>
        <w:left w:val="none" w:sz="0" w:space="0" w:color="auto"/>
        <w:bottom w:val="none" w:sz="0" w:space="0" w:color="auto"/>
        <w:right w:val="none" w:sz="0" w:space="0" w:color="auto"/>
      </w:divBdr>
    </w:div>
    <w:div w:id="736511818">
      <w:bodyDiv w:val="1"/>
      <w:marLeft w:val="0"/>
      <w:marRight w:val="0"/>
      <w:marTop w:val="0"/>
      <w:marBottom w:val="0"/>
      <w:divBdr>
        <w:top w:val="none" w:sz="0" w:space="0" w:color="auto"/>
        <w:left w:val="none" w:sz="0" w:space="0" w:color="auto"/>
        <w:bottom w:val="none" w:sz="0" w:space="0" w:color="auto"/>
        <w:right w:val="none" w:sz="0" w:space="0" w:color="auto"/>
      </w:divBdr>
    </w:div>
    <w:div w:id="739013509">
      <w:bodyDiv w:val="1"/>
      <w:marLeft w:val="0"/>
      <w:marRight w:val="0"/>
      <w:marTop w:val="0"/>
      <w:marBottom w:val="0"/>
      <w:divBdr>
        <w:top w:val="none" w:sz="0" w:space="0" w:color="auto"/>
        <w:left w:val="none" w:sz="0" w:space="0" w:color="auto"/>
        <w:bottom w:val="none" w:sz="0" w:space="0" w:color="auto"/>
        <w:right w:val="none" w:sz="0" w:space="0" w:color="auto"/>
      </w:divBdr>
    </w:div>
    <w:div w:id="740325211">
      <w:bodyDiv w:val="1"/>
      <w:marLeft w:val="0"/>
      <w:marRight w:val="0"/>
      <w:marTop w:val="0"/>
      <w:marBottom w:val="0"/>
      <w:divBdr>
        <w:top w:val="none" w:sz="0" w:space="0" w:color="auto"/>
        <w:left w:val="none" w:sz="0" w:space="0" w:color="auto"/>
        <w:bottom w:val="none" w:sz="0" w:space="0" w:color="auto"/>
        <w:right w:val="none" w:sz="0" w:space="0" w:color="auto"/>
      </w:divBdr>
    </w:div>
    <w:div w:id="740368575">
      <w:bodyDiv w:val="1"/>
      <w:marLeft w:val="0"/>
      <w:marRight w:val="0"/>
      <w:marTop w:val="0"/>
      <w:marBottom w:val="0"/>
      <w:divBdr>
        <w:top w:val="none" w:sz="0" w:space="0" w:color="auto"/>
        <w:left w:val="none" w:sz="0" w:space="0" w:color="auto"/>
        <w:bottom w:val="none" w:sz="0" w:space="0" w:color="auto"/>
        <w:right w:val="none" w:sz="0" w:space="0" w:color="auto"/>
      </w:divBdr>
    </w:div>
    <w:div w:id="743257498">
      <w:bodyDiv w:val="1"/>
      <w:marLeft w:val="0"/>
      <w:marRight w:val="0"/>
      <w:marTop w:val="0"/>
      <w:marBottom w:val="0"/>
      <w:divBdr>
        <w:top w:val="none" w:sz="0" w:space="0" w:color="auto"/>
        <w:left w:val="none" w:sz="0" w:space="0" w:color="auto"/>
        <w:bottom w:val="none" w:sz="0" w:space="0" w:color="auto"/>
        <w:right w:val="none" w:sz="0" w:space="0" w:color="auto"/>
      </w:divBdr>
    </w:div>
    <w:div w:id="743382656">
      <w:bodyDiv w:val="1"/>
      <w:marLeft w:val="0"/>
      <w:marRight w:val="0"/>
      <w:marTop w:val="0"/>
      <w:marBottom w:val="0"/>
      <w:divBdr>
        <w:top w:val="none" w:sz="0" w:space="0" w:color="auto"/>
        <w:left w:val="none" w:sz="0" w:space="0" w:color="auto"/>
        <w:bottom w:val="none" w:sz="0" w:space="0" w:color="auto"/>
        <w:right w:val="none" w:sz="0" w:space="0" w:color="auto"/>
      </w:divBdr>
    </w:div>
    <w:div w:id="744910953">
      <w:bodyDiv w:val="1"/>
      <w:marLeft w:val="0"/>
      <w:marRight w:val="0"/>
      <w:marTop w:val="0"/>
      <w:marBottom w:val="0"/>
      <w:divBdr>
        <w:top w:val="none" w:sz="0" w:space="0" w:color="auto"/>
        <w:left w:val="none" w:sz="0" w:space="0" w:color="auto"/>
        <w:bottom w:val="none" w:sz="0" w:space="0" w:color="auto"/>
        <w:right w:val="none" w:sz="0" w:space="0" w:color="auto"/>
      </w:divBdr>
    </w:div>
    <w:div w:id="745495485">
      <w:bodyDiv w:val="1"/>
      <w:marLeft w:val="0"/>
      <w:marRight w:val="0"/>
      <w:marTop w:val="0"/>
      <w:marBottom w:val="0"/>
      <w:divBdr>
        <w:top w:val="none" w:sz="0" w:space="0" w:color="auto"/>
        <w:left w:val="none" w:sz="0" w:space="0" w:color="auto"/>
        <w:bottom w:val="none" w:sz="0" w:space="0" w:color="auto"/>
        <w:right w:val="none" w:sz="0" w:space="0" w:color="auto"/>
      </w:divBdr>
    </w:div>
    <w:div w:id="745766660">
      <w:bodyDiv w:val="1"/>
      <w:marLeft w:val="0"/>
      <w:marRight w:val="0"/>
      <w:marTop w:val="0"/>
      <w:marBottom w:val="0"/>
      <w:divBdr>
        <w:top w:val="none" w:sz="0" w:space="0" w:color="auto"/>
        <w:left w:val="none" w:sz="0" w:space="0" w:color="auto"/>
        <w:bottom w:val="none" w:sz="0" w:space="0" w:color="auto"/>
        <w:right w:val="none" w:sz="0" w:space="0" w:color="auto"/>
      </w:divBdr>
    </w:div>
    <w:div w:id="747844858">
      <w:bodyDiv w:val="1"/>
      <w:marLeft w:val="0"/>
      <w:marRight w:val="0"/>
      <w:marTop w:val="0"/>
      <w:marBottom w:val="0"/>
      <w:divBdr>
        <w:top w:val="none" w:sz="0" w:space="0" w:color="auto"/>
        <w:left w:val="none" w:sz="0" w:space="0" w:color="auto"/>
        <w:bottom w:val="none" w:sz="0" w:space="0" w:color="auto"/>
        <w:right w:val="none" w:sz="0" w:space="0" w:color="auto"/>
      </w:divBdr>
    </w:div>
    <w:div w:id="748775846">
      <w:bodyDiv w:val="1"/>
      <w:marLeft w:val="0"/>
      <w:marRight w:val="0"/>
      <w:marTop w:val="0"/>
      <w:marBottom w:val="0"/>
      <w:divBdr>
        <w:top w:val="none" w:sz="0" w:space="0" w:color="auto"/>
        <w:left w:val="none" w:sz="0" w:space="0" w:color="auto"/>
        <w:bottom w:val="none" w:sz="0" w:space="0" w:color="auto"/>
        <w:right w:val="none" w:sz="0" w:space="0" w:color="auto"/>
      </w:divBdr>
    </w:div>
    <w:div w:id="751390796">
      <w:bodyDiv w:val="1"/>
      <w:marLeft w:val="0"/>
      <w:marRight w:val="0"/>
      <w:marTop w:val="0"/>
      <w:marBottom w:val="0"/>
      <w:divBdr>
        <w:top w:val="none" w:sz="0" w:space="0" w:color="auto"/>
        <w:left w:val="none" w:sz="0" w:space="0" w:color="auto"/>
        <w:bottom w:val="none" w:sz="0" w:space="0" w:color="auto"/>
        <w:right w:val="none" w:sz="0" w:space="0" w:color="auto"/>
      </w:divBdr>
    </w:div>
    <w:div w:id="753555718">
      <w:bodyDiv w:val="1"/>
      <w:marLeft w:val="0"/>
      <w:marRight w:val="0"/>
      <w:marTop w:val="0"/>
      <w:marBottom w:val="0"/>
      <w:divBdr>
        <w:top w:val="none" w:sz="0" w:space="0" w:color="auto"/>
        <w:left w:val="none" w:sz="0" w:space="0" w:color="auto"/>
        <w:bottom w:val="none" w:sz="0" w:space="0" w:color="auto"/>
        <w:right w:val="none" w:sz="0" w:space="0" w:color="auto"/>
      </w:divBdr>
    </w:div>
    <w:div w:id="754134321">
      <w:bodyDiv w:val="1"/>
      <w:marLeft w:val="0"/>
      <w:marRight w:val="0"/>
      <w:marTop w:val="0"/>
      <w:marBottom w:val="0"/>
      <w:divBdr>
        <w:top w:val="none" w:sz="0" w:space="0" w:color="auto"/>
        <w:left w:val="none" w:sz="0" w:space="0" w:color="auto"/>
        <w:bottom w:val="none" w:sz="0" w:space="0" w:color="auto"/>
        <w:right w:val="none" w:sz="0" w:space="0" w:color="auto"/>
      </w:divBdr>
    </w:div>
    <w:div w:id="757138166">
      <w:bodyDiv w:val="1"/>
      <w:marLeft w:val="0"/>
      <w:marRight w:val="0"/>
      <w:marTop w:val="0"/>
      <w:marBottom w:val="0"/>
      <w:divBdr>
        <w:top w:val="none" w:sz="0" w:space="0" w:color="auto"/>
        <w:left w:val="none" w:sz="0" w:space="0" w:color="auto"/>
        <w:bottom w:val="none" w:sz="0" w:space="0" w:color="auto"/>
        <w:right w:val="none" w:sz="0" w:space="0" w:color="auto"/>
      </w:divBdr>
    </w:div>
    <w:div w:id="763496922">
      <w:bodyDiv w:val="1"/>
      <w:marLeft w:val="0"/>
      <w:marRight w:val="0"/>
      <w:marTop w:val="0"/>
      <w:marBottom w:val="0"/>
      <w:divBdr>
        <w:top w:val="none" w:sz="0" w:space="0" w:color="auto"/>
        <w:left w:val="none" w:sz="0" w:space="0" w:color="auto"/>
        <w:bottom w:val="none" w:sz="0" w:space="0" w:color="auto"/>
        <w:right w:val="none" w:sz="0" w:space="0" w:color="auto"/>
      </w:divBdr>
    </w:div>
    <w:div w:id="764302599">
      <w:bodyDiv w:val="1"/>
      <w:marLeft w:val="0"/>
      <w:marRight w:val="0"/>
      <w:marTop w:val="0"/>
      <w:marBottom w:val="0"/>
      <w:divBdr>
        <w:top w:val="none" w:sz="0" w:space="0" w:color="auto"/>
        <w:left w:val="none" w:sz="0" w:space="0" w:color="auto"/>
        <w:bottom w:val="none" w:sz="0" w:space="0" w:color="auto"/>
        <w:right w:val="none" w:sz="0" w:space="0" w:color="auto"/>
      </w:divBdr>
    </w:div>
    <w:div w:id="765810454">
      <w:bodyDiv w:val="1"/>
      <w:marLeft w:val="0"/>
      <w:marRight w:val="0"/>
      <w:marTop w:val="0"/>
      <w:marBottom w:val="0"/>
      <w:divBdr>
        <w:top w:val="none" w:sz="0" w:space="0" w:color="auto"/>
        <w:left w:val="none" w:sz="0" w:space="0" w:color="auto"/>
        <w:bottom w:val="none" w:sz="0" w:space="0" w:color="auto"/>
        <w:right w:val="none" w:sz="0" w:space="0" w:color="auto"/>
      </w:divBdr>
    </w:div>
    <w:div w:id="768550005">
      <w:bodyDiv w:val="1"/>
      <w:marLeft w:val="0"/>
      <w:marRight w:val="0"/>
      <w:marTop w:val="0"/>
      <w:marBottom w:val="0"/>
      <w:divBdr>
        <w:top w:val="none" w:sz="0" w:space="0" w:color="auto"/>
        <w:left w:val="none" w:sz="0" w:space="0" w:color="auto"/>
        <w:bottom w:val="none" w:sz="0" w:space="0" w:color="auto"/>
        <w:right w:val="none" w:sz="0" w:space="0" w:color="auto"/>
      </w:divBdr>
    </w:div>
    <w:div w:id="769621633">
      <w:bodyDiv w:val="1"/>
      <w:marLeft w:val="0"/>
      <w:marRight w:val="0"/>
      <w:marTop w:val="0"/>
      <w:marBottom w:val="0"/>
      <w:divBdr>
        <w:top w:val="none" w:sz="0" w:space="0" w:color="auto"/>
        <w:left w:val="none" w:sz="0" w:space="0" w:color="auto"/>
        <w:bottom w:val="none" w:sz="0" w:space="0" w:color="auto"/>
        <w:right w:val="none" w:sz="0" w:space="0" w:color="auto"/>
      </w:divBdr>
    </w:div>
    <w:div w:id="770929707">
      <w:bodyDiv w:val="1"/>
      <w:marLeft w:val="0"/>
      <w:marRight w:val="0"/>
      <w:marTop w:val="0"/>
      <w:marBottom w:val="0"/>
      <w:divBdr>
        <w:top w:val="none" w:sz="0" w:space="0" w:color="auto"/>
        <w:left w:val="none" w:sz="0" w:space="0" w:color="auto"/>
        <w:bottom w:val="none" w:sz="0" w:space="0" w:color="auto"/>
        <w:right w:val="none" w:sz="0" w:space="0" w:color="auto"/>
      </w:divBdr>
    </w:div>
    <w:div w:id="776287794">
      <w:bodyDiv w:val="1"/>
      <w:marLeft w:val="0"/>
      <w:marRight w:val="0"/>
      <w:marTop w:val="0"/>
      <w:marBottom w:val="0"/>
      <w:divBdr>
        <w:top w:val="none" w:sz="0" w:space="0" w:color="auto"/>
        <w:left w:val="none" w:sz="0" w:space="0" w:color="auto"/>
        <w:bottom w:val="none" w:sz="0" w:space="0" w:color="auto"/>
        <w:right w:val="none" w:sz="0" w:space="0" w:color="auto"/>
      </w:divBdr>
    </w:div>
    <w:div w:id="777260475">
      <w:bodyDiv w:val="1"/>
      <w:marLeft w:val="0"/>
      <w:marRight w:val="0"/>
      <w:marTop w:val="0"/>
      <w:marBottom w:val="0"/>
      <w:divBdr>
        <w:top w:val="none" w:sz="0" w:space="0" w:color="auto"/>
        <w:left w:val="none" w:sz="0" w:space="0" w:color="auto"/>
        <w:bottom w:val="none" w:sz="0" w:space="0" w:color="auto"/>
        <w:right w:val="none" w:sz="0" w:space="0" w:color="auto"/>
      </w:divBdr>
    </w:div>
    <w:div w:id="777411350">
      <w:bodyDiv w:val="1"/>
      <w:marLeft w:val="0"/>
      <w:marRight w:val="0"/>
      <w:marTop w:val="0"/>
      <w:marBottom w:val="0"/>
      <w:divBdr>
        <w:top w:val="none" w:sz="0" w:space="0" w:color="auto"/>
        <w:left w:val="none" w:sz="0" w:space="0" w:color="auto"/>
        <w:bottom w:val="none" w:sz="0" w:space="0" w:color="auto"/>
        <w:right w:val="none" w:sz="0" w:space="0" w:color="auto"/>
      </w:divBdr>
    </w:div>
    <w:div w:id="784228244">
      <w:bodyDiv w:val="1"/>
      <w:marLeft w:val="0"/>
      <w:marRight w:val="0"/>
      <w:marTop w:val="0"/>
      <w:marBottom w:val="0"/>
      <w:divBdr>
        <w:top w:val="none" w:sz="0" w:space="0" w:color="auto"/>
        <w:left w:val="none" w:sz="0" w:space="0" w:color="auto"/>
        <w:bottom w:val="none" w:sz="0" w:space="0" w:color="auto"/>
        <w:right w:val="none" w:sz="0" w:space="0" w:color="auto"/>
      </w:divBdr>
    </w:div>
    <w:div w:id="785933158">
      <w:bodyDiv w:val="1"/>
      <w:marLeft w:val="0"/>
      <w:marRight w:val="0"/>
      <w:marTop w:val="0"/>
      <w:marBottom w:val="0"/>
      <w:divBdr>
        <w:top w:val="none" w:sz="0" w:space="0" w:color="auto"/>
        <w:left w:val="none" w:sz="0" w:space="0" w:color="auto"/>
        <w:bottom w:val="none" w:sz="0" w:space="0" w:color="auto"/>
        <w:right w:val="none" w:sz="0" w:space="0" w:color="auto"/>
      </w:divBdr>
    </w:div>
    <w:div w:id="789133674">
      <w:bodyDiv w:val="1"/>
      <w:marLeft w:val="0"/>
      <w:marRight w:val="0"/>
      <w:marTop w:val="0"/>
      <w:marBottom w:val="0"/>
      <w:divBdr>
        <w:top w:val="none" w:sz="0" w:space="0" w:color="auto"/>
        <w:left w:val="none" w:sz="0" w:space="0" w:color="auto"/>
        <w:bottom w:val="none" w:sz="0" w:space="0" w:color="auto"/>
        <w:right w:val="none" w:sz="0" w:space="0" w:color="auto"/>
      </w:divBdr>
    </w:div>
    <w:div w:id="790706512">
      <w:bodyDiv w:val="1"/>
      <w:marLeft w:val="0"/>
      <w:marRight w:val="0"/>
      <w:marTop w:val="0"/>
      <w:marBottom w:val="0"/>
      <w:divBdr>
        <w:top w:val="none" w:sz="0" w:space="0" w:color="auto"/>
        <w:left w:val="none" w:sz="0" w:space="0" w:color="auto"/>
        <w:bottom w:val="none" w:sz="0" w:space="0" w:color="auto"/>
        <w:right w:val="none" w:sz="0" w:space="0" w:color="auto"/>
      </w:divBdr>
    </w:div>
    <w:div w:id="797991407">
      <w:bodyDiv w:val="1"/>
      <w:marLeft w:val="0"/>
      <w:marRight w:val="0"/>
      <w:marTop w:val="0"/>
      <w:marBottom w:val="0"/>
      <w:divBdr>
        <w:top w:val="none" w:sz="0" w:space="0" w:color="auto"/>
        <w:left w:val="none" w:sz="0" w:space="0" w:color="auto"/>
        <w:bottom w:val="none" w:sz="0" w:space="0" w:color="auto"/>
        <w:right w:val="none" w:sz="0" w:space="0" w:color="auto"/>
      </w:divBdr>
    </w:div>
    <w:div w:id="798307500">
      <w:bodyDiv w:val="1"/>
      <w:marLeft w:val="0"/>
      <w:marRight w:val="0"/>
      <w:marTop w:val="0"/>
      <w:marBottom w:val="0"/>
      <w:divBdr>
        <w:top w:val="none" w:sz="0" w:space="0" w:color="auto"/>
        <w:left w:val="none" w:sz="0" w:space="0" w:color="auto"/>
        <w:bottom w:val="none" w:sz="0" w:space="0" w:color="auto"/>
        <w:right w:val="none" w:sz="0" w:space="0" w:color="auto"/>
      </w:divBdr>
    </w:div>
    <w:div w:id="798953737">
      <w:bodyDiv w:val="1"/>
      <w:marLeft w:val="0"/>
      <w:marRight w:val="0"/>
      <w:marTop w:val="0"/>
      <w:marBottom w:val="0"/>
      <w:divBdr>
        <w:top w:val="none" w:sz="0" w:space="0" w:color="auto"/>
        <w:left w:val="none" w:sz="0" w:space="0" w:color="auto"/>
        <w:bottom w:val="none" w:sz="0" w:space="0" w:color="auto"/>
        <w:right w:val="none" w:sz="0" w:space="0" w:color="auto"/>
      </w:divBdr>
    </w:div>
    <w:div w:id="800877898">
      <w:bodyDiv w:val="1"/>
      <w:marLeft w:val="0"/>
      <w:marRight w:val="0"/>
      <w:marTop w:val="0"/>
      <w:marBottom w:val="0"/>
      <w:divBdr>
        <w:top w:val="none" w:sz="0" w:space="0" w:color="auto"/>
        <w:left w:val="none" w:sz="0" w:space="0" w:color="auto"/>
        <w:bottom w:val="none" w:sz="0" w:space="0" w:color="auto"/>
        <w:right w:val="none" w:sz="0" w:space="0" w:color="auto"/>
      </w:divBdr>
    </w:div>
    <w:div w:id="802846356">
      <w:bodyDiv w:val="1"/>
      <w:marLeft w:val="0"/>
      <w:marRight w:val="0"/>
      <w:marTop w:val="0"/>
      <w:marBottom w:val="0"/>
      <w:divBdr>
        <w:top w:val="none" w:sz="0" w:space="0" w:color="auto"/>
        <w:left w:val="none" w:sz="0" w:space="0" w:color="auto"/>
        <w:bottom w:val="none" w:sz="0" w:space="0" w:color="auto"/>
        <w:right w:val="none" w:sz="0" w:space="0" w:color="auto"/>
      </w:divBdr>
    </w:div>
    <w:div w:id="804397230">
      <w:bodyDiv w:val="1"/>
      <w:marLeft w:val="0"/>
      <w:marRight w:val="0"/>
      <w:marTop w:val="0"/>
      <w:marBottom w:val="0"/>
      <w:divBdr>
        <w:top w:val="none" w:sz="0" w:space="0" w:color="auto"/>
        <w:left w:val="none" w:sz="0" w:space="0" w:color="auto"/>
        <w:bottom w:val="none" w:sz="0" w:space="0" w:color="auto"/>
        <w:right w:val="none" w:sz="0" w:space="0" w:color="auto"/>
      </w:divBdr>
    </w:div>
    <w:div w:id="806436078">
      <w:bodyDiv w:val="1"/>
      <w:marLeft w:val="0"/>
      <w:marRight w:val="0"/>
      <w:marTop w:val="0"/>
      <w:marBottom w:val="0"/>
      <w:divBdr>
        <w:top w:val="none" w:sz="0" w:space="0" w:color="auto"/>
        <w:left w:val="none" w:sz="0" w:space="0" w:color="auto"/>
        <w:bottom w:val="none" w:sz="0" w:space="0" w:color="auto"/>
        <w:right w:val="none" w:sz="0" w:space="0" w:color="auto"/>
      </w:divBdr>
    </w:div>
    <w:div w:id="812143682">
      <w:bodyDiv w:val="1"/>
      <w:marLeft w:val="0"/>
      <w:marRight w:val="0"/>
      <w:marTop w:val="0"/>
      <w:marBottom w:val="0"/>
      <w:divBdr>
        <w:top w:val="none" w:sz="0" w:space="0" w:color="auto"/>
        <w:left w:val="none" w:sz="0" w:space="0" w:color="auto"/>
        <w:bottom w:val="none" w:sz="0" w:space="0" w:color="auto"/>
        <w:right w:val="none" w:sz="0" w:space="0" w:color="auto"/>
      </w:divBdr>
    </w:div>
    <w:div w:id="812216100">
      <w:bodyDiv w:val="1"/>
      <w:marLeft w:val="0"/>
      <w:marRight w:val="0"/>
      <w:marTop w:val="0"/>
      <w:marBottom w:val="0"/>
      <w:divBdr>
        <w:top w:val="none" w:sz="0" w:space="0" w:color="auto"/>
        <w:left w:val="none" w:sz="0" w:space="0" w:color="auto"/>
        <w:bottom w:val="none" w:sz="0" w:space="0" w:color="auto"/>
        <w:right w:val="none" w:sz="0" w:space="0" w:color="auto"/>
      </w:divBdr>
    </w:div>
    <w:div w:id="813984714">
      <w:bodyDiv w:val="1"/>
      <w:marLeft w:val="0"/>
      <w:marRight w:val="0"/>
      <w:marTop w:val="0"/>
      <w:marBottom w:val="0"/>
      <w:divBdr>
        <w:top w:val="none" w:sz="0" w:space="0" w:color="auto"/>
        <w:left w:val="none" w:sz="0" w:space="0" w:color="auto"/>
        <w:bottom w:val="none" w:sz="0" w:space="0" w:color="auto"/>
        <w:right w:val="none" w:sz="0" w:space="0" w:color="auto"/>
      </w:divBdr>
    </w:div>
    <w:div w:id="814226663">
      <w:bodyDiv w:val="1"/>
      <w:marLeft w:val="0"/>
      <w:marRight w:val="0"/>
      <w:marTop w:val="0"/>
      <w:marBottom w:val="0"/>
      <w:divBdr>
        <w:top w:val="none" w:sz="0" w:space="0" w:color="auto"/>
        <w:left w:val="none" w:sz="0" w:space="0" w:color="auto"/>
        <w:bottom w:val="none" w:sz="0" w:space="0" w:color="auto"/>
        <w:right w:val="none" w:sz="0" w:space="0" w:color="auto"/>
      </w:divBdr>
    </w:div>
    <w:div w:id="823351266">
      <w:bodyDiv w:val="1"/>
      <w:marLeft w:val="0"/>
      <w:marRight w:val="0"/>
      <w:marTop w:val="0"/>
      <w:marBottom w:val="0"/>
      <w:divBdr>
        <w:top w:val="none" w:sz="0" w:space="0" w:color="auto"/>
        <w:left w:val="none" w:sz="0" w:space="0" w:color="auto"/>
        <w:bottom w:val="none" w:sz="0" w:space="0" w:color="auto"/>
        <w:right w:val="none" w:sz="0" w:space="0" w:color="auto"/>
      </w:divBdr>
    </w:div>
    <w:div w:id="824125426">
      <w:bodyDiv w:val="1"/>
      <w:marLeft w:val="0"/>
      <w:marRight w:val="0"/>
      <w:marTop w:val="0"/>
      <w:marBottom w:val="0"/>
      <w:divBdr>
        <w:top w:val="none" w:sz="0" w:space="0" w:color="auto"/>
        <w:left w:val="none" w:sz="0" w:space="0" w:color="auto"/>
        <w:bottom w:val="none" w:sz="0" w:space="0" w:color="auto"/>
        <w:right w:val="none" w:sz="0" w:space="0" w:color="auto"/>
      </w:divBdr>
    </w:div>
    <w:div w:id="828013204">
      <w:bodyDiv w:val="1"/>
      <w:marLeft w:val="0"/>
      <w:marRight w:val="0"/>
      <w:marTop w:val="0"/>
      <w:marBottom w:val="0"/>
      <w:divBdr>
        <w:top w:val="none" w:sz="0" w:space="0" w:color="auto"/>
        <w:left w:val="none" w:sz="0" w:space="0" w:color="auto"/>
        <w:bottom w:val="none" w:sz="0" w:space="0" w:color="auto"/>
        <w:right w:val="none" w:sz="0" w:space="0" w:color="auto"/>
      </w:divBdr>
    </w:div>
    <w:div w:id="828205241">
      <w:bodyDiv w:val="1"/>
      <w:marLeft w:val="0"/>
      <w:marRight w:val="0"/>
      <w:marTop w:val="0"/>
      <w:marBottom w:val="0"/>
      <w:divBdr>
        <w:top w:val="none" w:sz="0" w:space="0" w:color="auto"/>
        <w:left w:val="none" w:sz="0" w:space="0" w:color="auto"/>
        <w:bottom w:val="none" w:sz="0" w:space="0" w:color="auto"/>
        <w:right w:val="none" w:sz="0" w:space="0" w:color="auto"/>
      </w:divBdr>
    </w:div>
    <w:div w:id="829060809">
      <w:bodyDiv w:val="1"/>
      <w:marLeft w:val="0"/>
      <w:marRight w:val="0"/>
      <w:marTop w:val="0"/>
      <w:marBottom w:val="0"/>
      <w:divBdr>
        <w:top w:val="none" w:sz="0" w:space="0" w:color="auto"/>
        <w:left w:val="none" w:sz="0" w:space="0" w:color="auto"/>
        <w:bottom w:val="none" w:sz="0" w:space="0" w:color="auto"/>
        <w:right w:val="none" w:sz="0" w:space="0" w:color="auto"/>
      </w:divBdr>
    </w:div>
    <w:div w:id="830214363">
      <w:bodyDiv w:val="1"/>
      <w:marLeft w:val="0"/>
      <w:marRight w:val="0"/>
      <w:marTop w:val="0"/>
      <w:marBottom w:val="0"/>
      <w:divBdr>
        <w:top w:val="none" w:sz="0" w:space="0" w:color="auto"/>
        <w:left w:val="none" w:sz="0" w:space="0" w:color="auto"/>
        <w:bottom w:val="none" w:sz="0" w:space="0" w:color="auto"/>
        <w:right w:val="none" w:sz="0" w:space="0" w:color="auto"/>
      </w:divBdr>
    </w:div>
    <w:div w:id="832333943">
      <w:bodyDiv w:val="1"/>
      <w:marLeft w:val="0"/>
      <w:marRight w:val="0"/>
      <w:marTop w:val="0"/>
      <w:marBottom w:val="0"/>
      <w:divBdr>
        <w:top w:val="none" w:sz="0" w:space="0" w:color="auto"/>
        <w:left w:val="none" w:sz="0" w:space="0" w:color="auto"/>
        <w:bottom w:val="none" w:sz="0" w:space="0" w:color="auto"/>
        <w:right w:val="none" w:sz="0" w:space="0" w:color="auto"/>
      </w:divBdr>
    </w:div>
    <w:div w:id="832528255">
      <w:bodyDiv w:val="1"/>
      <w:marLeft w:val="0"/>
      <w:marRight w:val="0"/>
      <w:marTop w:val="0"/>
      <w:marBottom w:val="0"/>
      <w:divBdr>
        <w:top w:val="none" w:sz="0" w:space="0" w:color="auto"/>
        <w:left w:val="none" w:sz="0" w:space="0" w:color="auto"/>
        <w:bottom w:val="none" w:sz="0" w:space="0" w:color="auto"/>
        <w:right w:val="none" w:sz="0" w:space="0" w:color="auto"/>
      </w:divBdr>
    </w:div>
    <w:div w:id="834297952">
      <w:bodyDiv w:val="1"/>
      <w:marLeft w:val="0"/>
      <w:marRight w:val="0"/>
      <w:marTop w:val="0"/>
      <w:marBottom w:val="0"/>
      <w:divBdr>
        <w:top w:val="none" w:sz="0" w:space="0" w:color="auto"/>
        <w:left w:val="none" w:sz="0" w:space="0" w:color="auto"/>
        <w:bottom w:val="none" w:sz="0" w:space="0" w:color="auto"/>
        <w:right w:val="none" w:sz="0" w:space="0" w:color="auto"/>
      </w:divBdr>
    </w:div>
    <w:div w:id="839273144">
      <w:bodyDiv w:val="1"/>
      <w:marLeft w:val="0"/>
      <w:marRight w:val="0"/>
      <w:marTop w:val="0"/>
      <w:marBottom w:val="0"/>
      <w:divBdr>
        <w:top w:val="none" w:sz="0" w:space="0" w:color="auto"/>
        <w:left w:val="none" w:sz="0" w:space="0" w:color="auto"/>
        <w:bottom w:val="none" w:sz="0" w:space="0" w:color="auto"/>
        <w:right w:val="none" w:sz="0" w:space="0" w:color="auto"/>
      </w:divBdr>
    </w:div>
    <w:div w:id="843712668">
      <w:bodyDiv w:val="1"/>
      <w:marLeft w:val="0"/>
      <w:marRight w:val="0"/>
      <w:marTop w:val="0"/>
      <w:marBottom w:val="0"/>
      <w:divBdr>
        <w:top w:val="none" w:sz="0" w:space="0" w:color="auto"/>
        <w:left w:val="none" w:sz="0" w:space="0" w:color="auto"/>
        <w:bottom w:val="none" w:sz="0" w:space="0" w:color="auto"/>
        <w:right w:val="none" w:sz="0" w:space="0" w:color="auto"/>
      </w:divBdr>
    </w:div>
    <w:div w:id="844445413">
      <w:bodyDiv w:val="1"/>
      <w:marLeft w:val="0"/>
      <w:marRight w:val="0"/>
      <w:marTop w:val="0"/>
      <w:marBottom w:val="0"/>
      <w:divBdr>
        <w:top w:val="none" w:sz="0" w:space="0" w:color="auto"/>
        <w:left w:val="none" w:sz="0" w:space="0" w:color="auto"/>
        <w:bottom w:val="none" w:sz="0" w:space="0" w:color="auto"/>
        <w:right w:val="none" w:sz="0" w:space="0" w:color="auto"/>
      </w:divBdr>
    </w:div>
    <w:div w:id="846334875">
      <w:bodyDiv w:val="1"/>
      <w:marLeft w:val="0"/>
      <w:marRight w:val="0"/>
      <w:marTop w:val="0"/>
      <w:marBottom w:val="0"/>
      <w:divBdr>
        <w:top w:val="none" w:sz="0" w:space="0" w:color="auto"/>
        <w:left w:val="none" w:sz="0" w:space="0" w:color="auto"/>
        <w:bottom w:val="none" w:sz="0" w:space="0" w:color="auto"/>
        <w:right w:val="none" w:sz="0" w:space="0" w:color="auto"/>
      </w:divBdr>
    </w:div>
    <w:div w:id="852916446">
      <w:bodyDiv w:val="1"/>
      <w:marLeft w:val="0"/>
      <w:marRight w:val="0"/>
      <w:marTop w:val="0"/>
      <w:marBottom w:val="0"/>
      <w:divBdr>
        <w:top w:val="none" w:sz="0" w:space="0" w:color="auto"/>
        <w:left w:val="none" w:sz="0" w:space="0" w:color="auto"/>
        <w:bottom w:val="none" w:sz="0" w:space="0" w:color="auto"/>
        <w:right w:val="none" w:sz="0" w:space="0" w:color="auto"/>
      </w:divBdr>
    </w:div>
    <w:div w:id="856381363">
      <w:bodyDiv w:val="1"/>
      <w:marLeft w:val="0"/>
      <w:marRight w:val="0"/>
      <w:marTop w:val="0"/>
      <w:marBottom w:val="0"/>
      <w:divBdr>
        <w:top w:val="none" w:sz="0" w:space="0" w:color="auto"/>
        <w:left w:val="none" w:sz="0" w:space="0" w:color="auto"/>
        <w:bottom w:val="none" w:sz="0" w:space="0" w:color="auto"/>
        <w:right w:val="none" w:sz="0" w:space="0" w:color="auto"/>
      </w:divBdr>
    </w:div>
    <w:div w:id="856845005">
      <w:bodyDiv w:val="1"/>
      <w:marLeft w:val="0"/>
      <w:marRight w:val="0"/>
      <w:marTop w:val="0"/>
      <w:marBottom w:val="0"/>
      <w:divBdr>
        <w:top w:val="none" w:sz="0" w:space="0" w:color="auto"/>
        <w:left w:val="none" w:sz="0" w:space="0" w:color="auto"/>
        <w:bottom w:val="none" w:sz="0" w:space="0" w:color="auto"/>
        <w:right w:val="none" w:sz="0" w:space="0" w:color="auto"/>
      </w:divBdr>
    </w:div>
    <w:div w:id="857038805">
      <w:bodyDiv w:val="1"/>
      <w:marLeft w:val="0"/>
      <w:marRight w:val="0"/>
      <w:marTop w:val="0"/>
      <w:marBottom w:val="0"/>
      <w:divBdr>
        <w:top w:val="none" w:sz="0" w:space="0" w:color="auto"/>
        <w:left w:val="none" w:sz="0" w:space="0" w:color="auto"/>
        <w:bottom w:val="none" w:sz="0" w:space="0" w:color="auto"/>
        <w:right w:val="none" w:sz="0" w:space="0" w:color="auto"/>
      </w:divBdr>
    </w:div>
    <w:div w:id="857475141">
      <w:bodyDiv w:val="1"/>
      <w:marLeft w:val="0"/>
      <w:marRight w:val="0"/>
      <w:marTop w:val="0"/>
      <w:marBottom w:val="0"/>
      <w:divBdr>
        <w:top w:val="none" w:sz="0" w:space="0" w:color="auto"/>
        <w:left w:val="none" w:sz="0" w:space="0" w:color="auto"/>
        <w:bottom w:val="none" w:sz="0" w:space="0" w:color="auto"/>
        <w:right w:val="none" w:sz="0" w:space="0" w:color="auto"/>
      </w:divBdr>
    </w:div>
    <w:div w:id="857693617">
      <w:bodyDiv w:val="1"/>
      <w:marLeft w:val="0"/>
      <w:marRight w:val="0"/>
      <w:marTop w:val="0"/>
      <w:marBottom w:val="0"/>
      <w:divBdr>
        <w:top w:val="none" w:sz="0" w:space="0" w:color="auto"/>
        <w:left w:val="none" w:sz="0" w:space="0" w:color="auto"/>
        <w:bottom w:val="none" w:sz="0" w:space="0" w:color="auto"/>
        <w:right w:val="none" w:sz="0" w:space="0" w:color="auto"/>
      </w:divBdr>
    </w:div>
    <w:div w:id="858396516">
      <w:bodyDiv w:val="1"/>
      <w:marLeft w:val="0"/>
      <w:marRight w:val="0"/>
      <w:marTop w:val="0"/>
      <w:marBottom w:val="0"/>
      <w:divBdr>
        <w:top w:val="none" w:sz="0" w:space="0" w:color="auto"/>
        <w:left w:val="none" w:sz="0" w:space="0" w:color="auto"/>
        <w:bottom w:val="none" w:sz="0" w:space="0" w:color="auto"/>
        <w:right w:val="none" w:sz="0" w:space="0" w:color="auto"/>
      </w:divBdr>
    </w:div>
    <w:div w:id="859323152">
      <w:bodyDiv w:val="1"/>
      <w:marLeft w:val="0"/>
      <w:marRight w:val="0"/>
      <w:marTop w:val="0"/>
      <w:marBottom w:val="0"/>
      <w:divBdr>
        <w:top w:val="none" w:sz="0" w:space="0" w:color="auto"/>
        <w:left w:val="none" w:sz="0" w:space="0" w:color="auto"/>
        <w:bottom w:val="none" w:sz="0" w:space="0" w:color="auto"/>
        <w:right w:val="none" w:sz="0" w:space="0" w:color="auto"/>
      </w:divBdr>
    </w:div>
    <w:div w:id="859583362">
      <w:bodyDiv w:val="1"/>
      <w:marLeft w:val="0"/>
      <w:marRight w:val="0"/>
      <w:marTop w:val="0"/>
      <w:marBottom w:val="0"/>
      <w:divBdr>
        <w:top w:val="none" w:sz="0" w:space="0" w:color="auto"/>
        <w:left w:val="none" w:sz="0" w:space="0" w:color="auto"/>
        <w:bottom w:val="none" w:sz="0" w:space="0" w:color="auto"/>
        <w:right w:val="none" w:sz="0" w:space="0" w:color="auto"/>
      </w:divBdr>
    </w:div>
    <w:div w:id="863909379">
      <w:bodyDiv w:val="1"/>
      <w:marLeft w:val="0"/>
      <w:marRight w:val="0"/>
      <w:marTop w:val="0"/>
      <w:marBottom w:val="0"/>
      <w:divBdr>
        <w:top w:val="none" w:sz="0" w:space="0" w:color="auto"/>
        <w:left w:val="none" w:sz="0" w:space="0" w:color="auto"/>
        <w:bottom w:val="none" w:sz="0" w:space="0" w:color="auto"/>
        <w:right w:val="none" w:sz="0" w:space="0" w:color="auto"/>
      </w:divBdr>
    </w:div>
    <w:div w:id="864446913">
      <w:bodyDiv w:val="1"/>
      <w:marLeft w:val="0"/>
      <w:marRight w:val="0"/>
      <w:marTop w:val="0"/>
      <w:marBottom w:val="0"/>
      <w:divBdr>
        <w:top w:val="none" w:sz="0" w:space="0" w:color="auto"/>
        <w:left w:val="none" w:sz="0" w:space="0" w:color="auto"/>
        <w:bottom w:val="none" w:sz="0" w:space="0" w:color="auto"/>
        <w:right w:val="none" w:sz="0" w:space="0" w:color="auto"/>
      </w:divBdr>
    </w:div>
    <w:div w:id="867791410">
      <w:bodyDiv w:val="1"/>
      <w:marLeft w:val="0"/>
      <w:marRight w:val="0"/>
      <w:marTop w:val="0"/>
      <w:marBottom w:val="0"/>
      <w:divBdr>
        <w:top w:val="none" w:sz="0" w:space="0" w:color="auto"/>
        <w:left w:val="none" w:sz="0" w:space="0" w:color="auto"/>
        <w:bottom w:val="none" w:sz="0" w:space="0" w:color="auto"/>
        <w:right w:val="none" w:sz="0" w:space="0" w:color="auto"/>
      </w:divBdr>
    </w:div>
    <w:div w:id="869605691">
      <w:bodyDiv w:val="1"/>
      <w:marLeft w:val="0"/>
      <w:marRight w:val="0"/>
      <w:marTop w:val="0"/>
      <w:marBottom w:val="0"/>
      <w:divBdr>
        <w:top w:val="none" w:sz="0" w:space="0" w:color="auto"/>
        <w:left w:val="none" w:sz="0" w:space="0" w:color="auto"/>
        <w:bottom w:val="none" w:sz="0" w:space="0" w:color="auto"/>
        <w:right w:val="none" w:sz="0" w:space="0" w:color="auto"/>
      </w:divBdr>
    </w:div>
    <w:div w:id="869760547">
      <w:bodyDiv w:val="1"/>
      <w:marLeft w:val="0"/>
      <w:marRight w:val="0"/>
      <w:marTop w:val="0"/>
      <w:marBottom w:val="0"/>
      <w:divBdr>
        <w:top w:val="none" w:sz="0" w:space="0" w:color="auto"/>
        <w:left w:val="none" w:sz="0" w:space="0" w:color="auto"/>
        <w:bottom w:val="none" w:sz="0" w:space="0" w:color="auto"/>
        <w:right w:val="none" w:sz="0" w:space="0" w:color="auto"/>
      </w:divBdr>
    </w:div>
    <w:div w:id="872184801">
      <w:bodyDiv w:val="1"/>
      <w:marLeft w:val="0"/>
      <w:marRight w:val="0"/>
      <w:marTop w:val="0"/>
      <w:marBottom w:val="0"/>
      <w:divBdr>
        <w:top w:val="none" w:sz="0" w:space="0" w:color="auto"/>
        <w:left w:val="none" w:sz="0" w:space="0" w:color="auto"/>
        <w:bottom w:val="none" w:sz="0" w:space="0" w:color="auto"/>
        <w:right w:val="none" w:sz="0" w:space="0" w:color="auto"/>
      </w:divBdr>
    </w:div>
    <w:div w:id="872381031">
      <w:bodyDiv w:val="1"/>
      <w:marLeft w:val="0"/>
      <w:marRight w:val="0"/>
      <w:marTop w:val="0"/>
      <w:marBottom w:val="0"/>
      <w:divBdr>
        <w:top w:val="none" w:sz="0" w:space="0" w:color="auto"/>
        <w:left w:val="none" w:sz="0" w:space="0" w:color="auto"/>
        <w:bottom w:val="none" w:sz="0" w:space="0" w:color="auto"/>
        <w:right w:val="none" w:sz="0" w:space="0" w:color="auto"/>
      </w:divBdr>
    </w:div>
    <w:div w:id="875042450">
      <w:bodyDiv w:val="1"/>
      <w:marLeft w:val="0"/>
      <w:marRight w:val="0"/>
      <w:marTop w:val="0"/>
      <w:marBottom w:val="0"/>
      <w:divBdr>
        <w:top w:val="none" w:sz="0" w:space="0" w:color="auto"/>
        <w:left w:val="none" w:sz="0" w:space="0" w:color="auto"/>
        <w:bottom w:val="none" w:sz="0" w:space="0" w:color="auto"/>
        <w:right w:val="none" w:sz="0" w:space="0" w:color="auto"/>
      </w:divBdr>
    </w:div>
    <w:div w:id="875585767">
      <w:bodyDiv w:val="1"/>
      <w:marLeft w:val="0"/>
      <w:marRight w:val="0"/>
      <w:marTop w:val="0"/>
      <w:marBottom w:val="0"/>
      <w:divBdr>
        <w:top w:val="none" w:sz="0" w:space="0" w:color="auto"/>
        <w:left w:val="none" w:sz="0" w:space="0" w:color="auto"/>
        <w:bottom w:val="none" w:sz="0" w:space="0" w:color="auto"/>
        <w:right w:val="none" w:sz="0" w:space="0" w:color="auto"/>
      </w:divBdr>
    </w:div>
    <w:div w:id="877277779">
      <w:bodyDiv w:val="1"/>
      <w:marLeft w:val="0"/>
      <w:marRight w:val="0"/>
      <w:marTop w:val="0"/>
      <w:marBottom w:val="0"/>
      <w:divBdr>
        <w:top w:val="none" w:sz="0" w:space="0" w:color="auto"/>
        <w:left w:val="none" w:sz="0" w:space="0" w:color="auto"/>
        <w:bottom w:val="none" w:sz="0" w:space="0" w:color="auto"/>
        <w:right w:val="none" w:sz="0" w:space="0" w:color="auto"/>
      </w:divBdr>
    </w:div>
    <w:div w:id="884802328">
      <w:bodyDiv w:val="1"/>
      <w:marLeft w:val="0"/>
      <w:marRight w:val="0"/>
      <w:marTop w:val="0"/>
      <w:marBottom w:val="0"/>
      <w:divBdr>
        <w:top w:val="none" w:sz="0" w:space="0" w:color="auto"/>
        <w:left w:val="none" w:sz="0" w:space="0" w:color="auto"/>
        <w:bottom w:val="none" w:sz="0" w:space="0" w:color="auto"/>
        <w:right w:val="none" w:sz="0" w:space="0" w:color="auto"/>
      </w:divBdr>
    </w:div>
    <w:div w:id="885485732">
      <w:bodyDiv w:val="1"/>
      <w:marLeft w:val="0"/>
      <w:marRight w:val="0"/>
      <w:marTop w:val="0"/>
      <w:marBottom w:val="0"/>
      <w:divBdr>
        <w:top w:val="none" w:sz="0" w:space="0" w:color="auto"/>
        <w:left w:val="none" w:sz="0" w:space="0" w:color="auto"/>
        <w:bottom w:val="none" w:sz="0" w:space="0" w:color="auto"/>
        <w:right w:val="none" w:sz="0" w:space="0" w:color="auto"/>
      </w:divBdr>
    </w:div>
    <w:div w:id="887568091">
      <w:bodyDiv w:val="1"/>
      <w:marLeft w:val="0"/>
      <w:marRight w:val="0"/>
      <w:marTop w:val="0"/>
      <w:marBottom w:val="0"/>
      <w:divBdr>
        <w:top w:val="none" w:sz="0" w:space="0" w:color="auto"/>
        <w:left w:val="none" w:sz="0" w:space="0" w:color="auto"/>
        <w:bottom w:val="none" w:sz="0" w:space="0" w:color="auto"/>
        <w:right w:val="none" w:sz="0" w:space="0" w:color="auto"/>
      </w:divBdr>
    </w:div>
    <w:div w:id="889418290">
      <w:bodyDiv w:val="1"/>
      <w:marLeft w:val="0"/>
      <w:marRight w:val="0"/>
      <w:marTop w:val="0"/>
      <w:marBottom w:val="0"/>
      <w:divBdr>
        <w:top w:val="none" w:sz="0" w:space="0" w:color="auto"/>
        <w:left w:val="none" w:sz="0" w:space="0" w:color="auto"/>
        <w:bottom w:val="none" w:sz="0" w:space="0" w:color="auto"/>
        <w:right w:val="none" w:sz="0" w:space="0" w:color="auto"/>
      </w:divBdr>
    </w:div>
    <w:div w:id="894707043">
      <w:bodyDiv w:val="1"/>
      <w:marLeft w:val="0"/>
      <w:marRight w:val="0"/>
      <w:marTop w:val="0"/>
      <w:marBottom w:val="0"/>
      <w:divBdr>
        <w:top w:val="none" w:sz="0" w:space="0" w:color="auto"/>
        <w:left w:val="none" w:sz="0" w:space="0" w:color="auto"/>
        <w:bottom w:val="none" w:sz="0" w:space="0" w:color="auto"/>
        <w:right w:val="none" w:sz="0" w:space="0" w:color="auto"/>
      </w:divBdr>
    </w:div>
    <w:div w:id="896621698">
      <w:bodyDiv w:val="1"/>
      <w:marLeft w:val="0"/>
      <w:marRight w:val="0"/>
      <w:marTop w:val="0"/>
      <w:marBottom w:val="0"/>
      <w:divBdr>
        <w:top w:val="none" w:sz="0" w:space="0" w:color="auto"/>
        <w:left w:val="none" w:sz="0" w:space="0" w:color="auto"/>
        <w:bottom w:val="none" w:sz="0" w:space="0" w:color="auto"/>
        <w:right w:val="none" w:sz="0" w:space="0" w:color="auto"/>
      </w:divBdr>
    </w:div>
    <w:div w:id="900873403">
      <w:bodyDiv w:val="1"/>
      <w:marLeft w:val="0"/>
      <w:marRight w:val="0"/>
      <w:marTop w:val="0"/>
      <w:marBottom w:val="0"/>
      <w:divBdr>
        <w:top w:val="none" w:sz="0" w:space="0" w:color="auto"/>
        <w:left w:val="none" w:sz="0" w:space="0" w:color="auto"/>
        <w:bottom w:val="none" w:sz="0" w:space="0" w:color="auto"/>
        <w:right w:val="none" w:sz="0" w:space="0" w:color="auto"/>
      </w:divBdr>
    </w:div>
    <w:div w:id="903183692">
      <w:bodyDiv w:val="1"/>
      <w:marLeft w:val="0"/>
      <w:marRight w:val="0"/>
      <w:marTop w:val="0"/>
      <w:marBottom w:val="0"/>
      <w:divBdr>
        <w:top w:val="none" w:sz="0" w:space="0" w:color="auto"/>
        <w:left w:val="none" w:sz="0" w:space="0" w:color="auto"/>
        <w:bottom w:val="none" w:sz="0" w:space="0" w:color="auto"/>
        <w:right w:val="none" w:sz="0" w:space="0" w:color="auto"/>
      </w:divBdr>
    </w:div>
    <w:div w:id="903442904">
      <w:bodyDiv w:val="1"/>
      <w:marLeft w:val="0"/>
      <w:marRight w:val="0"/>
      <w:marTop w:val="0"/>
      <w:marBottom w:val="0"/>
      <w:divBdr>
        <w:top w:val="none" w:sz="0" w:space="0" w:color="auto"/>
        <w:left w:val="none" w:sz="0" w:space="0" w:color="auto"/>
        <w:bottom w:val="none" w:sz="0" w:space="0" w:color="auto"/>
        <w:right w:val="none" w:sz="0" w:space="0" w:color="auto"/>
      </w:divBdr>
    </w:div>
    <w:div w:id="906377195">
      <w:bodyDiv w:val="1"/>
      <w:marLeft w:val="0"/>
      <w:marRight w:val="0"/>
      <w:marTop w:val="0"/>
      <w:marBottom w:val="0"/>
      <w:divBdr>
        <w:top w:val="none" w:sz="0" w:space="0" w:color="auto"/>
        <w:left w:val="none" w:sz="0" w:space="0" w:color="auto"/>
        <w:bottom w:val="none" w:sz="0" w:space="0" w:color="auto"/>
        <w:right w:val="none" w:sz="0" w:space="0" w:color="auto"/>
      </w:divBdr>
    </w:div>
    <w:div w:id="907618653">
      <w:bodyDiv w:val="1"/>
      <w:marLeft w:val="0"/>
      <w:marRight w:val="0"/>
      <w:marTop w:val="0"/>
      <w:marBottom w:val="0"/>
      <w:divBdr>
        <w:top w:val="none" w:sz="0" w:space="0" w:color="auto"/>
        <w:left w:val="none" w:sz="0" w:space="0" w:color="auto"/>
        <w:bottom w:val="none" w:sz="0" w:space="0" w:color="auto"/>
        <w:right w:val="none" w:sz="0" w:space="0" w:color="auto"/>
      </w:divBdr>
    </w:div>
    <w:div w:id="908539660">
      <w:bodyDiv w:val="1"/>
      <w:marLeft w:val="0"/>
      <w:marRight w:val="0"/>
      <w:marTop w:val="0"/>
      <w:marBottom w:val="0"/>
      <w:divBdr>
        <w:top w:val="none" w:sz="0" w:space="0" w:color="auto"/>
        <w:left w:val="none" w:sz="0" w:space="0" w:color="auto"/>
        <w:bottom w:val="none" w:sz="0" w:space="0" w:color="auto"/>
        <w:right w:val="none" w:sz="0" w:space="0" w:color="auto"/>
      </w:divBdr>
    </w:div>
    <w:div w:id="913050584">
      <w:bodyDiv w:val="1"/>
      <w:marLeft w:val="0"/>
      <w:marRight w:val="0"/>
      <w:marTop w:val="0"/>
      <w:marBottom w:val="0"/>
      <w:divBdr>
        <w:top w:val="none" w:sz="0" w:space="0" w:color="auto"/>
        <w:left w:val="none" w:sz="0" w:space="0" w:color="auto"/>
        <w:bottom w:val="none" w:sz="0" w:space="0" w:color="auto"/>
        <w:right w:val="none" w:sz="0" w:space="0" w:color="auto"/>
      </w:divBdr>
    </w:div>
    <w:div w:id="914321851">
      <w:bodyDiv w:val="1"/>
      <w:marLeft w:val="0"/>
      <w:marRight w:val="0"/>
      <w:marTop w:val="0"/>
      <w:marBottom w:val="0"/>
      <w:divBdr>
        <w:top w:val="none" w:sz="0" w:space="0" w:color="auto"/>
        <w:left w:val="none" w:sz="0" w:space="0" w:color="auto"/>
        <w:bottom w:val="none" w:sz="0" w:space="0" w:color="auto"/>
        <w:right w:val="none" w:sz="0" w:space="0" w:color="auto"/>
      </w:divBdr>
    </w:div>
    <w:div w:id="922882246">
      <w:bodyDiv w:val="1"/>
      <w:marLeft w:val="0"/>
      <w:marRight w:val="0"/>
      <w:marTop w:val="0"/>
      <w:marBottom w:val="0"/>
      <w:divBdr>
        <w:top w:val="none" w:sz="0" w:space="0" w:color="auto"/>
        <w:left w:val="none" w:sz="0" w:space="0" w:color="auto"/>
        <w:bottom w:val="none" w:sz="0" w:space="0" w:color="auto"/>
        <w:right w:val="none" w:sz="0" w:space="0" w:color="auto"/>
      </w:divBdr>
    </w:div>
    <w:div w:id="923416672">
      <w:bodyDiv w:val="1"/>
      <w:marLeft w:val="0"/>
      <w:marRight w:val="0"/>
      <w:marTop w:val="0"/>
      <w:marBottom w:val="0"/>
      <w:divBdr>
        <w:top w:val="none" w:sz="0" w:space="0" w:color="auto"/>
        <w:left w:val="none" w:sz="0" w:space="0" w:color="auto"/>
        <w:bottom w:val="none" w:sz="0" w:space="0" w:color="auto"/>
        <w:right w:val="none" w:sz="0" w:space="0" w:color="auto"/>
      </w:divBdr>
    </w:div>
    <w:div w:id="924143642">
      <w:bodyDiv w:val="1"/>
      <w:marLeft w:val="0"/>
      <w:marRight w:val="0"/>
      <w:marTop w:val="0"/>
      <w:marBottom w:val="0"/>
      <w:divBdr>
        <w:top w:val="none" w:sz="0" w:space="0" w:color="auto"/>
        <w:left w:val="none" w:sz="0" w:space="0" w:color="auto"/>
        <w:bottom w:val="none" w:sz="0" w:space="0" w:color="auto"/>
        <w:right w:val="none" w:sz="0" w:space="0" w:color="auto"/>
      </w:divBdr>
    </w:div>
    <w:div w:id="925646779">
      <w:bodyDiv w:val="1"/>
      <w:marLeft w:val="0"/>
      <w:marRight w:val="0"/>
      <w:marTop w:val="0"/>
      <w:marBottom w:val="0"/>
      <w:divBdr>
        <w:top w:val="none" w:sz="0" w:space="0" w:color="auto"/>
        <w:left w:val="none" w:sz="0" w:space="0" w:color="auto"/>
        <w:bottom w:val="none" w:sz="0" w:space="0" w:color="auto"/>
        <w:right w:val="none" w:sz="0" w:space="0" w:color="auto"/>
      </w:divBdr>
    </w:div>
    <w:div w:id="932931413">
      <w:bodyDiv w:val="1"/>
      <w:marLeft w:val="0"/>
      <w:marRight w:val="0"/>
      <w:marTop w:val="0"/>
      <w:marBottom w:val="0"/>
      <w:divBdr>
        <w:top w:val="none" w:sz="0" w:space="0" w:color="auto"/>
        <w:left w:val="none" w:sz="0" w:space="0" w:color="auto"/>
        <w:bottom w:val="none" w:sz="0" w:space="0" w:color="auto"/>
        <w:right w:val="none" w:sz="0" w:space="0" w:color="auto"/>
      </w:divBdr>
    </w:div>
    <w:div w:id="935942780">
      <w:bodyDiv w:val="1"/>
      <w:marLeft w:val="0"/>
      <w:marRight w:val="0"/>
      <w:marTop w:val="0"/>
      <w:marBottom w:val="0"/>
      <w:divBdr>
        <w:top w:val="none" w:sz="0" w:space="0" w:color="auto"/>
        <w:left w:val="none" w:sz="0" w:space="0" w:color="auto"/>
        <w:bottom w:val="none" w:sz="0" w:space="0" w:color="auto"/>
        <w:right w:val="none" w:sz="0" w:space="0" w:color="auto"/>
      </w:divBdr>
    </w:div>
    <w:div w:id="937909473">
      <w:bodyDiv w:val="1"/>
      <w:marLeft w:val="0"/>
      <w:marRight w:val="0"/>
      <w:marTop w:val="0"/>
      <w:marBottom w:val="0"/>
      <w:divBdr>
        <w:top w:val="none" w:sz="0" w:space="0" w:color="auto"/>
        <w:left w:val="none" w:sz="0" w:space="0" w:color="auto"/>
        <w:bottom w:val="none" w:sz="0" w:space="0" w:color="auto"/>
        <w:right w:val="none" w:sz="0" w:space="0" w:color="auto"/>
      </w:divBdr>
    </w:div>
    <w:div w:id="940063349">
      <w:bodyDiv w:val="1"/>
      <w:marLeft w:val="0"/>
      <w:marRight w:val="0"/>
      <w:marTop w:val="0"/>
      <w:marBottom w:val="0"/>
      <w:divBdr>
        <w:top w:val="none" w:sz="0" w:space="0" w:color="auto"/>
        <w:left w:val="none" w:sz="0" w:space="0" w:color="auto"/>
        <w:bottom w:val="none" w:sz="0" w:space="0" w:color="auto"/>
        <w:right w:val="none" w:sz="0" w:space="0" w:color="auto"/>
      </w:divBdr>
    </w:div>
    <w:div w:id="941298919">
      <w:bodyDiv w:val="1"/>
      <w:marLeft w:val="0"/>
      <w:marRight w:val="0"/>
      <w:marTop w:val="0"/>
      <w:marBottom w:val="0"/>
      <w:divBdr>
        <w:top w:val="none" w:sz="0" w:space="0" w:color="auto"/>
        <w:left w:val="none" w:sz="0" w:space="0" w:color="auto"/>
        <w:bottom w:val="none" w:sz="0" w:space="0" w:color="auto"/>
        <w:right w:val="none" w:sz="0" w:space="0" w:color="auto"/>
      </w:divBdr>
    </w:div>
    <w:div w:id="944190266">
      <w:bodyDiv w:val="1"/>
      <w:marLeft w:val="0"/>
      <w:marRight w:val="0"/>
      <w:marTop w:val="0"/>
      <w:marBottom w:val="0"/>
      <w:divBdr>
        <w:top w:val="none" w:sz="0" w:space="0" w:color="auto"/>
        <w:left w:val="none" w:sz="0" w:space="0" w:color="auto"/>
        <w:bottom w:val="none" w:sz="0" w:space="0" w:color="auto"/>
        <w:right w:val="none" w:sz="0" w:space="0" w:color="auto"/>
      </w:divBdr>
    </w:div>
    <w:div w:id="944920641">
      <w:bodyDiv w:val="1"/>
      <w:marLeft w:val="0"/>
      <w:marRight w:val="0"/>
      <w:marTop w:val="0"/>
      <w:marBottom w:val="0"/>
      <w:divBdr>
        <w:top w:val="none" w:sz="0" w:space="0" w:color="auto"/>
        <w:left w:val="none" w:sz="0" w:space="0" w:color="auto"/>
        <w:bottom w:val="none" w:sz="0" w:space="0" w:color="auto"/>
        <w:right w:val="none" w:sz="0" w:space="0" w:color="auto"/>
      </w:divBdr>
    </w:div>
    <w:div w:id="947197787">
      <w:bodyDiv w:val="1"/>
      <w:marLeft w:val="0"/>
      <w:marRight w:val="0"/>
      <w:marTop w:val="0"/>
      <w:marBottom w:val="0"/>
      <w:divBdr>
        <w:top w:val="none" w:sz="0" w:space="0" w:color="auto"/>
        <w:left w:val="none" w:sz="0" w:space="0" w:color="auto"/>
        <w:bottom w:val="none" w:sz="0" w:space="0" w:color="auto"/>
        <w:right w:val="none" w:sz="0" w:space="0" w:color="auto"/>
      </w:divBdr>
    </w:div>
    <w:div w:id="948317141">
      <w:bodyDiv w:val="1"/>
      <w:marLeft w:val="0"/>
      <w:marRight w:val="0"/>
      <w:marTop w:val="0"/>
      <w:marBottom w:val="0"/>
      <w:divBdr>
        <w:top w:val="none" w:sz="0" w:space="0" w:color="auto"/>
        <w:left w:val="none" w:sz="0" w:space="0" w:color="auto"/>
        <w:bottom w:val="none" w:sz="0" w:space="0" w:color="auto"/>
        <w:right w:val="none" w:sz="0" w:space="0" w:color="auto"/>
      </w:divBdr>
    </w:div>
    <w:div w:id="952592561">
      <w:bodyDiv w:val="1"/>
      <w:marLeft w:val="0"/>
      <w:marRight w:val="0"/>
      <w:marTop w:val="0"/>
      <w:marBottom w:val="0"/>
      <w:divBdr>
        <w:top w:val="none" w:sz="0" w:space="0" w:color="auto"/>
        <w:left w:val="none" w:sz="0" w:space="0" w:color="auto"/>
        <w:bottom w:val="none" w:sz="0" w:space="0" w:color="auto"/>
        <w:right w:val="none" w:sz="0" w:space="0" w:color="auto"/>
      </w:divBdr>
    </w:div>
    <w:div w:id="956832577">
      <w:bodyDiv w:val="1"/>
      <w:marLeft w:val="0"/>
      <w:marRight w:val="0"/>
      <w:marTop w:val="0"/>
      <w:marBottom w:val="0"/>
      <w:divBdr>
        <w:top w:val="none" w:sz="0" w:space="0" w:color="auto"/>
        <w:left w:val="none" w:sz="0" w:space="0" w:color="auto"/>
        <w:bottom w:val="none" w:sz="0" w:space="0" w:color="auto"/>
        <w:right w:val="none" w:sz="0" w:space="0" w:color="auto"/>
      </w:divBdr>
    </w:div>
    <w:div w:id="957492127">
      <w:bodyDiv w:val="1"/>
      <w:marLeft w:val="0"/>
      <w:marRight w:val="0"/>
      <w:marTop w:val="0"/>
      <w:marBottom w:val="0"/>
      <w:divBdr>
        <w:top w:val="none" w:sz="0" w:space="0" w:color="auto"/>
        <w:left w:val="none" w:sz="0" w:space="0" w:color="auto"/>
        <w:bottom w:val="none" w:sz="0" w:space="0" w:color="auto"/>
        <w:right w:val="none" w:sz="0" w:space="0" w:color="auto"/>
      </w:divBdr>
    </w:div>
    <w:div w:id="963728481">
      <w:bodyDiv w:val="1"/>
      <w:marLeft w:val="0"/>
      <w:marRight w:val="0"/>
      <w:marTop w:val="0"/>
      <w:marBottom w:val="0"/>
      <w:divBdr>
        <w:top w:val="none" w:sz="0" w:space="0" w:color="auto"/>
        <w:left w:val="none" w:sz="0" w:space="0" w:color="auto"/>
        <w:bottom w:val="none" w:sz="0" w:space="0" w:color="auto"/>
        <w:right w:val="none" w:sz="0" w:space="0" w:color="auto"/>
      </w:divBdr>
    </w:div>
    <w:div w:id="966396481">
      <w:bodyDiv w:val="1"/>
      <w:marLeft w:val="0"/>
      <w:marRight w:val="0"/>
      <w:marTop w:val="0"/>
      <w:marBottom w:val="0"/>
      <w:divBdr>
        <w:top w:val="none" w:sz="0" w:space="0" w:color="auto"/>
        <w:left w:val="none" w:sz="0" w:space="0" w:color="auto"/>
        <w:bottom w:val="none" w:sz="0" w:space="0" w:color="auto"/>
        <w:right w:val="none" w:sz="0" w:space="0" w:color="auto"/>
      </w:divBdr>
    </w:div>
    <w:div w:id="969945231">
      <w:bodyDiv w:val="1"/>
      <w:marLeft w:val="0"/>
      <w:marRight w:val="0"/>
      <w:marTop w:val="0"/>
      <w:marBottom w:val="0"/>
      <w:divBdr>
        <w:top w:val="none" w:sz="0" w:space="0" w:color="auto"/>
        <w:left w:val="none" w:sz="0" w:space="0" w:color="auto"/>
        <w:bottom w:val="none" w:sz="0" w:space="0" w:color="auto"/>
        <w:right w:val="none" w:sz="0" w:space="0" w:color="auto"/>
      </w:divBdr>
    </w:div>
    <w:div w:id="974288066">
      <w:bodyDiv w:val="1"/>
      <w:marLeft w:val="0"/>
      <w:marRight w:val="0"/>
      <w:marTop w:val="0"/>
      <w:marBottom w:val="0"/>
      <w:divBdr>
        <w:top w:val="none" w:sz="0" w:space="0" w:color="auto"/>
        <w:left w:val="none" w:sz="0" w:space="0" w:color="auto"/>
        <w:bottom w:val="none" w:sz="0" w:space="0" w:color="auto"/>
        <w:right w:val="none" w:sz="0" w:space="0" w:color="auto"/>
      </w:divBdr>
    </w:div>
    <w:div w:id="988824076">
      <w:bodyDiv w:val="1"/>
      <w:marLeft w:val="0"/>
      <w:marRight w:val="0"/>
      <w:marTop w:val="0"/>
      <w:marBottom w:val="0"/>
      <w:divBdr>
        <w:top w:val="none" w:sz="0" w:space="0" w:color="auto"/>
        <w:left w:val="none" w:sz="0" w:space="0" w:color="auto"/>
        <w:bottom w:val="none" w:sz="0" w:space="0" w:color="auto"/>
        <w:right w:val="none" w:sz="0" w:space="0" w:color="auto"/>
      </w:divBdr>
    </w:div>
    <w:div w:id="991561349">
      <w:bodyDiv w:val="1"/>
      <w:marLeft w:val="0"/>
      <w:marRight w:val="0"/>
      <w:marTop w:val="0"/>
      <w:marBottom w:val="0"/>
      <w:divBdr>
        <w:top w:val="none" w:sz="0" w:space="0" w:color="auto"/>
        <w:left w:val="none" w:sz="0" w:space="0" w:color="auto"/>
        <w:bottom w:val="none" w:sz="0" w:space="0" w:color="auto"/>
        <w:right w:val="none" w:sz="0" w:space="0" w:color="auto"/>
      </w:divBdr>
    </w:div>
    <w:div w:id="993606805">
      <w:bodyDiv w:val="1"/>
      <w:marLeft w:val="0"/>
      <w:marRight w:val="0"/>
      <w:marTop w:val="0"/>
      <w:marBottom w:val="0"/>
      <w:divBdr>
        <w:top w:val="none" w:sz="0" w:space="0" w:color="auto"/>
        <w:left w:val="none" w:sz="0" w:space="0" w:color="auto"/>
        <w:bottom w:val="none" w:sz="0" w:space="0" w:color="auto"/>
        <w:right w:val="none" w:sz="0" w:space="0" w:color="auto"/>
      </w:divBdr>
    </w:div>
    <w:div w:id="994065186">
      <w:bodyDiv w:val="1"/>
      <w:marLeft w:val="0"/>
      <w:marRight w:val="0"/>
      <w:marTop w:val="0"/>
      <w:marBottom w:val="0"/>
      <w:divBdr>
        <w:top w:val="none" w:sz="0" w:space="0" w:color="auto"/>
        <w:left w:val="none" w:sz="0" w:space="0" w:color="auto"/>
        <w:bottom w:val="none" w:sz="0" w:space="0" w:color="auto"/>
        <w:right w:val="none" w:sz="0" w:space="0" w:color="auto"/>
      </w:divBdr>
    </w:div>
    <w:div w:id="996496288">
      <w:bodyDiv w:val="1"/>
      <w:marLeft w:val="0"/>
      <w:marRight w:val="0"/>
      <w:marTop w:val="0"/>
      <w:marBottom w:val="0"/>
      <w:divBdr>
        <w:top w:val="none" w:sz="0" w:space="0" w:color="auto"/>
        <w:left w:val="none" w:sz="0" w:space="0" w:color="auto"/>
        <w:bottom w:val="none" w:sz="0" w:space="0" w:color="auto"/>
        <w:right w:val="none" w:sz="0" w:space="0" w:color="auto"/>
      </w:divBdr>
    </w:div>
    <w:div w:id="997415678">
      <w:bodyDiv w:val="1"/>
      <w:marLeft w:val="0"/>
      <w:marRight w:val="0"/>
      <w:marTop w:val="0"/>
      <w:marBottom w:val="0"/>
      <w:divBdr>
        <w:top w:val="none" w:sz="0" w:space="0" w:color="auto"/>
        <w:left w:val="none" w:sz="0" w:space="0" w:color="auto"/>
        <w:bottom w:val="none" w:sz="0" w:space="0" w:color="auto"/>
        <w:right w:val="none" w:sz="0" w:space="0" w:color="auto"/>
      </w:divBdr>
    </w:div>
    <w:div w:id="998728520">
      <w:bodyDiv w:val="1"/>
      <w:marLeft w:val="0"/>
      <w:marRight w:val="0"/>
      <w:marTop w:val="0"/>
      <w:marBottom w:val="0"/>
      <w:divBdr>
        <w:top w:val="none" w:sz="0" w:space="0" w:color="auto"/>
        <w:left w:val="none" w:sz="0" w:space="0" w:color="auto"/>
        <w:bottom w:val="none" w:sz="0" w:space="0" w:color="auto"/>
        <w:right w:val="none" w:sz="0" w:space="0" w:color="auto"/>
      </w:divBdr>
    </w:div>
    <w:div w:id="1000814716">
      <w:bodyDiv w:val="1"/>
      <w:marLeft w:val="0"/>
      <w:marRight w:val="0"/>
      <w:marTop w:val="0"/>
      <w:marBottom w:val="0"/>
      <w:divBdr>
        <w:top w:val="none" w:sz="0" w:space="0" w:color="auto"/>
        <w:left w:val="none" w:sz="0" w:space="0" w:color="auto"/>
        <w:bottom w:val="none" w:sz="0" w:space="0" w:color="auto"/>
        <w:right w:val="none" w:sz="0" w:space="0" w:color="auto"/>
      </w:divBdr>
    </w:div>
    <w:div w:id="1001273152">
      <w:bodyDiv w:val="1"/>
      <w:marLeft w:val="0"/>
      <w:marRight w:val="0"/>
      <w:marTop w:val="0"/>
      <w:marBottom w:val="0"/>
      <w:divBdr>
        <w:top w:val="none" w:sz="0" w:space="0" w:color="auto"/>
        <w:left w:val="none" w:sz="0" w:space="0" w:color="auto"/>
        <w:bottom w:val="none" w:sz="0" w:space="0" w:color="auto"/>
        <w:right w:val="none" w:sz="0" w:space="0" w:color="auto"/>
      </w:divBdr>
    </w:div>
    <w:div w:id="1006977908">
      <w:bodyDiv w:val="1"/>
      <w:marLeft w:val="0"/>
      <w:marRight w:val="0"/>
      <w:marTop w:val="0"/>
      <w:marBottom w:val="0"/>
      <w:divBdr>
        <w:top w:val="none" w:sz="0" w:space="0" w:color="auto"/>
        <w:left w:val="none" w:sz="0" w:space="0" w:color="auto"/>
        <w:bottom w:val="none" w:sz="0" w:space="0" w:color="auto"/>
        <w:right w:val="none" w:sz="0" w:space="0" w:color="auto"/>
      </w:divBdr>
    </w:div>
    <w:div w:id="1009530098">
      <w:bodyDiv w:val="1"/>
      <w:marLeft w:val="0"/>
      <w:marRight w:val="0"/>
      <w:marTop w:val="0"/>
      <w:marBottom w:val="0"/>
      <w:divBdr>
        <w:top w:val="none" w:sz="0" w:space="0" w:color="auto"/>
        <w:left w:val="none" w:sz="0" w:space="0" w:color="auto"/>
        <w:bottom w:val="none" w:sz="0" w:space="0" w:color="auto"/>
        <w:right w:val="none" w:sz="0" w:space="0" w:color="auto"/>
      </w:divBdr>
    </w:div>
    <w:div w:id="1012948793">
      <w:bodyDiv w:val="1"/>
      <w:marLeft w:val="0"/>
      <w:marRight w:val="0"/>
      <w:marTop w:val="0"/>
      <w:marBottom w:val="0"/>
      <w:divBdr>
        <w:top w:val="none" w:sz="0" w:space="0" w:color="auto"/>
        <w:left w:val="none" w:sz="0" w:space="0" w:color="auto"/>
        <w:bottom w:val="none" w:sz="0" w:space="0" w:color="auto"/>
        <w:right w:val="none" w:sz="0" w:space="0" w:color="auto"/>
      </w:divBdr>
    </w:div>
    <w:div w:id="1021584563">
      <w:bodyDiv w:val="1"/>
      <w:marLeft w:val="0"/>
      <w:marRight w:val="0"/>
      <w:marTop w:val="0"/>
      <w:marBottom w:val="0"/>
      <w:divBdr>
        <w:top w:val="none" w:sz="0" w:space="0" w:color="auto"/>
        <w:left w:val="none" w:sz="0" w:space="0" w:color="auto"/>
        <w:bottom w:val="none" w:sz="0" w:space="0" w:color="auto"/>
        <w:right w:val="none" w:sz="0" w:space="0" w:color="auto"/>
      </w:divBdr>
    </w:div>
    <w:div w:id="1022895747">
      <w:bodyDiv w:val="1"/>
      <w:marLeft w:val="0"/>
      <w:marRight w:val="0"/>
      <w:marTop w:val="0"/>
      <w:marBottom w:val="0"/>
      <w:divBdr>
        <w:top w:val="none" w:sz="0" w:space="0" w:color="auto"/>
        <w:left w:val="none" w:sz="0" w:space="0" w:color="auto"/>
        <w:bottom w:val="none" w:sz="0" w:space="0" w:color="auto"/>
        <w:right w:val="none" w:sz="0" w:space="0" w:color="auto"/>
      </w:divBdr>
    </w:div>
    <w:div w:id="1023283639">
      <w:bodyDiv w:val="1"/>
      <w:marLeft w:val="0"/>
      <w:marRight w:val="0"/>
      <w:marTop w:val="0"/>
      <w:marBottom w:val="0"/>
      <w:divBdr>
        <w:top w:val="none" w:sz="0" w:space="0" w:color="auto"/>
        <w:left w:val="none" w:sz="0" w:space="0" w:color="auto"/>
        <w:bottom w:val="none" w:sz="0" w:space="0" w:color="auto"/>
        <w:right w:val="none" w:sz="0" w:space="0" w:color="auto"/>
      </w:divBdr>
    </w:div>
    <w:div w:id="1024360427">
      <w:bodyDiv w:val="1"/>
      <w:marLeft w:val="0"/>
      <w:marRight w:val="0"/>
      <w:marTop w:val="0"/>
      <w:marBottom w:val="0"/>
      <w:divBdr>
        <w:top w:val="none" w:sz="0" w:space="0" w:color="auto"/>
        <w:left w:val="none" w:sz="0" w:space="0" w:color="auto"/>
        <w:bottom w:val="none" w:sz="0" w:space="0" w:color="auto"/>
        <w:right w:val="none" w:sz="0" w:space="0" w:color="auto"/>
      </w:divBdr>
    </w:div>
    <w:div w:id="1030105905">
      <w:bodyDiv w:val="1"/>
      <w:marLeft w:val="0"/>
      <w:marRight w:val="0"/>
      <w:marTop w:val="0"/>
      <w:marBottom w:val="0"/>
      <w:divBdr>
        <w:top w:val="none" w:sz="0" w:space="0" w:color="auto"/>
        <w:left w:val="none" w:sz="0" w:space="0" w:color="auto"/>
        <w:bottom w:val="none" w:sz="0" w:space="0" w:color="auto"/>
        <w:right w:val="none" w:sz="0" w:space="0" w:color="auto"/>
      </w:divBdr>
    </w:div>
    <w:div w:id="1032071086">
      <w:bodyDiv w:val="1"/>
      <w:marLeft w:val="0"/>
      <w:marRight w:val="0"/>
      <w:marTop w:val="0"/>
      <w:marBottom w:val="0"/>
      <w:divBdr>
        <w:top w:val="none" w:sz="0" w:space="0" w:color="auto"/>
        <w:left w:val="none" w:sz="0" w:space="0" w:color="auto"/>
        <w:bottom w:val="none" w:sz="0" w:space="0" w:color="auto"/>
        <w:right w:val="none" w:sz="0" w:space="0" w:color="auto"/>
      </w:divBdr>
    </w:div>
    <w:div w:id="1034959091">
      <w:bodyDiv w:val="1"/>
      <w:marLeft w:val="0"/>
      <w:marRight w:val="0"/>
      <w:marTop w:val="0"/>
      <w:marBottom w:val="0"/>
      <w:divBdr>
        <w:top w:val="none" w:sz="0" w:space="0" w:color="auto"/>
        <w:left w:val="none" w:sz="0" w:space="0" w:color="auto"/>
        <w:bottom w:val="none" w:sz="0" w:space="0" w:color="auto"/>
        <w:right w:val="none" w:sz="0" w:space="0" w:color="auto"/>
      </w:divBdr>
    </w:div>
    <w:div w:id="1035815386">
      <w:bodyDiv w:val="1"/>
      <w:marLeft w:val="0"/>
      <w:marRight w:val="0"/>
      <w:marTop w:val="0"/>
      <w:marBottom w:val="0"/>
      <w:divBdr>
        <w:top w:val="none" w:sz="0" w:space="0" w:color="auto"/>
        <w:left w:val="none" w:sz="0" w:space="0" w:color="auto"/>
        <w:bottom w:val="none" w:sz="0" w:space="0" w:color="auto"/>
        <w:right w:val="none" w:sz="0" w:space="0" w:color="auto"/>
      </w:divBdr>
    </w:div>
    <w:div w:id="1036781738">
      <w:bodyDiv w:val="1"/>
      <w:marLeft w:val="0"/>
      <w:marRight w:val="0"/>
      <w:marTop w:val="0"/>
      <w:marBottom w:val="0"/>
      <w:divBdr>
        <w:top w:val="none" w:sz="0" w:space="0" w:color="auto"/>
        <w:left w:val="none" w:sz="0" w:space="0" w:color="auto"/>
        <w:bottom w:val="none" w:sz="0" w:space="0" w:color="auto"/>
        <w:right w:val="none" w:sz="0" w:space="0" w:color="auto"/>
      </w:divBdr>
    </w:div>
    <w:div w:id="1037463156">
      <w:bodyDiv w:val="1"/>
      <w:marLeft w:val="0"/>
      <w:marRight w:val="0"/>
      <w:marTop w:val="0"/>
      <w:marBottom w:val="0"/>
      <w:divBdr>
        <w:top w:val="none" w:sz="0" w:space="0" w:color="auto"/>
        <w:left w:val="none" w:sz="0" w:space="0" w:color="auto"/>
        <w:bottom w:val="none" w:sz="0" w:space="0" w:color="auto"/>
        <w:right w:val="none" w:sz="0" w:space="0" w:color="auto"/>
      </w:divBdr>
    </w:div>
    <w:div w:id="1037465033">
      <w:bodyDiv w:val="1"/>
      <w:marLeft w:val="0"/>
      <w:marRight w:val="0"/>
      <w:marTop w:val="0"/>
      <w:marBottom w:val="0"/>
      <w:divBdr>
        <w:top w:val="none" w:sz="0" w:space="0" w:color="auto"/>
        <w:left w:val="none" w:sz="0" w:space="0" w:color="auto"/>
        <w:bottom w:val="none" w:sz="0" w:space="0" w:color="auto"/>
        <w:right w:val="none" w:sz="0" w:space="0" w:color="auto"/>
      </w:divBdr>
    </w:div>
    <w:div w:id="1038509830">
      <w:bodyDiv w:val="1"/>
      <w:marLeft w:val="0"/>
      <w:marRight w:val="0"/>
      <w:marTop w:val="0"/>
      <w:marBottom w:val="0"/>
      <w:divBdr>
        <w:top w:val="none" w:sz="0" w:space="0" w:color="auto"/>
        <w:left w:val="none" w:sz="0" w:space="0" w:color="auto"/>
        <w:bottom w:val="none" w:sz="0" w:space="0" w:color="auto"/>
        <w:right w:val="none" w:sz="0" w:space="0" w:color="auto"/>
      </w:divBdr>
    </w:div>
    <w:div w:id="1039861888">
      <w:bodyDiv w:val="1"/>
      <w:marLeft w:val="0"/>
      <w:marRight w:val="0"/>
      <w:marTop w:val="0"/>
      <w:marBottom w:val="0"/>
      <w:divBdr>
        <w:top w:val="none" w:sz="0" w:space="0" w:color="auto"/>
        <w:left w:val="none" w:sz="0" w:space="0" w:color="auto"/>
        <w:bottom w:val="none" w:sz="0" w:space="0" w:color="auto"/>
        <w:right w:val="none" w:sz="0" w:space="0" w:color="auto"/>
      </w:divBdr>
    </w:div>
    <w:div w:id="1039864509">
      <w:bodyDiv w:val="1"/>
      <w:marLeft w:val="0"/>
      <w:marRight w:val="0"/>
      <w:marTop w:val="0"/>
      <w:marBottom w:val="0"/>
      <w:divBdr>
        <w:top w:val="none" w:sz="0" w:space="0" w:color="auto"/>
        <w:left w:val="none" w:sz="0" w:space="0" w:color="auto"/>
        <w:bottom w:val="none" w:sz="0" w:space="0" w:color="auto"/>
        <w:right w:val="none" w:sz="0" w:space="0" w:color="auto"/>
      </w:divBdr>
    </w:div>
    <w:div w:id="1045064000">
      <w:bodyDiv w:val="1"/>
      <w:marLeft w:val="0"/>
      <w:marRight w:val="0"/>
      <w:marTop w:val="0"/>
      <w:marBottom w:val="0"/>
      <w:divBdr>
        <w:top w:val="none" w:sz="0" w:space="0" w:color="auto"/>
        <w:left w:val="none" w:sz="0" w:space="0" w:color="auto"/>
        <w:bottom w:val="none" w:sz="0" w:space="0" w:color="auto"/>
        <w:right w:val="none" w:sz="0" w:space="0" w:color="auto"/>
      </w:divBdr>
    </w:div>
    <w:div w:id="1048725271">
      <w:bodyDiv w:val="1"/>
      <w:marLeft w:val="0"/>
      <w:marRight w:val="0"/>
      <w:marTop w:val="0"/>
      <w:marBottom w:val="0"/>
      <w:divBdr>
        <w:top w:val="none" w:sz="0" w:space="0" w:color="auto"/>
        <w:left w:val="none" w:sz="0" w:space="0" w:color="auto"/>
        <w:bottom w:val="none" w:sz="0" w:space="0" w:color="auto"/>
        <w:right w:val="none" w:sz="0" w:space="0" w:color="auto"/>
      </w:divBdr>
    </w:div>
    <w:div w:id="1054160950">
      <w:bodyDiv w:val="1"/>
      <w:marLeft w:val="0"/>
      <w:marRight w:val="0"/>
      <w:marTop w:val="0"/>
      <w:marBottom w:val="0"/>
      <w:divBdr>
        <w:top w:val="none" w:sz="0" w:space="0" w:color="auto"/>
        <w:left w:val="none" w:sz="0" w:space="0" w:color="auto"/>
        <w:bottom w:val="none" w:sz="0" w:space="0" w:color="auto"/>
        <w:right w:val="none" w:sz="0" w:space="0" w:color="auto"/>
      </w:divBdr>
    </w:div>
    <w:div w:id="1057126821">
      <w:bodyDiv w:val="1"/>
      <w:marLeft w:val="0"/>
      <w:marRight w:val="0"/>
      <w:marTop w:val="0"/>
      <w:marBottom w:val="0"/>
      <w:divBdr>
        <w:top w:val="none" w:sz="0" w:space="0" w:color="auto"/>
        <w:left w:val="none" w:sz="0" w:space="0" w:color="auto"/>
        <w:bottom w:val="none" w:sz="0" w:space="0" w:color="auto"/>
        <w:right w:val="none" w:sz="0" w:space="0" w:color="auto"/>
      </w:divBdr>
    </w:div>
    <w:div w:id="1057707993">
      <w:bodyDiv w:val="1"/>
      <w:marLeft w:val="0"/>
      <w:marRight w:val="0"/>
      <w:marTop w:val="0"/>
      <w:marBottom w:val="0"/>
      <w:divBdr>
        <w:top w:val="none" w:sz="0" w:space="0" w:color="auto"/>
        <w:left w:val="none" w:sz="0" w:space="0" w:color="auto"/>
        <w:bottom w:val="none" w:sz="0" w:space="0" w:color="auto"/>
        <w:right w:val="none" w:sz="0" w:space="0" w:color="auto"/>
      </w:divBdr>
    </w:div>
    <w:div w:id="1057976575">
      <w:bodyDiv w:val="1"/>
      <w:marLeft w:val="0"/>
      <w:marRight w:val="0"/>
      <w:marTop w:val="0"/>
      <w:marBottom w:val="0"/>
      <w:divBdr>
        <w:top w:val="none" w:sz="0" w:space="0" w:color="auto"/>
        <w:left w:val="none" w:sz="0" w:space="0" w:color="auto"/>
        <w:bottom w:val="none" w:sz="0" w:space="0" w:color="auto"/>
        <w:right w:val="none" w:sz="0" w:space="0" w:color="auto"/>
      </w:divBdr>
    </w:div>
    <w:div w:id="1058475379">
      <w:bodyDiv w:val="1"/>
      <w:marLeft w:val="0"/>
      <w:marRight w:val="0"/>
      <w:marTop w:val="0"/>
      <w:marBottom w:val="0"/>
      <w:divBdr>
        <w:top w:val="none" w:sz="0" w:space="0" w:color="auto"/>
        <w:left w:val="none" w:sz="0" w:space="0" w:color="auto"/>
        <w:bottom w:val="none" w:sz="0" w:space="0" w:color="auto"/>
        <w:right w:val="none" w:sz="0" w:space="0" w:color="auto"/>
      </w:divBdr>
    </w:div>
    <w:div w:id="1061751213">
      <w:bodyDiv w:val="1"/>
      <w:marLeft w:val="0"/>
      <w:marRight w:val="0"/>
      <w:marTop w:val="0"/>
      <w:marBottom w:val="0"/>
      <w:divBdr>
        <w:top w:val="none" w:sz="0" w:space="0" w:color="auto"/>
        <w:left w:val="none" w:sz="0" w:space="0" w:color="auto"/>
        <w:bottom w:val="none" w:sz="0" w:space="0" w:color="auto"/>
        <w:right w:val="none" w:sz="0" w:space="0" w:color="auto"/>
      </w:divBdr>
    </w:div>
    <w:div w:id="1061756369">
      <w:bodyDiv w:val="1"/>
      <w:marLeft w:val="0"/>
      <w:marRight w:val="0"/>
      <w:marTop w:val="0"/>
      <w:marBottom w:val="0"/>
      <w:divBdr>
        <w:top w:val="none" w:sz="0" w:space="0" w:color="auto"/>
        <w:left w:val="none" w:sz="0" w:space="0" w:color="auto"/>
        <w:bottom w:val="none" w:sz="0" w:space="0" w:color="auto"/>
        <w:right w:val="none" w:sz="0" w:space="0" w:color="auto"/>
      </w:divBdr>
    </w:div>
    <w:div w:id="1063214234">
      <w:bodyDiv w:val="1"/>
      <w:marLeft w:val="0"/>
      <w:marRight w:val="0"/>
      <w:marTop w:val="0"/>
      <w:marBottom w:val="0"/>
      <w:divBdr>
        <w:top w:val="none" w:sz="0" w:space="0" w:color="auto"/>
        <w:left w:val="none" w:sz="0" w:space="0" w:color="auto"/>
        <w:bottom w:val="none" w:sz="0" w:space="0" w:color="auto"/>
        <w:right w:val="none" w:sz="0" w:space="0" w:color="auto"/>
      </w:divBdr>
    </w:div>
    <w:div w:id="1080828200">
      <w:bodyDiv w:val="1"/>
      <w:marLeft w:val="0"/>
      <w:marRight w:val="0"/>
      <w:marTop w:val="0"/>
      <w:marBottom w:val="0"/>
      <w:divBdr>
        <w:top w:val="none" w:sz="0" w:space="0" w:color="auto"/>
        <w:left w:val="none" w:sz="0" w:space="0" w:color="auto"/>
        <w:bottom w:val="none" w:sz="0" w:space="0" w:color="auto"/>
        <w:right w:val="none" w:sz="0" w:space="0" w:color="auto"/>
      </w:divBdr>
    </w:div>
    <w:div w:id="1082264598">
      <w:bodyDiv w:val="1"/>
      <w:marLeft w:val="0"/>
      <w:marRight w:val="0"/>
      <w:marTop w:val="0"/>
      <w:marBottom w:val="0"/>
      <w:divBdr>
        <w:top w:val="none" w:sz="0" w:space="0" w:color="auto"/>
        <w:left w:val="none" w:sz="0" w:space="0" w:color="auto"/>
        <w:bottom w:val="none" w:sz="0" w:space="0" w:color="auto"/>
        <w:right w:val="none" w:sz="0" w:space="0" w:color="auto"/>
      </w:divBdr>
    </w:div>
    <w:div w:id="1082336372">
      <w:bodyDiv w:val="1"/>
      <w:marLeft w:val="0"/>
      <w:marRight w:val="0"/>
      <w:marTop w:val="0"/>
      <w:marBottom w:val="0"/>
      <w:divBdr>
        <w:top w:val="none" w:sz="0" w:space="0" w:color="auto"/>
        <w:left w:val="none" w:sz="0" w:space="0" w:color="auto"/>
        <w:bottom w:val="none" w:sz="0" w:space="0" w:color="auto"/>
        <w:right w:val="none" w:sz="0" w:space="0" w:color="auto"/>
      </w:divBdr>
    </w:div>
    <w:div w:id="1086146606">
      <w:bodyDiv w:val="1"/>
      <w:marLeft w:val="0"/>
      <w:marRight w:val="0"/>
      <w:marTop w:val="0"/>
      <w:marBottom w:val="0"/>
      <w:divBdr>
        <w:top w:val="none" w:sz="0" w:space="0" w:color="auto"/>
        <w:left w:val="none" w:sz="0" w:space="0" w:color="auto"/>
        <w:bottom w:val="none" w:sz="0" w:space="0" w:color="auto"/>
        <w:right w:val="none" w:sz="0" w:space="0" w:color="auto"/>
      </w:divBdr>
    </w:div>
    <w:div w:id="1088379940">
      <w:bodyDiv w:val="1"/>
      <w:marLeft w:val="0"/>
      <w:marRight w:val="0"/>
      <w:marTop w:val="0"/>
      <w:marBottom w:val="0"/>
      <w:divBdr>
        <w:top w:val="none" w:sz="0" w:space="0" w:color="auto"/>
        <w:left w:val="none" w:sz="0" w:space="0" w:color="auto"/>
        <w:bottom w:val="none" w:sz="0" w:space="0" w:color="auto"/>
        <w:right w:val="none" w:sz="0" w:space="0" w:color="auto"/>
      </w:divBdr>
    </w:div>
    <w:div w:id="1090346027">
      <w:bodyDiv w:val="1"/>
      <w:marLeft w:val="0"/>
      <w:marRight w:val="0"/>
      <w:marTop w:val="0"/>
      <w:marBottom w:val="0"/>
      <w:divBdr>
        <w:top w:val="none" w:sz="0" w:space="0" w:color="auto"/>
        <w:left w:val="none" w:sz="0" w:space="0" w:color="auto"/>
        <w:bottom w:val="none" w:sz="0" w:space="0" w:color="auto"/>
        <w:right w:val="none" w:sz="0" w:space="0" w:color="auto"/>
      </w:divBdr>
    </w:div>
    <w:div w:id="1090811135">
      <w:bodyDiv w:val="1"/>
      <w:marLeft w:val="0"/>
      <w:marRight w:val="0"/>
      <w:marTop w:val="0"/>
      <w:marBottom w:val="0"/>
      <w:divBdr>
        <w:top w:val="none" w:sz="0" w:space="0" w:color="auto"/>
        <w:left w:val="none" w:sz="0" w:space="0" w:color="auto"/>
        <w:bottom w:val="none" w:sz="0" w:space="0" w:color="auto"/>
        <w:right w:val="none" w:sz="0" w:space="0" w:color="auto"/>
      </w:divBdr>
    </w:div>
    <w:div w:id="1092123350">
      <w:bodyDiv w:val="1"/>
      <w:marLeft w:val="0"/>
      <w:marRight w:val="0"/>
      <w:marTop w:val="0"/>
      <w:marBottom w:val="0"/>
      <w:divBdr>
        <w:top w:val="none" w:sz="0" w:space="0" w:color="auto"/>
        <w:left w:val="none" w:sz="0" w:space="0" w:color="auto"/>
        <w:bottom w:val="none" w:sz="0" w:space="0" w:color="auto"/>
        <w:right w:val="none" w:sz="0" w:space="0" w:color="auto"/>
      </w:divBdr>
    </w:div>
    <w:div w:id="1095175807">
      <w:bodyDiv w:val="1"/>
      <w:marLeft w:val="0"/>
      <w:marRight w:val="0"/>
      <w:marTop w:val="0"/>
      <w:marBottom w:val="0"/>
      <w:divBdr>
        <w:top w:val="none" w:sz="0" w:space="0" w:color="auto"/>
        <w:left w:val="none" w:sz="0" w:space="0" w:color="auto"/>
        <w:bottom w:val="none" w:sz="0" w:space="0" w:color="auto"/>
        <w:right w:val="none" w:sz="0" w:space="0" w:color="auto"/>
      </w:divBdr>
    </w:div>
    <w:div w:id="1095827464">
      <w:bodyDiv w:val="1"/>
      <w:marLeft w:val="0"/>
      <w:marRight w:val="0"/>
      <w:marTop w:val="0"/>
      <w:marBottom w:val="0"/>
      <w:divBdr>
        <w:top w:val="none" w:sz="0" w:space="0" w:color="auto"/>
        <w:left w:val="none" w:sz="0" w:space="0" w:color="auto"/>
        <w:bottom w:val="none" w:sz="0" w:space="0" w:color="auto"/>
        <w:right w:val="none" w:sz="0" w:space="0" w:color="auto"/>
      </w:divBdr>
    </w:div>
    <w:div w:id="1098408124">
      <w:bodyDiv w:val="1"/>
      <w:marLeft w:val="0"/>
      <w:marRight w:val="0"/>
      <w:marTop w:val="0"/>
      <w:marBottom w:val="0"/>
      <w:divBdr>
        <w:top w:val="none" w:sz="0" w:space="0" w:color="auto"/>
        <w:left w:val="none" w:sz="0" w:space="0" w:color="auto"/>
        <w:bottom w:val="none" w:sz="0" w:space="0" w:color="auto"/>
        <w:right w:val="none" w:sz="0" w:space="0" w:color="auto"/>
      </w:divBdr>
    </w:div>
    <w:div w:id="1104418564">
      <w:bodyDiv w:val="1"/>
      <w:marLeft w:val="0"/>
      <w:marRight w:val="0"/>
      <w:marTop w:val="0"/>
      <w:marBottom w:val="0"/>
      <w:divBdr>
        <w:top w:val="none" w:sz="0" w:space="0" w:color="auto"/>
        <w:left w:val="none" w:sz="0" w:space="0" w:color="auto"/>
        <w:bottom w:val="none" w:sz="0" w:space="0" w:color="auto"/>
        <w:right w:val="none" w:sz="0" w:space="0" w:color="auto"/>
      </w:divBdr>
    </w:div>
    <w:div w:id="1104613435">
      <w:bodyDiv w:val="1"/>
      <w:marLeft w:val="0"/>
      <w:marRight w:val="0"/>
      <w:marTop w:val="0"/>
      <w:marBottom w:val="0"/>
      <w:divBdr>
        <w:top w:val="none" w:sz="0" w:space="0" w:color="auto"/>
        <w:left w:val="none" w:sz="0" w:space="0" w:color="auto"/>
        <w:bottom w:val="none" w:sz="0" w:space="0" w:color="auto"/>
        <w:right w:val="none" w:sz="0" w:space="0" w:color="auto"/>
      </w:divBdr>
    </w:div>
    <w:div w:id="1104807552">
      <w:bodyDiv w:val="1"/>
      <w:marLeft w:val="0"/>
      <w:marRight w:val="0"/>
      <w:marTop w:val="0"/>
      <w:marBottom w:val="0"/>
      <w:divBdr>
        <w:top w:val="none" w:sz="0" w:space="0" w:color="auto"/>
        <w:left w:val="none" w:sz="0" w:space="0" w:color="auto"/>
        <w:bottom w:val="none" w:sz="0" w:space="0" w:color="auto"/>
        <w:right w:val="none" w:sz="0" w:space="0" w:color="auto"/>
      </w:divBdr>
    </w:div>
    <w:div w:id="1107846715">
      <w:bodyDiv w:val="1"/>
      <w:marLeft w:val="0"/>
      <w:marRight w:val="0"/>
      <w:marTop w:val="0"/>
      <w:marBottom w:val="0"/>
      <w:divBdr>
        <w:top w:val="none" w:sz="0" w:space="0" w:color="auto"/>
        <w:left w:val="none" w:sz="0" w:space="0" w:color="auto"/>
        <w:bottom w:val="none" w:sz="0" w:space="0" w:color="auto"/>
        <w:right w:val="none" w:sz="0" w:space="0" w:color="auto"/>
      </w:divBdr>
    </w:div>
    <w:div w:id="1109399560">
      <w:bodyDiv w:val="1"/>
      <w:marLeft w:val="0"/>
      <w:marRight w:val="0"/>
      <w:marTop w:val="0"/>
      <w:marBottom w:val="0"/>
      <w:divBdr>
        <w:top w:val="none" w:sz="0" w:space="0" w:color="auto"/>
        <w:left w:val="none" w:sz="0" w:space="0" w:color="auto"/>
        <w:bottom w:val="none" w:sz="0" w:space="0" w:color="auto"/>
        <w:right w:val="none" w:sz="0" w:space="0" w:color="auto"/>
      </w:divBdr>
    </w:div>
    <w:div w:id="1110317021">
      <w:bodyDiv w:val="1"/>
      <w:marLeft w:val="0"/>
      <w:marRight w:val="0"/>
      <w:marTop w:val="0"/>
      <w:marBottom w:val="0"/>
      <w:divBdr>
        <w:top w:val="none" w:sz="0" w:space="0" w:color="auto"/>
        <w:left w:val="none" w:sz="0" w:space="0" w:color="auto"/>
        <w:bottom w:val="none" w:sz="0" w:space="0" w:color="auto"/>
        <w:right w:val="none" w:sz="0" w:space="0" w:color="auto"/>
      </w:divBdr>
    </w:div>
    <w:div w:id="1112288342">
      <w:bodyDiv w:val="1"/>
      <w:marLeft w:val="0"/>
      <w:marRight w:val="0"/>
      <w:marTop w:val="0"/>
      <w:marBottom w:val="0"/>
      <w:divBdr>
        <w:top w:val="none" w:sz="0" w:space="0" w:color="auto"/>
        <w:left w:val="none" w:sz="0" w:space="0" w:color="auto"/>
        <w:bottom w:val="none" w:sz="0" w:space="0" w:color="auto"/>
        <w:right w:val="none" w:sz="0" w:space="0" w:color="auto"/>
      </w:divBdr>
    </w:div>
    <w:div w:id="1114908230">
      <w:bodyDiv w:val="1"/>
      <w:marLeft w:val="0"/>
      <w:marRight w:val="0"/>
      <w:marTop w:val="0"/>
      <w:marBottom w:val="0"/>
      <w:divBdr>
        <w:top w:val="none" w:sz="0" w:space="0" w:color="auto"/>
        <w:left w:val="none" w:sz="0" w:space="0" w:color="auto"/>
        <w:bottom w:val="none" w:sz="0" w:space="0" w:color="auto"/>
        <w:right w:val="none" w:sz="0" w:space="0" w:color="auto"/>
      </w:divBdr>
    </w:div>
    <w:div w:id="1115826564">
      <w:bodyDiv w:val="1"/>
      <w:marLeft w:val="0"/>
      <w:marRight w:val="0"/>
      <w:marTop w:val="0"/>
      <w:marBottom w:val="0"/>
      <w:divBdr>
        <w:top w:val="none" w:sz="0" w:space="0" w:color="auto"/>
        <w:left w:val="none" w:sz="0" w:space="0" w:color="auto"/>
        <w:bottom w:val="none" w:sz="0" w:space="0" w:color="auto"/>
        <w:right w:val="none" w:sz="0" w:space="0" w:color="auto"/>
      </w:divBdr>
    </w:div>
    <w:div w:id="1117332244">
      <w:bodyDiv w:val="1"/>
      <w:marLeft w:val="0"/>
      <w:marRight w:val="0"/>
      <w:marTop w:val="0"/>
      <w:marBottom w:val="0"/>
      <w:divBdr>
        <w:top w:val="none" w:sz="0" w:space="0" w:color="auto"/>
        <w:left w:val="none" w:sz="0" w:space="0" w:color="auto"/>
        <w:bottom w:val="none" w:sz="0" w:space="0" w:color="auto"/>
        <w:right w:val="none" w:sz="0" w:space="0" w:color="auto"/>
      </w:divBdr>
    </w:div>
    <w:div w:id="1124470254">
      <w:bodyDiv w:val="1"/>
      <w:marLeft w:val="0"/>
      <w:marRight w:val="0"/>
      <w:marTop w:val="0"/>
      <w:marBottom w:val="0"/>
      <w:divBdr>
        <w:top w:val="none" w:sz="0" w:space="0" w:color="auto"/>
        <w:left w:val="none" w:sz="0" w:space="0" w:color="auto"/>
        <w:bottom w:val="none" w:sz="0" w:space="0" w:color="auto"/>
        <w:right w:val="none" w:sz="0" w:space="0" w:color="auto"/>
      </w:divBdr>
    </w:div>
    <w:div w:id="1127240143">
      <w:bodyDiv w:val="1"/>
      <w:marLeft w:val="0"/>
      <w:marRight w:val="0"/>
      <w:marTop w:val="0"/>
      <w:marBottom w:val="0"/>
      <w:divBdr>
        <w:top w:val="none" w:sz="0" w:space="0" w:color="auto"/>
        <w:left w:val="none" w:sz="0" w:space="0" w:color="auto"/>
        <w:bottom w:val="none" w:sz="0" w:space="0" w:color="auto"/>
        <w:right w:val="none" w:sz="0" w:space="0" w:color="auto"/>
      </w:divBdr>
    </w:div>
    <w:div w:id="1131705118">
      <w:bodyDiv w:val="1"/>
      <w:marLeft w:val="0"/>
      <w:marRight w:val="0"/>
      <w:marTop w:val="0"/>
      <w:marBottom w:val="0"/>
      <w:divBdr>
        <w:top w:val="none" w:sz="0" w:space="0" w:color="auto"/>
        <w:left w:val="none" w:sz="0" w:space="0" w:color="auto"/>
        <w:bottom w:val="none" w:sz="0" w:space="0" w:color="auto"/>
        <w:right w:val="none" w:sz="0" w:space="0" w:color="auto"/>
      </w:divBdr>
    </w:div>
    <w:div w:id="1132749174">
      <w:bodyDiv w:val="1"/>
      <w:marLeft w:val="0"/>
      <w:marRight w:val="0"/>
      <w:marTop w:val="0"/>
      <w:marBottom w:val="0"/>
      <w:divBdr>
        <w:top w:val="none" w:sz="0" w:space="0" w:color="auto"/>
        <w:left w:val="none" w:sz="0" w:space="0" w:color="auto"/>
        <w:bottom w:val="none" w:sz="0" w:space="0" w:color="auto"/>
        <w:right w:val="none" w:sz="0" w:space="0" w:color="auto"/>
      </w:divBdr>
    </w:div>
    <w:div w:id="1139494582">
      <w:bodyDiv w:val="1"/>
      <w:marLeft w:val="0"/>
      <w:marRight w:val="0"/>
      <w:marTop w:val="0"/>
      <w:marBottom w:val="0"/>
      <w:divBdr>
        <w:top w:val="none" w:sz="0" w:space="0" w:color="auto"/>
        <w:left w:val="none" w:sz="0" w:space="0" w:color="auto"/>
        <w:bottom w:val="none" w:sz="0" w:space="0" w:color="auto"/>
        <w:right w:val="none" w:sz="0" w:space="0" w:color="auto"/>
      </w:divBdr>
    </w:div>
    <w:div w:id="1140729134">
      <w:bodyDiv w:val="1"/>
      <w:marLeft w:val="0"/>
      <w:marRight w:val="0"/>
      <w:marTop w:val="0"/>
      <w:marBottom w:val="0"/>
      <w:divBdr>
        <w:top w:val="none" w:sz="0" w:space="0" w:color="auto"/>
        <w:left w:val="none" w:sz="0" w:space="0" w:color="auto"/>
        <w:bottom w:val="none" w:sz="0" w:space="0" w:color="auto"/>
        <w:right w:val="none" w:sz="0" w:space="0" w:color="auto"/>
      </w:divBdr>
    </w:div>
    <w:div w:id="1140927158">
      <w:bodyDiv w:val="1"/>
      <w:marLeft w:val="0"/>
      <w:marRight w:val="0"/>
      <w:marTop w:val="0"/>
      <w:marBottom w:val="0"/>
      <w:divBdr>
        <w:top w:val="none" w:sz="0" w:space="0" w:color="auto"/>
        <w:left w:val="none" w:sz="0" w:space="0" w:color="auto"/>
        <w:bottom w:val="none" w:sz="0" w:space="0" w:color="auto"/>
        <w:right w:val="none" w:sz="0" w:space="0" w:color="auto"/>
      </w:divBdr>
    </w:div>
    <w:div w:id="1143693707">
      <w:bodyDiv w:val="1"/>
      <w:marLeft w:val="0"/>
      <w:marRight w:val="0"/>
      <w:marTop w:val="0"/>
      <w:marBottom w:val="0"/>
      <w:divBdr>
        <w:top w:val="none" w:sz="0" w:space="0" w:color="auto"/>
        <w:left w:val="none" w:sz="0" w:space="0" w:color="auto"/>
        <w:bottom w:val="none" w:sz="0" w:space="0" w:color="auto"/>
        <w:right w:val="none" w:sz="0" w:space="0" w:color="auto"/>
      </w:divBdr>
    </w:div>
    <w:div w:id="1145927111">
      <w:bodyDiv w:val="1"/>
      <w:marLeft w:val="0"/>
      <w:marRight w:val="0"/>
      <w:marTop w:val="0"/>
      <w:marBottom w:val="0"/>
      <w:divBdr>
        <w:top w:val="none" w:sz="0" w:space="0" w:color="auto"/>
        <w:left w:val="none" w:sz="0" w:space="0" w:color="auto"/>
        <w:bottom w:val="none" w:sz="0" w:space="0" w:color="auto"/>
        <w:right w:val="none" w:sz="0" w:space="0" w:color="auto"/>
      </w:divBdr>
    </w:div>
    <w:div w:id="1146318132">
      <w:bodyDiv w:val="1"/>
      <w:marLeft w:val="0"/>
      <w:marRight w:val="0"/>
      <w:marTop w:val="0"/>
      <w:marBottom w:val="0"/>
      <w:divBdr>
        <w:top w:val="none" w:sz="0" w:space="0" w:color="auto"/>
        <w:left w:val="none" w:sz="0" w:space="0" w:color="auto"/>
        <w:bottom w:val="none" w:sz="0" w:space="0" w:color="auto"/>
        <w:right w:val="none" w:sz="0" w:space="0" w:color="auto"/>
      </w:divBdr>
    </w:div>
    <w:div w:id="1146509458">
      <w:bodyDiv w:val="1"/>
      <w:marLeft w:val="0"/>
      <w:marRight w:val="0"/>
      <w:marTop w:val="0"/>
      <w:marBottom w:val="0"/>
      <w:divBdr>
        <w:top w:val="none" w:sz="0" w:space="0" w:color="auto"/>
        <w:left w:val="none" w:sz="0" w:space="0" w:color="auto"/>
        <w:bottom w:val="none" w:sz="0" w:space="0" w:color="auto"/>
        <w:right w:val="none" w:sz="0" w:space="0" w:color="auto"/>
      </w:divBdr>
    </w:div>
    <w:div w:id="1147012635">
      <w:bodyDiv w:val="1"/>
      <w:marLeft w:val="0"/>
      <w:marRight w:val="0"/>
      <w:marTop w:val="0"/>
      <w:marBottom w:val="0"/>
      <w:divBdr>
        <w:top w:val="none" w:sz="0" w:space="0" w:color="auto"/>
        <w:left w:val="none" w:sz="0" w:space="0" w:color="auto"/>
        <w:bottom w:val="none" w:sz="0" w:space="0" w:color="auto"/>
        <w:right w:val="none" w:sz="0" w:space="0" w:color="auto"/>
      </w:divBdr>
    </w:div>
    <w:div w:id="1151479168">
      <w:bodyDiv w:val="1"/>
      <w:marLeft w:val="0"/>
      <w:marRight w:val="0"/>
      <w:marTop w:val="0"/>
      <w:marBottom w:val="0"/>
      <w:divBdr>
        <w:top w:val="none" w:sz="0" w:space="0" w:color="auto"/>
        <w:left w:val="none" w:sz="0" w:space="0" w:color="auto"/>
        <w:bottom w:val="none" w:sz="0" w:space="0" w:color="auto"/>
        <w:right w:val="none" w:sz="0" w:space="0" w:color="auto"/>
      </w:divBdr>
    </w:div>
    <w:div w:id="1152909931">
      <w:bodyDiv w:val="1"/>
      <w:marLeft w:val="0"/>
      <w:marRight w:val="0"/>
      <w:marTop w:val="0"/>
      <w:marBottom w:val="0"/>
      <w:divBdr>
        <w:top w:val="none" w:sz="0" w:space="0" w:color="auto"/>
        <w:left w:val="none" w:sz="0" w:space="0" w:color="auto"/>
        <w:bottom w:val="none" w:sz="0" w:space="0" w:color="auto"/>
        <w:right w:val="none" w:sz="0" w:space="0" w:color="auto"/>
      </w:divBdr>
    </w:div>
    <w:div w:id="1154293628">
      <w:bodyDiv w:val="1"/>
      <w:marLeft w:val="0"/>
      <w:marRight w:val="0"/>
      <w:marTop w:val="0"/>
      <w:marBottom w:val="0"/>
      <w:divBdr>
        <w:top w:val="none" w:sz="0" w:space="0" w:color="auto"/>
        <w:left w:val="none" w:sz="0" w:space="0" w:color="auto"/>
        <w:bottom w:val="none" w:sz="0" w:space="0" w:color="auto"/>
        <w:right w:val="none" w:sz="0" w:space="0" w:color="auto"/>
      </w:divBdr>
    </w:div>
    <w:div w:id="1159686062">
      <w:bodyDiv w:val="1"/>
      <w:marLeft w:val="0"/>
      <w:marRight w:val="0"/>
      <w:marTop w:val="0"/>
      <w:marBottom w:val="0"/>
      <w:divBdr>
        <w:top w:val="none" w:sz="0" w:space="0" w:color="auto"/>
        <w:left w:val="none" w:sz="0" w:space="0" w:color="auto"/>
        <w:bottom w:val="none" w:sz="0" w:space="0" w:color="auto"/>
        <w:right w:val="none" w:sz="0" w:space="0" w:color="auto"/>
      </w:divBdr>
    </w:div>
    <w:div w:id="1161000689">
      <w:bodyDiv w:val="1"/>
      <w:marLeft w:val="0"/>
      <w:marRight w:val="0"/>
      <w:marTop w:val="0"/>
      <w:marBottom w:val="0"/>
      <w:divBdr>
        <w:top w:val="none" w:sz="0" w:space="0" w:color="auto"/>
        <w:left w:val="none" w:sz="0" w:space="0" w:color="auto"/>
        <w:bottom w:val="none" w:sz="0" w:space="0" w:color="auto"/>
        <w:right w:val="none" w:sz="0" w:space="0" w:color="auto"/>
      </w:divBdr>
    </w:div>
    <w:div w:id="1165823384">
      <w:bodyDiv w:val="1"/>
      <w:marLeft w:val="0"/>
      <w:marRight w:val="0"/>
      <w:marTop w:val="0"/>
      <w:marBottom w:val="0"/>
      <w:divBdr>
        <w:top w:val="none" w:sz="0" w:space="0" w:color="auto"/>
        <w:left w:val="none" w:sz="0" w:space="0" w:color="auto"/>
        <w:bottom w:val="none" w:sz="0" w:space="0" w:color="auto"/>
        <w:right w:val="none" w:sz="0" w:space="0" w:color="auto"/>
      </w:divBdr>
    </w:div>
    <w:div w:id="1176188053">
      <w:bodyDiv w:val="1"/>
      <w:marLeft w:val="0"/>
      <w:marRight w:val="0"/>
      <w:marTop w:val="0"/>
      <w:marBottom w:val="0"/>
      <w:divBdr>
        <w:top w:val="none" w:sz="0" w:space="0" w:color="auto"/>
        <w:left w:val="none" w:sz="0" w:space="0" w:color="auto"/>
        <w:bottom w:val="none" w:sz="0" w:space="0" w:color="auto"/>
        <w:right w:val="none" w:sz="0" w:space="0" w:color="auto"/>
      </w:divBdr>
    </w:div>
    <w:div w:id="1185024731">
      <w:bodyDiv w:val="1"/>
      <w:marLeft w:val="0"/>
      <w:marRight w:val="0"/>
      <w:marTop w:val="0"/>
      <w:marBottom w:val="0"/>
      <w:divBdr>
        <w:top w:val="none" w:sz="0" w:space="0" w:color="auto"/>
        <w:left w:val="none" w:sz="0" w:space="0" w:color="auto"/>
        <w:bottom w:val="none" w:sz="0" w:space="0" w:color="auto"/>
        <w:right w:val="none" w:sz="0" w:space="0" w:color="auto"/>
      </w:divBdr>
    </w:div>
    <w:div w:id="1185509914">
      <w:bodyDiv w:val="1"/>
      <w:marLeft w:val="0"/>
      <w:marRight w:val="0"/>
      <w:marTop w:val="0"/>
      <w:marBottom w:val="0"/>
      <w:divBdr>
        <w:top w:val="none" w:sz="0" w:space="0" w:color="auto"/>
        <w:left w:val="none" w:sz="0" w:space="0" w:color="auto"/>
        <w:bottom w:val="none" w:sz="0" w:space="0" w:color="auto"/>
        <w:right w:val="none" w:sz="0" w:space="0" w:color="auto"/>
      </w:divBdr>
    </w:div>
    <w:div w:id="1187061417">
      <w:bodyDiv w:val="1"/>
      <w:marLeft w:val="0"/>
      <w:marRight w:val="0"/>
      <w:marTop w:val="0"/>
      <w:marBottom w:val="0"/>
      <w:divBdr>
        <w:top w:val="none" w:sz="0" w:space="0" w:color="auto"/>
        <w:left w:val="none" w:sz="0" w:space="0" w:color="auto"/>
        <w:bottom w:val="none" w:sz="0" w:space="0" w:color="auto"/>
        <w:right w:val="none" w:sz="0" w:space="0" w:color="auto"/>
      </w:divBdr>
    </w:div>
    <w:div w:id="1190072036">
      <w:bodyDiv w:val="1"/>
      <w:marLeft w:val="0"/>
      <w:marRight w:val="0"/>
      <w:marTop w:val="0"/>
      <w:marBottom w:val="0"/>
      <w:divBdr>
        <w:top w:val="none" w:sz="0" w:space="0" w:color="auto"/>
        <w:left w:val="none" w:sz="0" w:space="0" w:color="auto"/>
        <w:bottom w:val="none" w:sz="0" w:space="0" w:color="auto"/>
        <w:right w:val="none" w:sz="0" w:space="0" w:color="auto"/>
      </w:divBdr>
    </w:div>
    <w:div w:id="1195460124">
      <w:bodyDiv w:val="1"/>
      <w:marLeft w:val="0"/>
      <w:marRight w:val="0"/>
      <w:marTop w:val="0"/>
      <w:marBottom w:val="0"/>
      <w:divBdr>
        <w:top w:val="none" w:sz="0" w:space="0" w:color="auto"/>
        <w:left w:val="none" w:sz="0" w:space="0" w:color="auto"/>
        <w:bottom w:val="none" w:sz="0" w:space="0" w:color="auto"/>
        <w:right w:val="none" w:sz="0" w:space="0" w:color="auto"/>
      </w:divBdr>
    </w:div>
    <w:div w:id="1197237640">
      <w:bodyDiv w:val="1"/>
      <w:marLeft w:val="0"/>
      <w:marRight w:val="0"/>
      <w:marTop w:val="0"/>
      <w:marBottom w:val="0"/>
      <w:divBdr>
        <w:top w:val="none" w:sz="0" w:space="0" w:color="auto"/>
        <w:left w:val="none" w:sz="0" w:space="0" w:color="auto"/>
        <w:bottom w:val="none" w:sz="0" w:space="0" w:color="auto"/>
        <w:right w:val="none" w:sz="0" w:space="0" w:color="auto"/>
      </w:divBdr>
    </w:div>
    <w:div w:id="1211723401">
      <w:bodyDiv w:val="1"/>
      <w:marLeft w:val="0"/>
      <w:marRight w:val="0"/>
      <w:marTop w:val="0"/>
      <w:marBottom w:val="0"/>
      <w:divBdr>
        <w:top w:val="none" w:sz="0" w:space="0" w:color="auto"/>
        <w:left w:val="none" w:sz="0" w:space="0" w:color="auto"/>
        <w:bottom w:val="none" w:sz="0" w:space="0" w:color="auto"/>
        <w:right w:val="none" w:sz="0" w:space="0" w:color="auto"/>
      </w:divBdr>
    </w:div>
    <w:div w:id="1215848751">
      <w:bodyDiv w:val="1"/>
      <w:marLeft w:val="0"/>
      <w:marRight w:val="0"/>
      <w:marTop w:val="0"/>
      <w:marBottom w:val="0"/>
      <w:divBdr>
        <w:top w:val="none" w:sz="0" w:space="0" w:color="auto"/>
        <w:left w:val="none" w:sz="0" w:space="0" w:color="auto"/>
        <w:bottom w:val="none" w:sz="0" w:space="0" w:color="auto"/>
        <w:right w:val="none" w:sz="0" w:space="0" w:color="auto"/>
      </w:divBdr>
    </w:div>
    <w:div w:id="1216232976">
      <w:bodyDiv w:val="1"/>
      <w:marLeft w:val="0"/>
      <w:marRight w:val="0"/>
      <w:marTop w:val="0"/>
      <w:marBottom w:val="0"/>
      <w:divBdr>
        <w:top w:val="none" w:sz="0" w:space="0" w:color="auto"/>
        <w:left w:val="none" w:sz="0" w:space="0" w:color="auto"/>
        <w:bottom w:val="none" w:sz="0" w:space="0" w:color="auto"/>
        <w:right w:val="none" w:sz="0" w:space="0" w:color="auto"/>
      </w:divBdr>
    </w:div>
    <w:div w:id="1217546965">
      <w:bodyDiv w:val="1"/>
      <w:marLeft w:val="0"/>
      <w:marRight w:val="0"/>
      <w:marTop w:val="0"/>
      <w:marBottom w:val="0"/>
      <w:divBdr>
        <w:top w:val="none" w:sz="0" w:space="0" w:color="auto"/>
        <w:left w:val="none" w:sz="0" w:space="0" w:color="auto"/>
        <w:bottom w:val="none" w:sz="0" w:space="0" w:color="auto"/>
        <w:right w:val="none" w:sz="0" w:space="0" w:color="auto"/>
      </w:divBdr>
    </w:div>
    <w:div w:id="1217547243">
      <w:bodyDiv w:val="1"/>
      <w:marLeft w:val="0"/>
      <w:marRight w:val="0"/>
      <w:marTop w:val="0"/>
      <w:marBottom w:val="0"/>
      <w:divBdr>
        <w:top w:val="none" w:sz="0" w:space="0" w:color="auto"/>
        <w:left w:val="none" w:sz="0" w:space="0" w:color="auto"/>
        <w:bottom w:val="none" w:sz="0" w:space="0" w:color="auto"/>
        <w:right w:val="none" w:sz="0" w:space="0" w:color="auto"/>
      </w:divBdr>
    </w:div>
    <w:div w:id="1218006943">
      <w:bodyDiv w:val="1"/>
      <w:marLeft w:val="0"/>
      <w:marRight w:val="0"/>
      <w:marTop w:val="0"/>
      <w:marBottom w:val="0"/>
      <w:divBdr>
        <w:top w:val="none" w:sz="0" w:space="0" w:color="auto"/>
        <w:left w:val="none" w:sz="0" w:space="0" w:color="auto"/>
        <w:bottom w:val="none" w:sz="0" w:space="0" w:color="auto"/>
        <w:right w:val="none" w:sz="0" w:space="0" w:color="auto"/>
      </w:divBdr>
    </w:div>
    <w:div w:id="1223564318">
      <w:bodyDiv w:val="1"/>
      <w:marLeft w:val="0"/>
      <w:marRight w:val="0"/>
      <w:marTop w:val="0"/>
      <w:marBottom w:val="0"/>
      <w:divBdr>
        <w:top w:val="none" w:sz="0" w:space="0" w:color="auto"/>
        <w:left w:val="none" w:sz="0" w:space="0" w:color="auto"/>
        <w:bottom w:val="none" w:sz="0" w:space="0" w:color="auto"/>
        <w:right w:val="none" w:sz="0" w:space="0" w:color="auto"/>
      </w:divBdr>
    </w:div>
    <w:div w:id="1228373787">
      <w:bodyDiv w:val="1"/>
      <w:marLeft w:val="0"/>
      <w:marRight w:val="0"/>
      <w:marTop w:val="0"/>
      <w:marBottom w:val="0"/>
      <w:divBdr>
        <w:top w:val="none" w:sz="0" w:space="0" w:color="auto"/>
        <w:left w:val="none" w:sz="0" w:space="0" w:color="auto"/>
        <w:bottom w:val="none" w:sz="0" w:space="0" w:color="auto"/>
        <w:right w:val="none" w:sz="0" w:space="0" w:color="auto"/>
      </w:divBdr>
    </w:div>
    <w:div w:id="1232302810">
      <w:bodyDiv w:val="1"/>
      <w:marLeft w:val="0"/>
      <w:marRight w:val="0"/>
      <w:marTop w:val="0"/>
      <w:marBottom w:val="0"/>
      <w:divBdr>
        <w:top w:val="none" w:sz="0" w:space="0" w:color="auto"/>
        <w:left w:val="none" w:sz="0" w:space="0" w:color="auto"/>
        <w:bottom w:val="none" w:sz="0" w:space="0" w:color="auto"/>
        <w:right w:val="none" w:sz="0" w:space="0" w:color="auto"/>
      </w:divBdr>
    </w:div>
    <w:div w:id="1234312274">
      <w:bodyDiv w:val="1"/>
      <w:marLeft w:val="0"/>
      <w:marRight w:val="0"/>
      <w:marTop w:val="0"/>
      <w:marBottom w:val="0"/>
      <w:divBdr>
        <w:top w:val="none" w:sz="0" w:space="0" w:color="auto"/>
        <w:left w:val="none" w:sz="0" w:space="0" w:color="auto"/>
        <w:bottom w:val="none" w:sz="0" w:space="0" w:color="auto"/>
        <w:right w:val="none" w:sz="0" w:space="0" w:color="auto"/>
      </w:divBdr>
    </w:div>
    <w:div w:id="1235161321">
      <w:bodyDiv w:val="1"/>
      <w:marLeft w:val="0"/>
      <w:marRight w:val="0"/>
      <w:marTop w:val="0"/>
      <w:marBottom w:val="0"/>
      <w:divBdr>
        <w:top w:val="none" w:sz="0" w:space="0" w:color="auto"/>
        <w:left w:val="none" w:sz="0" w:space="0" w:color="auto"/>
        <w:bottom w:val="none" w:sz="0" w:space="0" w:color="auto"/>
        <w:right w:val="none" w:sz="0" w:space="0" w:color="auto"/>
      </w:divBdr>
    </w:div>
    <w:div w:id="1237519179">
      <w:bodyDiv w:val="1"/>
      <w:marLeft w:val="0"/>
      <w:marRight w:val="0"/>
      <w:marTop w:val="0"/>
      <w:marBottom w:val="0"/>
      <w:divBdr>
        <w:top w:val="none" w:sz="0" w:space="0" w:color="auto"/>
        <w:left w:val="none" w:sz="0" w:space="0" w:color="auto"/>
        <w:bottom w:val="none" w:sz="0" w:space="0" w:color="auto"/>
        <w:right w:val="none" w:sz="0" w:space="0" w:color="auto"/>
      </w:divBdr>
    </w:div>
    <w:div w:id="1248688885">
      <w:bodyDiv w:val="1"/>
      <w:marLeft w:val="0"/>
      <w:marRight w:val="0"/>
      <w:marTop w:val="0"/>
      <w:marBottom w:val="0"/>
      <w:divBdr>
        <w:top w:val="none" w:sz="0" w:space="0" w:color="auto"/>
        <w:left w:val="none" w:sz="0" w:space="0" w:color="auto"/>
        <w:bottom w:val="none" w:sz="0" w:space="0" w:color="auto"/>
        <w:right w:val="none" w:sz="0" w:space="0" w:color="auto"/>
      </w:divBdr>
    </w:div>
    <w:div w:id="1251695978">
      <w:bodyDiv w:val="1"/>
      <w:marLeft w:val="0"/>
      <w:marRight w:val="0"/>
      <w:marTop w:val="0"/>
      <w:marBottom w:val="0"/>
      <w:divBdr>
        <w:top w:val="none" w:sz="0" w:space="0" w:color="auto"/>
        <w:left w:val="none" w:sz="0" w:space="0" w:color="auto"/>
        <w:bottom w:val="none" w:sz="0" w:space="0" w:color="auto"/>
        <w:right w:val="none" w:sz="0" w:space="0" w:color="auto"/>
      </w:divBdr>
    </w:div>
    <w:div w:id="1251935011">
      <w:bodyDiv w:val="1"/>
      <w:marLeft w:val="0"/>
      <w:marRight w:val="0"/>
      <w:marTop w:val="0"/>
      <w:marBottom w:val="0"/>
      <w:divBdr>
        <w:top w:val="none" w:sz="0" w:space="0" w:color="auto"/>
        <w:left w:val="none" w:sz="0" w:space="0" w:color="auto"/>
        <w:bottom w:val="none" w:sz="0" w:space="0" w:color="auto"/>
        <w:right w:val="none" w:sz="0" w:space="0" w:color="auto"/>
      </w:divBdr>
    </w:div>
    <w:div w:id="1258170136">
      <w:bodyDiv w:val="1"/>
      <w:marLeft w:val="0"/>
      <w:marRight w:val="0"/>
      <w:marTop w:val="0"/>
      <w:marBottom w:val="0"/>
      <w:divBdr>
        <w:top w:val="none" w:sz="0" w:space="0" w:color="auto"/>
        <w:left w:val="none" w:sz="0" w:space="0" w:color="auto"/>
        <w:bottom w:val="none" w:sz="0" w:space="0" w:color="auto"/>
        <w:right w:val="none" w:sz="0" w:space="0" w:color="auto"/>
      </w:divBdr>
    </w:div>
    <w:div w:id="1258170565">
      <w:bodyDiv w:val="1"/>
      <w:marLeft w:val="0"/>
      <w:marRight w:val="0"/>
      <w:marTop w:val="0"/>
      <w:marBottom w:val="0"/>
      <w:divBdr>
        <w:top w:val="none" w:sz="0" w:space="0" w:color="auto"/>
        <w:left w:val="none" w:sz="0" w:space="0" w:color="auto"/>
        <w:bottom w:val="none" w:sz="0" w:space="0" w:color="auto"/>
        <w:right w:val="none" w:sz="0" w:space="0" w:color="auto"/>
      </w:divBdr>
    </w:div>
    <w:div w:id="1260287796">
      <w:bodyDiv w:val="1"/>
      <w:marLeft w:val="0"/>
      <w:marRight w:val="0"/>
      <w:marTop w:val="0"/>
      <w:marBottom w:val="0"/>
      <w:divBdr>
        <w:top w:val="none" w:sz="0" w:space="0" w:color="auto"/>
        <w:left w:val="none" w:sz="0" w:space="0" w:color="auto"/>
        <w:bottom w:val="none" w:sz="0" w:space="0" w:color="auto"/>
        <w:right w:val="none" w:sz="0" w:space="0" w:color="auto"/>
      </w:divBdr>
    </w:div>
    <w:div w:id="1264024642">
      <w:bodyDiv w:val="1"/>
      <w:marLeft w:val="0"/>
      <w:marRight w:val="0"/>
      <w:marTop w:val="0"/>
      <w:marBottom w:val="0"/>
      <w:divBdr>
        <w:top w:val="none" w:sz="0" w:space="0" w:color="auto"/>
        <w:left w:val="none" w:sz="0" w:space="0" w:color="auto"/>
        <w:bottom w:val="none" w:sz="0" w:space="0" w:color="auto"/>
        <w:right w:val="none" w:sz="0" w:space="0" w:color="auto"/>
      </w:divBdr>
    </w:div>
    <w:div w:id="1264995943">
      <w:bodyDiv w:val="1"/>
      <w:marLeft w:val="0"/>
      <w:marRight w:val="0"/>
      <w:marTop w:val="0"/>
      <w:marBottom w:val="0"/>
      <w:divBdr>
        <w:top w:val="none" w:sz="0" w:space="0" w:color="auto"/>
        <w:left w:val="none" w:sz="0" w:space="0" w:color="auto"/>
        <w:bottom w:val="none" w:sz="0" w:space="0" w:color="auto"/>
        <w:right w:val="none" w:sz="0" w:space="0" w:color="auto"/>
      </w:divBdr>
    </w:div>
    <w:div w:id="1269585854">
      <w:bodyDiv w:val="1"/>
      <w:marLeft w:val="0"/>
      <w:marRight w:val="0"/>
      <w:marTop w:val="0"/>
      <w:marBottom w:val="0"/>
      <w:divBdr>
        <w:top w:val="none" w:sz="0" w:space="0" w:color="auto"/>
        <w:left w:val="none" w:sz="0" w:space="0" w:color="auto"/>
        <w:bottom w:val="none" w:sz="0" w:space="0" w:color="auto"/>
        <w:right w:val="none" w:sz="0" w:space="0" w:color="auto"/>
      </w:divBdr>
    </w:div>
    <w:div w:id="1269702037">
      <w:bodyDiv w:val="1"/>
      <w:marLeft w:val="0"/>
      <w:marRight w:val="0"/>
      <w:marTop w:val="0"/>
      <w:marBottom w:val="0"/>
      <w:divBdr>
        <w:top w:val="none" w:sz="0" w:space="0" w:color="auto"/>
        <w:left w:val="none" w:sz="0" w:space="0" w:color="auto"/>
        <w:bottom w:val="none" w:sz="0" w:space="0" w:color="auto"/>
        <w:right w:val="none" w:sz="0" w:space="0" w:color="auto"/>
      </w:divBdr>
    </w:div>
    <w:div w:id="1271353646">
      <w:bodyDiv w:val="1"/>
      <w:marLeft w:val="0"/>
      <w:marRight w:val="0"/>
      <w:marTop w:val="0"/>
      <w:marBottom w:val="0"/>
      <w:divBdr>
        <w:top w:val="none" w:sz="0" w:space="0" w:color="auto"/>
        <w:left w:val="none" w:sz="0" w:space="0" w:color="auto"/>
        <w:bottom w:val="none" w:sz="0" w:space="0" w:color="auto"/>
        <w:right w:val="none" w:sz="0" w:space="0" w:color="auto"/>
      </w:divBdr>
    </w:div>
    <w:div w:id="1271476433">
      <w:bodyDiv w:val="1"/>
      <w:marLeft w:val="0"/>
      <w:marRight w:val="0"/>
      <w:marTop w:val="0"/>
      <w:marBottom w:val="0"/>
      <w:divBdr>
        <w:top w:val="none" w:sz="0" w:space="0" w:color="auto"/>
        <w:left w:val="none" w:sz="0" w:space="0" w:color="auto"/>
        <w:bottom w:val="none" w:sz="0" w:space="0" w:color="auto"/>
        <w:right w:val="none" w:sz="0" w:space="0" w:color="auto"/>
      </w:divBdr>
    </w:div>
    <w:div w:id="1271888821">
      <w:bodyDiv w:val="1"/>
      <w:marLeft w:val="0"/>
      <w:marRight w:val="0"/>
      <w:marTop w:val="0"/>
      <w:marBottom w:val="0"/>
      <w:divBdr>
        <w:top w:val="none" w:sz="0" w:space="0" w:color="auto"/>
        <w:left w:val="none" w:sz="0" w:space="0" w:color="auto"/>
        <w:bottom w:val="none" w:sz="0" w:space="0" w:color="auto"/>
        <w:right w:val="none" w:sz="0" w:space="0" w:color="auto"/>
      </w:divBdr>
    </w:div>
    <w:div w:id="1272012214">
      <w:bodyDiv w:val="1"/>
      <w:marLeft w:val="0"/>
      <w:marRight w:val="0"/>
      <w:marTop w:val="0"/>
      <w:marBottom w:val="0"/>
      <w:divBdr>
        <w:top w:val="none" w:sz="0" w:space="0" w:color="auto"/>
        <w:left w:val="none" w:sz="0" w:space="0" w:color="auto"/>
        <w:bottom w:val="none" w:sz="0" w:space="0" w:color="auto"/>
        <w:right w:val="none" w:sz="0" w:space="0" w:color="auto"/>
      </w:divBdr>
    </w:div>
    <w:div w:id="1272788265">
      <w:bodyDiv w:val="1"/>
      <w:marLeft w:val="0"/>
      <w:marRight w:val="0"/>
      <w:marTop w:val="0"/>
      <w:marBottom w:val="0"/>
      <w:divBdr>
        <w:top w:val="none" w:sz="0" w:space="0" w:color="auto"/>
        <w:left w:val="none" w:sz="0" w:space="0" w:color="auto"/>
        <w:bottom w:val="none" w:sz="0" w:space="0" w:color="auto"/>
        <w:right w:val="none" w:sz="0" w:space="0" w:color="auto"/>
      </w:divBdr>
    </w:div>
    <w:div w:id="1274242284">
      <w:bodyDiv w:val="1"/>
      <w:marLeft w:val="0"/>
      <w:marRight w:val="0"/>
      <w:marTop w:val="0"/>
      <w:marBottom w:val="0"/>
      <w:divBdr>
        <w:top w:val="none" w:sz="0" w:space="0" w:color="auto"/>
        <w:left w:val="none" w:sz="0" w:space="0" w:color="auto"/>
        <w:bottom w:val="none" w:sz="0" w:space="0" w:color="auto"/>
        <w:right w:val="none" w:sz="0" w:space="0" w:color="auto"/>
      </w:divBdr>
    </w:div>
    <w:div w:id="1278222422">
      <w:bodyDiv w:val="1"/>
      <w:marLeft w:val="0"/>
      <w:marRight w:val="0"/>
      <w:marTop w:val="0"/>
      <w:marBottom w:val="0"/>
      <w:divBdr>
        <w:top w:val="none" w:sz="0" w:space="0" w:color="auto"/>
        <w:left w:val="none" w:sz="0" w:space="0" w:color="auto"/>
        <w:bottom w:val="none" w:sz="0" w:space="0" w:color="auto"/>
        <w:right w:val="none" w:sz="0" w:space="0" w:color="auto"/>
      </w:divBdr>
    </w:div>
    <w:div w:id="1282229918">
      <w:bodyDiv w:val="1"/>
      <w:marLeft w:val="0"/>
      <w:marRight w:val="0"/>
      <w:marTop w:val="0"/>
      <w:marBottom w:val="0"/>
      <w:divBdr>
        <w:top w:val="none" w:sz="0" w:space="0" w:color="auto"/>
        <w:left w:val="none" w:sz="0" w:space="0" w:color="auto"/>
        <w:bottom w:val="none" w:sz="0" w:space="0" w:color="auto"/>
        <w:right w:val="none" w:sz="0" w:space="0" w:color="auto"/>
      </w:divBdr>
    </w:div>
    <w:div w:id="1286540241">
      <w:bodyDiv w:val="1"/>
      <w:marLeft w:val="0"/>
      <w:marRight w:val="0"/>
      <w:marTop w:val="0"/>
      <w:marBottom w:val="0"/>
      <w:divBdr>
        <w:top w:val="none" w:sz="0" w:space="0" w:color="auto"/>
        <w:left w:val="none" w:sz="0" w:space="0" w:color="auto"/>
        <w:bottom w:val="none" w:sz="0" w:space="0" w:color="auto"/>
        <w:right w:val="none" w:sz="0" w:space="0" w:color="auto"/>
      </w:divBdr>
    </w:div>
    <w:div w:id="1286737688">
      <w:bodyDiv w:val="1"/>
      <w:marLeft w:val="0"/>
      <w:marRight w:val="0"/>
      <w:marTop w:val="0"/>
      <w:marBottom w:val="0"/>
      <w:divBdr>
        <w:top w:val="none" w:sz="0" w:space="0" w:color="auto"/>
        <w:left w:val="none" w:sz="0" w:space="0" w:color="auto"/>
        <w:bottom w:val="none" w:sz="0" w:space="0" w:color="auto"/>
        <w:right w:val="none" w:sz="0" w:space="0" w:color="auto"/>
      </w:divBdr>
    </w:div>
    <w:div w:id="1290428382">
      <w:bodyDiv w:val="1"/>
      <w:marLeft w:val="0"/>
      <w:marRight w:val="0"/>
      <w:marTop w:val="0"/>
      <w:marBottom w:val="0"/>
      <w:divBdr>
        <w:top w:val="none" w:sz="0" w:space="0" w:color="auto"/>
        <w:left w:val="none" w:sz="0" w:space="0" w:color="auto"/>
        <w:bottom w:val="none" w:sz="0" w:space="0" w:color="auto"/>
        <w:right w:val="none" w:sz="0" w:space="0" w:color="auto"/>
      </w:divBdr>
    </w:div>
    <w:div w:id="1295672440">
      <w:bodyDiv w:val="1"/>
      <w:marLeft w:val="0"/>
      <w:marRight w:val="0"/>
      <w:marTop w:val="0"/>
      <w:marBottom w:val="0"/>
      <w:divBdr>
        <w:top w:val="none" w:sz="0" w:space="0" w:color="auto"/>
        <w:left w:val="none" w:sz="0" w:space="0" w:color="auto"/>
        <w:bottom w:val="none" w:sz="0" w:space="0" w:color="auto"/>
        <w:right w:val="none" w:sz="0" w:space="0" w:color="auto"/>
      </w:divBdr>
    </w:div>
    <w:div w:id="1296594360">
      <w:bodyDiv w:val="1"/>
      <w:marLeft w:val="0"/>
      <w:marRight w:val="0"/>
      <w:marTop w:val="0"/>
      <w:marBottom w:val="0"/>
      <w:divBdr>
        <w:top w:val="none" w:sz="0" w:space="0" w:color="auto"/>
        <w:left w:val="none" w:sz="0" w:space="0" w:color="auto"/>
        <w:bottom w:val="none" w:sz="0" w:space="0" w:color="auto"/>
        <w:right w:val="none" w:sz="0" w:space="0" w:color="auto"/>
      </w:divBdr>
    </w:div>
    <w:div w:id="1299149239">
      <w:bodyDiv w:val="1"/>
      <w:marLeft w:val="0"/>
      <w:marRight w:val="0"/>
      <w:marTop w:val="0"/>
      <w:marBottom w:val="0"/>
      <w:divBdr>
        <w:top w:val="none" w:sz="0" w:space="0" w:color="auto"/>
        <w:left w:val="none" w:sz="0" w:space="0" w:color="auto"/>
        <w:bottom w:val="none" w:sz="0" w:space="0" w:color="auto"/>
        <w:right w:val="none" w:sz="0" w:space="0" w:color="auto"/>
      </w:divBdr>
    </w:div>
    <w:div w:id="1299918450">
      <w:bodyDiv w:val="1"/>
      <w:marLeft w:val="0"/>
      <w:marRight w:val="0"/>
      <w:marTop w:val="0"/>
      <w:marBottom w:val="0"/>
      <w:divBdr>
        <w:top w:val="none" w:sz="0" w:space="0" w:color="auto"/>
        <w:left w:val="none" w:sz="0" w:space="0" w:color="auto"/>
        <w:bottom w:val="none" w:sz="0" w:space="0" w:color="auto"/>
        <w:right w:val="none" w:sz="0" w:space="0" w:color="auto"/>
      </w:divBdr>
    </w:div>
    <w:div w:id="1305160381">
      <w:bodyDiv w:val="1"/>
      <w:marLeft w:val="0"/>
      <w:marRight w:val="0"/>
      <w:marTop w:val="0"/>
      <w:marBottom w:val="0"/>
      <w:divBdr>
        <w:top w:val="none" w:sz="0" w:space="0" w:color="auto"/>
        <w:left w:val="none" w:sz="0" w:space="0" w:color="auto"/>
        <w:bottom w:val="none" w:sz="0" w:space="0" w:color="auto"/>
        <w:right w:val="none" w:sz="0" w:space="0" w:color="auto"/>
      </w:divBdr>
    </w:div>
    <w:div w:id="1305350948">
      <w:bodyDiv w:val="1"/>
      <w:marLeft w:val="0"/>
      <w:marRight w:val="0"/>
      <w:marTop w:val="0"/>
      <w:marBottom w:val="0"/>
      <w:divBdr>
        <w:top w:val="none" w:sz="0" w:space="0" w:color="auto"/>
        <w:left w:val="none" w:sz="0" w:space="0" w:color="auto"/>
        <w:bottom w:val="none" w:sz="0" w:space="0" w:color="auto"/>
        <w:right w:val="none" w:sz="0" w:space="0" w:color="auto"/>
      </w:divBdr>
    </w:div>
    <w:div w:id="1306470874">
      <w:bodyDiv w:val="1"/>
      <w:marLeft w:val="0"/>
      <w:marRight w:val="0"/>
      <w:marTop w:val="0"/>
      <w:marBottom w:val="0"/>
      <w:divBdr>
        <w:top w:val="none" w:sz="0" w:space="0" w:color="auto"/>
        <w:left w:val="none" w:sz="0" w:space="0" w:color="auto"/>
        <w:bottom w:val="none" w:sz="0" w:space="0" w:color="auto"/>
        <w:right w:val="none" w:sz="0" w:space="0" w:color="auto"/>
      </w:divBdr>
    </w:div>
    <w:div w:id="1307469667">
      <w:bodyDiv w:val="1"/>
      <w:marLeft w:val="0"/>
      <w:marRight w:val="0"/>
      <w:marTop w:val="0"/>
      <w:marBottom w:val="0"/>
      <w:divBdr>
        <w:top w:val="none" w:sz="0" w:space="0" w:color="auto"/>
        <w:left w:val="none" w:sz="0" w:space="0" w:color="auto"/>
        <w:bottom w:val="none" w:sz="0" w:space="0" w:color="auto"/>
        <w:right w:val="none" w:sz="0" w:space="0" w:color="auto"/>
      </w:divBdr>
    </w:div>
    <w:div w:id="1310406578">
      <w:bodyDiv w:val="1"/>
      <w:marLeft w:val="0"/>
      <w:marRight w:val="0"/>
      <w:marTop w:val="0"/>
      <w:marBottom w:val="0"/>
      <w:divBdr>
        <w:top w:val="none" w:sz="0" w:space="0" w:color="auto"/>
        <w:left w:val="none" w:sz="0" w:space="0" w:color="auto"/>
        <w:bottom w:val="none" w:sz="0" w:space="0" w:color="auto"/>
        <w:right w:val="none" w:sz="0" w:space="0" w:color="auto"/>
      </w:divBdr>
    </w:div>
    <w:div w:id="1314984428">
      <w:bodyDiv w:val="1"/>
      <w:marLeft w:val="0"/>
      <w:marRight w:val="0"/>
      <w:marTop w:val="0"/>
      <w:marBottom w:val="0"/>
      <w:divBdr>
        <w:top w:val="none" w:sz="0" w:space="0" w:color="auto"/>
        <w:left w:val="none" w:sz="0" w:space="0" w:color="auto"/>
        <w:bottom w:val="none" w:sz="0" w:space="0" w:color="auto"/>
        <w:right w:val="none" w:sz="0" w:space="0" w:color="auto"/>
      </w:divBdr>
    </w:div>
    <w:div w:id="1315987963">
      <w:bodyDiv w:val="1"/>
      <w:marLeft w:val="0"/>
      <w:marRight w:val="0"/>
      <w:marTop w:val="0"/>
      <w:marBottom w:val="0"/>
      <w:divBdr>
        <w:top w:val="none" w:sz="0" w:space="0" w:color="auto"/>
        <w:left w:val="none" w:sz="0" w:space="0" w:color="auto"/>
        <w:bottom w:val="none" w:sz="0" w:space="0" w:color="auto"/>
        <w:right w:val="none" w:sz="0" w:space="0" w:color="auto"/>
      </w:divBdr>
    </w:div>
    <w:div w:id="1316377253">
      <w:bodyDiv w:val="1"/>
      <w:marLeft w:val="0"/>
      <w:marRight w:val="0"/>
      <w:marTop w:val="0"/>
      <w:marBottom w:val="0"/>
      <w:divBdr>
        <w:top w:val="none" w:sz="0" w:space="0" w:color="auto"/>
        <w:left w:val="none" w:sz="0" w:space="0" w:color="auto"/>
        <w:bottom w:val="none" w:sz="0" w:space="0" w:color="auto"/>
        <w:right w:val="none" w:sz="0" w:space="0" w:color="auto"/>
      </w:divBdr>
    </w:div>
    <w:div w:id="1317949888">
      <w:bodyDiv w:val="1"/>
      <w:marLeft w:val="0"/>
      <w:marRight w:val="0"/>
      <w:marTop w:val="0"/>
      <w:marBottom w:val="0"/>
      <w:divBdr>
        <w:top w:val="none" w:sz="0" w:space="0" w:color="auto"/>
        <w:left w:val="none" w:sz="0" w:space="0" w:color="auto"/>
        <w:bottom w:val="none" w:sz="0" w:space="0" w:color="auto"/>
        <w:right w:val="none" w:sz="0" w:space="0" w:color="auto"/>
      </w:divBdr>
    </w:div>
    <w:div w:id="1319114126">
      <w:bodyDiv w:val="1"/>
      <w:marLeft w:val="0"/>
      <w:marRight w:val="0"/>
      <w:marTop w:val="0"/>
      <w:marBottom w:val="0"/>
      <w:divBdr>
        <w:top w:val="none" w:sz="0" w:space="0" w:color="auto"/>
        <w:left w:val="none" w:sz="0" w:space="0" w:color="auto"/>
        <w:bottom w:val="none" w:sz="0" w:space="0" w:color="auto"/>
        <w:right w:val="none" w:sz="0" w:space="0" w:color="auto"/>
      </w:divBdr>
    </w:div>
    <w:div w:id="1319458835">
      <w:bodyDiv w:val="1"/>
      <w:marLeft w:val="0"/>
      <w:marRight w:val="0"/>
      <w:marTop w:val="0"/>
      <w:marBottom w:val="0"/>
      <w:divBdr>
        <w:top w:val="none" w:sz="0" w:space="0" w:color="auto"/>
        <w:left w:val="none" w:sz="0" w:space="0" w:color="auto"/>
        <w:bottom w:val="none" w:sz="0" w:space="0" w:color="auto"/>
        <w:right w:val="none" w:sz="0" w:space="0" w:color="auto"/>
      </w:divBdr>
    </w:div>
    <w:div w:id="1325013440">
      <w:bodyDiv w:val="1"/>
      <w:marLeft w:val="0"/>
      <w:marRight w:val="0"/>
      <w:marTop w:val="0"/>
      <w:marBottom w:val="0"/>
      <w:divBdr>
        <w:top w:val="none" w:sz="0" w:space="0" w:color="auto"/>
        <w:left w:val="none" w:sz="0" w:space="0" w:color="auto"/>
        <w:bottom w:val="none" w:sz="0" w:space="0" w:color="auto"/>
        <w:right w:val="none" w:sz="0" w:space="0" w:color="auto"/>
      </w:divBdr>
    </w:div>
    <w:div w:id="1326473720">
      <w:bodyDiv w:val="1"/>
      <w:marLeft w:val="0"/>
      <w:marRight w:val="0"/>
      <w:marTop w:val="0"/>
      <w:marBottom w:val="0"/>
      <w:divBdr>
        <w:top w:val="none" w:sz="0" w:space="0" w:color="auto"/>
        <w:left w:val="none" w:sz="0" w:space="0" w:color="auto"/>
        <w:bottom w:val="none" w:sz="0" w:space="0" w:color="auto"/>
        <w:right w:val="none" w:sz="0" w:space="0" w:color="auto"/>
      </w:divBdr>
    </w:div>
    <w:div w:id="1327703176">
      <w:bodyDiv w:val="1"/>
      <w:marLeft w:val="0"/>
      <w:marRight w:val="0"/>
      <w:marTop w:val="0"/>
      <w:marBottom w:val="0"/>
      <w:divBdr>
        <w:top w:val="none" w:sz="0" w:space="0" w:color="auto"/>
        <w:left w:val="none" w:sz="0" w:space="0" w:color="auto"/>
        <w:bottom w:val="none" w:sz="0" w:space="0" w:color="auto"/>
        <w:right w:val="none" w:sz="0" w:space="0" w:color="auto"/>
      </w:divBdr>
    </w:div>
    <w:div w:id="1331713455">
      <w:bodyDiv w:val="1"/>
      <w:marLeft w:val="0"/>
      <w:marRight w:val="0"/>
      <w:marTop w:val="0"/>
      <w:marBottom w:val="0"/>
      <w:divBdr>
        <w:top w:val="none" w:sz="0" w:space="0" w:color="auto"/>
        <w:left w:val="none" w:sz="0" w:space="0" w:color="auto"/>
        <w:bottom w:val="none" w:sz="0" w:space="0" w:color="auto"/>
        <w:right w:val="none" w:sz="0" w:space="0" w:color="auto"/>
      </w:divBdr>
    </w:div>
    <w:div w:id="1333220751">
      <w:bodyDiv w:val="1"/>
      <w:marLeft w:val="0"/>
      <w:marRight w:val="0"/>
      <w:marTop w:val="0"/>
      <w:marBottom w:val="0"/>
      <w:divBdr>
        <w:top w:val="none" w:sz="0" w:space="0" w:color="auto"/>
        <w:left w:val="none" w:sz="0" w:space="0" w:color="auto"/>
        <w:bottom w:val="none" w:sz="0" w:space="0" w:color="auto"/>
        <w:right w:val="none" w:sz="0" w:space="0" w:color="auto"/>
      </w:divBdr>
    </w:div>
    <w:div w:id="1333684962">
      <w:bodyDiv w:val="1"/>
      <w:marLeft w:val="0"/>
      <w:marRight w:val="0"/>
      <w:marTop w:val="0"/>
      <w:marBottom w:val="0"/>
      <w:divBdr>
        <w:top w:val="none" w:sz="0" w:space="0" w:color="auto"/>
        <w:left w:val="none" w:sz="0" w:space="0" w:color="auto"/>
        <w:bottom w:val="none" w:sz="0" w:space="0" w:color="auto"/>
        <w:right w:val="none" w:sz="0" w:space="0" w:color="auto"/>
      </w:divBdr>
    </w:div>
    <w:div w:id="1334840027">
      <w:bodyDiv w:val="1"/>
      <w:marLeft w:val="0"/>
      <w:marRight w:val="0"/>
      <w:marTop w:val="0"/>
      <w:marBottom w:val="0"/>
      <w:divBdr>
        <w:top w:val="none" w:sz="0" w:space="0" w:color="auto"/>
        <w:left w:val="none" w:sz="0" w:space="0" w:color="auto"/>
        <w:bottom w:val="none" w:sz="0" w:space="0" w:color="auto"/>
        <w:right w:val="none" w:sz="0" w:space="0" w:color="auto"/>
      </w:divBdr>
    </w:div>
    <w:div w:id="1338923875">
      <w:bodyDiv w:val="1"/>
      <w:marLeft w:val="0"/>
      <w:marRight w:val="0"/>
      <w:marTop w:val="0"/>
      <w:marBottom w:val="0"/>
      <w:divBdr>
        <w:top w:val="none" w:sz="0" w:space="0" w:color="auto"/>
        <w:left w:val="none" w:sz="0" w:space="0" w:color="auto"/>
        <w:bottom w:val="none" w:sz="0" w:space="0" w:color="auto"/>
        <w:right w:val="none" w:sz="0" w:space="0" w:color="auto"/>
      </w:divBdr>
    </w:div>
    <w:div w:id="1341275257">
      <w:bodyDiv w:val="1"/>
      <w:marLeft w:val="0"/>
      <w:marRight w:val="0"/>
      <w:marTop w:val="0"/>
      <w:marBottom w:val="0"/>
      <w:divBdr>
        <w:top w:val="none" w:sz="0" w:space="0" w:color="auto"/>
        <w:left w:val="none" w:sz="0" w:space="0" w:color="auto"/>
        <w:bottom w:val="none" w:sz="0" w:space="0" w:color="auto"/>
        <w:right w:val="none" w:sz="0" w:space="0" w:color="auto"/>
      </w:divBdr>
    </w:div>
    <w:div w:id="1346176398">
      <w:bodyDiv w:val="1"/>
      <w:marLeft w:val="0"/>
      <w:marRight w:val="0"/>
      <w:marTop w:val="0"/>
      <w:marBottom w:val="0"/>
      <w:divBdr>
        <w:top w:val="none" w:sz="0" w:space="0" w:color="auto"/>
        <w:left w:val="none" w:sz="0" w:space="0" w:color="auto"/>
        <w:bottom w:val="none" w:sz="0" w:space="0" w:color="auto"/>
        <w:right w:val="none" w:sz="0" w:space="0" w:color="auto"/>
      </w:divBdr>
    </w:div>
    <w:div w:id="1356612520">
      <w:bodyDiv w:val="1"/>
      <w:marLeft w:val="0"/>
      <w:marRight w:val="0"/>
      <w:marTop w:val="0"/>
      <w:marBottom w:val="0"/>
      <w:divBdr>
        <w:top w:val="none" w:sz="0" w:space="0" w:color="auto"/>
        <w:left w:val="none" w:sz="0" w:space="0" w:color="auto"/>
        <w:bottom w:val="none" w:sz="0" w:space="0" w:color="auto"/>
        <w:right w:val="none" w:sz="0" w:space="0" w:color="auto"/>
      </w:divBdr>
    </w:div>
    <w:div w:id="1357463449">
      <w:bodyDiv w:val="1"/>
      <w:marLeft w:val="0"/>
      <w:marRight w:val="0"/>
      <w:marTop w:val="0"/>
      <w:marBottom w:val="0"/>
      <w:divBdr>
        <w:top w:val="none" w:sz="0" w:space="0" w:color="auto"/>
        <w:left w:val="none" w:sz="0" w:space="0" w:color="auto"/>
        <w:bottom w:val="none" w:sz="0" w:space="0" w:color="auto"/>
        <w:right w:val="none" w:sz="0" w:space="0" w:color="auto"/>
      </w:divBdr>
    </w:div>
    <w:div w:id="1359697140">
      <w:bodyDiv w:val="1"/>
      <w:marLeft w:val="0"/>
      <w:marRight w:val="0"/>
      <w:marTop w:val="0"/>
      <w:marBottom w:val="0"/>
      <w:divBdr>
        <w:top w:val="none" w:sz="0" w:space="0" w:color="auto"/>
        <w:left w:val="none" w:sz="0" w:space="0" w:color="auto"/>
        <w:bottom w:val="none" w:sz="0" w:space="0" w:color="auto"/>
        <w:right w:val="none" w:sz="0" w:space="0" w:color="auto"/>
      </w:divBdr>
    </w:div>
    <w:div w:id="1361248910">
      <w:bodyDiv w:val="1"/>
      <w:marLeft w:val="0"/>
      <w:marRight w:val="0"/>
      <w:marTop w:val="0"/>
      <w:marBottom w:val="0"/>
      <w:divBdr>
        <w:top w:val="none" w:sz="0" w:space="0" w:color="auto"/>
        <w:left w:val="none" w:sz="0" w:space="0" w:color="auto"/>
        <w:bottom w:val="none" w:sz="0" w:space="0" w:color="auto"/>
        <w:right w:val="none" w:sz="0" w:space="0" w:color="auto"/>
      </w:divBdr>
    </w:div>
    <w:div w:id="1361857414">
      <w:bodyDiv w:val="1"/>
      <w:marLeft w:val="0"/>
      <w:marRight w:val="0"/>
      <w:marTop w:val="0"/>
      <w:marBottom w:val="0"/>
      <w:divBdr>
        <w:top w:val="none" w:sz="0" w:space="0" w:color="auto"/>
        <w:left w:val="none" w:sz="0" w:space="0" w:color="auto"/>
        <w:bottom w:val="none" w:sz="0" w:space="0" w:color="auto"/>
        <w:right w:val="none" w:sz="0" w:space="0" w:color="auto"/>
      </w:divBdr>
    </w:div>
    <w:div w:id="1365056934">
      <w:bodyDiv w:val="1"/>
      <w:marLeft w:val="0"/>
      <w:marRight w:val="0"/>
      <w:marTop w:val="0"/>
      <w:marBottom w:val="0"/>
      <w:divBdr>
        <w:top w:val="none" w:sz="0" w:space="0" w:color="auto"/>
        <w:left w:val="none" w:sz="0" w:space="0" w:color="auto"/>
        <w:bottom w:val="none" w:sz="0" w:space="0" w:color="auto"/>
        <w:right w:val="none" w:sz="0" w:space="0" w:color="auto"/>
      </w:divBdr>
    </w:div>
    <w:div w:id="1365986010">
      <w:bodyDiv w:val="1"/>
      <w:marLeft w:val="0"/>
      <w:marRight w:val="0"/>
      <w:marTop w:val="0"/>
      <w:marBottom w:val="0"/>
      <w:divBdr>
        <w:top w:val="none" w:sz="0" w:space="0" w:color="auto"/>
        <w:left w:val="none" w:sz="0" w:space="0" w:color="auto"/>
        <w:bottom w:val="none" w:sz="0" w:space="0" w:color="auto"/>
        <w:right w:val="none" w:sz="0" w:space="0" w:color="auto"/>
      </w:divBdr>
    </w:div>
    <w:div w:id="1366061288">
      <w:bodyDiv w:val="1"/>
      <w:marLeft w:val="0"/>
      <w:marRight w:val="0"/>
      <w:marTop w:val="0"/>
      <w:marBottom w:val="0"/>
      <w:divBdr>
        <w:top w:val="none" w:sz="0" w:space="0" w:color="auto"/>
        <w:left w:val="none" w:sz="0" w:space="0" w:color="auto"/>
        <w:bottom w:val="none" w:sz="0" w:space="0" w:color="auto"/>
        <w:right w:val="none" w:sz="0" w:space="0" w:color="auto"/>
      </w:divBdr>
    </w:div>
    <w:div w:id="1366826595">
      <w:bodyDiv w:val="1"/>
      <w:marLeft w:val="0"/>
      <w:marRight w:val="0"/>
      <w:marTop w:val="0"/>
      <w:marBottom w:val="0"/>
      <w:divBdr>
        <w:top w:val="none" w:sz="0" w:space="0" w:color="auto"/>
        <w:left w:val="none" w:sz="0" w:space="0" w:color="auto"/>
        <w:bottom w:val="none" w:sz="0" w:space="0" w:color="auto"/>
        <w:right w:val="none" w:sz="0" w:space="0" w:color="auto"/>
      </w:divBdr>
    </w:div>
    <w:div w:id="1370448159">
      <w:bodyDiv w:val="1"/>
      <w:marLeft w:val="0"/>
      <w:marRight w:val="0"/>
      <w:marTop w:val="0"/>
      <w:marBottom w:val="0"/>
      <w:divBdr>
        <w:top w:val="none" w:sz="0" w:space="0" w:color="auto"/>
        <w:left w:val="none" w:sz="0" w:space="0" w:color="auto"/>
        <w:bottom w:val="none" w:sz="0" w:space="0" w:color="auto"/>
        <w:right w:val="none" w:sz="0" w:space="0" w:color="auto"/>
      </w:divBdr>
    </w:div>
    <w:div w:id="1373731108">
      <w:bodyDiv w:val="1"/>
      <w:marLeft w:val="0"/>
      <w:marRight w:val="0"/>
      <w:marTop w:val="0"/>
      <w:marBottom w:val="0"/>
      <w:divBdr>
        <w:top w:val="none" w:sz="0" w:space="0" w:color="auto"/>
        <w:left w:val="none" w:sz="0" w:space="0" w:color="auto"/>
        <w:bottom w:val="none" w:sz="0" w:space="0" w:color="auto"/>
        <w:right w:val="none" w:sz="0" w:space="0" w:color="auto"/>
      </w:divBdr>
    </w:div>
    <w:div w:id="1374233754">
      <w:bodyDiv w:val="1"/>
      <w:marLeft w:val="0"/>
      <w:marRight w:val="0"/>
      <w:marTop w:val="0"/>
      <w:marBottom w:val="0"/>
      <w:divBdr>
        <w:top w:val="none" w:sz="0" w:space="0" w:color="auto"/>
        <w:left w:val="none" w:sz="0" w:space="0" w:color="auto"/>
        <w:bottom w:val="none" w:sz="0" w:space="0" w:color="auto"/>
        <w:right w:val="none" w:sz="0" w:space="0" w:color="auto"/>
      </w:divBdr>
    </w:div>
    <w:div w:id="1374307648">
      <w:bodyDiv w:val="1"/>
      <w:marLeft w:val="0"/>
      <w:marRight w:val="0"/>
      <w:marTop w:val="0"/>
      <w:marBottom w:val="0"/>
      <w:divBdr>
        <w:top w:val="none" w:sz="0" w:space="0" w:color="auto"/>
        <w:left w:val="none" w:sz="0" w:space="0" w:color="auto"/>
        <w:bottom w:val="none" w:sz="0" w:space="0" w:color="auto"/>
        <w:right w:val="none" w:sz="0" w:space="0" w:color="auto"/>
      </w:divBdr>
    </w:div>
    <w:div w:id="1377855735">
      <w:bodyDiv w:val="1"/>
      <w:marLeft w:val="0"/>
      <w:marRight w:val="0"/>
      <w:marTop w:val="0"/>
      <w:marBottom w:val="0"/>
      <w:divBdr>
        <w:top w:val="none" w:sz="0" w:space="0" w:color="auto"/>
        <w:left w:val="none" w:sz="0" w:space="0" w:color="auto"/>
        <w:bottom w:val="none" w:sz="0" w:space="0" w:color="auto"/>
        <w:right w:val="none" w:sz="0" w:space="0" w:color="auto"/>
      </w:divBdr>
    </w:div>
    <w:div w:id="1379083363">
      <w:bodyDiv w:val="1"/>
      <w:marLeft w:val="0"/>
      <w:marRight w:val="0"/>
      <w:marTop w:val="0"/>
      <w:marBottom w:val="0"/>
      <w:divBdr>
        <w:top w:val="none" w:sz="0" w:space="0" w:color="auto"/>
        <w:left w:val="none" w:sz="0" w:space="0" w:color="auto"/>
        <w:bottom w:val="none" w:sz="0" w:space="0" w:color="auto"/>
        <w:right w:val="none" w:sz="0" w:space="0" w:color="auto"/>
      </w:divBdr>
    </w:div>
    <w:div w:id="1379623603">
      <w:bodyDiv w:val="1"/>
      <w:marLeft w:val="0"/>
      <w:marRight w:val="0"/>
      <w:marTop w:val="0"/>
      <w:marBottom w:val="0"/>
      <w:divBdr>
        <w:top w:val="none" w:sz="0" w:space="0" w:color="auto"/>
        <w:left w:val="none" w:sz="0" w:space="0" w:color="auto"/>
        <w:bottom w:val="none" w:sz="0" w:space="0" w:color="auto"/>
        <w:right w:val="none" w:sz="0" w:space="0" w:color="auto"/>
      </w:divBdr>
    </w:div>
    <w:div w:id="1381594648">
      <w:bodyDiv w:val="1"/>
      <w:marLeft w:val="0"/>
      <w:marRight w:val="0"/>
      <w:marTop w:val="0"/>
      <w:marBottom w:val="0"/>
      <w:divBdr>
        <w:top w:val="none" w:sz="0" w:space="0" w:color="auto"/>
        <w:left w:val="none" w:sz="0" w:space="0" w:color="auto"/>
        <w:bottom w:val="none" w:sz="0" w:space="0" w:color="auto"/>
        <w:right w:val="none" w:sz="0" w:space="0" w:color="auto"/>
      </w:divBdr>
    </w:div>
    <w:div w:id="1383335422">
      <w:bodyDiv w:val="1"/>
      <w:marLeft w:val="0"/>
      <w:marRight w:val="0"/>
      <w:marTop w:val="0"/>
      <w:marBottom w:val="0"/>
      <w:divBdr>
        <w:top w:val="none" w:sz="0" w:space="0" w:color="auto"/>
        <w:left w:val="none" w:sz="0" w:space="0" w:color="auto"/>
        <w:bottom w:val="none" w:sz="0" w:space="0" w:color="auto"/>
        <w:right w:val="none" w:sz="0" w:space="0" w:color="auto"/>
      </w:divBdr>
    </w:div>
    <w:div w:id="1383945411">
      <w:bodyDiv w:val="1"/>
      <w:marLeft w:val="0"/>
      <w:marRight w:val="0"/>
      <w:marTop w:val="0"/>
      <w:marBottom w:val="0"/>
      <w:divBdr>
        <w:top w:val="none" w:sz="0" w:space="0" w:color="auto"/>
        <w:left w:val="none" w:sz="0" w:space="0" w:color="auto"/>
        <w:bottom w:val="none" w:sz="0" w:space="0" w:color="auto"/>
        <w:right w:val="none" w:sz="0" w:space="0" w:color="auto"/>
      </w:divBdr>
    </w:div>
    <w:div w:id="1387946421">
      <w:bodyDiv w:val="1"/>
      <w:marLeft w:val="0"/>
      <w:marRight w:val="0"/>
      <w:marTop w:val="0"/>
      <w:marBottom w:val="0"/>
      <w:divBdr>
        <w:top w:val="none" w:sz="0" w:space="0" w:color="auto"/>
        <w:left w:val="none" w:sz="0" w:space="0" w:color="auto"/>
        <w:bottom w:val="none" w:sz="0" w:space="0" w:color="auto"/>
        <w:right w:val="none" w:sz="0" w:space="0" w:color="auto"/>
      </w:divBdr>
    </w:div>
    <w:div w:id="1389189821">
      <w:bodyDiv w:val="1"/>
      <w:marLeft w:val="0"/>
      <w:marRight w:val="0"/>
      <w:marTop w:val="0"/>
      <w:marBottom w:val="0"/>
      <w:divBdr>
        <w:top w:val="none" w:sz="0" w:space="0" w:color="auto"/>
        <w:left w:val="none" w:sz="0" w:space="0" w:color="auto"/>
        <w:bottom w:val="none" w:sz="0" w:space="0" w:color="auto"/>
        <w:right w:val="none" w:sz="0" w:space="0" w:color="auto"/>
      </w:divBdr>
    </w:div>
    <w:div w:id="1390615872">
      <w:bodyDiv w:val="1"/>
      <w:marLeft w:val="0"/>
      <w:marRight w:val="0"/>
      <w:marTop w:val="0"/>
      <w:marBottom w:val="0"/>
      <w:divBdr>
        <w:top w:val="none" w:sz="0" w:space="0" w:color="auto"/>
        <w:left w:val="none" w:sz="0" w:space="0" w:color="auto"/>
        <w:bottom w:val="none" w:sz="0" w:space="0" w:color="auto"/>
        <w:right w:val="none" w:sz="0" w:space="0" w:color="auto"/>
      </w:divBdr>
    </w:div>
    <w:div w:id="1391030942">
      <w:bodyDiv w:val="1"/>
      <w:marLeft w:val="0"/>
      <w:marRight w:val="0"/>
      <w:marTop w:val="0"/>
      <w:marBottom w:val="0"/>
      <w:divBdr>
        <w:top w:val="none" w:sz="0" w:space="0" w:color="auto"/>
        <w:left w:val="none" w:sz="0" w:space="0" w:color="auto"/>
        <w:bottom w:val="none" w:sz="0" w:space="0" w:color="auto"/>
        <w:right w:val="none" w:sz="0" w:space="0" w:color="auto"/>
      </w:divBdr>
    </w:div>
    <w:div w:id="1391076601">
      <w:bodyDiv w:val="1"/>
      <w:marLeft w:val="0"/>
      <w:marRight w:val="0"/>
      <w:marTop w:val="0"/>
      <w:marBottom w:val="0"/>
      <w:divBdr>
        <w:top w:val="none" w:sz="0" w:space="0" w:color="auto"/>
        <w:left w:val="none" w:sz="0" w:space="0" w:color="auto"/>
        <w:bottom w:val="none" w:sz="0" w:space="0" w:color="auto"/>
        <w:right w:val="none" w:sz="0" w:space="0" w:color="auto"/>
      </w:divBdr>
    </w:div>
    <w:div w:id="1391923658">
      <w:bodyDiv w:val="1"/>
      <w:marLeft w:val="0"/>
      <w:marRight w:val="0"/>
      <w:marTop w:val="0"/>
      <w:marBottom w:val="0"/>
      <w:divBdr>
        <w:top w:val="none" w:sz="0" w:space="0" w:color="auto"/>
        <w:left w:val="none" w:sz="0" w:space="0" w:color="auto"/>
        <w:bottom w:val="none" w:sz="0" w:space="0" w:color="auto"/>
        <w:right w:val="none" w:sz="0" w:space="0" w:color="auto"/>
      </w:divBdr>
    </w:div>
    <w:div w:id="1394550101">
      <w:bodyDiv w:val="1"/>
      <w:marLeft w:val="0"/>
      <w:marRight w:val="0"/>
      <w:marTop w:val="0"/>
      <w:marBottom w:val="0"/>
      <w:divBdr>
        <w:top w:val="none" w:sz="0" w:space="0" w:color="auto"/>
        <w:left w:val="none" w:sz="0" w:space="0" w:color="auto"/>
        <w:bottom w:val="none" w:sz="0" w:space="0" w:color="auto"/>
        <w:right w:val="none" w:sz="0" w:space="0" w:color="auto"/>
      </w:divBdr>
    </w:div>
    <w:div w:id="1396244530">
      <w:bodyDiv w:val="1"/>
      <w:marLeft w:val="0"/>
      <w:marRight w:val="0"/>
      <w:marTop w:val="0"/>
      <w:marBottom w:val="0"/>
      <w:divBdr>
        <w:top w:val="none" w:sz="0" w:space="0" w:color="auto"/>
        <w:left w:val="none" w:sz="0" w:space="0" w:color="auto"/>
        <w:bottom w:val="none" w:sz="0" w:space="0" w:color="auto"/>
        <w:right w:val="none" w:sz="0" w:space="0" w:color="auto"/>
      </w:divBdr>
    </w:div>
    <w:div w:id="1398892886">
      <w:bodyDiv w:val="1"/>
      <w:marLeft w:val="0"/>
      <w:marRight w:val="0"/>
      <w:marTop w:val="0"/>
      <w:marBottom w:val="0"/>
      <w:divBdr>
        <w:top w:val="none" w:sz="0" w:space="0" w:color="auto"/>
        <w:left w:val="none" w:sz="0" w:space="0" w:color="auto"/>
        <w:bottom w:val="none" w:sz="0" w:space="0" w:color="auto"/>
        <w:right w:val="none" w:sz="0" w:space="0" w:color="auto"/>
      </w:divBdr>
    </w:div>
    <w:div w:id="1400401280">
      <w:bodyDiv w:val="1"/>
      <w:marLeft w:val="0"/>
      <w:marRight w:val="0"/>
      <w:marTop w:val="0"/>
      <w:marBottom w:val="0"/>
      <w:divBdr>
        <w:top w:val="none" w:sz="0" w:space="0" w:color="auto"/>
        <w:left w:val="none" w:sz="0" w:space="0" w:color="auto"/>
        <w:bottom w:val="none" w:sz="0" w:space="0" w:color="auto"/>
        <w:right w:val="none" w:sz="0" w:space="0" w:color="auto"/>
      </w:divBdr>
    </w:div>
    <w:div w:id="1405564325">
      <w:bodyDiv w:val="1"/>
      <w:marLeft w:val="0"/>
      <w:marRight w:val="0"/>
      <w:marTop w:val="0"/>
      <w:marBottom w:val="0"/>
      <w:divBdr>
        <w:top w:val="none" w:sz="0" w:space="0" w:color="auto"/>
        <w:left w:val="none" w:sz="0" w:space="0" w:color="auto"/>
        <w:bottom w:val="none" w:sz="0" w:space="0" w:color="auto"/>
        <w:right w:val="none" w:sz="0" w:space="0" w:color="auto"/>
      </w:divBdr>
    </w:div>
    <w:div w:id="1405569162">
      <w:bodyDiv w:val="1"/>
      <w:marLeft w:val="0"/>
      <w:marRight w:val="0"/>
      <w:marTop w:val="0"/>
      <w:marBottom w:val="0"/>
      <w:divBdr>
        <w:top w:val="none" w:sz="0" w:space="0" w:color="auto"/>
        <w:left w:val="none" w:sz="0" w:space="0" w:color="auto"/>
        <w:bottom w:val="none" w:sz="0" w:space="0" w:color="auto"/>
        <w:right w:val="none" w:sz="0" w:space="0" w:color="auto"/>
      </w:divBdr>
    </w:div>
    <w:div w:id="1412775595">
      <w:bodyDiv w:val="1"/>
      <w:marLeft w:val="0"/>
      <w:marRight w:val="0"/>
      <w:marTop w:val="0"/>
      <w:marBottom w:val="0"/>
      <w:divBdr>
        <w:top w:val="none" w:sz="0" w:space="0" w:color="auto"/>
        <w:left w:val="none" w:sz="0" w:space="0" w:color="auto"/>
        <w:bottom w:val="none" w:sz="0" w:space="0" w:color="auto"/>
        <w:right w:val="none" w:sz="0" w:space="0" w:color="auto"/>
      </w:divBdr>
    </w:div>
    <w:div w:id="1414929324">
      <w:bodyDiv w:val="1"/>
      <w:marLeft w:val="0"/>
      <w:marRight w:val="0"/>
      <w:marTop w:val="0"/>
      <w:marBottom w:val="0"/>
      <w:divBdr>
        <w:top w:val="none" w:sz="0" w:space="0" w:color="auto"/>
        <w:left w:val="none" w:sz="0" w:space="0" w:color="auto"/>
        <w:bottom w:val="none" w:sz="0" w:space="0" w:color="auto"/>
        <w:right w:val="none" w:sz="0" w:space="0" w:color="auto"/>
      </w:divBdr>
    </w:div>
    <w:div w:id="1418554911">
      <w:bodyDiv w:val="1"/>
      <w:marLeft w:val="0"/>
      <w:marRight w:val="0"/>
      <w:marTop w:val="0"/>
      <w:marBottom w:val="0"/>
      <w:divBdr>
        <w:top w:val="none" w:sz="0" w:space="0" w:color="auto"/>
        <w:left w:val="none" w:sz="0" w:space="0" w:color="auto"/>
        <w:bottom w:val="none" w:sz="0" w:space="0" w:color="auto"/>
        <w:right w:val="none" w:sz="0" w:space="0" w:color="auto"/>
      </w:divBdr>
    </w:div>
    <w:div w:id="1418789426">
      <w:bodyDiv w:val="1"/>
      <w:marLeft w:val="0"/>
      <w:marRight w:val="0"/>
      <w:marTop w:val="0"/>
      <w:marBottom w:val="0"/>
      <w:divBdr>
        <w:top w:val="none" w:sz="0" w:space="0" w:color="auto"/>
        <w:left w:val="none" w:sz="0" w:space="0" w:color="auto"/>
        <w:bottom w:val="none" w:sz="0" w:space="0" w:color="auto"/>
        <w:right w:val="none" w:sz="0" w:space="0" w:color="auto"/>
      </w:divBdr>
    </w:div>
    <w:div w:id="1420443215">
      <w:bodyDiv w:val="1"/>
      <w:marLeft w:val="0"/>
      <w:marRight w:val="0"/>
      <w:marTop w:val="0"/>
      <w:marBottom w:val="0"/>
      <w:divBdr>
        <w:top w:val="none" w:sz="0" w:space="0" w:color="auto"/>
        <w:left w:val="none" w:sz="0" w:space="0" w:color="auto"/>
        <w:bottom w:val="none" w:sz="0" w:space="0" w:color="auto"/>
        <w:right w:val="none" w:sz="0" w:space="0" w:color="auto"/>
      </w:divBdr>
    </w:div>
    <w:div w:id="1422875248">
      <w:bodyDiv w:val="1"/>
      <w:marLeft w:val="0"/>
      <w:marRight w:val="0"/>
      <w:marTop w:val="0"/>
      <w:marBottom w:val="0"/>
      <w:divBdr>
        <w:top w:val="none" w:sz="0" w:space="0" w:color="auto"/>
        <w:left w:val="none" w:sz="0" w:space="0" w:color="auto"/>
        <w:bottom w:val="none" w:sz="0" w:space="0" w:color="auto"/>
        <w:right w:val="none" w:sz="0" w:space="0" w:color="auto"/>
      </w:divBdr>
    </w:div>
    <w:div w:id="1423070771">
      <w:bodyDiv w:val="1"/>
      <w:marLeft w:val="0"/>
      <w:marRight w:val="0"/>
      <w:marTop w:val="0"/>
      <w:marBottom w:val="0"/>
      <w:divBdr>
        <w:top w:val="none" w:sz="0" w:space="0" w:color="auto"/>
        <w:left w:val="none" w:sz="0" w:space="0" w:color="auto"/>
        <w:bottom w:val="none" w:sz="0" w:space="0" w:color="auto"/>
        <w:right w:val="none" w:sz="0" w:space="0" w:color="auto"/>
      </w:divBdr>
    </w:div>
    <w:div w:id="1424916007">
      <w:bodyDiv w:val="1"/>
      <w:marLeft w:val="0"/>
      <w:marRight w:val="0"/>
      <w:marTop w:val="0"/>
      <w:marBottom w:val="0"/>
      <w:divBdr>
        <w:top w:val="none" w:sz="0" w:space="0" w:color="auto"/>
        <w:left w:val="none" w:sz="0" w:space="0" w:color="auto"/>
        <w:bottom w:val="none" w:sz="0" w:space="0" w:color="auto"/>
        <w:right w:val="none" w:sz="0" w:space="0" w:color="auto"/>
      </w:divBdr>
    </w:div>
    <w:div w:id="1429614185">
      <w:bodyDiv w:val="1"/>
      <w:marLeft w:val="0"/>
      <w:marRight w:val="0"/>
      <w:marTop w:val="0"/>
      <w:marBottom w:val="0"/>
      <w:divBdr>
        <w:top w:val="none" w:sz="0" w:space="0" w:color="auto"/>
        <w:left w:val="none" w:sz="0" w:space="0" w:color="auto"/>
        <w:bottom w:val="none" w:sz="0" w:space="0" w:color="auto"/>
        <w:right w:val="none" w:sz="0" w:space="0" w:color="auto"/>
      </w:divBdr>
    </w:div>
    <w:div w:id="1430807026">
      <w:bodyDiv w:val="1"/>
      <w:marLeft w:val="0"/>
      <w:marRight w:val="0"/>
      <w:marTop w:val="0"/>
      <w:marBottom w:val="0"/>
      <w:divBdr>
        <w:top w:val="none" w:sz="0" w:space="0" w:color="auto"/>
        <w:left w:val="none" w:sz="0" w:space="0" w:color="auto"/>
        <w:bottom w:val="none" w:sz="0" w:space="0" w:color="auto"/>
        <w:right w:val="none" w:sz="0" w:space="0" w:color="auto"/>
      </w:divBdr>
    </w:div>
    <w:div w:id="1431973684">
      <w:bodyDiv w:val="1"/>
      <w:marLeft w:val="0"/>
      <w:marRight w:val="0"/>
      <w:marTop w:val="0"/>
      <w:marBottom w:val="0"/>
      <w:divBdr>
        <w:top w:val="none" w:sz="0" w:space="0" w:color="auto"/>
        <w:left w:val="none" w:sz="0" w:space="0" w:color="auto"/>
        <w:bottom w:val="none" w:sz="0" w:space="0" w:color="auto"/>
        <w:right w:val="none" w:sz="0" w:space="0" w:color="auto"/>
      </w:divBdr>
    </w:div>
    <w:div w:id="1434937566">
      <w:bodyDiv w:val="1"/>
      <w:marLeft w:val="0"/>
      <w:marRight w:val="0"/>
      <w:marTop w:val="0"/>
      <w:marBottom w:val="0"/>
      <w:divBdr>
        <w:top w:val="none" w:sz="0" w:space="0" w:color="auto"/>
        <w:left w:val="none" w:sz="0" w:space="0" w:color="auto"/>
        <w:bottom w:val="none" w:sz="0" w:space="0" w:color="auto"/>
        <w:right w:val="none" w:sz="0" w:space="0" w:color="auto"/>
      </w:divBdr>
    </w:div>
    <w:div w:id="1442188612">
      <w:bodyDiv w:val="1"/>
      <w:marLeft w:val="0"/>
      <w:marRight w:val="0"/>
      <w:marTop w:val="0"/>
      <w:marBottom w:val="0"/>
      <w:divBdr>
        <w:top w:val="none" w:sz="0" w:space="0" w:color="auto"/>
        <w:left w:val="none" w:sz="0" w:space="0" w:color="auto"/>
        <w:bottom w:val="none" w:sz="0" w:space="0" w:color="auto"/>
        <w:right w:val="none" w:sz="0" w:space="0" w:color="auto"/>
      </w:divBdr>
    </w:div>
    <w:div w:id="1443916900">
      <w:bodyDiv w:val="1"/>
      <w:marLeft w:val="0"/>
      <w:marRight w:val="0"/>
      <w:marTop w:val="0"/>
      <w:marBottom w:val="0"/>
      <w:divBdr>
        <w:top w:val="none" w:sz="0" w:space="0" w:color="auto"/>
        <w:left w:val="none" w:sz="0" w:space="0" w:color="auto"/>
        <w:bottom w:val="none" w:sz="0" w:space="0" w:color="auto"/>
        <w:right w:val="none" w:sz="0" w:space="0" w:color="auto"/>
      </w:divBdr>
    </w:div>
    <w:div w:id="1445032691">
      <w:bodyDiv w:val="1"/>
      <w:marLeft w:val="0"/>
      <w:marRight w:val="0"/>
      <w:marTop w:val="0"/>
      <w:marBottom w:val="0"/>
      <w:divBdr>
        <w:top w:val="none" w:sz="0" w:space="0" w:color="auto"/>
        <w:left w:val="none" w:sz="0" w:space="0" w:color="auto"/>
        <w:bottom w:val="none" w:sz="0" w:space="0" w:color="auto"/>
        <w:right w:val="none" w:sz="0" w:space="0" w:color="auto"/>
      </w:divBdr>
    </w:div>
    <w:div w:id="1445079740">
      <w:bodyDiv w:val="1"/>
      <w:marLeft w:val="0"/>
      <w:marRight w:val="0"/>
      <w:marTop w:val="0"/>
      <w:marBottom w:val="0"/>
      <w:divBdr>
        <w:top w:val="none" w:sz="0" w:space="0" w:color="auto"/>
        <w:left w:val="none" w:sz="0" w:space="0" w:color="auto"/>
        <w:bottom w:val="none" w:sz="0" w:space="0" w:color="auto"/>
        <w:right w:val="none" w:sz="0" w:space="0" w:color="auto"/>
      </w:divBdr>
    </w:div>
    <w:div w:id="1448087131">
      <w:bodyDiv w:val="1"/>
      <w:marLeft w:val="0"/>
      <w:marRight w:val="0"/>
      <w:marTop w:val="0"/>
      <w:marBottom w:val="0"/>
      <w:divBdr>
        <w:top w:val="none" w:sz="0" w:space="0" w:color="auto"/>
        <w:left w:val="none" w:sz="0" w:space="0" w:color="auto"/>
        <w:bottom w:val="none" w:sz="0" w:space="0" w:color="auto"/>
        <w:right w:val="none" w:sz="0" w:space="0" w:color="auto"/>
      </w:divBdr>
    </w:div>
    <w:div w:id="1454713864">
      <w:bodyDiv w:val="1"/>
      <w:marLeft w:val="0"/>
      <w:marRight w:val="0"/>
      <w:marTop w:val="0"/>
      <w:marBottom w:val="0"/>
      <w:divBdr>
        <w:top w:val="none" w:sz="0" w:space="0" w:color="auto"/>
        <w:left w:val="none" w:sz="0" w:space="0" w:color="auto"/>
        <w:bottom w:val="none" w:sz="0" w:space="0" w:color="auto"/>
        <w:right w:val="none" w:sz="0" w:space="0" w:color="auto"/>
      </w:divBdr>
    </w:div>
    <w:div w:id="1459185594">
      <w:bodyDiv w:val="1"/>
      <w:marLeft w:val="0"/>
      <w:marRight w:val="0"/>
      <w:marTop w:val="0"/>
      <w:marBottom w:val="0"/>
      <w:divBdr>
        <w:top w:val="none" w:sz="0" w:space="0" w:color="auto"/>
        <w:left w:val="none" w:sz="0" w:space="0" w:color="auto"/>
        <w:bottom w:val="none" w:sz="0" w:space="0" w:color="auto"/>
        <w:right w:val="none" w:sz="0" w:space="0" w:color="auto"/>
      </w:divBdr>
    </w:div>
    <w:div w:id="1463772604">
      <w:bodyDiv w:val="1"/>
      <w:marLeft w:val="0"/>
      <w:marRight w:val="0"/>
      <w:marTop w:val="0"/>
      <w:marBottom w:val="0"/>
      <w:divBdr>
        <w:top w:val="none" w:sz="0" w:space="0" w:color="auto"/>
        <w:left w:val="none" w:sz="0" w:space="0" w:color="auto"/>
        <w:bottom w:val="none" w:sz="0" w:space="0" w:color="auto"/>
        <w:right w:val="none" w:sz="0" w:space="0" w:color="auto"/>
      </w:divBdr>
    </w:div>
    <w:div w:id="1463889966">
      <w:bodyDiv w:val="1"/>
      <w:marLeft w:val="0"/>
      <w:marRight w:val="0"/>
      <w:marTop w:val="0"/>
      <w:marBottom w:val="0"/>
      <w:divBdr>
        <w:top w:val="none" w:sz="0" w:space="0" w:color="auto"/>
        <w:left w:val="none" w:sz="0" w:space="0" w:color="auto"/>
        <w:bottom w:val="none" w:sz="0" w:space="0" w:color="auto"/>
        <w:right w:val="none" w:sz="0" w:space="0" w:color="auto"/>
      </w:divBdr>
    </w:div>
    <w:div w:id="1464273288">
      <w:bodyDiv w:val="1"/>
      <w:marLeft w:val="0"/>
      <w:marRight w:val="0"/>
      <w:marTop w:val="0"/>
      <w:marBottom w:val="0"/>
      <w:divBdr>
        <w:top w:val="none" w:sz="0" w:space="0" w:color="auto"/>
        <w:left w:val="none" w:sz="0" w:space="0" w:color="auto"/>
        <w:bottom w:val="none" w:sz="0" w:space="0" w:color="auto"/>
        <w:right w:val="none" w:sz="0" w:space="0" w:color="auto"/>
      </w:divBdr>
    </w:div>
    <w:div w:id="1466045629">
      <w:bodyDiv w:val="1"/>
      <w:marLeft w:val="0"/>
      <w:marRight w:val="0"/>
      <w:marTop w:val="0"/>
      <w:marBottom w:val="0"/>
      <w:divBdr>
        <w:top w:val="none" w:sz="0" w:space="0" w:color="auto"/>
        <w:left w:val="none" w:sz="0" w:space="0" w:color="auto"/>
        <w:bottom w:val="none" w:sz="0" w:space="0" w:color="auto"/>
        <w:right w:val="none" w:sz="0" w:space="0" w:color="auto"/>
      </w:divBdr>
    </w:div>
    <w:div w:id="1471903430">
      <w:bodyDiv w:val="1"/>
      <w:marLeft w:val="0"/>
      <w:marRight w:val="0"/>
      <w:marTop w:val="0"/>
      <w:marBottom w:val="0"/>
      <w:divBdr>
        <w:top w:val="none" w:sz="0" w:space="0" w:color="auto"/>
        <w:left w:val="none" w:sz="0" w:space="0" w:color="auto"/>
        <w:bottom w:val="none" w:sz="0" w:space="0" w:color="auto"/>
        <w:right w:val="none" w:sz="0" w:space="0" w:color="auto"/>
      </w:divBdr>
    </w:div>
    <w:div w:id="1471945098">
      <w:bodyDiv w:val="1"/>
      <w:marLeft w:val="0"/>
      <w:marRight w:val="0"/>
      <w:marTop w:val="0"/>
      <w:marBottom w:val="0"/>
      <w:divBdr>
        <w:top w:val="none" w:sz="0" w:space="0" w:color="auto"/>
        <w:left w:val="none" w:sz="0" w:space="0" w:color="auto"/>
        <w:bottom w:val="none" w:sz="0" w:space="0" w:color="auto"/>
        <w:right w:val="none" w:sz="0" w:space="0" w:color="auto"/>
      </w:divBdr>
    </w:div>
    <w:div w:id="1472946663">
      <w:bodyDiv w:val="1"/>
      <w:marLeft w:val="0"/>
      <w:marRight w:val="0"/>
      <w:marTop w:val="0"/>
      <w:marBottom w:val="0"/>
      <w:divBdr>
        <w:top w:val="none" w:sz="0" w:space="0" w:color="auto"/>
        <w:left w:val="none" w:sz="0" w:space="0" w:color="auto"/>
        <w:bottom w:val="none" w:sz="0" w:space="0" w:color="auto"/>
        <w:right w:val="none" w:sz="0" w:space="0" w:color="auto"/>
      </w:divBdr>
    </w:div>
    <w:div w:id="1473675236">
      <w:bodyDiv w:val="1"/>
      <w:marLeft w:val="0"/>
      <w:marRight w:val="0"/>
      <w:marTop w:val="0"/>
      <w:marBottom w:val="0"/>
      <w:divBdr>
        <w:top w:val="none" w:sz="0" w:space="0" w:color="auto"/>
        <w:left w:val="none" w:sz="0" w:space="0" w:color="auto"/>
        <w:bottom w:val="none" w:sz="0" w:space="0" w:color="auto"/>
        <w:right w:val="none" w:sz="0" w:space="0" w:color="auto"/>
      </w:divBdr>
    </w:div>
    <w:div w:id="1475443426">
      <w:bodyDiv w:val="1"/>
      <w:marLeft w:val="0"/>
      <w:marRight w:val="0"/>
      <w:marTop w:val="0"/>
      <w:marBottom w:val="0"/>
      <w:divBdr>
        <w:top w:val="none" w:sz="0" w:space="0" w:color="auto"/>
        <w:left w:val="none" w:sz="0" w:space="0" w:color="auto"/>
        <w:bottom w:val="none" w:sz="0" w:space="0" w:color="auto"/>
        <w:right w:val="none" w:sz="0" w:space="0" w:color="auto"/>
      </w:divBdr>
    </w:div>
    <w:div w:id="1475754620">
      <w:bodyDiv w:val="1"/>
      <w:marLeft w:val="0"/>
      <w:marRight w:val="0"/>
      <w:marTop w:val="0"/>
      <w:marBottom w:val="0"/>
      <w:divBdr>
        <w:top w:val="none" w:sz="0" w:space="0" w:color="auto"/>
        <w:left w:val="none" w:sz="0" w:space="0" w:color="auto"/>
        <w:bottom w:val="none" w:sz="0" w:space="0" w:color="auto"/>
        <w:right w:val="none" w:sz="0" w:space="0" w:color="auto"/>
      </w:divBdr>
    </w:div>
    <w:div w:id="1480270387">
      <w:bodyDiv w:val="1"/>
      <w:marLeft w:val="0"/>
      <w:marRight w:val="0"/>
      <w:marTop w:val="0"/>
      <w:marBottom w:val="0"/>
      <w:divBdr>
        <w:top w:val="none" w:sz="0" w:space="0" w:color="auto"/>
        <w:left w:val="none" w:sz="0" w:space="0" w:color="auto"/>
        <w:bottom w:val="none" w:sz="0" w:space="0" w:color="auto"/>
        <w:right w:val="none" w:sz="0" w:space="0" w:color="auto"/>
      </w:divBdr>
    </w:div>
    <w:div w:id="1481725013">
      <w:bodyDiv w:val="1"/>
      <w:marLeft w:val="0"/>
      <w:marRight w:val="0"/>
      <w:marTop w:val="0"/>
      <w:marBottom w:val="0"/>
      <w:divBdr>
        <w:top w:val="none" w:sz="0" w:space="0" w:color="auto"/>
        <w:left w:val="none" w:sz="0" w:space="0" w:color="auto"/>
        <w:bottom w:val="none" w:sz="0" w:space="0" w:color="auto"/>
        <w:right w:val="none" w:sz="0" w:space="0" w:color="auto"/>
      </w:divBdr>
    </w:div>
    <w:div w:id="1482308134">
      <w:bodyDiv w:val="1"/>
      <w:marLeft w:val="0"/>
      <w:marRight w:val="0"/>
      <w:marTop w:val="0"/>
      <w:marBottom w:val="0"/>
      <w:divBdr>
        <w:top w:val="none" w:sz="0" w:space="0" w:color="auto"/>
        <w:left w:val="none" w:sz="0" w:space="0" w:color="auto"/>
        <w:bottom w:val="none" w:sz="0" w:space="0" w:color="auto"/>
        <w:right w:val="none" w:sz="0" w:space="0" w:color="auto"/>
      </w:divBdr>
    </w:div>
    <w:div w:id="1484346365">
      <w:bodyDiv w:val="1"/>
      <w:marLeft w:val="0"/>
      <w:marRight w:val="0"/>
      <w:marTop w:val="0"/>
      <w:marBottom w:val="0"/>
      <w:divBdr>
        <w:top w:val="none" w:sz="0" w:space="0" w:color="auto"/>
        <w:left w:val="none" w:sz="0" w:space="0" w:color="auto"/>
        <w:bottom w:val="none" w:sz="0" w:space="0" w:color="auto"/>
        <w:right w:val="none" w:sz="0" w:space="0" w:color="auto"/>
      </w:divBdr>
    </w:div>
    <w:div w:id="1484740459">
      <w:bodyDiv w:val="1"/>
      <w:marLeft w:val="0"/>
      <w:marRight w:val="0"/>
      <w:marTop w:val="0"/>
      <w:marBottom w:val="0"/>
      <w:divBdr>
        <w:top w:val="none" w:sz="0" w:space="0" w:color="auto"/>
        <w:left w:val="none" w:sz="0" w:space="0" w:color="auto"/>
        <w:bottom w:val="none" w:sz="0" w:space="0" w:color="auto"/>
        <w:right w:val="none" w:sz="0" w:space="0" w:color="auto"/>
      </w:divBdr>
    </w:div>
    <w:div w:id="1487357160">
      <w:bodyDiv w:val="1"/>
      <w:marLeft w:val="0"/>
      <w:marRight w:val="0"/>
      <w:marTop w:val="0"/>
      <w:marBottom w:val="0"/>
      <w:divBdr>
        <w:top w:val="none" w:sz="0" w:space="0" w:color="auto"/>
        <w:left w:val="none" w:sz="0" w:space="0" w:color="auto"/>
        <w:bottom w:val="none" w:sz="0" w:space="0" w:color="auto"/>
        <w:right w:val="none" w:sz="0" w:space="0" w:color="auto"/>
      </w:divBdr>
    </w:div>
    <w:div w:id="1489128010">
      <w:bodyDiv w:val="1"/>
      <w:marLeft w:val="0"/>
      <w:marRight w:val="0"/>
      <w:marTop w:val="0"/>
      <w:marBottom w:val="0"/>
      <w:divBdr>
        <w:top w:val="none" w:sz="0" w:space="0" w:color="auto"/>
        <w:left w:val="none" w:sz="0" w:space="0" w:color="auto"/>
        <w:bottom w:val="none" w:sz="0" w:space="0" w:color="auto"/>
        <w:right w:val="none" w:sz="0" w:space="0" w:color="auto"/>
      </w:divBdr>
    </w:div>
    <w:div w:id="1489320119">
      <w:bodyDiv w:val="1"/>
      <w:marLeft w:val="0"/>
      <w:marRight w:val="0"/>
      <w:marTop w:val="0"/>
      <w:marBottom w:val="0"/>
      <w:divBdr>
        <w:top w:val="none" w:sz="0" w:space="0" w:color="auto"/>
        <w:left w:val="none" w:sz="0" w:space="0" w:color="auto"/>
        <w:bottom w:val="none" w:sz="0" w:space="0" w:color="auto"/>
        <w:right w:val="none" w:sz="0" w:space="0" w:color="auto"/>
      </w:divBdr>
    </w:div>
    <w:div w:id="1490250542">
      <w:bodyDiv w:val="1"/>
      <w:marLeft w:val="0"/>
      <w:marRight w:val="0"/>
      <w:marTop w:val="0"/>
      <w:marBottom w:val="0"/>
      <w:divBdr>
        <w:top w:val="none" w:sz="0" w:space="0" w:color="auto"/>
        <w:left w:val="none" w:sz="0" w:space="0" w:color="auto"/>
        <w:bottom w:val="none" w:sz="0" w:space="0" w:color="auto"/>
        <w:right w:val="none" w:sz="0" w:space="0" w:color="auto"/>
      </w:divBdr>
    </w:div>
    <w:div w:id="1495684364">
      <w:bodyDiv w:val="1"/>
      <w:marLeft w:val="0"/>
      <w:marRight w:val="0"/>
      <w:marTop w:val="0"/>
      <w:marBottom w:val="0"/>
      <w:divBdr>
        <w:top w:val="none" w:sz="0" w:space="0" w:color="auto"/>
        <w:left w:val="none" w:sz="0" w:space="0" w:color="auto"/>
        <w:bottom w:val="none" w:sz="0" w:space="0" w:color="auto"/>
        <w:right w:val="none" w:sz="0" w:space="0" w:color="auto"/>
      </w:divBdr>
    </w:div>
    <w:div w:id="1498644396">
      <w:bodyDiv w:val="1"/>
      <w:marLeft w:val="0"/>
      <w:marRight w:val="0"/>
      <w:marTop w:val="0"/>
      <w:marBottom w:val="0"/>
      <w:divBdr>
        <w:top w:val="none" w:sz="0" w:space="0" w:color="auto"/>
        <w:left w:val="none" w:sz="0" w:space="0" w:color="auto"/>
        <w:bottom w:val="none" w:sz="0" w:space="0" w:color="auto"/>
        <w:right w:val="none" w:sz="0" w:space="0" w:color="auto"/>
      </w:divBdr>
    </w:div>
    <w:div w:id="1501115537">
      <w:bodyDiv w:val="1"/>
      <w:marLeft w:val="0"/>
      <w:marRight w:val="0"/>
      <w:marTop w:val="0"/>
      <w:marBottom w:val="0"/>
      <w:divBdr>
        <w:top w:val="none" w:sz="0" w:space="0" w:color="auto"/>
        <w:left w:val="none" w:sz="0" w:space="0" w:color="auto"/>
        <w:bottom w:val="none" w:sz="0" w:space="0" w:color="auto"/>
        <w:right w:val="none" w:sz="0" w:space="0" w:color="auto"/>
      </w:divBdr>
    </w:div>
    <w:div w:id="1505630319">
      <w:bodyDiv w:val="1"/>
      <w:marLeft w:val="0"/>
      <w:marRight w:val="0"/>
      <w:marTop w:val="0"/>
      <w:marBottom w:val="0"/>
      <w:divBdr>
        <w:top w:val="none" w:sz="0" w:space="0" w:color="auto"/>
        <w:left w:val="none" w:sz="0" w:space="0" w:color="auto"/>
        <w:bottom w:val="none" w:sz="0" w:space="0" w:color="auto"/>
        <w:right w:val="none" w:sz="0" w:space="0" w:color="auto"/>
      </w:divBdr>
    </w:div>
    <w:div w:id="1509712362">
      <w:bodyDiv w:val="1"/>
      <w:marLeft w:val="0"/>
      <w:marRight w:val="0"/>
      <w:marTop w:val="0"/>
      <w:marBottom w:val="0"/>
      <w:divBdr>
        <w:top w:val="none" w:sz="0" w:space="0" w:color="auto"/>
        <w:left w:val="none" w:sz="0" w:space="0" w:color="auto"/>
        <w:bottom w:val="none" w:sz="0" w:space="0" w:color="auto"/>
        <w:right w:val="none" w:sz="0" w:space="0" w:color="auto"/>
      </w:divBdr>
    </w:div>
    <w:div w:id="1511524497">
      <w:bodyDiv w:val="1"/>
      <w:marLeft w:val="0"/>
      <w:marRight w:val="0"/>
      <w:marTop w:val="0"/>
      <w:marBottom w:val="0"/>
      <w:divBdr>
        <w:top w:val="none" w:sz="0" w:space="0" w:color="auto"/>
        <w:left w:val="none" w:sz="0" w:space="0" w:color="auto"/>
        <w:bottom w:val="none" w:sz="0" w:space="0" w:color="auto"/>
        <w:right w:val="none" w:sz="0" w:space="0" w:color="auto"/>
      </w:divBdr>
    </w:div>
    <w:div w:id="1511531362">
      <w:bodyDiv w:val="1"/>
      <w:marLeft w:val="0"/>
      <w:marRight w:val="0"/>
      <w:marTop w:val="0"/>
      <w:marBottom w:val="0"/>
      <w:divBdr>
        <w:top w:val="none" w:sz="0" w:space="0" w:color="auto"/>
        <w:left w:val="none" w:sz="0" w:space="0" w:color="auto"/>
        <w:bottom w:val="none" w:sz="0" w:space="0" w:color="auto"/>
        <w:right w:val="none" w:sz="0" w:space="0" w:color="auto"/>
      </w:divBdr>
    </w:div>
    <w:div w:id="1518038597">
      <w:bodyDiv w:val="1"/>
      <w:marLeft w:val="0"/>
      <w:marRight w:val="0"/>
      <w:marTop w:val="0"/>
      <w:marBottom w:val="0"/>
      <w:divBdr>
        <w:top w:val="none" w:sz="0" w:space="0" w:color="auto"/>
        <w:left w:val="none" w:sz="0" w:space="0" w:color="auto"/>
        <w:bottom w:val="none" w:sz="0" w:space="0" w:color="auto"/>
        <w:right w:val="none" w:sz="0" w:space="0" w:color="auto"/>
      </w:divBdr>
    </w:div>
    <w:div w:id="1518426684">
      <w:bodyDiv w:val="1"/>
      <w:marLeft w:val="0"/>
      <w:marRight w:val="0"/>
      <w:marTop w:val="0"/>
      <w:marBottom w:val="0"/>
      <w:divBdr>
        <w:top w:val="none" w:sz="0" w:space="0" w:color="auto"/>
        <w:left w:val="none" w:sz="0" w:space="0" w:color="auto"/>
        <w:bottom w:val="none" w:sz="0" w:space="0" w:color="auto"/>
        <w:right w:val="none" w:sz="0" w:space="0" w:color="auto"/>
      </w:divBdr>
    </w:div>
    <w:div w:id="1519155421">
      <w:bodyDiv w:val="1"/>
      <w:marLeft w:val="0"/>
      <w:marRight w:val="0"/>
      <w:marTop w:val="0"/>
      <w:marBottom w:val="0"/>
      <w:divBdr>
        <w:top w:val="none" w:sz="0" w:space="0" w:color="auto"/>
        <w:left w:val="none" w:sz="0" w:space="0" w:color="auto"/>
        <w:bottom w:val="none" w:sz="0" w:space="0" w:color="auto"/>
        <w:right w:val="none" w:sz="0" w:space="0" w:color="auto"/>
      </w:divBdr>
    </w:div>
    <w:div w:id="1525635063">
      <w:bodyDiv w:val="1"/>
      <w:marLeft w:val="0"/>
      <w:marRight w:val="0"/>
      <w:marTop w:val="0"/>
      <w:marBottom w:val="0"/>
      <w:divBdr>
        <w:top w:val="none" w:sz="0" w:space="0" w:color="auto"/>
        <w:left w:val="none" w:sz="0" w:space="0" w:color="auto"/>
        <w:bottom w:val="none" w:sz="0" w:space="0" w:color="auto"/>
        <w:right w:val="none" w:sz="0" w:space="0" w:color="auto"/>
      </w:divBdr>
    </w:div>
    <w:div w:id="1527988056">
      <w:bodyDiv w:val="1"/>
      <w:marLeft w:val="0"/>
      <w:marRight w:val="0"/>
      <w:marTop w:val="0"/>
      <w:marBottom w:val="0"/>
      <w:divBdr>
        <w:top w:val="none" w:sz="0" w:space="0" w:color="auto"/>
        <w:left w:val="none" w:sz="0" w:space="0" w:color="auto"/>
        <w:bottom w:val="none" w:sz="0" w:space="0" w:color="auto"/>
        <w:right w:val="none" w:sz="0" w:space="0" w:color="auto"/>
      </w:divBdr>
    </w:div>
    <w:div w:id="1527988643">
      <w:bodyDiv w:val="1"/>
      <w:marLeft w:val="0"/>
      <w:marRight w:val="0"/>
      <w:marTop w:val="0"/>
      <w:marBottom w:val="0"/>
      <w:divBdr>
        <w:top w:val="none" w:sz="0" w:space="0" w:color="auto"/>
        <w:left w:val="none" w:sz="0" w:space="0" w:color="auto"/>
        <w:bottom w:val="none" w:sz="0" w:space="0" w:color="auto"/>
        <w:right w:val="none" w:sz="0" w:space="0" w:color="auto"/>
      </w:divBdr>
    </w:div>
    <w:div w:id="1532721122">
      <w:bodyDiv w:val="1"/>
      <w:marLeft w:val="0"/>
      <w:marRight w:val="0"/>
      <w:marTop w:val="0"/>
      <w:marBottom w:val="0"/>
      <w:divBdr>
        <w:top w:val="none" w:sz="0" w:space="0" w:color="auto"/>
        <w:left w:val="none" w:sz="0" w:space="0" w:color="auto"/>
        <w:bottom w:val="none" w:sz="0" w:space="0" w:color="auto"/>
        <w:right w:val="none" w:sz="0" w:space="0" w:color="auto"/>
      </w:divBdr>
    </w:div>
    <w:div w:id="1538738530">
      <w:bodyDiv w:val="1"/>
      <w:marLeft w:val="0"/>
      <w:marRight w:val="0"/>
      <w:marTop w:val="0"/>
      <w:marBottom w:val="0"/>
      <w:divBdr>
        <w:top w:val="none" w:sz="0" w:space="0" w:color="auto"/>
        <w:left w:val="none" w:sz="0" w:space="0" w:color="auto"/>
        <w:bottom w:val="none" w:sz="0" w:space="0" w:color="auto"/>
        <w:right w:val="none" w:sz="0" w:space="0" w:color="auto"/>
      </w:divBdr>
    </w:div>
    <w:div w:id="1541019224">
      <w:bodyDiv w:val="1"/>
      <w:marLeft w:val="0"/>
      <w:marRight w:val="0"/>
      <w:marTop w:val="0"/>
      <w:marBottom w:val="0"/>
      <w:divBdr>
        <w:top w:val="none" w:sz="0" w:space="0" w:color="auto"/>
        <w:left w:val="none" w:sz="0" w:space="0" w:color="auto"/>
        <w:bottom w:val="none" w:sz="0" w:space="0" w:color="auto"/>
        <w:right w:val="none" w:sz="0" w:space="0" w:color="auto"/>
      </w:divBdr>
    </w:div>
    <w:div w:id="1541624951">
      <w:bodyDiv w:val="1"/>
      <w:marLeft w:val="0"/>
      <w:marRight w:val="0"/>
      <w:marTop w:val="0"/>
      <w:marBottom w:val="0"/>
      <w:divBdr>
        <w:top w:val="none" w:sz="0" w:space="0" w:color="auto"/>
        <w:left w:val="none" w:sz="0" w:space="0" w:color="auto"/>
        <w:bottom w:val="none" w:sz="0" w:space="0" w:color="auto"/>
        <w:right w:val="none" w:sz="0" w:space="0" w:color="auto"/>
      </w:divBdr>
    </w:div>
    <w:div w:id="1543054553">
      <w:bodyDiv w:val="1"/>
      <w:marLeft w:val="0"/>
      <w:marRight w:val="0"/>
      <w:marTop w:val="0"/>
      <w:marBottom w:val="0"/>
      <w:divBdr>
        <w:top w:val="none" w:sz="0" w:space="0" w:color="auto"/>
        <w:left w:val="none" w:sz="0" w:space="0" w:color="auto"/>
        <w:bottom w:val="none" w:sz="0" w:space="0" w:color="auto"/>
        <w:right w:val="none" w:sz="0" w:space="0" w:color="auto"/>
      </w:divBdr>
    </w:div>
    <w:div w:id="1546061179">
      <w:bodyDiv w:val="1"/>
      <w:marLeft w:val="0"/>
      <w:marRight w:val="0"/>
      <w:marTop w:val="0"/>
      <w:marBottom w:val="0"/>
      <w:divBdr>
        <w:top w:val="none" w:sz="0" w:space="0" w:color="auto"/>
        <w:left w:val="none" w:sz="0" w:space="0" w:color="auto"/>
        <w:bottom w:val="none" w:sz="0" w:space="0" w:color="auto"/>
        <w:right w:val="none" w:sz="0" w:space="0" w:color="auto"/>
      </w:divBdr>
    </w:div>
    <w:div w:id="1547527712">
      <w:bodyDiv w:val="1"/>
      <w:marLeft w:val="0"/>
      <w:marRight w:val="0"/>
      <w:marTop w:val="0"/>
      <w:marBottom w:val="0"/>
      <w:divBdr>
        <w:top w:val="none" w:sz="0" w:space="0" w:color="auto"/>
        <w:left w:val="none" w:sz="0" w:space="0" w:color="auto"/>
        <w:bottom w:val="none" w:sz="0" w:space="0" w:color="auto"/>
        <w:right w:val="none" w:sz="0" w:space="0" w:color="auto"/>
      </w:divBdr>
    </w:div>
    <w:div w:id="1550797938">
      <w:bodyDiv w:val="1"/>
      <w:marLeft w:val="0"/>
      <w:marRight w:val="0"/>
      <w:marTop w:val="0"/>
      <w:marBottom w:val="0"/>
      <w:divBdr>
        <w:top w:val="none" w:sz="0" w:space="0" w:color="auto"/>
        <w:left w:val="none" w:sz="0" w:space="0" w:color="auto"/>
        <w:bottom w:val="none" w:sz="0" w:space="0" w:color="auto"/>
        <w:right w:val="none" w:sz="0" w:space="0" w:color="auto"/>
      </w:divBdr>
    </w:div>
    <w:div w:id="1552616315">
      <w:bodyDiv w:val="1"/>
      <w:marLeft w:val="0"/>
      <w:marRight w:val="0"/>
      <w:marTop w:val="0"/>
      <w:marBottom w:val="0"/>
      <w:divBdr>
        <w:top w:val="none" w:sz="0" w:space="0" w:color="auto"/>
        <w:left w:val="none" w:sz="0" w:space="0" w:color="auto"/>
        <w:bottom w:val="none" w:sz="0" w:space="0" w:color="auto"/>
        <w:right w:val="none" w:sz="0" w:space="0" w:color="auto"/>
      </w:divBdr>
    </w:div>
    <w:div w:id="1563322854">
      <w:bodyDiv w:val="1"/>
      <w:marLeft w:val="0"/>
      <w:marRight w:val="0"/>
      <w:marTop w:val="0"/>
      <w:marBottom w:val="0"/>
      <w:divBdr>
        <w:top w:val="none" w:sz="0" w:space="0" w:color="auto"/>
        <w:left w:val="none" w:sz="0" w:space="0" w:color="auto"/>
        <w:bottom w:val="none" w:sz="0" w:space="0" w:color="auto"/>
        <w:right w:val="none" w:sz="0" w:space="0" w:color="auto"/>
      </w:divBdr>
    </w:div>
    <w:div w:id="1564872554">
      <w:bodyDiv w:val="1"/>
      <w:marLeft w:val="0"/>
      <w:marRight w:val="0"/>
      <w:marTop w:val="0"/>
      <w:marBottom w:val="0"/>
      <w:divBdr>
        <w:top w:val="none" w:sz="0" w:space="0" w:color="auto"/>
        <w:left w:val="none" w:sz="0" w:space="0" w:color="auto"/>
        <w:bottom w:val="none" w:sz="0" w:space="0" w:color="auto"/>
        <w:right w:val="none" w:sz="0" w:space="0" w:color="auto"/>
      </w:divBdr>
    </w:div>
    <w:div w:id="1566912033">
      <w:bodyDiv w:val="1"/>
      <w:marLeft w:val="0"/>
      <w:marRight w:val="0"/>
      <w:marTop w:val="0"/>
      <w:marBottom w:val="0"/>
      <w:divBdr>
        <w:top w:val="none" w:sz="0" w:space="0" w:color="auto"/>
        <w:left w:val="none" w:sz="0" w:space="0" w:color="auto"/>
        <w:bottom w:val="none" w:sz="0" w:space="0" w:color="auto"/>
        <w:right w:val="none" w:sz="0" w:space="0" w:color="auto"/>
      </w:divBdr>
    </w:div>
    <w:div w:id="1568414973">
      <w:bodyDiv w:val="1"/>
      <w:marLeft w:val="0"/>
      <w:marRight w:val="0"/>
      <w:marTop w:val="0"/>
      <w:marBottom w:val="0"/>
      <w:divBdr>
        <w:top w:val="none" w:sz="0" w:space="0" w:color="auto"/>
        <w:left w:val="none" w:sz="0" w:space="0" w:color="auto"/>
        <w:bottom w:val="none" w:sz="0" w:space="0" w:color="auto"/>
        <w:right w:val="none" w:sz="0" w:space="0" w:color="auto"/>
      </w:divBdr>
    </w:div>
    <w:div w:id="1569537323">
      <w:bodyDiv w:val="1"/>
      <w:marLeft w:val="0"/>
      <w:marRight w:val="0"/>
      <w:marTop w:val="0"/>
      <w:marBottom w:val="0"/>
      <w:divBdr>
        <w:top w:val="none" w:sz="0" w:space="0" w:color="auto"/>
        <w:left w:val="none" w:sz="0" w:space="0" w:color="auto"/>
        <w:bottom w:val="none" w:sz="0" w:space="0" w:color="auto"/>
        <w:right w:val="none" w:sz="0" w:space="0" w:color="auto"/>
      </w:divBdr>
    </w:div>
    <w:div w:id="1571691659">
      <w:bodyDiv w:val="1"/>
      <w:marLeft w:val="0"/>
      <w:marRight w:val="0"/>
      <w:marTop w:val="0"/>
      <w:marBottom w:val="0"/>
      <w:divBdr>
        <w:top w:val="none" w:sz="0" w:space="0" w:color="auto"/>
        <w:left w:val="none" w:sz="0" w:space="0" w:color="auto"/>
        <w:bottom w:val="none" w:sz="0" w:space="0" w:color="auto"/>
        <w:right w:val="none" w:sz="0" w:space="0" w:color="auto"/>
      </w:divBdr>
    </w:div>
    <w:div w:id="1572930255">
      <w:bodyDiv w:val="1"/>
      <w:marLeft w:val="0"/>
      <w:marRight w:val="0"/>
      <w:marTop w:val="0"/>
      <w:marBottom w:val="0"/>
      <w:divBdr>
        <w:top w:val="none" w:sz="0" w:space="0" w:color="auto"/>
        <w:left w:val="none" w:sz="0" w:space="0" w:color="auto"/>
        <w:bottom w:val="none" w:sz="0" w:space="0" w:color="auto"/>
        <w:right w:val="none" w:sz="0" w:space="0" w:color="auto"/>
      </w:divBdr>
    </w:div>
    <w:div w:id="1574002429">
      <w:bodyDiv w:val="1"/>
      <w:marLeft w:val="0"/>
      <w:marRight w:val="0"/>
      <w:marTop w:val="0"/>
      <w:marBottom w:val="0"/>
      <w:divBdr>
        <w:top w:val="none" w:sz="0" w:space="0" w:color="auto"/>
        <w:left w:val="none" w:sz="0" w:space="0" w:color="auto"/>
        <w:bottom w:val="none" w:sz="0" w:space="0" w:color="auto"/>
        <w:right w:val="none" w:sz="0" w:space="0" w:color="auto"/>
      </w:divBdr>
    </w:div>
    <w:div w:id="1578399850">
      <w:bodyDiv w:val="1"/>
      <w:marLeft w:val="0"/>
      <w:marRight w:val="0"/>
      <w:marTop w:val="0"/>
      <w:marBottom w:val="0"/>
      <w:divBdr>
        <w:top w:val="none" w:sz="0" w:space="0" w:color="auto"/>
        <w:left w:val="none" w:sz="0" w:space="0" w:color="auto"/>
        <w:bottom w:val="none" w:sz="0" w:space="0" w:color="auto"/>
        <w:right w:val="none" w:sz="0" w:space="0" w:color="auto"/>
      </w:divBdr>
    </w:div>
    <w:div w:id="1579559237">
      <w:bodyDiv w:val="1"/>
      <w:marLeft w:val="0"/>
      <w:marRight w:val="0"/>
      <w:marTop w:val="0"/>
      <w:marBottom w:val="0"/>
      <w:divBdr>
        <w:top w:val="none" w:sz="0" w:space="0" w:color="auto"/>
        <w:left w:val="none" w:sz="0" w:space="0" w:color="auto"/>
        <w:bottom w:val="none" w:sz="0" w:space="0" w:color="auto"/>
        <w:right w:val="none" w:sz="0" w:space="0" w:color="auto"/>
      </w:divBdr>
    </w:div>
    <w:div w:id="1582980727">
      <w:bodyDiv w:val="1"/>
      <w:marLeft w:val="0"/>
      <w:marRight w:val="0"/>
      <w:marTop w:val="0"/>
      <w:marBottom w:val="0"/>
      <w:divBdr>
        <w:top w:val="none" w:sz="0" w:space="0" w:color="auto"/>
        <w:left w:val="none" w:sz="0" w:space="0" w:color="auto"/>
        <w:bottom w:val="none" w:sz="0" w:space="0" w:color="auto"/>
        <w:right w:val="none" w:sz="0" w:space="0" w:color="auto"/>
      </w:divBdr>
    </w:div>
    <w:div w:id="1584218568">
      <w:bodyDiv w:val="1"/>
      <w:marLeft w:val="0"/>
      <w:marRight w:val="0"/>
      <w:marTop w:val="0"/>
      <w:marBottom w:val="0"/>
      <w:divBdr>
        <w:top w:val="none" w:sz="0" w:space="0" w:color="auto"/>
        <w:left w:val="none" w:sz="0" w:space="0" w:color="auto"/>
        <w:bottom w:val="none" w:sz="0" w:space="0" w:color="auto"/>
        <w:right w:val="none" w:sz="0" w:space="0" w:color="auto"/>
      </w:divBdr>
    </w:div>
    <w:div w:id="1584755519">
      <w:bodyDiv w:val="1"/>
      <w:marLeft w:val="0"/>
      <w:marRight w:val="0"/>
      <w:marTop w:val="0"/>
      <w:marBottom w:val="0"/>
      <w:divBdr>
        <w:top w:val="none" w:sz="0" w:space="0" w:color="auto"/>
        <w:left w:val="none" w:sz="0" w:space="0" w:color="auto"/>
        <w:bottom w:val="none" w:sz="0" w:space="0" w:color="auto"/>
        <w:right w:val="none" w:sz="0" w:space="0" w:color="auto"/>
      </w:divBdr>
    </w:div>
    <w:div w:id="1587425576">
      <w:bodyDiv w:val="1"/>
      <w:marLeft w:val="0"/>
      <w:marRight w:val="0"/>
      <w:marTop w:val="0"/>
      <w:marBottom w:val="0"/>
      <w:divBdr>
        <w:top w:val="none" w:sz="0" w:space="0" w:color="auto"/>
        <w:left w:val="none" w:sz="0" w:space="0" w:color="auto"/>
        <w:bottom w:val="none" w:sz="0" w:space="0" w:color="auto"/>
        <w:right w:val="none" w:sz="0" w:space="0" w:color="auto"/>
      </w:divBdr>
    </w:div>
    <w:div w:id="1588494297">
      <w:bodyDiv w:val="1"/>
      <w:marLeft w:val="0"/>
      <w:marRight w:val="0"/>
      <w:marTop w:val="0"/>
      <w:marBottom w:val="0"/>
      <w:divBdr>
        <w:top w:val="none" w:sz="0" w:space="0" w:color="auto"/>
        <w:left w:val="none" w:sz="0" w:space="0" w:color="auto"/>
        <w:bottom w:val="none" w:sz="0" w:space="0" w:color="auto"/>
        <w:right w:val="none" w:sz="0" w:space="0" w:color="auto"/>
      </w:divBdr>
    </w:div>
    <w:div w:id="1589383261">
      <w:bodyDiv w:val="1"/>
      <w:marLeft w:val="0"/>
      <w:marRight w:val="0"/>
      <w:marTop w:val="0"/>
      <w:marBottom w:val="0"/>
      <w:divBdr>
        <w:top w:val="none" w:sz="0" w:space="0" w:color="auto"/>
        <w:left w:val="none" w:sz="0" w:space="0" w:color="auto"/>
        <w:bottom w:val="none" w:sz="0" w:space="0" w:color="auto"/>
        <w:right w:val="none" w:sz="0" w:space="0" w:color="auto"/>
      </w:divBdr>
    </w:div>
    <w:div w:id="1589726632">
      <w:bodyDiv w:val="1"/>
      <w:marLeft w:val="0"/>
      <w:marRight w:val="0"/>
      <w:marTop w:val="0"/>
      <w:marBottom w:val="0"/>
      <w:divBdr>
        <w:top w:val="none" w:sz="0" w:space="0" w:color="auto"/>
        <w:left w:val="none" w:sz="0" w:space="0" w:color="auto"/>
        <w:bottom w:val="none" w:sz="0" w:space="0" w:color="auto"/>
        <w:right w:val="none" w:sz="0" w:space="0" w:color="auto"/>
      </w:divBdr>
    </w:div>
    <w:div w:id="1594972084">
      <w:bodyDiv w:val="1"/>
      <w:marLeft w:val="0"/>
      <w:marRight w:val="0"/>
      <w:marTop w:val="0"/>
      <w:marBottom w:val="0"/>
      <w:divBdr>
        <w:top w:val="none" w:sz="0" w:space="0" w:color="auto"/>
        <w:left w:val="none" w:sz="0" w:space="0" w:color="auto"/>
        <w:bottom w:val="none" w:sz="0" w:space="0" w:color="auto"/>
        <w:right w:val="none" w:sz="0" w:space="0" w:color="auto"/>
      </w:divBdr>
    </w:div>
    <w:div w:id="1596938188">
      <w:bodyDiv w:val="1"/>
      <w:marLeft w:val="0"/>
      <w:marRight w:val="0"/>
      <w:marTop w:val="0"/>
      <w:marBottom w:val="0"/>
      <w:divBdr>
        <w:top w:val="none" w:sz="0" w:space="0" w:color="auto"/>
        <w:left w:val="none" w:sz="0" w:space="0" w:color="auto"/>
        <w:bottom w:val="none" w:sz="0" w:space="0" w:color="auto"/>
        <w:right w:val="none" w:sz="0" w:space="0" w:color="auto"/>
      </w:divBdr>
    </w:div>
    <w:div w:id="1597592674">
      <w:bodyDiv w:val="1"/>
      <w:marLeft w:val="0"/>
      <w:marRight w:val="0"/>
      <w:marTop w:val="0"/>
      <w:marBottom w:val="0"/>
      <w:divBdr>
        <w:top w:val="none" w:sz="0" w:space="0" w:color="auto"/>
        <w:left w:val="none" w:sz="0" w:space="0" w:color="auto"/>
        <w:bottom w:val="none" w:sz="0" w:space="0" w:color="auto"/>
        <w:right w:val="none" w:sz="0" w:space="0" w:color="auto"/>
      </w:divBdr>
    </w:div>
    <w:div w:id="1597902935">
      <w:bodyDiv w:val="1"/>
      <w:marLeft w:val="0"/>
      <w:marRight w:val="0"/>
      <w:marTop w:val="0"/>
      <w:marBottom w:val="0"/>
      <w:divBdr>
        <w:top w:val="none" w:sz="0" w:space="0" w:color="auto"/>
        <w:left w:val="none" w:sz="0" w:space="0" w:color="auto"/>
        <w:bottom w:val="none" w:sz="0" w:space="0" w:color="auto"/>
        <w:right w:val="none" w:sz="0" w:space="0" w:color="auto"/>
      </w:divBdr>
    </w:div>
    <w:div w:id="1599828232">
      <w:bodyDiv w:val="1"/>
      <w:marLeft w:val="0"/>
      <w:marRight w:val="0"/>
      <w:marTop w:val="0"/>
      <w:marBottom w:val="0"/>
      <w:divBdr>
        <w:top w:val="none" w:sz="0" w:space="0" w:color="auto"/>
        <w:left w:val="none" w:sz="0" w:space="0" w:color="auto"/>
        <w:bottom w:val="none" w:sz="0" w:space="0" w:color="auto"/>
        <w:right w:val="none" w:sz="0" w:space="0" w:color="auto"/>
      </w:divBdr>
    </w:div>
    <w:div w:id="1601254452">
      <w:bodyDiv w:val="1"/>
      <w:marLeft w:val="0"/>
      <w:marRight w:val="0"/>
      <w:marTop w:val="0"/>
      <w:marBottom w:val="0"/>
      <w:divBdr>
        <w:top w:val="none" w:sz="0" w:space="0" w:color="auto"/>
        <w:left w:val="none" w:sz="0" w:space="0" w:color="auto"/>
        <w:bottom w:val="none" w:sz="0" w:space="0" w:color="auto"/>
        <w:right w:val="none" w:sz="0" w:space="0" w:color="auto"/>
      </w:divBdr>
    </w:div>
    <w:div w:id="1601647440">
      <w:bodyDiv w:val="1"/>
      <w:marLeft w:val="0"/>
      <w:marRight w:val="0"/>
      <w:marTop w:val="0"/>
      <w:marBottom w:val="0"/>
      <w:divBdr>
        <w:top w:val="none" w:sz="0" w:space="0" w:color="auto"/>
        <w:left w:val="none" w:sz="0" w:space="0" w:color="auto"/>
        <w:bottom w:val="none" w:sz="0" w:space="0" w:color="auto"/>
        <w:right w:val="none" w:sz="0" w:space="0" w:color="auto"/>
      </w:divBdr>
    </w:div>
    <w:div w:id="1602177760">
      <w:bodyDiv w:val="1"/>
      <w:marLeft w:val="0"/>
      <w:marRight w:val="0"/>
      <w:marTop w:val="0"/>
      <w:marBottom w:val="0"/>
      <w:divBdr>
        <w:top w:val="none" w:sz="0" w:space="0" w:color="auto"/>
        <w:left w:val="none" w:sz="0" w:space="0" w:color="auto"/>
        <w:bottom w:val="none" w:sz="0" w:space="0" w:color="auto"/>
        <w:right w:val="none" w:sz="0" w:space="0" w:color="auto"/>
      </w:divBdr>
    </w:div>
    <w:div w:id="1602487435">
      <w:bodyDiv w:val="1"/>
      <w:marLeft w:val="0"/>
      <w:marRight w:val="0"/>
      <w:marTop w:val="0"/>
      <w:marBottom w:val="0"/>
      <w:divBdr>
        <w:top w:val="none" w:sz="0" w:space="0" w:color="auto"/>
        <w:left w:val="none" w:sz="0" w:space="0" w:color="auto"/>
        <w:bottom w:val="none" w:sz="0" w:space="0" w:color="auto"/>
        <w:right w:val="none" w:sz="0" w:space="0" w:color="auto"/>
      </w:divBdr>
    </w:div>
    <w:div w:id="1602638971">
      <w:bodyDiv w:val="1"/>
      <w:marLeft w:val="0"/>
      <w:marRight w:val="0"/>
      <w:marTop w:val="0"/>
      <w:marBottom w:val="0"/>
      <w:divBdr>
        <w:top w:val="none" w:sz="0" w:space="0" w:color="auto"/>
        <w:left w:val="none" w:sz="0" w:space="0" w:color="auto"/>
        <w:bottom w:val="none" w:sz="0" w:space="0" w:color="auto"/>
        <w:right w:val="none" w:sz="0" w:space="0" w:color="auto"/>
      </w:divBdr>
    </w:div>
    <w:div w:id="1603149457">
      <w:bodyDiv w:val="1"/>
      <w:marLeft w:val="0"/>
      <w:marRight w:val="0"/>
      <w:marTop w:val="0"/>
      <w:marBottom w:val="0"/>
      <w:divBdr>
        <w:top w:val="none" w:sz="0" w:space="0" w:color="auto"/>
        <w:left w:val="none" w:sz="0" w:space="0" w:color="auto"/>
        <w:bottom w:val="none" w:sz="0" w:space="0" w:color="auto"/>
        <w:right w:val="none" w:sz="0" w:space="0" w:color="auto"/>
      </w:divBdr>
    </w:div>
    <w:div w:id="1603495132">
      <w:bodyDiv w:val="1"/>
      <w:marLeft w:val="0"/>
      <w:marRight w:val="0"/>
      <w:marTop w:val="0"/>
      <w:marBottom w:val="0"/>
      <w:divBdr>
        <w:top w:val="none" w:sz="0" w:space="0" w:color="auto"/>
        <w:left w:val="none" w:sz="0" w:space="0" w:color="auto"/>
        <w:bottom w:val="none" w:sz="0" w:space="0" w:color="auto"/>
        <w:right w:val="none" w:sz="0" w:space="0" w:color="auto"/>
      </w:divBdr>
    </w:div>
    <w:div w:id="1606041697">
      <w:bodyDiv w:val="1"/>
      <w:marLeft w:val="0"/>
      <w:marRight w:val="0"/>
      <w:marTop w:val="0"/>
      <w:marBottom w:val="0"/>
      <w:divBdr>
        <w:top w:val="none" w:sz="0" w:space="0" w:color="auto"/>
        <w:left w:val="none" w:sz="0" w:space="0" w:color="auto"/>
        <w:bottom w:val="none" w:sz="0" w:space="0" w:color="auto"/>
        <w:right w:val="none" w:sz="0" w:space="0" w:color="auto"/>
      </w:divBdr>
    </w:div>
    <w:div w:id="1606382340">
      <w:bodyDiv w:val="1"/>
      <w:marLeft w:val="0"/>
      <w:marRight w:val="0"/>
      <w:marTop w:val="0"/>
      <w:marBottom w:val="0"/>
      <w:divBdr>
        <w:top w:val="none" w:sz="0" w:space="0" w:color="auto"/>
        <w:left w:val="none" w:sz="0" w:space="0" w:color="auto"/>
        <w:bottom w:val="none" w:sz="0" w:space="0" w:color="auto"/>
        <w:right w:val="none" w:sz="0" w:space="0" w:color="auto"/>
      </w:divBdr>
    </w:div>
    <w:div w:id="1608583315">
      <w:bodyDiv w:val="1"/>
      <w:marLeft w:val="0"/>
      <w:marRight w:val="0"/>
      <w:marTop w:val="0"/>
      <w:marBottom w:val="0"/>
      <w:divBdr>
        <w:top w:val="none" w:sz="0" w:space="0" w:color="auto"/>
        <w:left w:val="none" w:sz="0" w:space="0" w:color="auto"/>
        <w:bottom w:val="none" w:sz="0" w:space="0" w:color="auto"/>
        <w:right w:val="none" w:sz="0" w:space="0" w:color="auto"/>
      </w:divBdr>
    </w:div>
    <w:div w:id="1612586537">
      <w:bodyDiv w:val="1"/>
      <w:marLeft w:val="0"/>
      <w:marRight w:val="0"/>
      <w:marTop w:val="0"/>
      <w:marBottom w:val="0"/>
      <w:divBdr>
        <w:top w:val="none" w:sz="0" w:space="0" w:color="auto"/>
        <w:left w:val="none" w:sz="0" w:space="0" w:color="auto"/>
        <w:bottom w:val="none" w:sz="0" w:space="0" w:color="auto"/>
        <w:right w:val="none" w:sz="0" w:space="0" w:color="auto"/>
      </w:divBdr>
    </w:div>
    <w:div w:id="1618217467">
      <w:bodyDiv w:val="1"/>
      <w:marLeft w:val="0"/>
      <w:marRight w:val="0"/>
      <w:marTop w:val="0"/>
      <w:marBottom w:val="0"/>
      <w:divBdr>
        <w:top w:val="none" w:sz="0" w:space="0" w:color="auto"/>
        <w:left w:val="none" w:sz="0" w:space="0" w:color="auto"/>
        <w:bottom w:val="none" w:sz="0" w:space="0" w:color="auto"/>
        <w:right w:val="none" w:sz="0" w:space="0" w:color="auto"/>
      </w:divBdr>
    </w:div>
    <w:div w:id="1622297360">
      <w:bodyDiv w:val="1"/>
      <w:marLeft w:val="0"/>
      <w:marRight w:val="0"/>
      <w:marTop w:val="0"/>
      <w:marBottom w:val="0"/>
      <w:divBdr>
        <w:top w:val="none" w:sz="0" w:space="0" w:color="auto"/>
        <w:left w:val="none" w:sz="0" w:space="0" w:color="auto"/>
        <w:bottom w:val="none" w:sz="0" w:space="0" w:color="auto"/>
        <w:right w:val="none" w:sz="0" w:space="0" w:color="auto"/>
      </w:divBdr>
    </w:div>
    <w:div w:id="1629121043">
      <w:bodyDiv w:val="1"/>
      <w:marLeft w:val="0"/>
      <w:marRight w:val="0"/>
      <w:marTop w:val="0"/>
      <w:marBottom w:val="0"/>
      <w:divBdr>
        <w:top w:val="none" w:sz="0" w:space="0" w:color="auto"/>
        <w:left w:val="none" w:sz="0" w:space="0" w:color="auto"/>
        <w:bottom w:val="none" w:sz="0" w:space="0" w:color="auto"/>
        <w:right w:val="none" w:sz="0" w:space="0" w:color="auto"/>
      </w:divBdr>
    </w:div>
    <w:div w:id="1636569222">
      <w:bodyDiv w:val="1"/>
      <w:marLeft w:val="0"/>
      <w:marRight w:val="0"/>
      <w:marTop w:val="0"/>
      <w:marBottom w:val="0"/>
      <w:divBdr>
        <w:top w:val="none" w:sz="0" w:space="0" w:color="auto"/>
        <w:left w:val="none" w:sz="0" w:space="0" w:color="auto"/>
        <w:bottom w:val="none" w:sz="0" w:space="0" w:color="auto"/>
        <w:right w:val="none" w:sz="0" w:space="0" w:color="auto"/>
      </w:divBdr>
    </w:div>
    <w:div w:id="1637295575">
      <w:bodyDiv w:val="1"/>
      <w:marLeft w:val="0"/>
      <w:marRight w:val="0"/>
      <w:marTop w:val="0"/>
      <w:marBottom w:val="0"/>
      <w:divBdr>
        <w:top w:val="none" w:sz="0" w:space="0" w:color="auto"/>
        <w:left w:val="none" w:sz="0" w:space="0" w:color="auto"/>
        <w:bottom w:val="none" w:sz="0" w:space="0" w:color="auto"/>
        <w:right w:val="none" w:sz="0" w:space="0" w:color="auto"/>
      </w:divBdr>
    </w:div>
    <w:div w:id="1637950278">
      <w:bodyDiv w:val="1"/>
      <w:marLeft w:val="0"/>
      <w:marRight w:val="0"/>
      <w:marTop w:val="0"/>
      <w:marBottom w:val="0"/>
      <w:divBdr>
        <w:top w:val="none" w:sz="0" w:space="0" w:color="auto"/>
        <w:left w:val="none" w:sz="0" w:space="0" w:color="auto"/>
        <w:bottom w:val="none" w:sz="0" w:space="0" w:color="auto"/>
        <w:right w:val="none" w:sz="0" w:space="0" w:color="auto"/>
      </w:divBdr>
    </w:div>
    <w:div w:id="1641377548">
      <w:bodyDiv w:val="1"/>
      <w:marLeft w:val="0"/>
      <w:marRight w:val="0"/>
      <w:marTop w:val="0"/>
      <w:marBottom w:val="0"/>
      <w:divBdr>
        <w:top w:val="none" w:sz="0" w:space="0" w:color="auto"/>
        <w:left w:val="none" w:sz="0" w:space="0" w:color="auto"/>
        <w:bottom w:val="none" w:sz="0" w:space="0" w:color="auto"/>
        <w:right w:val="none" w:sz="0" w:space="0" w:color="auto"/>
      </w:divBdr>
    </w:div>
    <w:div w:id="1641761411">
      <w:bodyDiv w:val="1"/>
      <w:marLeft w:val="0"/>
      <w:marRight w:val="0"/>
      <w:marTop w:val="0"/>
      <w:marBottom w:val="0"/>
      <w:divBdr>
        <w:top w:val="none" w:sz="0" w:space="0" w:color="auto"/>
        <w:left w:val="none" w:sz="0" w:space="0" w:color="auto"/>
        <w:bottom w:val="none" w:sz="0" w:space="0" w:color="auto"/>
        <w:right w:val="none" w:sz="0" w:space="0" w:color="auto"/>
      </w:divBdr>
    </w:div>
    <w:div w:id="1650786729">
      <w:bodyDiv w:val="1"/>
      <w:marLeft w:val="0"/>
      <w:marRight w:val="0"/>
      <w:marTop w:val="0"/>
      <w:marBottom w:val="0"/>
      <w:divBdr>
        <w:top w:val="none" w:sz="0" w:space="0" w:color="auto"/>
        <w:left w:val="none" w:sz="0" w:space="0" w:color="auto"/>
        <w:bottom w:val="none" w:sz="0" w:space="0" w:color="auto"/>
        <w:right w:val="none" w:sz="0" w:space="0" w:color="auto"/>
      </w:divBdr>
    </w:div>
    <w:div w:id="1652556285">
      <w:bodyDiv w:val="1"/>
      <w:marLeft w:val="0"/>
      <w:marRight w:val="0"/>
      <w:marTop w:val="0"/>
      <w:marBottom w:val="0"/>
      <w:divBdr>
        <w:top w:val="none" w:sz="0" w:space="0" w:color="auto"/>
        <w:left w:val="none" w:sz="0" w:space="0" w:color="auto"/>
        <w:bottom w:val="none" w:sz="0" w:space="0" w:color="auto"/>
        <w:right w:val="none" w:sz="0" w:space="0" w:color="auto"/>
      </w:divBdr>
    </w:div>
    <w:div w:id="1653214940">
      <w:bodyDiv w:val="1"/>
      <w:marLeft w:val="0"/>
      <w:marRight w:val="0"/>
      <w:marTop w:val="0"/>
      <w:marBottom w:val="0"/>
      <w:divBdr>
        <w:top w:val="none" w:sz="0" w:space="0" w:color="auto"/>
        <w:left w:val="none" w:sz="0" w:space="0" w:color="auto"/>
        <w:bottom w:val="none" w:sz="0" w:space="0" w:color="auto"/>
        <w:right w:val="none" w:sz="0" w:space="0" w:color="auto"/>
      </w:divBdr>
    </w:div>
    <w:div w:id="1654485488">
      <w:bodyDiv w:val="1"/>
      <w:marLeft w:val="0"/>
      <w:marRight w:val="0"/>
      <w:marTop w:val="0"/>
      <w:marBottom w:val="0"/>
      <w:divBdr>
        <w:top w:val="none" w:sz="0" w:space="0" w:color="auto"/>
        <w:left w:val="none" w:sz="0" w:space="0" w:color="auto"/>
        <w:bottom w:val="none" w:sz="0" w:space="0" w:color="auto"/>
        <w:right w:val="none" w:sz="0" w:space="0" w:color="auto"/>
      </w:divBdr>
    </w:div>
    <w:div w:id="1655527893">
      <w:bodyDiv w:val="1"/>
      <w:marLeft w:val="0"/>
      <w:marRight w:val="0"/>
      <w:marTop w:val="0"/>
      <w:marBottom w:val="0"/>
      <w:divBdr>
        <w:top w:val="none" w:sz="0" w:space="0" w:color="auto"/>
        <w:left w:val="none" w:sz="0" w:space="0" w:color="auto"/>
        <w:bottom w:val="none" w:sz="0" w:space="0" w:color="auto"/>
        <w:right w:val="none" w:sz="0" w:space="0" w:color="auto"/>
      </w:divBdr>
    </w:div>
    <w:div w:id="1659655083">
      <w:bodyDiv w:val="1"/>
      <w:marLeft w:val="0"/>
      <w:marRight w:val="0"/>
      <w:marTop w:val="0"/>
      <w:marBottom w:val="0"/>
      <w:divBdr>
        <w:top w:val="none" w:sz="0" w:space="0" w:color="auto"/>
        <w:left w:val="none" w:sz="0" w:space="0" w:color="auto"/>
        <w:bottom w:val="none" w:sz="0" w:space="0" w:color="auto"/>
        <w:right w:val="none" w:sz="0" w:space="0" w:color="auto"/>
      </w:divBdr>
    </w:div>
    <w:div w:id="1660570335">
      <w:bodyDiv w:val="1"/>
      <w:marLeft w:val="0"/>
      <w:marRight w:val="0"/>
      <w:marTop w:val="0"/>
      <w:marBottom w:val="0"/>
      <w:divBdr>
        <w:top w:val="none" w:sz="0" w:space="0" w:color="auto"/>
        <w:left w:val="none" w:sz="0" w:space="0" w:color="auto"/>
        <w:bottom w:val="none" w:sz="0" w:space="0" w:color="auto"/>
        <w:right w:val="none" w:sz="0" w:space="0" w:color="auto"/>
      </w:divBdr>
    </w:div>
    <w:div w:id="1663851670">
      <w:bodyDiv w:val="1"/>
      <w:marLeft w:val="0"/>
      <w:marRight w:val="0"/>
      <w:marTop w:val="0"/>
      <w:marBottom w:val="0"/>
      <w:divBdr>
        <w:top w:val="none" w:sz="0" w:space="0" w:color="auto"/>
        <w:left w:val="none" w:sz="0" w:space="0" w:color="auto"/>
        <w:bottom w:val="none" w:sz="0" w:space="0" w:color="auto"/>
        <w:right w:val="none" w:sz="0" w:space="0" w:color="auto"/>
      </w:divBdr>
    </w:div>
    <w:div w:id="1664091818">
      <w:bodyDiv w:val="1"/>
      <w:marLeft w:val="0"/>
      <w:marRight w:val="0"/>
      <w:marTop w:val="0"/>
      <w:marBottom w:val="0"/>
      <w:divBdr>
        <w:top w:val="none" w:sz="0" w:space="0" w:color="auto"/>
        <w:left w:val="none" w:sz="0" w:space="0" w:color="auto"/>
        <w:bottom w:val="none" w:sz="0" w:space="0" w:color="auto"/>
        <w:right w:val="none" w:sz="0" w:space="0" w:color="auto"/>
      </w:divBdr>
    </w:div>
    <w:div w:id="1667442416">
      <w:bodyDiv w:val="1"/>
      <w:marLeft w:val="0"/>
      <w:marRight w:val="0"/>
      <w:marTop w:val="0"/>
      <w:marBottom w:val="0"/>
      <w:divBdr>
        <w:top w:val="none" w:sz="0" w:space="0" w:color="auto"/>
        <w:left w:val="none" w:sz="0" w:space="0" w:color="auto"/>
        <w:bottom w:val="none" w:sz="0" w:space="0" w:color="auto"/>
        <w:right w:val="none" w:sz="0" w:space="0" w:color="auto"/>
      </w:divBdr>
    </w:div>
    <w:div w:id="1675374948">
      <w:bodyDiv w:val="1"/>
      <w:marLeft w:val="0"/>
      <w:marRight w:val="0"/>
      <w:marTop w:val="0"/>
      <w:marBottom w:val="0"/>
      <w:divBdr>
        <w:top w:val="none" w:sz="0" w:space="0" w:color="auto"/>
        <w:left w:val="none" w:sz="0" w:space="0" w:color="auto"/>
        <w:bottom w:val="none" w:sz="0" w:space="0" w:color="auto"/>
        <w:right w:val="none" w:sz="0" w:space="0" w:color="auto"/>
      </w:divBdr>
    </w:div>
    <w:div w:id="1678118683">
      <w:bodyDiv w:val="1"/>
      <w:marLeft w:val="0"/>
      <w:marRight w:val="0"/>
      <w:marTop w:val="0"/>
      <w:marBottom w:val="0"/>
      <w:divBdr>
        <w:top w:val="none" w:sz="0" w:space="0" w:color="auto"/>
        <w:left w:val="none" w:sz="0" w:space="0" w:color="auto"/>
        <w:bottom w:val="none" w:sz="0" w:space="0" w:color="auto"/>
        <w:right w:val="none" w:sz="0" w:space="0" w:color="auto"/>
      </w:divBdr>
    </w:div>
    <w:div w:id="1678725759">
      <w:bodyDiv w:val="1"/>
      <w:marLeft w:val="0"/>
      <w:marRight w:val="0"/>
      <w:marTop w:val="0"/>
      <w:marBottom w:val="0"/>
      <w:divBdr>
        <w:top w:val="none" w:sz="0" w:space="0" w:color="auto"/>
        <w:left w:val="none" w:sz="0" w:space="0" w:color="auto"/>
        <w:bottom w:val="none" w:sz="0" w:space="0" w:color="auto"/>
        <w:right w:val="none" w:sz="0" w:space="0" w:color="auto"/>
      </w:divBdr>
    </w:div>
    <w:div w:id="1679037152">
      <w:bodyDiv w:val="1"/>
      <w:marLeft w:val="0"/>
      <w:marRight w:val="0"/>
      <w:marTop w:val="0"/>
      <w:marBottom w:val="0"/>
      <w:divBdr>
        <w:top w:val="none" w:sz="0" w:space="0" w:color="auto"/>
        <w:left w:val="none" w:sz="0" w:space="0" w:color="auto"/>
        <w:bottom w:val="none" w:sz="0" w:space="0" w:color="auto"/>
        <w:right w:val="none" w:sz="0" w:space="0" w:color="auto"/>
      </w:divBdr>
    </w:div>
    <w:div w:id="1684741969">
      <w:bodyDiv w:val="1"/>
      <w:marLeft w:val="0"/>
      <w:marRight w:val="0"/>
      <w:marTop w:val="0"/>
      <w:marBottom w:val="0"/>
      <w:divBdr>
        <w:top w:val="none" w:sz="0" w:space="0" w:color="auto"/>
        <w:left w:val="none" w:sz="0" w:space="0" w:color="auto"/>
        <w:bottom w:val="none" w:sz="0" w:space="0" w:color="auto"/>
        <w:right w:val="none" w:sz="0" w:space="0" w:color="auto"/>
      </w:divBdr>
    </w:div>
    <w:div w:id="1685552896">
      <w:bodyDiv w:val="1"/>
      <w:marLeft w:val="0"/>
      <w:marRight w:val="0"/>
      <w:marTop w:val="0"/>
      <w:marBottom w:val="0"/>
      <w:divBdr>
        <w:top w:val="none" w:sz="0" w:space="0" w:color="auto"/>
        <w:left w:val="none" w:sz="0" w:space="0" w:color="auto"/>
        <w:bottom w:val="none" w:sz="0" w:space="0" w:color="auto"/>
        <w:right w:val="none" w:sz="0" w:space="0" w:color="auto"/>
      </w:divBdr>
    </w:div>
    <w:div w:id="1685597303">
      <w:bodyDiv w:val="1"/>
      <w:marLeft w:val="0"/>
      <w:marRight w:val="0"/>
      <w:marTop w:val="0"/>
      <w:marBottom w:val="0"/>
      <w:divBdr>
        <w:top w:val="none" w:sz="0" w:space="0" w:color="auto"/>
        <w:left w:val="none" w:sz="0" w:space="0" w:color="auto"/>
        <w:bottom w:val="none" w:sz="0" w:space="0" w:color="auto"/>
        <w:right w:val="none" w:sz="0" w:space="0" w:color="auto"/>
      </w:divBdr>
    </w:div>
    <w:div w:id="1686636295">
      <w:bodyDiv w:val="1"/>
      <w:marLeft w:val="0"/>
      <w:marRight w:val="0"/>
      <w:marTop w:val="0"/>
      <w:marBottom w:val="0"/>
      <w:divBdr>
        <w:top w:val="none" w:sz="0" w:space="0" w:color="auto"/>
        <w:left w:val="none" w:sz="0" w:space="0" w:color="auto"/>
        <w:bottom w:val="none" w:sz="0" w:space="0" w:color="auto"/>
        <w:right w:val="none" w:sz="0" w:space="0" w:color="auto"/>
      </w:divBdr>
    </w:div>
    <w:div w:id="1687441960">
      <w:bodyDiv w:val="1"/>
      <w:marLeft w:val="0"/>
      <w:marRight w:val="0"/>
      <w:marTop w:val="0"/>
      <w:marBottom w:val="0"/>
      <w:divBdr>
        <w:top w:val="none" w:sz="0" w:space="0" w:color="auto"/>
        <w:left w:val="none" w:sz="0" w:space="0" w:color="auto"/>
        <w:bottom w:val="none" w:sz="0" w:space="0" w:color="auto"/>
        <w:right w:val="none" w:sz="0" w:space="0" w:color="auto"/>
      </w:divBdr>
    </w:div>
    <w:div w:id="1696268628">
      <w:bodyDiv w:val="1"/>
      <w:marLeft w:val="0"/>
      <w:marRight w:val="0"/>
      <w:marTop w:val="0"/>
      <w:marBottom w:val="0"/>
      <w:divBdr>
        <w:top w:val="none" w:sz="0" w:space="0" w:color="auto"/>
        <w:left w:val="none" w:sz="0" w:space="0" w:color="auto"/>
        <w:bottom w:val="none" w:sz="0" w:space="0" w:color="auto"/>
        <w:right w:val="none" w:sz="0" w:space="0" w:color="auto"/>
      </w:divBdr>
    </w:div>
    <w:div w:id="1703021216">
      <w:bodyDiv w:val="1"/>
      <w:marLeft w:val="0"/>
      <w:marRight w:val="0"/>
      <w:marTop w:val="0"/>
      <w:marBottom w:val="0"/>
      <w:divBdr>
        <w:top w:val="none" w:sz="0" w:space="0" w:color="auto"/>
        <w:left w:val="none" w:sz="0" w:space="0" w:color="auto"/>
        <w:bottom w:val="none" w:sz="0" w:space="0" w:color="auto"/>
        <w:right w:val="none" w:sz="0" w:space="0" w:color="auto"/>
      </w:divBdr>
    </w:div>
    <w:div w:id="1703438310">
      <w:bodyDiv w:val="1"/>
      <w:marLeft w:val="0"/>
      <w:marRight w:val="0"/>
      <w:marTop w:val="0"/>
      <w:marBottom w:val="0"/>
      <w:divBdr>
        <w:top w:val="none" w:sz="0" w:space="0" w:color="auto"/>
        <w:left w:val="none" w:sz="0" w:space="0" w:color="auto"/>
        <w:bottom w:val="none" w:sz="0" w:space="0" w:color="auto"/>
        <w:right w:val="none" w:sz="0" w:space="0" w:color="auto"/>
      </w:divBdr>
    </w:div>
    <w:div w:id="1707098560">
      <w:bodyDiv w:val="1"/>
      <w:marLeft w:val="0"/>
      <w:marRight w:val="0"/>
      <w:marTop w:val="0"/>
      <w:marBottom w:val="0"/>
      <w:divBdr>
        <w:top w:val="none" w:sz="0" w:space="0" w:color="auto"/>
        <w:left w:val="none" w:sz="0" w:space="0" w:color="auto"/>
        <w:bottom w:val="none" w:sz="0" w:space="0" w:color="auto"/>
        <w:right w:val="none" w:sz="0" w:space="0" w:color="auto"/>
      </w:divBdr>
    </w:div>
    <w:div w:id="1711106962">
      <w:bodyDiv w:val="1"/>
      <w:marLeft w:val="0"/>
      <w:marRight w:val="0"/>
      <w:marTop w:val="0"/>
      <w:marBottom w:val="0"/>
      <w:divBdr>
        <w:top w:val="none" w:sz="0" w:space="0" w:color="auto"/>
        <w:left w:val="none" w:sz="0" w:space="0" w:color="auto"/>
        <w:bottom w:val="none" w:sz="0" w:space="0" w:color="auto"/>
        <w:right w:val="none" w:sz="0" w:space="0" w:color="auto"/>
      </w:divBdr>
    </w:div>
    <w:div w:id="1714963671">
      <w:bodyDiv w:val="1"/>
      <w:marLeft w:val="0"/>
      <w:marRight w:val="0"/>
      <w:marTop w:val="0"/>
      <w:marBottom w:val="0"/>
      <w:divBdr>
        <w:top w:val="none" w:sz="0" w:space="0" w:color="auto"/>
        <w:left w:val="none" w:sz="0" w:space="0" w:color="auto"/>
        <w:bottom w:val="none" w:sz="0" w:space="0" w:color="auto"/>
        <w:right w:val="none" w:sz="0" w:space="0" w:color="auto"/>
      </w:divBdr>
    </w:div>
    <w:div w:id="1715226267">
      <w:bodyDiv w:val="1"/>
      <w:marLeft w:val="0"/>
      <w:marRight w:val="0"/>
      <w:marTop w:val="0"/>
      <w:marBottom w:val="0"/>
      <w:divBdr>
        <w:top w:val="none" w:sz="0" w:space="0" w:color="auto"/>
        <w:left w:val="none" w:sz="0" w:space="0" w:color="auto"/>
        <w:bottom w:val="none" w:sz="0" w:space="0" w:color="auto"/>
        <w:right w:val="none" w:sz="0" w:space="0" w:color="auto"/>
      </w:divBdr>
    </w:div>
    <w:div w:id="1717705243">
      <w:bodyDiv w:val="1"/>
      <w:marLeft w:val="0"/>
      <w:marRight w:val="0"/>
      <w:marTop w:val="0"/>
      <w:marBottom w:val="0"/>
      <w:divBdr>
        <w:top w:val="none" w:sz="0" w:space="0" w:color="auto"/>
        <w:left w:val="none" w:sz="0" w:space="0" w:color="auto"/>
        <w:bottom w:val="none" w:sz="0" w:space="0" w:color="auto"/>
        <w:right w:val="none" w:sz="0" w:space="0" w:color="auto"/>
      </w:divBdr>
    </w:div>
    <w:div w:id="1718354738">
      <w:bodyDiv w:val="1"/>
      <w:marLeft w:val="0"/>
      <w:marRight w:val="0"/>
      <w:marTop w:val="0"/>
      <w:marBottom w:val="0"/>
      <w:divBdr>
        <w:top w:val="none" w:sz="0" w:space="0" w:color="auto"/>
        <w:left w:val="none" w:sz="0" w:space="0" w:color="auto"/>
        <w:bottom w:val="none" w:sz="0" w:space="0" w:color="auto"/>
        <w:right w:val="none" w:sz="0" w:space="0" w:color="auto"/>
      </w:divBdr>
    </w:div>
    <w:div w:id="1718965489">
      <w:bodyDiv w:val="1"/>
      <w:marLeft w:val="0"/>
      <w:marRight w:val="0"/>
      <w:marTop w:val="0"/>
      <w:marBottom w:val="0"/>
      <w:divBdr>
        <w:top w:val="none" w:sz="0" w:space="0" w:color="auto"/>
        <w:left w:val="none" w:sz="0" w:space="0" w:color="auto"/>
        <w:bottom w:val="none" w:sz="0" w:space="0" w:color="auto"/>
        <w:right w:val="none" w:sz="0" w:space="0" w:color="auto"/>
      </w:divBdr>
    </w:div>
    <w:div w:id="1719009707">
      <w:bodyDiv w:val="1"/>
      <w:marLeft w:val="0"/>
      <w:marRight w:val="0"/>
      <w:marTop w:val="0"/>
      <w:marBottom w:val="0"/>
      <w:divBdr>
        <w:top w:val="none" w:sz="0" w:space="0" w:color="auto"/>
        <w:left w:val="none" w:sz="0" w:space="0" w:color="auto"/>
        <w:bottom w:val="none" w:sz="0" w:space="0" w:color="auto"/>
        <w:right w:val="none" w:sz="0" w:space="0" w:color="auto"/>
      </w:divBdr>
    </w:div>
    <w:div w:id="1720206474">
      <w:bodyDiv w:val="1"/>
      <w:marLeft w:val="0"/>
      <w:marRight w:val="0"/>
      <w:marTop w:val="0"/>
      <w:marBottom w:val="0"/>
      <w:divBdr>
        <w:top w:val="none" w:sz="0" w:space="0" w:color="auto"/>
        <w:left w:val="none" w:sz="0" w:space="0" w:color="auto"/>
        <w:bottom w:val="none" w:sz="0" w:space="0" w:color="auto"/>
        <w:right w:val="none" w:sz="0" w:space="0" w:color="auto"/>
      </w:divBdr>
    </w:div>
    <w:div w:id="1722361429">
      <w:bodyDiv w:val="1"/>
      <w:marLeft w:val="0"/>
      <w:marRight w:val="0"/>
      <w:marTop w:val="0"/>
      <w:marBottom w:val="0"/>
      <w:divBdr>
        <w:top w:val="none" w:sz="0" w:space="0" w:color="auto"/>
        <w:left w:val="none" w:sz="0" w:space="0" w:color="auto"/>
        <w:bottom w:val="none" w:sz="0" w:space="0" w:color="auto"/>
        <w:right w:val="none" w:sz="0" w:space="0" w:color="auto"/>
      </w:divBdr>
    </w:div>
    <w:div w:id="1724253301">
      <w:bodyDiv w:val="1"/>
      <w:marLeft w:val="0"/>
      <w:marRight w:val="0"/>
      <w:marTop w:val="0"/>
      <w:marBottom w:val="0"/>
      <w:divBdr>
        <w:top w:val="none" w:sz="0" w:space="0" w:color="auto"/>
        <w:left w:val="none" w:sz="0" w:space="0" w:color="auto"/>
        <w:bottom w:val="none" w:sz="0" w:space="0" w:color="auto"/>
        <w:right w:val="none" w:sz="0" w:space="0" w:color="auto"/>
      </w:divBdr>
    </w:div>
    <w:div w:id="1725443084">
      <w:bodyDiv w:val="1"/>
      <w:marLeft w:val="0"/>
      <w:marRight w:val="0"/>
      <w:marTop w:val="0"/>
      <w:marBottom w:val="0"/>
      <w:divBdr>
        <w:top w:val="none" w:sz="0" w:space="0" w:color="auto"/>
        <w:left w:val="none" w:sz="0" w:space="0" w:color="auto"/>
        <w:bottom w:val="none" w:sz="0" w:space="0" w:color="auto"/>
        <w:right w:val="none" w:sz="0" w:space="0" w:color="auto"/>
      </w:divBdr>
    </w:div>
    <w:div w:id="1736468568">
      <w:bodyDiv w:val="1"/>
      <w:marLeft w:val="0"/>
      <w:marRight w:val="0"/>
      <w:marTop w:val="0"/>
      <w:marBottom w:val="0"/>
      <w:divBdr>
        <w:top w:val="none" w:sz="0" w:space="0" w:color="auto"/>
        <w:left w:val="none" w:sz="0" w:space="0" w:color="auto"/>
        <w:bottom w:val="none" w:sz="0" w:space="0" w:color="auto"/>
        <w:right w:val="none" w:sz="0" w:space="0" w:color="auto"/>
      </w:divBdr>
    </w:div>
    <w:div w:id="1737507511">
      <w:bodyDiv w:val="1"/>
      <w:marLeft w:val="0"/>
      <w:marRight w:val="0"/>
      <w:marTop w:val="0"/>
      <w:marBottom w:val="0"/>
      <w:divBdr>
        <w:top w:val="none" w:sz="0" w:space="0" w:color="auto"/>
        <w:left w:val="none" w:sz="0" w:space="0" w:color="auto"/>
        <w:bottom w:val="none" w:sz="0" w:space="0" w:color="auto"/>
        <w:right w:val="none" w:sz="0" w:space="0" w:color="auto"/>
      </w:divBdr>
    </w:div>
    <w:div w:id="1740321084">
      <w:bodyDiv w:val="1"/>
      <w:marLeft w:val="0"/>
      <w:marRight w:val="0"/>
      <w:marTop w:val="0"/>
      <w:marBottom w:val="0"/>
      <w:divBdr>
        <w:top w:val="none" w:sz="0" w:space="0" w:color="auto"/>
        <w:left w:val="none" w:sz="0" w:space="0" w:color="auto"/>
        <w:bottom w:val="none" w:sz="0" w:space="0" w:color="auto"/>
        <w:right w:val="none" w:sz="0" w:space="0" w:color="auto"/>
      </w:divBdr>
    </w:div>
    <w:div w:id="1744138881">
      <w:bodyDiv w:val="1"/>
      <w:marLeft w:val="0"/>
      <w:marRight w:val="0"/>
      <w:marTop w:val="0"/>
      <w:marBottom w:val="0"/>
      <w:divBdr>
        <w:top w:val="none" w:sz="0" w:space="0" w:color="auto"/>
        <w:left w:val="none" w:sz="0" w:space="0" w:color="auto"/>
        <w:bottom w:val="none" w:sz="0" w:space="0" w:color="auto"/>
        <w:right w:val="none" w:sz="0" w:space="0" w:color="auto"/>
      </w:divBdr>
    </w:div>
    <w:div w:id="1745443882">
      <w:bodyDiv w:val="1"/>
      <w:marLeft w:val="0"/>
      <w:marRight w:val="0"/>
      <w:marTop w:val="0"/>
      <w:marBottom w:val="0"/>
      <w:divBdr>
        <w:top w:val="none" w:sz="0" w:space="0" w:color="auto"/>
        <w:left w:val="none" w:sz="0" w:space="0" w:color="auto"/>
        <w:bottom w:val="none" w:sz="0" w:space="0" w:color="auto"/>
        <w:right w:val="none" w:sz="0" w:space="0" w:color="auto"/>
      </w:divBdr>
    </w:div>
    <w:div w:id="1749837808">
      <w:bodyDiv w:val="1"/>
      <w:marLeft w:val="0"/>
      <w:marRight w:val="0"/>
      <w:marTop w:val="0"/>
      <w:marBottom w:val="0"/>
      <w:divBdr>
        <w:top w:val="none" w:sz="0" w:space="0" w:color="auto"/>
        <w:left w:val="none" w:sz="0" w:space="0" w:color="auto"/>
        <w:bottom w:val="none" w:sz="0" w:space="0" w:color="auto"/>
        <w:right w:val="none" w:sz="0" w:space="0" w:color="auto"/>
      </w:divBdr>
    </w:div>
    <w:div w:id="1749881647">
      <w:bodyDiv w:val="1"/>
      <w:marLeft w:val="0"/>
      <w:marRight w:val="0"/>
      <w:marTop w:val="0"/>
      <w:marBottom w:val="0"/>
      <w:divBdr>
        <w:top w:val="none" w:sz="0" w:space="0" w:color="auto"/>
        <w:left w:val="none" w:sz="0" w:space="0" w:color="auto"/>
        <w:bottom w:val="none" w:sz="0" w:space="0" w:color="auto"/>
        <w:right w:val="none" w:sz="0" w:space="0" w:color="auto"/>
      </w:divBdr>
    </w:div>
    <w:div w:id="1752703369">
      <w:bodyDiv w:val="1"/>
      <w:marLeft w:val="0"/>
      <w:marRight w:val="0"/>
      <w:marTop w:val="0"/>
      <w:marBottom w:val="0"/>
      <w:divBdr>
        <w:top w:val="none" w:sz="0" w:space="0" w:color="auto"/>
        <w:left w:val="none" w:sz="0" w:space="0" w:color="auto"/>
        <w:bottom w:val="none" w:sz="0" w:space="0" w:color="auto"/>
        <w:right w:val="none" w:sz="0" w:space="0" w:color="auto"/>
      </w:divBdr>
    </w:div>
    <w:div w:id="1753351639">
      <w:bodyDiv w:val="1"/>
      <w:marLeft w:val="0"/>
      <w:marRight w:val="0"/>
      <w:marTop w:val="0"/>
      <w:marBottom w:val="0"/>
      <w:divBdr>
        <w:top w:val="none" w:sz="0" w:space="0" w:color="auto"/>
        <w:left w:val="none" w:sz="0" w:space="0" w:color="auto"/>
        <w:bottom w:val="none" w:sz="0" w:space="0" w:color="auto"/>
        <w:right w:val="none" w:sz="0" w:space="0" w:color="auto"/>
      </w:divBdr>
    </w:div>
    <w:div w:id="1755515913">
      <w:bodyDiv w:val="1"/>
      <w:marLeft w:val="0"/>
      <w:marRight w:val="0"/>
      <w:marTop w:val="0"/>
      <w:marBottom w:val="0"/>
      <w:divBdr>
        <w:top w:val="none" w:sz="0" w:space="0" w:color="auto"/>
        <w:left w:val="none" w:sz="0" w:space="0" w:color="auto"/>
        <w:bottom w:val="none" w:sz="0" w:space="0" w:color="auto"/>
        <w:right w:val="none" w:sz="0" w:space="0" w:color="auto"/>
      </w:divBdr>
    </w:div>
    <w:div w:id="1757627591">
      <w:bodyDiv w:val="1"/>
      <w:marLeft w:val="0"/>
      <w:marRight w:val="0"/>
      <w:marTop w:val="0"/>
      <w:marBottom w:val="0"/>
      <w:divBdr>
        <w:top w:val="none" w:sz="0" w:space="0" w:color="auto"/>
        <w:left w:val="none" w:sz="0" w:space="0" w:color="auto"/>
        <w:bottom w:val="none" w:sz="0" w:space="0" w:color="auto"/>
        <w:right w:val="none" w:sz="0" w:space="0" w:color="auto"/>
      </w:divBdr>
    </w:div>
    <w:div w:id="1758016955">
      <w:bodyDiv w:val="1"/>
      <w:marLeft w:val="0"/>
      <w:marRight w:val="0"/>
      <w:marTop w:val="0"/>
      <w:marBottom w:val="0"/>
      <w:divBdr>
        <w:top w:val="none" w:sz="0" w:space="0" w:color="auto"/>
        <w:left w:val="none" w:sz="0" w:space="0" w:color="auto"/>
        <w:bottom w:val="none" w:sz="0" w:space="0" w:color="auto"/>
        <w:right w:val="none" w:sz="0" w:space="0" w:color="auto"/>
      </w:divBdr>
    </w:div>
    <w:div w:id="1758288802">
      <w:bodyDiv w:val="1"/>
      <w:marLeft w:val="0"/>
      <w:marRight w:val="0"/>
      <w:marTop w:val="0"/>
      <w:marBottom w:val="0"/>
      <w:divBdr>
        <w:top w:val="none" w:sz="0" w:space="0" w:color="auto"/>
        <w:left w:val="none" w:sz="0" w:space="0" w:color="auto"/>
        <w:bottom w:val="none" w:sz="0" w:space="0" w:color="auto"/>
        <w:right w:val="none" w:sz="0" w:space="0" w:color="auto"/>
      </w:divBdr>
    </w:div>
    <w:div w:id="1759711571">
      <w:bodyDiv w:val="1"/>
      <w:marLeft w:val="0"/>
      <w:marRight w:val="0"/>
      <w:marTop w:val="0"/>
      <w:marBottom w:val="0"/>
      <w:divBdr>
        <w:top w:val="none" w:sz="0" w:space="0" w:color="auto"/>
        <w:left w:val="none" w:sz="0" w:space="0" w:color="auto"/>
        <w:bottom w:val="none" w:sz="0" w:space="0" w:color="auto"/>
        <w:right w:val="none" w:sz="0" w:space="0" w:color="auto"/>
      </w:divBdr>
    </w:div>
    <w:div w:id="1760908178">
      <w:bodyDiv w:val="1"/>
      <w:marLeft w:val="0"/>
      <w:marRight w:val="0"/>
      <w:marTop w:val="0"/>
      <w:marBottom w:val="0"/>
      <w:divBdr>
        <w:top w:val="none" w:sz="0" w:space="0" w:color="auto"/>
        <w:left w:val="none" w:sz="0" w:space="0" w:color="auto"/>
        <w:bottom w:val="none" w:sz="0" w:space="0" w:color="auto"/>
        <w:right w:val="none" w:sz="0" w:space="0" w:color="auto"/>
      </w:divBdr>
    </w:div>
    <w:div w:id="1761174807">
      <w:bodyDiv w:val="1"/>
      <w:marLeft w:val="0"/>
      <w:marRight w:val="0"/>
      <w:marTop w:val="0"/>
      <w:marBottom w:val="0"/>
      <w:divBdr>
        <w:top w:val="none" w:sz="0" w:space="0" w:color="auto"/>
        <w:left w:val="none" w:sz="0" w:space="0" w:color="auto"/>
        <w:bottom w:val="none" w:sz="0" w:space="0" w:color="auto"/>
        <w:right w:val="none" w:sz="0" w:space="0" w:color="auto"/>
      </w:divBdr>
    </w:div>
    <w:div w:id="1773083546">
      <w:bodyDiv w:val="1"/>
      <w:marLeft w:val="0"/>
      <w:marRight w:val="0"/>
      <w:marTop w:val="0"/>
      <w:marBottom w:val="0"/>
      <w:divBdr>
        <w:top w:val="none" w:sz="0" w:space="0" w:color="auto"/>
        <w:left w:val="none" w:sz="0" w:space="0" w:color="auto"/>
        <w:bottom w:val="none" w:sz="0" w:space="0" w:color="auto"/>
        <w:right w:val="none" w:sz="0" w:space="0" w:color="auto"/>
      </w:divBdr>
    </w:div>
    <w:div w:id="1774325315">
      <w:bodyDiv w:val="1"/>
      <w:marLeft w:val="0"/>
      <w:marRight w:val="0"/>
      <w:marTop w:val="0"/>
      <w:marBottom w:val="0"/>
      <w:divBdr>
        <w:top w:val="none" w:sz="0" w:space="0" w:color="auto"/>
        <w:left w:val="none" w:sz="0" w:space="0" w:color="auto"/>
        <w:bottom w:val="none" w:sz="0" w:space="0" w:color="auto"/>
        <w:right w:val="none" w:sz="0" w:space="0" w:color="auto"/>
      </w:divBdr>
    </w:div>
    <w:div w:id="1777754504">
      <w:bodyDiv w:val="1"/>
      <w:marLeft w:val="0"/>
      <w:marRight w:val="0"/>
      <w:marTop w:val="0"/>
      <w:marBottom w:val="0"/>
      <w:divBdr>
        <w:top w:val="none" w:sz="0" w:space="0" w:color="auto"/>
        <w:left w:val="none" w:sz="0" w:space="0" w:color="auto"/>
        <w:bottom w:val="none" w:sz="0" w:space="0" w:color="auto"/>
        <w:right w:val="none" w:sz="0" w:space="0" w:color="auto"/>
      </w:divBdr>
    </w:div>
    <w:div w:id="1781144270">
      <w:bodyDiv w:val="1"/>
      <w:marLeft w:val="0"/>
      <w:marRight w:val="0"/>
      <w:marTop w:val="0"/>
      <w:marBottom w:val="0"/>
      <w:divBdr>
        <w:top w:val="none" w:sz="0" w:space="0" w:color="auto"/>
        <w:left w:val="none" w:sz="0" w:space="0" w:color="auto"/>
        <w:bottom w:val="none" w:sz="0" w:space="0" w:color="auto"/>
        <w:right w:val="none" w:sz="0" w:space="0" w:color="auto"/>
      </w:divBdr>
    </w:div>
    <w:div w:id="1781296571">
      <w:bodyDiv w:val="1"/>
      <w:marLeft w:val="0"/>
      <w:marRight w:val="0"/>
      <w:marTop w:val="0"/>
      <w:marBottom w:val="0"/>
      <w:divBdr>
        <w:top w:val="none" w:sz="0" w:space="0" w:color="auto"/>
        <w:left w:val="none" w:sz="0" w:space="0" w:color="auto"/>
        <w:bottom w:val="none" w:sz="0" w:space="0" w:color="auto"/>
        <w:right w:val="none" w:sz="0" w:space="0" w:color="auto"/>
      </w:divBdr>
    </w:div>
    <w:div w:id="1781872965">
      <w:bodyDiv w:val="1"/>
      <w:marLeft w:val="0"/>
      <w:marRight w:val="0"/>
      <w:marTop w:val="0"/>
      <w:marBottom w:val="0"/>
      <w:divBdr>
        <w:top w:val="none" w:sz="0" w:space="0" w:color="auto"/>
        <w:left w:val="none" w:sz="0" w:space="0" w:color="auto"/>
        <w:bottom w:val="none" w:sz="0" w:space="0" w:color="auto"/>
        <w:right w:val="none" w:sz="0" w:space="0" w:color="auto"/>
      </w:divBdr>
    </w:div>
    <w:div w:id="1781948024">
      <w:bodyDiv w:val="1"/>
      <w:marLeft w:val="0"/>
      <w:marRight w:val="0"/>
      <w:marTop w:val="0"/>
      <w:marBottom w:val="0"/>
      <w:divBdr>
        <w:top w:val="none" w:sz="0" w:space="0" w:color="auto"/>
        <w:left w:val="none" w:sz="0" w:space="0" w:color="auto"/>
        <w:bottom w:val="none" w:sz="0" w:space="0" w:color="auto"/>
        <w:right w:val="none" w:sz="0" w:space="0" w:color="auto"/>
      </w:divBdr>
    </w:div>
    <w:div w:id="1781953277">
      <w:bodyDiv w:val="1"/>
      <w:marLeft w:val="0"/>
      <w:marRight w:val="0"/>
      <w:marTop w:val="0"/>
      <w:marBottom w:val="0"/>
      <w:divBdr>
        <w:top w:val="none" w:sz="0" w:space="0" w:color="auto"/>
        <w:left w:val="none" w:sz="0" w:space="0" w:color="auto"/>
        <w:bottom w:val="none" w:sz="0" w:space="0" w:color="auto"/>
        <w:right w:val="none" w:sz="0" w:space="0" w:color="auto"/>
      </w:divBdr>
    </w:div>
    <w:div w:id="1783843632">
      <w:bodyDiv w:val="1"/>
      <w:marLeft w:val="0"/>
      <w:marRight w:val="0"/>
      <w:marTop w:val="0"/>
      <w:marBottom w:val="0"/>
      <w:divBdr>
        <w:top w:val="none" w:sz="0" w:space="0" w:color="auto"/>
        <w:left w:val="none" w:sz="0" w:space="0" w:color="auto"/>
        <w:bottom w:val="none" w:sz="0" w:space="0" w:color="auto"/>
        <w:right w:val="none" w:sz="0" w:space="0" w:color="auto"/>
      </w:divBdr>
    </w:div>
    <w:div w:id="1784155113">
      <w:bodyDiv w:val="1"/>
      <w:marLeft w:val="0"/>
      <w:marRight w:val="0"/>
      <w:marTop w:val="0"/>
      <w:marBottom w:val="0"/>
      <w:divBdr>
        <w:top w:val="none" w:sz="0" w:space="0" w:color="auto"/>
        <w:left w:val="none" w:sz="0" w:space="0" w:color="auto"/>
        <w:bottom w:val="none" w:sz="0" w:space="0" w:color="auto"/>
        <w:right w:val="none" w:sz="0" w:space="0" w:color="auto"/>
      </w:divBdr>
    </w:div>
    <w:div w:id="1785033956">
      <w:bodyDiv w:val="1"/>
      <w:marLeft w:val="0"/>
      <w:marRight w:val="0"/>
      <w:marTop w:val="0"/>
      <w:marBottom w:val="0"/>
      <w:divBdr>
        <w:top w:val="none" w:sz="0" w:space="0" w:color="auto"/>
        <w:left w:val="none" w:sz="0" w:space="0" w:color="auto"/>
        <w:bottom w:val="none" w:sz="0" w:space="0" w:color="auto"/>
        <w:right w:val="none" w:sz="0" w:space="0" w:color="auto"/>
      </w:divBdr>
    </w:div>
    <w:div w:id="1786654515">
      <w:bodyDiv w:val="1"/>
      <w:marLeft w:val="0"/>
      <w:marRight w:val="0"/>
      <w:marTop w:val="0"/>
      <w:marBottom w:val="0"/>
      <w:divBdr>
        <w:top w:val="none" w:sz="0" w:space="0" w:color="auto"/>
        <w:left w:val="none" w:sz="0" w:space="0" w:color="auto"/>
        <w:bottom w:val="none" w:sz="0" w:space="0" w:color="auto"/>
        <w:right w:val="none" w:sz="0" w:space="0" w:color="auto"/>
      </w:divBdr>
    </w:div>
    <w:div w:id="1787844864">
      <w:bodyDiv w:val="1"/>
      <w:marLeft w:val="0"/>
      <w:marRight w:val="0"/>
      <w:marTop w:val="0"/>
      <w:marBottom w:val="0"/>
      <w:divBdr>
        <w:top w:val="none" w:sz="0" w:space="0" w:color="auto"/>
        <w:left w:val="none" w:sz="0" w:space="0" w:color="auto"/>
        <w:bottom w:val="none" w:sz="0" w:space="0" w:color="auto"/>
        <w:right w:val="none" w:sz="0" w:space="0" w:color="auto"/>
      </w:divBdr>
    </w:div>
    <w:div w:id="1788699983">
      <w:bodyDiv w:val="1"/>
      <w:marLeft w:val="0"/>
      <w:marRight w:val="0"/>
      <w:marTop w:val="0"/>
      <w:marBottom w:val="0"/>
      <w:divBdr>
        <w:top w:val="none" w:sz="0" w:space="0" w:color="auto"/>
        <w:left w:val="none" w:sz="0" w:space="0" w:color="auto"/>
        <w:bottom w:val="none" w:sz="0" w:space="0" w:color="auto"/>
        <w:right w:val="none" w:sz="0" w:space="0" w:color="auto"/>
      </w:divBdr>
    </w:div>
    <w:div w:id="1789857118">
      <w:bodyDiv w:val="1"/>
      <w:marLeft w:val="0"/>
      <w:marRight w:val="0"/>
      <w:marTop w:val="0"/>
      <w:marBottom w:val="0"/>
      <w:divBdr>
        <w:top w:val="none" w:sz="0" w:space="0" w:color="auto"/>
        <w:left w:val="none" w:sz="0" w:space="0" w:color="auto"/>
        <w:bottom w:val="none" w:sz="0" w:space="0" w:color="auto"/>
        <w:right w:val="none" w:sz="0" w:space="0" w:color="auto"/>
      </w:divBdr>
    </w:div>
    <w:div w:id="1790080338">
      <w:bodyDiv w:val="1"/>
      <w:marLeft w:val="0"/>
      <w:marRight w:val="0"/>
      <w:marTop w:val="0"/>
      <w:marBottom w:val="0"/>
      <w:divBdr>
        <w:top w:val="none" w:sz="0" w:space="0" w:color="auto"/>
        <w:left w:val="none" w:sz="0" w:space="0" w:color="auto"/>
        <w:bottom w:val="none" w:sz="0" w:space="0" w:color="auto"/>
        <w:right w:val="none" w:sz="0" w:space="0" w:color="auto"/>
      </w:divBdr>
    </w:div>
    <w:div w:id="1791510285">
      <w:bodyDiv w:val="1"/>
      <w:marLeft w:val="0"/>
      <w:marRight w:val="0"/>
      <w:marTop w:val="0"/>
      <w:marBottom w:val="0"/>
      <w:divBdr>
        <w:top w:val="none" w:sz="0" w:space="0" w:color="auto"/>
        <w:left w:val="none" w:sz="0" w:space="0" w:color="auto"/>
        <w:bottom w:val="none" w:sz="0" w:space="0" w:color="auto"/>
        <w:right w:val="none" w:sz="0" w:space="0" w:color="auto"/>
      </w:divBdr>
    </w:div>
    <w:div w:id="1792674584">
      <w:bodyDiv w:val="1"/>
      <w:marLeft w:val="0"/>
      <w:marRight w:val="0"/>
      <w:marTop w:val="0"/>
      <w:marBottom w:val="0"/>
      <w:divBdr>
        <w:top w:val="none" w:sz="0" w:space="0" w:color="auto"/>
        <w:left w:val="none" w:sz="0" w:space="0" w:color="auto"/>
        <w:bottom w:val="none" w:sz="0" w:space="0" w:color="auto"/>
        <w:right w:val="none" w:sz="0" w:space="0" w:color="auto"/>
      </w:divBdr>
    </w:div>
    <w:div w:id="1794858781">
      <w:bodyDiv w:val="1"/>
      <w:marLeft w:val="0"/>
      <w:marRight w:val="0"/>
      <w:marTop w:val="0"/>
      <w:marBottom w:val="0"/>
      <w:divBdr>
        <w:top w:val="none" w:sz="0" w:space="0" w:color="auto"/>
        <w:left w:val="none" w:sz="0" w:space="0" w:color="auto"/>
        <w:bottom w:val="none" w:sz="0" w:space="0" w:color="auto"/>
        <w:right w:val="none" w:sz="0" w:space="0" w:color="auto"/>
      </w:divBdr>
    </w:div>
    <w:div w:id="1796949163">
      <w:bodyDiv w:val="1"/>
      <w:marLeft w:val="0"/>
      <w:marRight w:val="0"/>
      <w:marTop w:val="0"/>
      <w:marBottom w:val="0"/>
      <w:divBdr>
        <w:top w:val="none" w:sz="0" w:space="0" w:color="auto"/>
        <w:left w:val="none" w:sz="0" w:space="0" w:color="auto"/>
        <w:bottom w:val="none" w:sz="0" w:space="0" w:color="auto"/>
        <w:right w:val="none" w:sz="0" w:space="0" w:color="auto"/>
      </w:divBdr>
    </w:div>
    <w:div w:id="1798720210">
      <w:bodyDiv w:val="1"/>
      <w:marLeft w:val="0"/>
      <w:marRight w:val="0"/>
      <w:marTop w:val="0"/>
      <w:marBottom w:val="0"/>
      <w:divBdr>
        <w:top w:val="none" w:sz="0" w:space="0" w:color="auto"/>
        <w:left w:val="none" w:sz="0" w:space="0" w:color="auto"/>
        <w:bottom w:val="none" w:sz="0" w:space="0" w:color="auto"/>
        <w:right w:val="none" w:sz="0" w:space="0" w:color="auto"/>
      </w:divBdr>
    </w:div>
    <w:div w:id="1801651148">
      <w:bodyDiv w:val="1"/>
      <w:marLeft w:val="0"/>
      <w:marRight w:val="0"/>
      <w:marTop w:val="0"/>
      <w:marBottom w:val="0"/>
      <w:divBdr>
        <w:top w:val="none" w:sz="0" w:space="0" w:color="auto"/>
        <w:left w:val="none" w:sz="0" w:space="0" w:color="auto"/>
        <w:bottom w:val="none" w:sz="0" w:space="0" w:color="auto"/>
        <w:right w:val="none" w:sz="0" w:space="0" w:color="auto"/>
      </w:divBdr>
    </w:div>
    <w:div w:id="1801721907">
      <w:bodyDiv w:val="1"/>
      <w:marLeft w:val="0"/>
      <w:marRight w:val="0"/>
      <w:marTop w:val="0"/>
      <w:marBottom w:val="0"/>
      <w:divBdr>
        <w:top w:val="none" w:sz="0" w:space="0" w:color="auto"/>
        <w:left w:val="none" w:sz="0" w:space="0" w:color="auto"/>
        <w:bottom w:val="none" w:sz="0" w:space="0" w:color="auto"/>
        <w:right w:val="none" w:sz="0" w:space="0" w:color="auto"/>
      </w:divBdr>
    </w:div>
    <w:div w:id="1803041361">
      <w:bodyDiv w:val="1"/>
      <w:marLeft w:val="0"/>
      <w:marRight w:val="0"/>
      <w:marTop w:val="0"/>
      <w:marBottom w:val="0"/>
      <w:divBdr>
        <w:top w:val="none" w:sz="0" w:space="0" w:color="auto"/>
        <w:left w:val="none" w:sz="0" w:space="0" w:color="auto"/>
        <w:bottom w:val="none" w:sz="0" w:space="0" w:color="auto"/>
        <w:right w:val="none" w:sz="0" w:space="0" w:color="auto"/>
      </w:divBdr>
    </w:div>
    <w:div w:id="1806270150">
      <w:bodyDiv w:val="1"/>
      <w:marLeft w:val="0"/>
      <w:marRight w:val="0"/>
      <w:marTop w:val="0"/>
      <w:marBottom w:val="0"/>
      <w:divBdr>
        <w:top w:val="none" w:sz="0" w:space="0" w:color="auto"/>
        <w:left w:val="none" w:sz="0" w:space="0" w:color="auto"/>
        <w:bottom w:val="none" w:sz="0" w:space="0" w:color="auto"/>
        <w:right w:val="none" w:sz="0" w:space="0" w:color="auto"/>
      </w:divBdr>
    </w:div>
    <w:div w:id="1808744827">
      <w:bodyDiv w:val="1"/>
      <w:marLeft w:val="0"/>
      <w:marRight w:val="0"/>
      <w:marTop w:val="0"/>
      <w:marBottom w:val="0"/>
      <w:divBdr>
        <w:top w:val="none" w:sz="0" w:space="0" w:color="auto"/>
        <w:left w:val="none" w:sz="0" w:space="0" w:color="auto"/>
        <w:bottom w:val="none" w:sz="0" w:space="0" w:color="auto"/>
        <w:right w:val="none" w:sz="0" w:space="0" w:color="auto"/>
      </w:divBdr>
    </w:div>
    <w:div w:id="1812599136">
      <w:bodyDiv w:val="1"/>
      <w:marLeft w:val="0"/>
      <w:marRight w:val="0"/>
      <w:marTop w:val="0"/>
      <w:marBottom w:val="0"/>
      <w:divBdr>
        <w:top w:val="none" w:sz="0" w:space="0" w:color="auto"/>
        <w:left w:val="none" w:sz="0" w:space="0" w:color="auto"/>
        <w:bottom w:val="none" w:sz="0" w:space="0" w:color="auto"/>
        <w:right w:val="none" w:sz="0" w:space="0" w:color="auto"/>
      </w:divBdr>
    </w:div>
    <w:div w:id="1813668504">
      <w:bodyDiv w:val="1"/>
      <w:marLeft w:val="0"/>
      <w:marRight w:val="0"/>
      <w:marTop w:val="0"/>
      <w:marBottom w:val="0"/>
      <w:divBdr>
        <w:top w:val="none" w:sz="0" w:space="0" w:color="auto"/>
        <w:left w:val="none" w:sz="0" w:space="0" w:color="auto"/>
        <w:bottom w:val="none" w:sz="0" w:space="0" w:color="auto"/>
        <w:right w:val="none" w:sz="0" w:space="0" w:color="auto"/>
      </w:divBdr>
    </w:div>
    <w:div w:id="1814298654">
      <w:bodyDiv w:val="1"/>
      <w:marLeft w:val="0"/>
      <w:marRight w:val="0"/>
      <w:marTop w:val="0"/>
      <w:marBottom w:val="0"/>
      <w:divBdr>
        <w:top w:val="none" w:sz="0" w:space="0" w:color="auto"/>
        <w:left w:val="none" w:sz="0" w:space="0" w:color="auto"/>
        <w:bottom w:val="none" w:sz="0" w:space="0" w:color="auto"/>
        <w:right w:val="none" w:sz="0" w:space="0" w:color="auto"/>
      </w:divBdr>
    </w:div>
    <w:div w:id="1818185362">
      <w:bodyDiv w:val="1"/>
      <w:marLeft w:val="0"/>
      <w:marRight w:val="0"/>
      <w:marTop w:val="0"/>
      <w:marBottom w:val="0"/>
      <w:divBdr>
        <w:top w:val="none" w:sz="0" w:space="0" w:color="auto"/>
        <w:left w:val="none" w:sz="0" w:space="0" w:color="auto"/>
        <w:bottom w:val="none" w:sz="0" w:space="0" w:color="auto"/>
        <w:right w:val="none" w:sz="0" w:space="0" w:color="auto"/>
      </w:divBdr>
    </w:div>
    <w:div w:id="1819222223">
      <w:bodyDiv w:val="1"/>
      <w:marLeft w:val="0"/>
      <w:marRight w:val="0"/>
      <w:marTop w:val="0"/>
      <w:marBottom w:val="0"/>
      <w:divBdr>
        <w:top w:val="none" w:sz="0" w:space="0" w:color="auto"/>
        <w:left w:val="none" w:sz="0" w:space="0" w:color="auto"/>
        <w:bottom w:val="none" w:sz="0" w:space="0" w:color="auto"/>
        <w:right w:val="none" w:sz="0" w:space="0" w:color="auto"/>
      </w:divBdr>
    </w:div>
    <w:div w:id="1821117219">
      <w:bodyDiv w:val="1"/>
      <w:marLeft w:val="0"/>
      <w:marRight w:val="0"/>
      <w:marTop w:val="0"/>
      <w:marBottom w:val="0"/>
      <w:divBdr>
        <w:top w:val="none" w:sz="0" w:space="0" w:color="auto"/>
        <w:left w:val="none" w:sz="0" w:space="0" w:color="auto"/>
        <w:bottom w:val="none" w:sz="0" w:space="0" w:color="auto"/>
        <w:right w:val="none" w:sz="0" w:space="0" w:color="auto"/>
      </w:divBdr>
    </w:div>
    <w:div w:id="1828284836">
      <w:bodyDiv w:val="1"/>
      <w:marLeft w:val="0"/>
      <w:marRight w:val="0"/>
      <w:marTop w:val="0"/>
      <w:marBottom w:val="0"/>
      <w:divBdr>
        <w:top w:val="none" w:sz="0" w:space="0" w:color="auto"/>
        <w:left w:val="none" w:sz="0" w:space="0" w:color="auto"/>
        <w:bottom w:val="none" w:sz="0" w:space="0" w:color="auto"/>
        <w:right w:val="none" w:sz="0" w:space="0" w:color="auto"/>
      </w:divBdr>
    </w:div>
    <w:div w:id="1828857868">
      <w:bodyDiv w:val="1"/>
      <w:marLeft w:val="0"/>
      <w:marRight w:val="0"/>
      <w:marTop w:val="0"/>
      <w:marBottom w:val="0"/>
      <w:divBdr>
        <w:top w:val="none" w:sz="0" w:space="0" w:color="auto"/>
        <w:left w:val="none" w:sz="0" w:space="0" w:color="auto"/>
        <w:bottom w:val="none" w:sz="0" w:space="0" w:color="auto"/>
        <w:right w:val="none" w:sz="0" w:space="0" w:color="auto"/>
      </w:divBdr>
    </w:div>
    <w:div w:id="1829975522">
      <w:bodyDiv w:val="1"/>
      <w:marLeft w:val="0"/>
      <w:marRight w:val="0"/>
      <w:marTop w:val="0"/>
      <w:marBottom w:val="0"/>
      <w:divBdr>
        <w:top w:val="none" w:sz="0" w:space="0" w:color="auto"/>
        <w:left w:val="none" w:sz="0" w:space="0" w:color="auto"/>
        <w:bottom w:val="none" w:sz="0" w:space="0" w:color="auto"/>
        <w:right w:val="none" w:sz="0" w:space="0" w:color="auto"/>
      </w:divBdr>
    </w:div>
    <w:div w:id="1838378334">
      <w:bodyDiv w:val="1"/>
      <w:marLeft w:val="0"/>
      <w:marRight w:val="0"/>
      <w:marTop w:val="0"/>
      <w:marBottom w:val="0"/>
      <w:divBdr>
        <w:top w:val="none" w:sz="0" w:space="0" w:color="auto"/>
        <w:left w:val="none" w:sz="0" w:space="0" w:color="auto"/>
        <w:bottom w:val="none" w:sz="0" w:space="0" w:color="auto"/>
        <w:right w:val="none" w:sz="0" w:space="0" w:color="auto"/>
      </w:divBdr>
    </w:div>
    <w:div w:id="1842043890">
      <w:bodyDiv w:val="1"/>
      <w:marLeft w:val="0"/>
      <w:marRight w:val="0"/>
      <w:marTop w:val="0"/>
      <w:marBottom w:val="0"/>
      <w:divBdr>
        <w:top w:val="none" w:sz="0" w:space="0" w:color="auto"/>
        <w:left w:val="none" w:sz="0" w:space="0" w:color="auto"/>
        <w:bottom w:val="none" w:sz="0" w:space="0" w:color="auto"/>
        <w:right w:val="none" w:sz="0" w:space="0" w:color="auto"/>
      </w:divBdr>
    </w:div>
    <w:div w:id="1842507643">
      <w:bodyDiv w:val="1"/>
      <w:marLeft w:val="0"/>
      <w:marRight w:val="0"/>
      <w:marTop w:val="0"/>
      <w:marBottom w:val="0"/>
      <w:divBdr>
        <w:top w:val="none" w:sz="0" w:space="0" w:color="auto"/>
        <w:left w:val="none" w:sz="0" w:space="0" w:color="auto"/>
        <w:bottom w:val="none" w:sz="0" w:space="0" w:color="auto"/>
        <w:right w:val="none" w:sz="0" w:space="0" w:color="auto"/>
      </w:divBdr>
    </w:div>
    <w:div w:id="1844782140">
      <w:bodyDiv w:val="1"/>
      <w:marLeft w:val="0"/>
      <w:marRight w:val="0"/>
      <w:marTop w:val="0"/>
      <w:marBottom w:val="0"/>
      <w:divBdr>
        <w:top w:val="none" w:sz="0" w:space="0" w:color="auto"/>
        <w:left w:val="none" w:sz="0" w:space="0" w:color="auto"/>
        <w:bottom w:val="none" w:sz="0" w:space="0" w:color="auto"/>
        <w:right w:val="none" w:sz="0" w:space="0" w:color="auto"/>
      </w:divBdr>
    </w:div>
    <w:div w:id="1845432110">
      <w:bodyDiv w:val="1"/>
      <w:marLeft w:val="0"/>
      <w:marRight w:val="0"/>
      <w:marTop w:val="0"/>
      <w:marBottom w:val="0"/>
      <w:divBdr>
        <w:top w:val="none" w:sz="0" w:space="0" w:color="auto"/>
        <w:left w:val="none" w:sz="0" w:space="0" w:color="auto"/>
        <w:bottom w:val="none" w:sz="0" w:space="0" w:color="auto"/>
        <w:right w:val="none" w:sz="0" w:space="0" w:color="auto"/>
      </w:divBdr>
    </w:div>
    <w:div w:id="1846821181">
      <w:bodyDiv w:val="1"/>
      <w:marLeft w:val="0"/>
      <w:marRight w:val="0"/>
      <w:marTop w:val="0"/>
      <w:marBottom w:val="0"/>
      <w:divBdr>
        <w:top w:val="none" w:sz="0" w:space="0" w:color="auto"/>
        <w:left w:val="none" w:sz="0" w:space="0" w:color="auto"/>
        <w:bottom w:val="none" w:sz="0" w:space="0" w:color="auto"/>
        <w:right w:val="none" w:sz="0" w:space="0" w:color="auto"/>
      </w:divBdr>
    </w:div>
    <w:div w:id="1847090227">
      <w:bodyDiv w:val="1"/>
      <w:marLeft w:val="0"/>
      <w:marRight w:val="0"/>
      <w:marTop w:val="0"/>
      <w:marBottom w:val="0"/>
      <w:divBdr>
        <w:top w:val="none" w:sz="0" w:space="0" w:color="auto"/>
        <w:left w:val="none" w:sz="0" w:space="0" w:color="auto"/>
        <w:bottom w:val="none" w:sz="0" w:space="0" w:color="auto"/>
        <w:right w:val="none" w:sz="0" w:space="0" w:color="auto"/>
      </w:divBdr>
    </w:div>
    <w:div w:id="1848009985">
      <w:bodyDiv w:val="1"/>
      <w:marLeft w:val="0"/>
      <w:marRight w:val="0"/>
      <w:marTop w:val="0"/>
      <w:marBottom w:val="0"/>
      <w:divBdr>
        <w:top w:val="none" w:sz="0" w:space="0" w:color="auto"/>
        <w:left w:val="none" w:sz="0" w:space="0" w:color="auto"/>
        <w:bottom w:val="none" w:sz="0" w:space="0" w:color="auto"/>
        <w:right w:val="none" w:sz="0" w:space="0" w:color="auto"/>
      </w:divBdr>
    </w:div>
    <w:div w:id="1852179558">
      <w:bodyDiv w:val="1"/>
      <w:marLeft w:val="0"/>
      <w:marRight w:val="0"/>
      <w:marTop w:val="0"/>
      <w:marBottom w:val="0"/>
      <w:divBdr>
        <w:top w:val="none" w:sz="0" w:space="0" w:color="auto"/>
        <w:left w:val="none" w:sz="0" w:space="0" w:color="auto"/>
        <w:bottom w:val="none" w:sz="0" w:space="0" w:color="auto"/>
        <w:right w:val="none" w:sz="0" w:space="0" w:color="auto"/>
      </w:divBdr>
    </w:div>
    <w:div w:id="1859153615">
      <w:bodyDiv w:val="1"/>
      <w:marLeft w:val="0"/>
      <w:marRight w:val="0"/>
      <w:marTop w:val="0"/>
      <w:marBottom w:val="0"/>
      <w:divBdr>
        <w:top w:val="none" w:sz="0" w:space="0" w:color="auto"/>
        <w:left w:val="none" w:sz="0" w:space="0" w:color="auto"/>
        <w:bottom w:val="none" w:sz="0" w:space="0" w:color="auto"/>
        <w:right w:val="none" w:sz="0" w:space="0" w:color="auto"/>
      </w:divBdr>
    </w:div>
    <w:div w:id="1859736693">
      <w:bodyDiv w:val="1"/>
      <w:marLeft w:val="0"/>
      <w:marRight w:val="0"/>
      <w:marTop w:val="0"/>
      <w:marBottom w:val="0"/>
      <w:divBdr>
        <w:top w:val="none" w:sz="0" w:space="0" w:color="auto"/>
        <w:left w:val="none" w:sz="0" w:space="0" w:color="auto"/>
        <w:bottom w:val="none" w:sz="0" w:space="0" w:color="auto"/>
        <w:right w:val="none" w:sz="0" w:space="0" w:color="auto"/>
      </w:divBdr>
    </w:div>
    <w:div w:id="1860118277">
      <w:bodyDiv w:val="1"/>
      <w:marLeft w:val="0"/>
      <w:marRight w:val="0"/>
      <w:marTop w:val="0"/>
      <w:marBottom w:val="0"/>
      <w:divBdr>
        <w:top w:val="none" w:sz="0" w:space="0" w:color="auto"/>
        <w:left w:val="none" w:sz="0" w:space="0" w:color="auto"/>
        <w:bottom w:val="none" w:sz="0" w:space="0" w:color="auto"/>
        <w:right w:val="none" w:sz="0" w:space="0" w:color="auto"/>
      </w:divBdr>
    </w:div>
    <w:div w:id="1860586194">
      <w:bodyDiv w:val="1"/>
      <w:marLeft w:val="0"/>
      <w:marRight w:val="0"/>
      <w:marTop w:val="0"/>
      <w:marBottom w:val="0"/>
      <w:divBdr>
        <w:top w:val="none" w:sz="0" w:space="0" w:color="auto"/>
        <w:left w:val="none" w:sz="0" w:space="0" w:color="auto"/>
        <w:bottom w:val="none" w:sz="0" w:space="0" w:color="auto"/>
        <w:right w:val="none" w:sz="0" w:space="0" w:color="auto"/>
      </w:divBdr>
    </w:div>
    <w:div w:id="1861775396">
      <w:bodyDiv w:val="1"/>
      <w:marLeft w:val="0"/>
      <w:marRight w:val="0"/>
      <w:marTop w:val="0"/>
      <w:marBottom w:val="0"/>
      <w:divBdr>
        <w:top w:val="none" w:sz="0" w:space="0" w:color="auto"/>
        <w:left w:val="none" w:sz="0" w:space="0" w:color="auto"/>
        <w:bottom w:val="none" w:sz="0" w:space="0" w:color="auto"/>
        <w:right w:val="none" w:sz="0" w:space="0" w:color="auto"/>
      </w:divBdr>
    </w:div>
    <w:div w:id="1862281407">
      <w:bodyDiv w:val="1"/>
      <w:marLeft w:val="0"/>
      <w:marRight w:val="0"/>
      <w:marTop w:val="0"/>
      <w:marBottom w:val="0"/>
      <w:divBdr>
        <w:top w:val="none" w:sz="0" w:space="0" w:color="auto"/>
        <w:left w:val="none" w:sz="0" w:space="0" w:color="auto"/>
        <w:bottom w:val="none" w:sz="0" w:space="0" w:color="auto"/>
        <w:right w:val="none" w:sz="0" w:space="0" w:color="auto"/>
      </w:divBdr>
    </w:div>
    <w:div w:id="1862738508">
      <w:bodyDiv w:val="1"/>
      <w:marLeft w:val="0"/>
      <w:marRight w:val="0"/>
      <w:marTop w:val="0"/>
      <w:marBottom w:val="0"/>
      <w:divBdr>
        <w:top w:val="none" w:sz="0" w:space="0" w:color="auto"/>
        <w:left w:val="none" w:sz="0" w:space="0" w:color="auto"/>
        <w:bottom w:val="none" w:sz="0" w:space="0" w:color="auto"/>
        <w:right w:val="none" w:sz="0" w:space="0" w:color="auto"/>
      </w:divBdr>
    </w:div>
    <w:div w:id="1867791015">
      <w:bodyDiv w:val="1"/>
      <w:marLeft w:val="0"/>
      <w:marRight w:val="0"/>
      <w:marTop w:val="0"/>
      <w:marBottom w:val="0"/>
      <w:divBdr>
        <w:top w:val="none" w:sz="0" w:space="0" w:color="auto"/>
        <w:left w:val="none" w:sz="0" w:space="0" w:color="auto"/>
        <w:bottom w:val="none" w:sz="0" w:space="0" w:color="auto"/>
        <w:right w:val="none" w:sz="0" w:space="0" w:color="auto"/>
      </w:divBdr>
    </w:div>
    <w:div w:id="1871188240">
      <w:bodyDiv w:val="1"/>
      <w:marLeft w:val="0"/>
      <w:marRight w:val="0"/>
      <w:marTop w:val="0"/>
      <w:marBottom w:val="0"/>
      <w:divBdr>
        <w:top w:val="none" w:sz="0" w:space="0" w:color="auto"/>
        <w:left w:val="none" w:sz="0" w:space="0" w:color="auto"/>
        <w:bottom w:val="none" w:sz="0" w:space="0" w:color="auto"/>
        <w:right w:val="none" w:sz="0" w:space="0" w:color="auto"/>
      </w:divBdr>
    </w:div>
    <w:div w:id="1872188378">
      <w:bodyDiv w:val="1"/>
      <w:marLeft w:val="0"/>
      <w:marRight w:val="0"/>
      <w:marTop w:val="0"/>
      <w:marBottom w:val="0"/>
      <w:divBdr>
        <w:top w:val="none" w:sz="0" w:space="0" w:color="auto"/>
        <w:left w:val="none" w:sz="0" w:space="0" w:color="auto"/>
        <w:bottom w:val="none" w:sz="0" w:space="0" w:color="auto"/>
        <w:right w:val="none" w:sz="0" w:space="0" w:color="auto"/>
      </w:divBdr>
    </w:div>
    <w:div w:id="1873837480">
      <w:bodyDiv w:val="1"/>
      <w:marLeft w:val="0"/>
      <w:marRight w:val="0"/>
      <w:marTop w:val="0"/>
      <w:marBottom w:val="0"/>
      <w:divBdr>
        <w:top w:val="none" w:sz="0" w:space="0" w:color="auto"/>
        <w:left w:val="none" w:sz="0" w:space="0" w:color="auto"/>
        <w:bottom w:val="none" w:sz="0" w:space="0" w:color="auto"/>
        <w:right w:val="none" w:sz="0" w:space="0" w:color="auto"/>
      </w:divBdr>
    </w:div>
    <w:div w:id="1873957637">
      <w:bodyDiv w:val="1"/>
      <w:marLeft w:val="0"/>
      <w:marRight w:val="0"/>
      <w:marTop w:val="0"/>
      <w:marBottom w:val="0"/>
      <w:divBdr>
        <w:top w:val="none" w:sz="0" w:space="0" w:color="auto"/>
        <w:left w:val="none" w:sz="0" w:space="0" w:color="auto"/>
        <w:bottom w:val="none" w:sz="0" w:space="0" w:color="auto"/>
        <w:right w:val="none" w:sz="0" w:space="0" w:color="auto"/>
      </w:divBdr>
    </w:div>
    <w:div w:id="1875071268">
      <w:bodyDiv w:val="1"/>
      <w:marLeft w:val="0"/>
      <w:marRight w:val="0"/>
      <w:marTop w:val="0"/>
      <w:marBottom w:val="0"/>
      <w:divBdr>
        <w:top w:val="none" w:sz="0" w:space="0" w:color="auto"/>
        <w:left w:val="none" w:sz="0" w:space="0" w:color="auto"/>
        <w:bottom w:val="none" w:sz="0" w:space="0" w:color="auto"/>
        <w:right w:val="none" w:sz="0" w:space="0" w:color="auto"/>
      </w:divBdr>
    </w:div>
    <w:div w:id="1882742210">
      <w:bodyDiv w:val="1"/>
      <w:marLeft w:val="0"/>
      <w:marRight w:val="0"/>
      <w:marTop w:val="0"/>
      <w:marBottom w:val="0"/>
      <w:divBdr>
        <w:top w:val="none" w:sz="0" w:space="0" w:color="auto"/>
        <w:left w:val="none" w:sz="0" w:space="0" w:color="auto"/>
        <w:bottom w:val="none" w:sz="0" w:space="0" w:color="auto"/>
        <w:right w:val="none" w:sz="0" w:space="0" w:color="auto"/>
      </w:divBdr>
    </w:div>
    <w:div w:id="1885292768">
      <w:bodyDiv w:val="1"/>
      <w:marLeft w:val="0"/>
      <w:marRight w:val="0"/>
      <w:marTop w:val="0"/>
      <w:marBottom w:val="0"/>
      <w:divBdr>
        <w:top w:val="none" w:sz="0" w:space="0" w:color="auto"/>
        <w:left w:val="none" w:sz="0" w:space="0" w:color="auto"/>
        <w:bottom w:val="none" w:sz="0" w:space="0" w:color="auto"/>
        <w:right w:val="none" w:sz="0" w:space="0" w:color="auto"/>
      </w:divBdr>
    </w:div>
    <w:div w:id="1887178493">
      <w:bodyDiv w:val="1"/>
      <w:marLeft w:val="0"/>
      <w:marRight w:val="0"/>
      <w:marTop w:val="0"/>
      <w:marBottom w:val="0"/>
      <w:divBdr>
        <w:top w:val="none" w:sz="0" w:space="0" w:color="auto"/>
        <w:left w:val="none" w:sz="0" w:space="0" w:color="auto"/>
        <w:bottom w:val="none" w:sz="0" w:space="0" w:color="auto"/>
        <w:right w:val="none" w:sz="0" w:space="0" w:color="auto"/>
      </w:divBdr>
    </w:div>
    <w:div w:id="1889219765">
      <w:bodyDiv w:val="1"/>
      <w:marLeft w:val="0"/>
      <w:marRight w:val="0"/>
      <w:marTop w:val="0"/>
      <w:marBottom w:val="0"/>
      <w:divBdr>
        <w:top w:val="none" w:sz="0" w:space="0" w:color="auto"/>
        <w:left w:val="none" w:sz="0" w:space="0" w:color="auto"/>
        <w:bottom w:val="none" w:sz="0" w:space="0" w:color="auto"/>
        <w:right w:val="none" w:sz="0" w:space="0" w:color="auto"/>
      </w:divBdr>
    </w:div>
    <w:div w:id="1890071773">
      <w:bodyDiv w:val="1"/>
      <w:marLeft w:val="0"/>
      <w:marRight w:val="0"/>
      <w:marTop w:val="0"/>
      <w:marBottom w:val="0"/>
      <w:divBdr>
        <w:top w:val="none" w:sz="0" w:space="0" w:color="auto"/>
        <w:left w:val="none" w:sz="0" w:space="0" w:color="auto"/>
        <w:bottom w:val="none" w:sz="0" w:space="0" w:color="auto"/>
        <w:right w:val="none" w:sz="0" w:space="0" w:color="auto"/>
      </w:divBdr>
    </w:div>
    <w:div w:id="1890192168">
      <w:bodyDiv w:val="1"/>
      <w:marLeft w:val="0"/>
      <w:marRight w:val="0"/>
      <w:marTop w:val="0"/>
      <w:marBottom w:val="0"/>
      <w:divBdr>
        <w:top w:val="none" w:sz="0" w:space="0" w:color="auto"/>
        <w:left w:val="none" w:sz="0" w:space="0" w:color="auto"/>
        <w:bottom w:val="none" w:sz="0" w:space="0" w:color="auto"/>
        <w:right w:val="none" w:sz="0" w:space="0" w:color="auto"/>
      </w:divBdr>
    </w:div>
    <w:div w:id="1895651071">
      <w:bodyDiv w:val="1"/>
      <w:marLeft w:val="0"/>
      <w:marRight w:val="0"/>
      <w:marTop w:val="0"/>
      <w:marBottom w:val="0"/>
      <w:divBdr>
        <w:top w:val="none" w:sz="0" w:space="0" w:color="auto"/>
        <w:left w:val="none" w:sz="0" w:space="0" w:color="auto"/>
        <w:bottom w:val="none" w:sz="0" w:space="0" w:color="auto"/>
        <w:right w:val="none" w:sz="0" w:space="0" w:color="auto"/>
      </w:divBdr>
    </w:div>
    <w:div w:id="1898395851">
      <w:bodyDiv w:val="1"/>
      <w:marLeft w:val="0"/>
      <w:marRight w:val="0"/>
      <w:marTop w:val="0"/>
      <w:marBottom w:val="0"/>
      <w:divBdr>
        <w:top w:val="none" w:sz="0" w:space="0" w:color="auto"/>
        <w:left w:val="none" w:sz="0" w:space="0" w:color="auto"/>
        <w:bottom w:val="none" w:sz="0" w:space="0" w:color="auto"/>
        <w:right w:val="none" w:sz="0" w:space="0" w:color="auto"/>
      </w:divBdr>
    </w:div>
    <w:div w:id="1898664394">
      <w:bodyDiv w:val="1"/>
      <w:marLeft w:val="0"/>
      <w:marRight w:val="0"/>
      <w:marTop w:val="0"/>
      <w:marBottom w:val="0"/>
      <w:divBdr>
        <w:top w:val="none" w:sz="0" w:space="0" w:color="auto"/>
        <w:left w:val="none" w:sz="0" w:space="0" w:color="auto"/>
        <w:bottom w:val="none" w:sz="0" w:space="0" w:color="auto"/>
        <w:right w:val="none" w:sz="0" w:space="0" w:color="auto"/>
      </w:divBdr>
    </w:div>
    <w:div w:id="1900167706">
      <w:bodyDiv w:val="1"/>
      <w:marLeft w:val="0"/>
      <w:marRight w:val="0"/>
      <w:marTop w:val="0"/>
      <w:marBottom w:val="0"/>
      <w:divBdr>
        <w:top w:val="none" w:sz="0" w:space="0" w:color="auto"/>
        <w:left w:val="none" w:sz="0" w:space="0" w:color="auto"/>
        <w:bottom w:val="none" w:sz="0" w:space="0" w:color="auto"/>
        <w:right w:val="none" w:sz="0" w:space="0" w:color="auto"/>
      </w:divBdr>
    </w:div>
    <w:div w:id="1902864420">
      <w:bodyDiv w:val="1"/>
      <w:marLeft w:val="0"/>
      <w:marRight w:val="0"/>
      <w:marTop w:val="0"/>
      <w:marBottom w:val="0"/>
      <w:divBdr>
        <w:top w:val="none" w:sz="0" w:space="0" w:color="auto"/>
        <w:left w:val="none" w:sz="0" w:space="0" w:color="auto"/>
        <w:bottom w:val="none" w:sz="0" w:space="0" w:color="auto"/>
        <w:right w:val="none" w:sz="0" w:space="0" w:color="auto"/>
      </w:divBdr>
    </w:div>
    <w:div w:id="1905214305">
      <w:bodyDiv w:val="1"/>
      <w:marLeft w:val="0"/>
      <w:marRight w:val="0"/>
      <w:marTop w:val="0"/>
      <w:marBottom w:val="0"/>
      <w:divBdr>
        <w:top w:val="none" w:sz="0" w:space="0" w:color="auto"/>
        <w:left w:val="none" w:sz="0" w:space="0" w:color="auto"/>
        <w:bottom w:val="none" w:sz="0" w:space="0" w:color="auto"/>
        <w:right w:val="none" w:sz="0" w:space="0" w:color="auto"/>
      </w:divBdr>
    </w:div>
    <w:div w:id="1905600153">
      <w:bodyDiv w:val="1"/>
      <w:marLeft w:val="0"/>
      <w:marRight w:val="0"/>
      <w:marTop w:val="0"/>
      <w:marBottom w:val="0"/>
      <w:divBdr>
        <w:top w:val="none" w:sz="0" w:space="0" w:color="auto"/>
        <w:left w:val="none" w:sz="0" w:space="0" w:color="auto"/>
        <w:bottom w:val="none" w:sz="0" w:space="0" w:color="auto"/>
        <w:right w:val="none" w:sz="0" w:space="0" w:color="auto"/>
      </w:divBdr>
    </w:div>
    <w:div w:id="1914777120">
      <w:bodyDiv w:val="1"/>
      <w:marLeft w:val="0"/>
      <w:marRight w:val="0"/>
      <w:marTop w:val="0"/>
      <w:marBottom w:val="0"/>
      <w:divBdr>
        <w:top w:val="none" w:sz="0" w:space="0" w:color="auto"/>
        <w:left w:val="none" w:sz="0" w:space="0" w:color="auto"/>
        <w:bottom w:val="none" w:sz="0" w:space="0" w:color="auto"/>
        <w:right w:val="none" w:sz="0" w:space="0" w:color="auto"/>
      </w:divBdr>
    </w:div>
    <w:div w:id="1917322189">
      <w:bodyDiv w:val="1"/>
      <w:marLeft w:val="0"/>
      <w:marRight w:val="0"/>
      <w:marTop w:val="0"/>
      <w:marBottom w:val="0"/>
      <w:divBdr>
        <w:top w:val="none" w:sz="0" w:space="0" w:color="auto"/>
        <w:left w:val="none" w:sz="0" w:space="0" w:color="auto"/>
        <w:bottom w:val="none" w:sz="0" w:space="0" w:color="auto"/>
        <w:right w:val="none" w:sz="0" w:space="0" w:color="auto"/>
      </w:divBdr>
    </w:div>
    <w:div w:id="1918398791">
      <w:bodyDiv w:val="1"/>
      <w:marLeft w:val="0"/>
      <w:marRight w:val="0"/>
      <w:marTop w:val="0"/>
      <w:marBottom w:val="0"/>
      <w:divBdr>
        <w:top w:val="none" w:sz="0" w:space="0" w:color="auto"/>
        <w:left w:val="none" w:sz="0" w:space="0" w:color="auto"/>
        <w:bottom w:val="none" w:sz="0" w:space="0" w:color="auto"/>
        <w:right w:val="none" w:sz="0" w:space="0" w:color="auto"/>
      </w:divBdr>
    </w:div>
    <w:div w:id="1921064290">
      <w:bodyDiv w:val="1"/>
      <w:marLeft w:val="0"/>
      <w:marRight w:val="0"/>
      <w:marTop w:val="0"/>
      <w:marBottom w:val="0"/>
      <w:divBdr>
        <w:top w:val="none" w:sz="0" w:space="0" w:color="auto"/>
        <w:left w:val="none" w:sz="0" w:space="0" w:color="auto"/>
        <w:bottom w:val="none" w:sz="0" w:space="0" w:color="auto"/>
        <w:right w:val="none" w:sz="0" w:space="0" w:color="auto"/>
      </w:divBdr>
    </w:div>
    <w:div w:id="1923180419">
      <w:bodyDiv w:val="1"/>
      <w:marLeft w:val="0"/>
      <w:marRight w:val="0"/>
      <w:marTop w:val="0"/>
      <w:marBottom w:val="0"/>
      <w:divBdr>
        <w:top w:val="none" w:sz="0" w:space="0" w:color="auto"/>
        <w:left w:val="none" w:sz="0" w:space="0" w:color="auto"/>
        <w:bottom w:val="none" w:sz="0" w:space="0" w:color="auto"/>
        <w:right w:val="none" w:sz="0" w:space="0" w:color="auto"/>
      </w:divBdr>
    </w:div>
    <w:div w:id="1923490858">
      <w:bodyDiv w:val="1"/>
      <w:marLeft w:val="0"/>
      <w:marRight w:val="0"/>
      <w:marTop w:val="0"/>
      <w:marBottom w:val="0"/>
      <w:divBdr>
        <w:top w:val="none" w:sz="0" w:space="0" w:color="auto"/>
        <w:left w:val="none" w:sz="0" w:space="0" w:color="auto"/>
        <w:bottom w:val="none" w:sz="0" w:space="0" w:color="auto"/>
        <w:right w:val="none" w:sz="0" w:space="0" w:color="auto"/>
      </w:divBdr>
    </w:div>
    <w:div w:id="1925649937">
      <w:bodyDiv w:val="1"/>
      <w:marLeft w:val="0"/>
      <w:marRight w:val="0"/>
      <w:marTop w:val="0"/>
      <w:marBottom w:val="0"/>
      <w:divBdr>
        <w:top w:val="none" w:sz="0" w:space="0" w:color="auto"/>
        <w:left w:val="none" w:sz="0" w:space="0" w:color="auto"/>
        <w:bottom w:val="none" w:sz="0" w:space="0" w:color="auto"/>
        <w:right w:val="none" w:sz="0" w:space="0" w:color="auto"/>
      </w:divBdr>
    </w:div>
    <w:div w:id="1925912212">
      <w:bodyDiv w:val="1"/>
      <w:marLeft w:val="0"/>
      <w:marRight w:val="0"/>
      <w:marTop w:val="0"/>
      <w:marBottom w:val="0"/>
      <w:divBdr>
        <w:top w:val="none" w:sz="0" w:space="0" w:color="auto"/>
        <w:left w:val="none" w:sz="0" w:space="0" w:color="auto"/>
        <w:bottom w:val="none" w:sz="0" w:space="0" w:color="auto"/>
        <w:right w:val="none" w:sz="0" w:space="0" w:color="auto"/>
      </w:divBdr>
    </w:div>
    <w:div w:id="1929264946">
      <w:bodyDiv w:val="1"/>
      <w:marLeft w:val="0"/>
      <w:marRight w:val="0"/>
      <w:marTop w:val="0"/>
      <w:marBottom w:val="0"/>
      <w:divBdr>
        <w:top w:val="none" w:sz="0" w:space="0" w:color="auto"/>
        <w:left w:val="none" w:sz="0" w:space="0" w:color="auto"/>
        <w:bottom w:val="none" w:sz="0" w:space="0" w:color="auto"/>
        <w:right w:val="none" w:sz="0" w:space="0" w:color="auto"/>
      </w:divBdr>
    </w:div>
    <w:div w:id="1929383636">
      <w:bodyDiv w:val="1"/>
      <w:marLeft w:val="0"/>
      <w:marRight w:val="0"/>
      <w:marTop w:val="0"/>
      <w:marBottom w:val="0"/>
      <w:divBdr>
        <w:top w:val="none" w:sz="0" w:space="0" w:color="auto"/>
        <w:left w:val="none" w:sz="0" w:space="0" w:color="auto"/>
        <w:bottom w:val="none" w:sz="0" w:space="0" w:color="auto"/>
        <w:right w:val="none" w:sz="0" w:space="0" w:color="auto"/>
      </w:divBdr>
    </w:div>
    <w:div w:id="1932926015">
      <w:bodyDiv w:val="1"/>
      <w:marLeft w:val="0"/>
      <w:marRight w:val="0"/>
      <w:marTop w:val="0"/>
      <w:marBottom w:val="0"/>
      <w:divBdr>
        <w:top w:val="none" w:sz="0" w:space="0" w:color="auto"/>
        <w:left w:val="none" w:sz="0" w:space="0" w:color="auto"/>
        <w:bottom w:val="none" w:sz="0" w:space="0" w:color="auto"/>
        <w:right w:val="none" w:sz="0" w:space="0" w:color="auto"/>
      </w:divBdr>
    </w:div>
    <w:div w:id="1933317845">
      <w:bodyDiv w:val="1"/>
      <w:marLeft w:val="0"/>
      <w:marRight w:val="0"/>
      <w:marTop w:val="0"/>
      <w:marBottom w:val="0"/>
      <w:divBdr>
        <w:top w:val="none" w:sz="0" w:space="0" w:color="auto"/>
        <w:left w:val="none" w:sz="0" w:space="0" w:color="auto"/>
        <w:bottom w:val="none" w:sz="0" w:space="0" w:color="auto"/>
        <w:right w:val="none" w:sz="0" w:space="0" w:color="auto"/>
      </w:divBdr>
    </w:div>
    <w:div w:id="1934245457">
      <w:bodyDiv w:val="1"/>
      <w:marLeft w:val="0"/>
      <w:marRight w:val="0"/>
      <w:marTop w:val="0"/>
      <w:marBottom w:val="0"/>
      <w:divBdr>
        <w:top w:val="none" w:sz="0" w:space="0" w:color="auto"/>
        <w:left w:val="none" w:sz="0" w:space="0" w:color="auto"/>
        <w:bottom w:val="none" w:sz="0" w:space="0" w:color="auto"/>
        <w:right w:val="none" w:sz="0" w:space="0" w:color="auto"/>
      </w:divBdr>
    </w:div>
    <w:div w:id="1938709744">
      <w:bodyDiv w:val="1"/>
      <w:marLeft w:val="0"/>
      <w:marRight w:val="0"/>
      <w:marTop w:val="0"/>
      <w:marBottom w:val="0"/>
      <w:divBdr>
        <w:top w:val="none" w:sz="0" w:space="0" w:color="auto"/>
        <w:left w:val="none" w:sz="0" w:space="0" w:color="auto"/>
        <w:bottom w:val="none" w:sz="0" w:space="0" w:color="auto"/>
        <w:right w:val="none" w:sz="0" w:space="0" w:color="auto"/>
      </w:divBdr>
    </w:div>
    <w:div w:id="1943872675">
      <w:bodyDiv w:val="1"/>
      <w:marLeft w:val="0"/>
      <w:marRight w:val="0"/>
      <w:marTop w:val="0"/>
      <w:marBottom w:val="0"/>
      <w:divBdr>
        <w:top w:val="none" w:sz="0" w:space="0" w:color="auto"/>
        <w:left w:val="none" w:sz="0" w:space="0" w:color="auto"/>
        <w:bottom w:val="none" w:sz="0" w:space="0" w:color="auto"/>
        <w:right w:val="none" w:sz="0" w:space="0" w:color="auto"/>
      </w:divBdr>
    </w:div>
    <w:div w:id="1948459611">
      <w:bodyDiv w:val="1"/>
      <w:marLeft w:val="0"/>
      <w:marRight w:val="0"/>
      <w:marTop w:val="0"/>
      <w:marBottom w:val="0"/>
      <w:divBdr>
        <w:top w:val="none" w:sz="0" w:space="0" w:color="auto"/>
        <w:left w:val="none" w:sz="0" w:space="0" w:color="auto"/>
        <w:bottom w:val="none" w:sz="0" w:space="0" w:color="auto"/>
        <w:right w:val="none" w:sz="0" w:space="0" w:color="auto"/>
      </w:divBdr>
    </w:div>
    <w:div w:id="1950354601">
      <w:bodyDiv w:val="1"/>
      <w:marLeft w:val="0"/>
      <w:marRight w:val="0"/>
      <w:marTop w:val="0"/>
      <w:marBottom w:val="0"/>
      <w:divBdr>
        <w:top w:val="none" w:sz="0" w:space="0" w:color="auto"/>
        <w:left w:val="none" w:sz="0" w:space="0" w:color="auto"/>
        <w:bottom w:val="none" w:sz="0" w:space="0" w:color="auto"/>
        <w:right w:val="none" w:sz="0" w:space="0" w:color="auto"/>
      </w:divBdr>
    </w:div>
    <w:div w:id="1950576392">
      <w:bodyDiv w:val="1"/>
      <w:marLeft w:val="0"/>
      <w:marRight w:val="0"/>
      <w:marTop w:val="0"/>
      <w:marBottom w:val="0"/>
      <w:divBdr>
        <w:top w:val="none" w:sz="0" w:space="0" w:color="auto"/>
        <w:left w:val="none" w:sz="0" w:space="0" w:color="auto"/>
        <w:bottom w:val="none" w:sz="0" w:space="0" w:color="auto"/>
        <w:right w:val="none" w:sz="0" w:space="0" w:color="auto"/>
      </w:divBdr>
    </w:div>
    <w:div w:id="1950818802">
      <w:bodyDiv w:val="1"/>
      <w:marLeft w:val="0"/>
      <w:marRight w:val="0"/>
      <w:marTop w:val="0"/>
      <w:marBottom w:val="0"/>
      <w:divBdr>
        <w:top w:val="none" w:sz="0" w:space="0" w:color="auto"/>
        <w:left w:val="none" w:sz="0" w:space="0" w:color="auto"/>
        <w:bottom w:val="none" w:sz="0" w:space="0" w:color="auto"/>
        <w:right w:val="none" w:sz="0" w:space="0" w:color="auto"/>
      </w:divBdr>
    </w:div>
    <w:div w:id="1954433989">
      <w:bodyDiv w:val="1"/>
      <w:marLeft w:val="0"/>
      <w:marRight w:val="0"/>
      <w:marTop w:val="0"/>
      <w:marBottom w:val="0"/>
      <w:divBdr>
        <w:top w:val="none" w:sz="0" w:space="0" w:color="auto"/>
        <w:left w:val="none" w:sz="0" w:space="0" w:color="auto"/>
        <w:bottom w:val="none" w:sz="0" w:space="0" w:color="auto"/>
        <w:right w:val="none" w:sz="0" w:space="0" w:color="auto"/>
      </w:divBdr>
    </w:div>
    <w:div w:id="1958946833">
      <w:bodyDiv w:val="1"/>
      <w:marLeft w:val="0"/>
      <w:marRight w:val="0"/>
      <w:marTop w:val="0"/>
      <w:marBottom w:val="0"/>
      <w:divBdr>
        <w:top w:val="none" w:sz="0" w:space="0" w:color="auto"/>
        <w:left w:val="none" w:sz="0" w:space="0" w:color="auto"/>
        <w:bottom w:val="none" w:sz="0" w:space="0" w:color="auto"/>
        <w:right w:val="none" w:sz="0" w:space="0" w:color="auto"/>
      </w:divBdr>
    </w:div>
    <w:div w:id="1959951504">
      <w:bodyDiv w:val="1"/>
      <w:marLeft w:val="0"/>
      <w:marRight w:val="0"/>
      <w:marTop w:val="0"/>
      <w:marBottom w:val="0"/>
      <w:divBdr>
        <w:top w:val="none" w:sz="0" w:space="0" w:color="auto"/>
        <w:left w:val="none" w:sz="0" w:space="0" w:color="auto"/>
        <w:bottom w:val="none" w:sz="0" w:space="0" w:color="auto"/>
        <w:right w:val="none" w:sz="0" w:space="0" w:color="auto"/>
      </w:divBdr>
    </w:div>
    <w:div w:id="1960185213">
      <w:bodyDiv w:val="1"/>
      <w:marLeft w:val="0"/>
      <w:marRight w:val="0"/>
      <w:marTop w:val="0"/>
      <w:marBottom w:val="0"/>
      <w:divBdr>
        <w:top w:val="none" w:sz="0" w:space="0" w:color="auto"/>
        <w:left w:val="none" w:sz="0" w:space="0" w:color="auto"/>
        <w:bottom w:val="none" w:sz="0" w:space="0" w:color="auto"/>
        <w:right w:val="none" w:sz="0" w:space="0" w:color="auto"/>
      </w:divBdr>
    </w:div>
    <w:div w:id="1963531080">
      <w:bodyDiv w:val="1"/>
      <w:marLeft w:val="0"/>
      <w:marRight w:val="0"/>
      <w:marTop w:val="0"/>
      <w:marBottom w:val="0"/>
      <w:divBdr>
        <w:top w:val="none" w:sz="0" w:space="0" w:color="auto"/>
        <w:left w:val="none" w:sz="0" w:space="0" w:color="auto"/>
        <w:bottom w:val="none" w:sz="0" w:space="0" w:color="auto"/>
        <w:right w:val="none" w:sz="0" w:space="0" w:color="auto"/>
      </w:divBdr>
    </w:div>
    <w:div w:id="1965698593">
      <w:bodyDiv w:val="1"/>
      <w:marLeft w:val="0"/>
      <w:marRight w:val="0"/>
      <w:marTop w:val="0"/>
      <w:marBottom w:val="0"/>
      <w:divBdr>
        <w:top w:val="none" w:sz="0" w:space="0" w:color="auto"/>
        <w:left w:val="none" w:sz="0" w:space="0" w:color="auto"/>
        <w:bottom w:val="none" w:sz="0" w:space="0" w:color="auto"/>
        <w:right w:val="none" w:sz="0" w:space="0" w:color="auto"/>
      </w:divBdr>
    </w:div>
    <w:div w:id="1969310047">
      <w:bodyDiv w:val="1"/>
      <w:marLeft w:val="0"/>
      <w:marRight w:val="0"/>
      <w:marTop w:val="0"/>
      <w:marBottom w:val="0"/>
      <w:divBdr>
        <w:top w:val="none" w:sz="0" w:space="0" w:color="auto"/>
        <w:left w:val="none" w:sz="0" w:space="0" w:color="auto"/>
        <w:bottom w:val="none" w:sz="0" w:space="0" w:color="auto"/>
        <w:right w:val="none" w:sz="0" w:space="0" w:color="auto"/>
      </w:divBdr>
    </w:div>
    <w:div w:id="1970015016">
      <w:bodyDiv w:val="1"/>
      <w:marLeft w:val="0"/>
      <w:marRight w:val="0"/>
      <w:marTop w:val="0"/>
      <w:marBottom w:val="0"/>
      <w:divBdr>
        <w:top w:val="none" w:sz="0" w:space="0" w:color="auto"/>
        <w:left w:val="none" w:sz="0" w:space="0" w:color="auto"/>
        <w:bottom w:val="none" w:sz="0" w:space="0" w:color="auto"/>
        <w:right w:val="none" w:sz="0" w:space="0" w:color="auto"/>
      </w:divBdr>
    </w:div>
    <w:div w:id="1972008201">
      <w:bodyDiv w:val="1"/>
      <w:marLeft w:val="0"/>
      <w:marRight w:val="0"/>
      <w:marTop w:val="0"/>
      <w:marBottom w:val="0"/>
      <w:divBdr>
        <w:top w:val="none" w:sz="0" w:space="0" w:color="auto"/>
        <w:left w:val="none" w:sz="0" w:space="0" w:color="auto"/>
        <w:bottom w:val="none" w:sz="0" w:space="0" w:color="auto"/>
        <w:right w:val="none" w:sz="0" w:space="0" w:color="auto"/>
      </w:divBdr>
    </w:div>
    <w:div w:id="1973709446">
      <w:bodyDiv w:val="1"/>
      <w:marLeft w:val="0"/>
      <w:marRight w:val="0"/>
      <w:marTop w:val="0"/>
      <w:marBottom w:val="0"/>
      <w:divBdr>
        <w:top w:val="none" w:sz="0" w:space="0" w:color="auto"/>
        <w:left w:val="none" w:sz="0" w:space="0" w:color="auto"/>
        <w:bottom w:val="none" w:sz="0" w:space="0" w:color="auto"/>
        <w:right w:val="none" w:sz="0" w:space="0" w:color="auto"/>
      </w:divBdr>
    </w:div>
    <w:div w:id="1977879401">
      <w:bodyDiv w:val="1"/>
      <w:marLeft w:val="0"/>
      <w:marRight w:val="0"/>
      <w:marTop w:val="0"/>
      <w:marBottom w:val="0"/>
      <w:divBdr>
        <w:top w:val="none" w:sz="0" w:space="0" w:color="auto"/>
        <w:left w:val="none" w:sz="0" w:space="0" w:color="auto"/>
        <w:bottom w:val="none" w:sz="0" w:space="0" w:color="auto"/>
        <w:right w:val="none" w:sz="0" w:space="0" w:color="auto"/>
      </w:divBdr>
    </w:div>
    <w:div w:id="1981566687">
      <w:bodyDiv w:val="1"/>
      <w:marLeft w:val="0"/>
      <w:marRight w:val="0"/>
      <w:marTop w:val="0"/>
      <w:marBottom w:val="0"/>
      <w:divBdr>
        <w:top w:val="none" w:sz="0" w:space="0" w:color="auto"/>
        <w:left w:val="none" w:sz="0" w:space="0" w:color="auto"/>
        <w:bottom w:val="none" w:sz="0" w:space="0" w:color="auto"/>
        <w:right w:val="none" w:sz="0" w:space="0" w:color="auto"/>
      </w:divBdr>
    </w:div>
    <w:div w:id="1982537985">
      <w:bodyDiv w:val="1"/>
      <w:marLeft w:val="0"/>
      <w:marRight w:val="0"/>
      <w:marTop w:val="0"/>
      <w:marBottom w:val="0"/>
      <w:divBdr>
        <w:top w:val="none" w:sz="0" w:space="0" w:color="auto"/>
        <w:left w:val="none" w:sz="0" w:space="0" w:color="auto"/>
        <w:bottom w:val="none" w:sz="0" w:space="0" w:color="auto"/>
        <w:right w:val="none" w:sz="0" w:space="0" w:color="auto"/>
      </w:divBdr>
    </w:div>
    <w:div w:id="1984890074">
      <w:bodyDiv w:val="1"/>
      <w:marLeft w:val="0"/>
      <w:marRight w:val="0"/>
      <w:marTop w:val="0"/>
      <w:marBottom w:val="0"/>
      <w:divBdr>
        <w:top w:val="none" w:sz="0" w:space="0" w:color="auto"/>
        <w:left w:val="none" w:sz="0" w:space="0" w:color="auto"/>
        <w:bottom w:val="none" w:sz="0" w:space="0" w:color="auto"/>
        <w:right w:val="none" w:sz="0" w:space="0" w:color="auto"/>
      </w:divBdr>
    </w:div>
    <w:div w:id="1988700438">
      <w:bodyDiv w:val="1"/>
      <w:marLeft w:val="0"/>
      <w:marRight w:val="0"/>
      <w:marTop w:val="0"/>
      <w:marBottom w:val="0"/>
      <w:divBdr>
        <w:top w:val="none" w:sz="0" w:space="0" w:color="auto"/>
        <w:left w:val="none" w:sz="0" w:space="0" w:color="auto"/>
        <w:bottom w:val="none" w:sz="0" w:space="0" w:color="auto"/>
        <w:right w:val="none" w:sz="0" w:space="0" w:color="auto"/>
      </w:divBdr>
    </w:div>
    <w:div w:id="1993168281">
      <w:bodyDiv w:val="1"/>
      <w:marLeft w:val="0"/>
      <w:marRight w:val="0"/>
      <w:marTop w:val="0"/>
      <w:marBottom w:val="0"/>
      <w:divBdr>
        <w:top w:val="none" w:sz="0" w:space="0" w:color="auto"/>
        <w:left w:val="none" w:sz="0" w:space="0" w:color="auto"/>
        <w:bottom w:val="none" w:sz="0" w:space="0" w:color="auto"/>
        <w:right w:val="none" w:sz="0" w:space="0" w:color="auto"/>
      </w:divBdr>
    </w:div>
    <w:div w:id="1993289170">
      <w:bodyDiv w:val="1"/>
      <w:marLeft w:val="0"/>
      <w:marRight w:val="0"/>
      <w:marTop w:val="0"/>
      <w:marBottom w:val="0"/>
      <w:divBdr>
        <w:top w:val="none" w:sz="0" w:space="0" w:color="auto"/>
        <w:left w:val="none" w:sz="0" w:space="0" w:color="auto"/>
        <w:bottom w:val="none" w:sz="0" w:space="0" w:color="auto"/>
        <w:right w:val="none" w:sz="0" w:space="0" w:color="auto"/>
      </w:divBdr>
    </w:div>
    <w:div w:id="1994412952">
      <w:bodyDiv w:val="1"/>
      <w:marLeft w:val="0"/>
      <w:marRight w:val="0"/>
      <w:marTop w:val="0"/>
      <w:marBottom w:val="0"/>
      <w:divBdr>
        <w:top w:val="none" w:sz="0" w:space="0" w:color="auto"/>
        <w:left w:val="none" w:sz="0" w:space="0" w:color="auto"/>
        <w:bottom w:val="none" w:sz="0" w:space="0" w:color="auto"/>
        <w:right w:val="none" w:sz="0" w:space="0" w:color="auto"/>
      </w:divBdr>
    </w:div>
    <w:div w:id="1997226534">
      <w:bodyDiv w:val="1"/>
      <w:marLeft w:val="0"/>
      <w:marRight w:val="0"/>
      <w:marTop w:val="0"/>
      <w:marBottom w:val="0"/>
      <w:divBdr>
        <w:top w:val="none" w:sz="0" w:space="0" w:color="auto"/>
        <w:left w:val="none" w:sz="0" w:space="0" w:color="auto"/>
        <w:bottom w:val="none" w:sz="0" w:space="0" w:color="auto"/>
        <w:right w:val="none" w:sz="0" w:space="0" w:color="auto"/>
      </w:divBdr>
    </w:div>
    <w:div w:id="1997493209">
      <w:bodyDiv w:val="1"/>
      <w:marLeft w:val="0"/>
      <w:marRight w:val="0"/>
      <w:marTop w:val="0"/>
      <w:marBottom w:val="0"/>
      <w:divBdr>
        <w:top w:val="none" w:sz="0" w:space="0" w:color="auto"/>
        <w:left w:val="none" w:sz="0" w:space="0" w:color="auto"/>
        <w:bottom w:val="none" w:sz="0" w:space="0" w:color="auto"/>
        <w:right w:val="none" w:sz="0" w:space="0" w:color="auto"/>
      </w:divBdr>
    </w:div>
    <w:div w:id="1997683235">
      <w:bodyDiv w:val="1"/>
      <w:marLeft w:val="0"/>
      <w:marRight w:val="0"/>
      <w:marTop w:val="0"/>
      <w:marBottom w:val="0"/>
      <w:divBdr>
        <w:top w:val="none" w:sz="0" w:space="0" w:color="auto"/>
        <w:left w:val="none" w:sz="0" w:space="0" w:color="auto"/>
        <w:bottom w:val="none" w:sz="0" w:space="0" w:color="auto"/>
        <w:right w:val="none" w:sz="0" w:space="0" w:color="auto"/>
      </w:divBdr>
    </w:div>
    <w:div w:id="2001612453">
      <w:bodyDiv w:val="1"/>
      <w:marLeft w:val="0"/>
      <w:marRight w:val="0"/>
      <w:marTop w:val="0"/>
      <w:marBottom w:val="0"/>
      <w:divBdr>
        <w:top w:val="none" w:sz="0" w:space="0" w:color="auto"/>
        <w:left w:val="none" w:sz="0" w:space="0" w:color="auto"/>
        <w:bottom w:val="none" w:sz="0" w:space="0" w:color="auto"/>
        <w:right w:val="none" w:sz="0" w:space="0" w:color="auto"/>
      </w:divBdr>
    </w:div>
    <w:div w:id="2001882935">
      <w:bodyDiv w:val="1"/>
      <w:marLeft w:val="0"/>
      <w:marRight w:val="0"/>
      <w:marTop w:val="0"/>
      <w:marBottom w:val="0"/>
      <w:divBdr>
        <w:top w:val="none" w:sz="0" w:space="0" w:color="auto"/>
        <w:left w:val="none" w:sz="0" w:space="0" w:color="auto"/>
        <w:bottom w:val="none" w:sz="0" w:space="0" w:color="auto"/>
        <w:right w:val="none" w:sz="0" w:space="0" w:color="auto"/>
      </w:divBdr>
    </w:div>
    <w:div w:id="2003581307">
      <w:bodyDiv w:val="1"/>
      <w:marLeft w:val="0"/>
      <w:marRight w:val="0"/>
      <w:marTop w:val="0"/>
      <w:marBottom w:val="0"/>
      <w:divBdr>
        <w:top w:val="none" w:sz="0" w:space="0" w:color="auto"/>
        <w:left w:val="none" w:sz="0" w:space="0" w:color="auto"/>
        <w:bottom w:val="none" w:sz="0" w:space="0" w:color="auto"/>
        <w:right w:val="none" w:sz="0" w:space="0" w:color="auto"/>
      </w:divBdr>
    </w:div>
    <w:div w:id="2007591021">
      <w:bodyDiv w:val="1"/>
      <w:marLeft w:val="0"/>
      <w:marRight w:val="0"/>
      <w:marTop w:val="0"/>
      <w:marBottom w:val="0"/>
      <w:divBdr>
        <w:top w:val="none" w:sz="0" w:space="0" w:color="auto"/>
        <w:left w:val="none" w:sz="0" w:space="0" w:color="auto"/>
        <w:bottom w:val="none" w:sz="0" w:space="0" w:color="auto"/>
        <w:right w:val="none" w:sz="0" w:space="0" w:color="auto"/>
      </w:divBdr>
    </w:div>
    <w:div w:id="2009943001">
      <w:bodyDiv w:val="1"/>
      <w:marLeft w:val="0"/>
      <w:marRight w:val="0"/>
      <w:marTop w:val="0"/>
      <w:marBottom w:val="0"/>
      <w:divBdr>
        <w:top w:val="none" w:sz="0" w:space="0" w:color="auto"/>
        <w:left w:val="none" w:sz="0" w:space="0" w:color="auto"/>
        <w:bottom w:val="none" w:sz="0" w:space="0" w:color="auto"/>
        <w:right w:val="none" w:sz="0" w:space="0" w:color="auto"/>
      </w:divBdr>
    </w:div>
    <w:div w:id="2011983394">
      <w:bodyDiv w:val="1"/>
      <w:marLeft w:val="0"/>
      <w:marRight w:val="0"/>
      <w:marTop w:val="0"/>
      <w:marBottom w:val="0"/>
      <w:divBdr>
        <w:top w:val="none" w:sz="0" w:space="0" w:color="auto"/>
        <w:left w:val="none" w:sz="0" w:space="0" w:color="auto"/>
        <w:bottom w:val="none" w:sz="0" w:space="0" w:color="auto"/>
        <w:right w:val="none" w:sz="0" w:space="0" w:color="auto"/>
      </w:divBdr>
    </w:div>
    <w:div w:id="2016614117">
      <w:bodyDiv w:val="1"/>
      <w:marLeft w:val="0"/>
      <w:marRight w:val="0"/>
      <w:marTop w:val="0"/>
      <w:marBottom w:val="0"/>
      <w:divBdr>
        <w:top w:val="none" w:sz="0" w:space="0" w:color="auto"/>
        <w:left w:val="none" w:sz="0" w:space="0" w:color="auto"/>
        <w:bottom w:val="none" w:sz="0" w:space="0" w:color="auto"/>
        <w:right w:val="none" w:sz="0" w:space="0" w:color="auto"/>
      </w:divBdr>
    </w:div>
    <w:div w:id="2017879516">
      <w:bodyDiv w:val="1"/>
      <w:marLeft w:val="0"/>
      <w:marRight w:val="0"/>
      <w:marTop w:val="0"/>
      <w:marBottom w:val="0"/>
      <w:divBdr>
        <w:top w:val="none" w:sz="0" w:space="0" w:color="auto"/>
        <w:left w:val="none" w:sz="0" w:space="0" w:color="auto"/>
        <w:bottom w:val="none" w:sz="0" w:space="0" w:color="auto"/>
        <w:right w:val="none" w:sz="0" w:space="0" w:color="auto"/>
      </w:divBdr>
    </w:div>
    <w:div w:id="2017919026">
      <w:bodyDiv w:val="1"/>
      <w:marLeft w:val="0"/>
      <w:marRight w:val="0"/>
      <w:marTop w:val="0"/>
      <w:marBottom w:val="0"/>
      <w:divBdr>
        <w:top w:val="none" w:sz="0" w:space="0" w:color="auto"/>
        <w:left w:val="none" w:sz="0" w:space="0" w:color="auto"/>
        <w:bottom w:val="none" w:sz="0" w:space="0" w:color="auto"/>
        <w:right w:val="none" w:sz="0" w:space="0" w:color="auto"/>
      </w:divBdr>
    </w:div>
    <w:div w:id="2017926666">
      <w:bodyDiv w:val="1"/>
      <w:marLeft w:val="0"/>
      <w:marRight w:val="0"/>
      <w:marTop w:val="0"/>
      <w:marBottom w:val="0"/>
      <w:divBdr>
        <w:top w:val="none" w:sz="0" w:space="0" w:color="auto"/>
        <w:left w:val="none" w:sz="0" w:space="0" w:color="auto"/>
        <w:bottom w:val="none" w:sz="0" w:space="0" w:color="auto"/>
        <w:right w:val="none" w:sz="0" w:space="0" w:color="auto"/>
      </w:divBdr>
    </w:div>
    <w:div w:id="2018379638">
      <w:bodyDiv w:val="1"/>
      <w:marLeft w:val="0"/>
      <w:marRight w:val="0"/>
      <w:marTop w:val="0"/>
      <w:marBottom w:val="0"/>
      <w:divBdr>
        <w:top w:val="none" w:sz="0" w:space="0" w:color="auto"/>
        <w:left w:val="none" w:sz="0" w:space="0" w:color="auto"/>
        <w:bottom w:val="none" w:sz="0" w:space="0" w:color="auto"/>
        <w:right w:val="none" w:sz="0" w:space="0" w:color="auto"/>
      </w:divBdr>
    </w:div>
    <w:div w:id="2026050274">
      <w:bodyDiv w:val="1"/>
      <w:marLeft w:val="0"/>
      <w:marRight w:val="0"/>
      <w:marTop w:val="0"/>
      <w:marBottom w:val="0"/>
      <w:divBdr>
        <w:top w:val="none" w:sz="0" w:space="0" w:color="auto"/>
        <w:left w:val="none" w:sz="0" w:space="0" w:color="auto"/>
        <w:bottom w:val="none" w:sz="0" w:space="0" w:color="auto"/>
        <w:right w:val="none" w:sz="0" w:space="0" w:color="auto"/>
      </w:divBdr>
    </w:div>
    <w:div w:id="2032604949">
      <w:bodyDiv w:val="1"/>
      <w:marLeft w:val="0"/>
      <w:marRight w:val="0"/>
      <w:marTop w:val="0"/>
      <w:marBottom w:val="0"/>
      <w:divBdr>
        <w:top w:val="none" w:sz="0" w:space="0" w:color="auto"/>
        <w:left w:val="none" w:sz="0" w:space="0" w:color="auto"/>
        <w:bottom w:val="none" w:sz="0" w:space="0" w:color="auto"/>
        <w:right w:val="none" w:sz="0" w:space="0" w:color="auto"/>
      </w:divBdr>
    </w:div>
    <w:div w:id="2034989717">
      <w:bodyDiv w:val="1"/>
      <w:marLeft w:val="0"/>
      <w:marRight w:val="0"/>
      <w:marTop w:val="0"/>
      <w:marBottom w:val="0"/>
      <w:divBdr>
        <w:top w:val="none" w:sz="0" w:space="0" w:color="auto"/>
        <w:left w:val="none" w:sz="0" w:space="0" w:color="auto"/>
        <w:bottom w:val="none" w:sz="0" w:space="0" w:color="auto"/>
        <w:right w:val="none" w:sz="0" w:space="0" w:color="auto"/>
      </w:divBdr>
    </w:div>
    <w:div w:id="2039040930">
      <w:bodyDiv w:val="1"/>
      <w:marLeft w:val="0"/>
      <w:marRight w:val="0"/>
      <w:marTop w:val="0"/>
      <w:marBottom w:val="0"/>
      <w:divBdr>
        <w:top w:val="none" w:sz="0" w:space="0" w:color="auto"/>
        <w:left w:val="none" w:sz="0" w:space="0" w:color="auto"/>
        <w:bottom w:val="none" w:sz="0" w:space="0" w:color="auto"/>
        <w:right w:val="none" w:sz="0" w:space="0" w:color="auto"/>
      </w:divBdr>
    </w:div>
    <w:div w:id="2041398031">
      <w:bodyDiv w:val="1"/>
      <w:marLeft w:val="0"/>
      <w:marRight w:val="0"/>
      <w:marTop w:val="0"/>
      <w:marBottom w:val="0"/>
      <w:divBdr>
        <w:top w:val="none" w:sz="0" w:space="0" w:color="auto"/>
        <w:left w:val="none" w:sz="0" w:space="0" w:color="auto"/>
        <w:bottom w:val="none" w:sz="0" w:space="0" w:color="auto"/>
        <w:right w:val="none" w:sz="0" w:space="0" w:color="auto"/>
      </w:divBdr>
    </w:div>
    <w:div w:id="2042394339">
      <w:bodyDiv w:val="1"/>
      <w:marLeft w:val="0"/>
      <w:marRight w:val="0"/>
      <w:marTop w:val="0"/>
      <w:marBottom w:val="0"/>
      <w:divBdr>
        <w:top w:val="none" w:sz="0" w:space="0" w:color="auto"/>
        <w:left w:val="none" w:sz="0" w:space="0" w:color="auto"/>
        <w:bottom w:val="none" w:sz="0" w:space="0" w:color="auto"/>
        <w:right w:val="none" w:sz="0" w:space="0" w:color="auto"/>
      </w:divBdr>
    </w:div>
    <w:div w:id="2043049372">
      <w:bodyDiv w:val="1"/>
      <w:marLeft w:val="0"/>
      <w:marRight w:val="0"/>
      <w:marTop w:val="0"/>
      <w:marBottom w:val="0"/>
      <w:divBdr>
        <w:top w:val="none" w:sz="0" w:space="0" w:color="auto"/>
        <w:left w:val="none" w:sz="0" w:space="0" w:color="auto"/>
        <w:bottom w:val="none" w:sz="0" w:space="0" w:color="auto"/>
        <w:right w:val="none" w:sz="0" w:space="0" w:color="auto"/>
      </w:divBdr>
    </w:div>
    <w:div w:id="2046714427">
      <w:bodyDiv w:val="1"/>
      <w:marLeft w:val="0"/>
      <w:marRight w:val="0"/>
      <w:marTop w:val="0"/>
      <w:marBottom w:val="0"/>
      <w:divBdr>
        <w:top w:val="none" w:sz="0" w:space="0" w:color="auto"/>
        <w:left w:val="none" w:sz="0" w:space="0" w:color="auto"/>
        <w:bottom w:val="none" w:sz="0" w:space="0" w:color="auto"/>
        <w:right w:val="none" w:sz="0" w:space="0" w:color="auto"/>
      </w:divBdr>
    </w:div>
    <w:div w:id="2047289060">
      <w:bodyDiv w:val="1"/>
      <w:marLeft w:val="0"/>
      <w:marRight w:val="0"/>
      <w:marTop w:val="0"/>
      <w:marBottom w:val="0"/>
      <w:divBdr>
        <w:top w:val="none" w:sz="0" w:space="0" w:color="auto"/>
        <w:left w:val="none" w:sz="0" w:space="0" w:color="auto"/>
        <w:bottom w:val="none" w:sz="0" w:space="0" w:color="auto"/>
        <w:right w:val="none" w:sz="0" w:space="0" w:color="auto"/>
      </w:divBdr>
    </w:div>
    <w:div w:id="2048751404">
      <w:bodyDiv w:val="1"/>
      <w:marLeft w:val="0"/>
      <w:marRight w:val="0"/>
      <w:marTop w:val="0"/>
      <w:marBottom w:val="0"/>
      <w:divBdr>
        <w:top w:val="none" w:sz="0" w:space="0" w:color="auto"/>
        <w:left w:val="none" w:sz="0" w:space="0" w:color="auto"/>
        <w:bottom w:val="none" w:sz="0" w:space="0" w:color="auto"/>
        <w:right w:val="none" w:sz="0" w:space="0" w:color="auto"/>
      </w:divBdr>
    </w:div>
    <w:div w:id="2053266888">
      <w:bodyDiv w:val="1"/>
      <w:marLeft w:val="0"/>
      <w:marRight w:val="0"/>
      <w:marTop w:val="0"/>
      <w:marBottom w:val="0"/>
      <w:divBdr>
        <w:top w:val="none" w:sz="0" w:space="0" w:color="auto"/>
        <w:left w:val="none" w:sz="0" w:space="0" w:color="auto"/>
        <w:bottom w:val="none" w:sz="0" w:space="0" w:color="auto"/>
        <w:right w:val="none" w:sz="0" w:space="0" w:color="auto"/>
      </w:divBdr>
    </w:div>
    <w:div w:id="2055618626">
      <w:bodyDiv w:val="1"/>
      <w:marLeft w:val="0"/>
      <w:marRight w:val="0"/>
      <w:marTop w:val="0"/>
      <w:marBottom w:val="0"/>
      <w:divBdr>
        <w:top w:val="none" w:sz="0" w:space="0" w:color="auto"/>
        <w:left w:val="none" w:sz="0" w:space="0" w:color="auto"/>
        <w:bottom w:val="none" w:sz="0" w:space="0" w:color="auto"/>
        <w:right w:val="none" w:sz="0" w:space="0" w:color="auto"/>
      </w:divBdr>
    </w:div>
    <w:div w:id="2057076571">
      <w:bodyDiv w:val="1"/>
      <w:marLeft w:val="0"/>
      <w:marRight w:val="0"/>
      <w:marTop w:val="0"/>
      <w:marBottom w:val="0"/>
      <w:divBdr>
        <w:top w:val="none" w:sz="0" w:space="0" w:color="auto"/>
        <w:left w:val="none" w:sz="0" w:space="0" w:color="auto"/>
        <w:bottom w:val="none" w:sz="0" w:space="0" w:color="auto"/>
        <w:right w:val="none" w:sz="0" w:space="0" w:color="auto"/>
      </w:divBdr>
    </w:div>
    <w:div w:id="2062943052">
      <w:bodyDiv w:val="1"/>
      <w:marLeft w:val="0"/>
      <w:marRight w:val="0"/>
      <w:marTop w:val="0"/>
      <w:marBottom w:val="0"/>
      <w:divBdr>
        <w:top w:val="none" w:sz="0" w:space="0" w:color="auto"/>
        <w:left w:val="none" w:sz="0" w:space="0" w:color="auto"/>
        <w:bottom w:val="none" w:sz="0" w:space="0" w:color="auto"/>
        <w:right w:val="none" w:sz="0" w:space="0" w:color="auto"/>
      </w:divBdr>
    </w:div>
    <w:div w:id="2063359299">
      <w:bodyDiv w:val="1"/>
      <w:marLeft w:val="0"/>
      <w:marRight w:val="0"/>
      <w:marTop w:val="0"/>
      <w:marBottom w:val="0"/>
      <w:divBdr>
        <w:top w:val="none" w:sz="0" w:space="0" w:color="auto"/>
        <w:left w:val="none" w:sz="0" w:space="0" w:color="auto"/>
        <w:bottom w:val="none" w:sz="0" w:space="0" w:color="auto"/>
        <w:right w:val="none" w:sz="0" w:space="0" w:color="auto"/>
      </w:divBdr>
    </w:div>
    <w:div w:id="2066638158">
      <w:bodyDiv w:val="1"/>
      <w:marLeft w:val="0"/>
      <w:marRight w:val="0"/>
      <w:marTop w:val="0"/>
      <w:marBottom w:val="0"/>
      <w:divBdr>
        <w:top w:val="none" w:sz="0" w:space="0" w:color="auto"/>
        <w:left w:val="none" w:sz="0" w:space="0" w:color="auto"/>
        <w:bottom w:val="none" w:sz="0" w:space="0" w:color="auto"/>
        <w:right w:val="none" w:sz="0" w:space="0" w:color="auto"/>
      </w:divBdr>
    </w:div>
    <w:div w:id="2067020372">
      <w:bodyDiv w:val="1"/>
      <w:marLeft w:val="0"/>
      <w:marRight w:val="0"/>
      <w:marTop w:val="0"/>
      <w:marBottom w:val="0"/>
      <w:divBdr>
        <w:top w:val="none" w:sz="0" w:space="0" w:color="auto"/>
        <w:left w:val="none" w:sz="0" w:space="0" w:color="auto"/>
        <w:bottom w:val="none" w:sz="0" w:space="0" w:color="auto"/>
        <w:right w:val="none" w:sz="0" w:space="0" w:color="auto"/>
      </w:divBdr>
    </w:div>
    <w:div w:id="2068604151">
      <w:bodyDiv w:val="1"/>
      <w:marLeft w:val="0"/>
      <w:marRight w:val="0"/>
      <w:marTop w:val="0"/>
      <w:marBottom w:val="0"/>
      <w:divBdr>
        <w:top w:val="none" w:sz="0" w:space="0" w:color="auto"/>
        <w:left w:val="none" w:sz="0" w:space="0" w:color="auto"/>
        <w:bottom w:val="none" w:sz="0" w:space="0" w:color="auto"/>
        <w:right w:val="none" w:sz="0" w:space="0" w:color="auto"/>
      </w:divBdr>
    </w:div>
    <w:div w:id="2068607236">
      <w:bodyDiv w:val="1"/>
      <w:marLeft w:val="0"/>
      <w:marRight w:val="0"/>
      <w:marTop w:val="0"/>
      <w:marBottom w:val="0"/>
      <w:divBdr>
        <w:top w:val="none" w:sz="0" w:space="0" w:color="auto"/>
        <w:left w:val="none" w:sz="0" w:space="0" w:color="auto"/>
        <w:bottom w:val="none" w:sz="0" w:space="0" w:color="auto"/>
        <w:right w:val="none" w:sz="0" w:space="0" w:color="auto"/>
      </w:divBdr>
    </w:div>
    <w:div w:id="2078625011">
      <w:bodyDiv w:val="1"/>
      <w:marLeft w:val="0"/>
      <w:marRight w:val="0"/>
      <w:marTop w:val="0"/>
      <w:marBottom w:val="0"/>
      <w:divBdr>
        <w:top w:val="none" w:sz="0" w:space="0" w:color="auto"/>
        <w:left w:val="none" w:sz="0" w:space="0" w:color="auto"/>
        <w:bottom w:val="none" w:sz="0" w:space="0" w:color="auto"/>
        <w:right w:val="none" w:sz="0" w:space="0" w:color="auto"/>
      </w:divBdr>
    </w:div>
    <w:div w:id="2079084249">
      <w:bodyDiv w:val="1"/>
      <w:marLeft w:val="0"/>
      <w:marRight w:val="0"/>
      <w:marTop w:val="0"/>
      <w:marBottom w:val="0"/>
      <w:divBdr>
        <w:top w:val="none" w:sz="0" w:space="0" w:color="auto"/>
        <w:left w:val="none" w:sz="0" w:space="0" w:color="auto"/>
        <w:bottom w:val="none" w:sz="0" w:space="0" w:color="auto"/>
        <w:right w:val="none" w:sz="0" w:space="0" w:color="auto"/>
      </w:divBdr>
    </w:div>
    <w:div w:id="2079591550">
      <w:bodyDiv w:val="1"/>
      <w:marLeft w:val="0"/>
      <w:marRight w:val="0"/>
      <w:marTop w:val="0"/>
      <w:marBottom w:val="0"/>
      <w:divBdr>
        <w:top w:val="none" w:sz="0" w:space="0" w:color="auto"/>
        <w:left w:val="none" w:sz="0" w:space="0" w:color="auto"/>
        <w:bottom w:val="none" w:sz="0" w:space="0" w:color="auto"/>
        <w:right w:val="none" w:sz="0" w:space="0" w:color="auto"/>
      </w:divBdr>
    </w:div>
    <w:div w:id="2080051918">
      <w:bodyDiv w:val="1"/>
      <w:marLeft w:val="0"/>
      <w:marRight w:val="0"/>
      <w:marTop w:val="0"/>
      <w:marBottom w:val="0"/>
      <w:divBdr>
        <w:top w:val="none" w:sz="0" w:space="0" w:color="auto"/>
        <w:left w:val="none" w:sz="0" w:space="0" w:color="auto"/>
        <w:bottom w:val="none" w:sz="0" w:space="0" w:color="auto"/>
        <w:right w:val="none" w:sz="0" w:space="0" w:color="auto"/>
      </w:divBdr>
    </w:div>
    <w:div w:id="2080908069">
      <w:bodyDiv w:val="1"/>
      <w:marLeft w:val="0"/>
      <w:marRight w:val="0"/>
      <w:marTop w:val="0"/>
      <w:marBottom w:val="0"/>
      <w:divBdr>
        <w:top w:val="none" w:sz="0" w:space="0" w:color="auto"/>
        <w:left w:val="none" w:sz="0" w:space="0" w:color="auto"/>
        <w:bottom w:val="none" w:sz="0" w:space="0" w:color="auto"/>
        <w:right w:val="none" w:sz="0" w:space="0" w:color="auto"/>
      </w:divBdr>
    </w:div>
    <w:div w:id="2081322161">
      <w:bodyDiv w:val="1"/>
      <w:marLeft w:val="0"/>
      <w:marRight w:val="0"/>
      <w:marTop w:val="0"/>
      <w:marBottom w:val="0"/>
      <w:divBdr>
        <w:top w:val="none" w:sz="0" w:space="0" w:color="auto"/>
        <w:left w:val="none" w:sz="0" w:space="0" w:color="auto"/>
        <w:bottom w:val="none" w:sz="0" w:space="0" w:color="auto"/>
        <w:right w:val="none" w:sz="0" w:space="0" w:color="auto"/>
      </w:divBdr>
    </w:div>
    <w:div w:id="2081559791">
      <w:bodyDiv w:val="1"/>
      <w:marLeft w:val="0"/>
      <w:marRight w:val="0"/>
      <w:marTop w:val="0"/>
      <w:marBottom w:val="0"/>
      <w:divBdr>
        <w:top w:val="none" w:sz="0" w:space="0" w:color="auto"/>
        <w:left w:val="none" w:sz="0" w:space="0" w:color="auto"/>
        <w:bottom w:val="none" w:sz="0" w:space="0" w:color="auto"/>
        <w:right w:val="none" w:sz="0" w:space="0" w:color="auto"/>
      </w:divBdr>
    </w:div>
    <w:div w:id="2081780845">
      <w:bodyDiv w:val="1"/>
      <w:marLeft w:val="0"/>
      <w:marRight w:val="0"/>
      <w:marTop w:val="0"/>
      <w:marBottom w:val="0"/>
      <w:divBdr>
        <w:top w:val="none" w:sz="0" w:space="0" w:color="auto"/>
        <w:left w:val="none" w:sz="0" w:space="0" w:color="auto"/>
        <w:bottom w:val="none" w:sz="0" w:space="0" w:color="auto"/>
        <w:right w:val="none" w:sz="0" w:space="0" w:color="auto"/>
      </w:divBdr>
    </w:div>
    <w:div w:id="2083941462">
      <w:bodyDiv w:val="1"/>
      <w:marLeft w:val="0"/>
      <w:marRight w:val="0"/>
      <w:marTop w:val="0"/>
      <w:marBottom w:val="0"/>
      <w:divBdr>
        <w:top w:val="none" w:sz="0" w:space="0" w:color="auto"/>
        <w:left w:val="none" w:sz="0" w:space="0" w:color="auto"/>
        <w:bottom w:val="none" w:sz="0" w:space="0" w:color="auto"/>
        <w:right w:val="none" w:sz="0" w:space="0" w:color="auto"/>
      </w:divBdr>
    </w:div>
    <w:div w:id="2085761148">
      <w:bodyDiv w:val="1"/>
      <w:marLeft w:val="0"/>
      <w:marRight w:val="0"/>
      <w:marTop w:val="0"/>
      <w:marBottom w:val="0"/>
      <w:divBdr>
        <w:top w:val="none" w:sz="0" w:space="0" w:color="auto"/>
        <w:left w:val="none" w:sz="0" w:space="0" w:color="auto"/>
        <w:bottom w:val="none" w:sz="0" w:space="0" w:color="auto"/>
        <w:right w:val="none" w:sz="0" w:space="0" w:color="auto"/>
      </w:divBdr>
    </w:div>
    <w:div w:id="2086418088">
      <w:bodyDiv w:val="1"/>
      <w:marLeft w:val="0"/>
      <w:marRight w:val="0"/>
      <w:marTop w:val="0"/>
      <w:marBottom w:val="0"/>
      <w:divBdr>
        <w:top w:val="none" w:sz="0" w:space="0" w:color="auto"/>
        <w:left w:val="none" w:sz="0" w:space="0" w:color="auto"/>
        <w:bottom w:val="none" w:sz="0" w:space="0" w:color="auto"/>
        <w:right w:val="none" w:sz="0" w:space="0" w:color="auto"/>
      </w:divBdr>
    </w:div>
    <w:div w:id="2087264555">
      <w:bodyDiv w:val="1"/>
      <w:marLeft w:val="0"/>
      <w:marRight w:val="0"/>
      <w:marTop w:val="0"/>
      <w:marBottom w:val="0"/>
      <w:divBdr>
        <w:top w:val="none" w:sz="0" w:space="0" w:color="auto"/>
        <w:left w:val="none" w:sz="0" w:space="0" w:color="auto"/>
        <w:bottom w:val="none" w:sz="0" w:space="0" w:color="auto"/>
        <w:right w:val="none" w:sz="0" w:space="0" w:color="auto"/>
      </w:divBdr>
    </w:div>
    <w:div w:id="2090543607">
      <w:bodyDiv w:val="1"/>
      <w:marLeft w:val="0"/>
      <w:marRight w:val="0"/>
      <w:marTop w:val="0"/>
      <w:marBottom w:val="0"/>
      <w:divBdr>
        <w:top w:val="none" w:sz="0" w:space="0" w:color="auto"/>
        <w:left w:val="none" w:sz="0" w:space="0" w:color="auto"/>
        <w:bottom w:val="none" w:sz="0" w:space="0" w:color="auto"/>
        <w:right w:val="none" w:sz="0" w:space="0" w:color="auto"/>
      </w:divBdr>
    </w:div>
    <w:div w:id="2092267552">
      <w:bodyDiv w:val="1"/>
      <w:marLeft w:val="0"/>
      <w:marRight w:val="0"/>
      <w:marTop w:val="0"/>
      <w:marBottom w:val="0"/>
      <w:divBdr>
        <w:top w:val="none" w:sz="0" w:space="0" w:color="auto"/>
        <w:left w:val="none" w:sz="0" w:space="0" w:color="auto"/>
        <w:bottom w:val="none" w:sz="0" w:space="0" w:color="auto"/>
        <w:right w:val="none" w:sz="0" w:space="0" w:color="auto"/>
      </w:divBdr>
    </w:div>
    <w:div w:id="2096971935">
      <w:bodyDiv w:val="1"/>
      <w:marLeft w:val="0"/>
      <w:marRight w:val="0"/>
      <w:marTop w:val="0"/>
      <w:marBottom w:val="0"/>
      <w:divBdr>
        <w:top w:val="none" w:sz="0" w:space="0" w:color="auto"/>
        <w:left w:val="none" w:sz="0" w:space="0" w:color="auto"/>
        <w:bottom w:val="none" w:sz="0" w:space="0" w:color="auto"/>
        <w:right w:val="none" w:sz="0" w:space="0" w:color="auto"/>
      </w:divBdr>
    </w:div>
    <w:div w:id="2100825657">
      <w:bodyDiv w:val="1"/>
      <w:marLeft w:val="0"/>
      <w:marRight w:val="0"/>
      <w:marTop w:val="0"/>
      <w:marBottom w:val="0"/>
      <w:divBdr>
        <w:top w:val="none" w:sz="0" w:space="0" w:color="auto"/>
        <w:left w:val="none" w:sz="0" w:space="0" w:color="auto"/>
        <w:bottom w:val="none" w:sz="0" w:space="0" w:color="auto"/>
        <w:right w:val="none" w:sz="0" w:space="0" w:color="auto"/>
      </w:divBdr>
    </w:div>
    <w:div w:id="2110155773">
      <w:bodyDiv w:val="1"/>
      <w:marLeft w:val="0"/>
      <w:marRight w:val="0"/>
      <w:marTop w:val="0"/>
      <w:marBottom w:val="0"/>
      <w:divBdr>
        <w:top w:val="none" w:sz="0" w:space="0" w:color="auto"/>
        <w:left w:val="none" w:sz="0" w:space="0" w:color="auto"/>
        <w:bottom w:val="none" w:sz="0" w:space="0" w:color="auto"/>
        <w:right w:val="none" w:sz="0" w:space="0" w:color="auto"/>
      </w:divBdr>
    </w:div>
    <w:div w:id="2110587143">
      <w:bodyDiv w:val="1"/>
      <w:marLeft w:val="0"/>
      <w:marRight w:val="0"/>
      <w:marTop w:val="0"/>
      <w:marBottom w:val="0"/>
      <w:divBdr>
        <w:top w:val="none" w:sz="0" w:space="0" w:color="auto"/>
        <w:left w:val="none" w:sz="0" w:space="0" w:color="auto"/>
        <w:bottom w:val="none" w:sz="0" w:space="0" w:color="auto"/>
        <w:right w:val="none" w:sz="0" w:space="0" w:color="auto"/>
      </w:divBdr>
    </w:div>
    <w:div w:id="2114203171">
      <w:bodyDiv w:val="1"/>
      <w:marLeft w:val="0"/>
      <w:marRight w:val="0"/>
      <w:marTop w:val="0"/>
      <w:marBottom w:val="0"/>
      <w:divBdr>
        <w:top w:val="none" w:sz="0" w:space="0" w:color="auto"/>
        <w:left w:val="none" w:sz="0" w:space="0" w:color="auto"/>
        <w:bottom w:val="none" w:sz="0" w:space="0" w:color="auto"/>
        <w:right w:val="none" w:sz="0" w:space="0" w:color="auto"/>
      </w:divBdr>
    </w:div>
    <w:div w:id="2119257803">
      <w:bodyDiv w:val="1"/>
      <w:marLeft w:val="0"/>
      <w:marRight w:val="0"/>
      <w:marTop w:val="0"/>
      <w:marBottom w:val="0"/>
      <w:divBdr>
        <w:top w:val="none" w:sz="0" w:space="0" w:color="auto"/>
        <w:left w:val="none" w:sz="0" w:space="0" w:color="auto"/>
        <w:bottom w:val="none" w:sz="0" w:space="0" w:color="auto"/>
        <w:right w:val="none" w:sz="0" w:space="0" w:color="auto"/>
      </w:divBdr>
    </w:div>
    <w:div w:id="2124953857">
      <w:bodyDiv w:val="1"/>
      <w:marLeft w:val="0"/>
      <w:marRight w:val="0"/>
      <w:marTop w:val="0"/>
      <w:marBottom w:val="0"/>
      <w:divBdr>
        <w:top w:val="none" w:sz="0" w:space="0" w:color="auto"/>
        <w:left w:val="none" w:sz="0" w:space="0" w:color="auto"/>
        <w:bottom w:val="none" w:sz="0" w:space="0" w:color="auto"/>
        <w:right w:val="none" w:sz="0" w:space="0" w:color="auto"/>
      </w:divBdr>
    </w:div>
    <w:div w:id="2131128318">
      <w:bodyDiv w:val="1"/>
      <w:marLeft w:val="0"/>
      <w:marRight w:val="0"/>
      <w:marTop w:val="0"/>
      <w:marBottom w:val="0"/>
      <w:divBdr>
        <w:top w:val="none" w:sz="0" w:space="0" w:color="auto"/>
        <w:left w:val="none" w:sz="0" w:space="0" w:color="auto"/>
        <w:bottom w:val="none" w:sz="0" w:space="0" w:color="auto"/>
        <w:right w:val="none" w:sz="0" w:space="0" w:color="auto"/>
      </w:divBdr>
    </w:div>
    <w:div w:id="2135756230">
      <w:bodyDiv w:val="1"/>
      <w:marLeft w:val="0"/>
      <w:marRight w:val="0"/>
      <w:marTop w:val="0"/>
      <w:marBottom w:val="0"/>
      <w:divBdr>
        <w:top w:val="none" w:sz="0" w:space="0" w:color="auto"/>
        <w:left w:val="none" w:sz="0" w:space="0" w:color="auto"/>
        <w:bottom w:val="none" w:sz="0" w:space="0" w:color="auto"/>
        <w:right w:val="none" w:sz="0" w:space="0" w:color="auto"/>
      </w:divBdr>
    </w:div>
    <w:div w:id="2137720129">
      <w:bodyDiv w:val="1"/>
      <w:marLeft w:val="0"/>
      <w:marRight w:val="0"/>
      <w:marTop w:val="0"/>
      <w:marBottom w:val="0"/>
      <w:divBdr>
        <w:top w:val="none" w:sz="0" w:space="0" w:color="auto"/>
        <w:left w:val="none" w:sz="0" w:space="0" w:color="auto"/>
        <w:bottom w:val="none" w:sz="0" w:space="0" w:color="auto"/>
        <w:right w:val="none" w:sz="0" w:space="0" w:color="auto"/>
      </w:divBdr>
    </w:div>
    <w:div w:id="2138059055">
      <w:bodyDiv w:val="1"/>
      <w:marLeft w:val="0"/>
      <w:marRight w:val="0"/>
      <w:marTop w:val="0"/>
      <w:marBottom w:val="0"/>
      <w:divBdr>
        <w:top w:val="none" w:sz="0" w:space="0" w:color="auto"/>
        <w:left w:val="none" w:sz="0" w:space="0" w:color="auto"/>
        <w:bottom w:val="none" w:sz="0" w:space="0" w:color="auto"/>
        <w:right w:val="none" w:sz="0" w:space="0" w:color="auto"/>
      </w:divBdr>
    </w:div>
    <w:div w:id="2141339086">
      <w:bodyDiv w:val="1"/>
      <w:marLeft w:val="0"/>
      <w:marRight w:val="0"/>
      <w:marTop w:val="0"/>
      <w:marBottom w:val="0"/>
      <w:divBdr>
        <w:top w:val="none" w:sz="0" w:space="0" w:color="auto"/>
        <w:left w:val="none" w:sz="0" w:space="0" w:color="auto"/>
        <w:bottom w:val="none" w:sz="0" w:space="0" w:color="auto"/>
        <w:right w:val="none" w:sz="0" w:space="0" w:color="auto"/>
      </w:divBdr>
    </w:div>
    <w:div w:id="2141410866">
      <w:bodyDiv w:val="1"/>
      <w:marLeft w:val="0"/>
      <w:marRight w:val="0"/>
      <w:marTop w:val="0"/>
      <w:marBottom w:val="0"/>
      <w:divBdr>
        <w:top w:val="none" w:sz="0" w:space="0" w:color="auto"/>
        <w:left w:val="none" w:sz="0" w:space="0" w:color="auto"/>
        <w:bottom w:val="none" w:sz="0" w:space="0" w:color="auto"/>
        <w:right w:val="none" w:sz="0" w:space="0" w:color="auto"/>
      </w:divBdr>
    </w:div>
    <w:div w:id="214611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10.xml"/><Relationship Id="rId32"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4.png"/><Relationship Id="rId28"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8.xml.rels><?xml version="1.0" encoding="UTF-8" standalone="yes"?>
<Relationships xmlns="http://schemas.openxmlformats.org/package/2006/relationships"><Relationship Id="rId1" Type="http://schemas.openxmlformats.org/officeDocument/2006/relationships/image" Target="media/image3.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098a1f-9b61-4c76-8973-526ebbcd7dbf">
      <Terms xmlns="http://schemas.microsoft.com/office/infopath/2007/PartnerControls"/>
    </lcf76f155ced4ddcb4097134ff3c332f>
    <TaxCatchAll xmlns="fb5ad994-2949-4705-9c15-36aa45f8bb9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9280E671F73B04BA1DEDEC67622C6DD" ma:contentTypeVersion="17" ma:contentTypeDescription="Crie um novo documento." ma:contentTypeScope="" ma:versionID="978795b089c7ae5217c8c7534f17aad4">
  <xsd:schema xmlns:xsd="http://www.w3.org/2001/XMLSchema" xmlns:xs="http://www.w3.org/2001/XMLSchema" xmlns:p="http://schemas.microsoft.com/office/2006/metadata/properties" xmlns:ns2="ba098a1f-9b61-4c76-8973-526ebbcd7dbf" xmlns:ns3="fb5ad994-2949-4705-9c15-36aa45f8bb9f" targetNamespace="http://schemas.microsoft.com/office/2006/metadata/properties" ma:root="true" ma:fieldsID="624b6493c9c7bb3d99e52852792a4819" ns2:_="" ns3:_="">
    <xsd:import namespace="ba098a1f-9b61-4c76-8973-526ebbcd7dbf"/>
    <xsd:import namespace="fb5ad994-2949-4705-9c15-36aa45f8bb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098a1f-9b61-4c76-8973-526ebbcd7d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Marcações de imagem" ma:readOnly="false" ma:fieldId="{5cf76f15-5ced-4ddc-b409-7134ff3c332f}" ma:taxonomyMulti="true" ma:sspId="a07ed397-ddfa-4e13-9ba3-daa1d70016a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5ad994-2949-4705-9c15-36aa45f8bb9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element name="TaxCatchAll" ma:index="22" nillable="true" ma:displayName="Taxonomy Catch All Column" ma:hidden="true" ma:list="{40417f25-a011-4504-adb0-2845a85cc150}" ma:internalName="TaxCatchAll" ma:showField="CatchAllData" ma:web="fb5ad994-2949-4705-9c15-36aa45f8bb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39C667-F4D4-45EA-BD63-4B54085D2039}">
  <ds:schemaRefs>
    <ds:schemaRef ds:uri="http://schemas.microsoft.com/office/2006/metadata/properties"/>
    <ds:schemaRef ds:uri="http://schemas.microsoft.com/office/infopath/2007/PartnerControls"/>
    <ds:schemaRef ds:uri="ba098a1f-9b61-4c76-8973-526ebbcd7dbf"/>
    <ds:schemaRef ds:uri="fb5ad994-2949-4705-9c15-36aa45f8bb9f"/>
  </ds:schemaRefs>
</ds:datastoreItem>
</file>

<file path=customXml/itemProps2.xml><?xml version="1.0" encoding="utf-8"?>
<ds:datastoreItem xmlns:ds="http://schemas.openxmlformats.org/officeDocument/2006/customXml" ds:itemID="{42BB14FB-80A0-43BB-A031-F4F8729EC480}">
  <ds:schemaRefs>
    <ds:schemaRef ds:uri="http://schemas.microsoft.com/sharepoint/v3/contenttype/forms"/>
  </ds:schemaRefs>
</ds:datastoreItem>
</file>

<file path=customXml/itemProps3.xml><?xml version="1.0" encoding="utf-8"?>
<ds:datastoreItem xmlns:ds="http://schemas.openxmlformats.org/officeDocument/2006/customXml" ds:itemID="{9741ACE6-EE26-472D-B28A-39CF4C555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098a1f-9b61-4c76-8973-526ebbcd7dbf"/>
    <ds:schemaRef ds:uri="fb5ad994-2949-4705-9c15-36aa45f8bb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3B30E0-72D5-4638-A3FF-1E3C509FE432}">
  <ds:schemaRefs>
    <ds:schemaRef ds:uri="http://schemas.openxmlformats.org/officeDocument/2006/bibliography"/>
  </ds:schemaRefs>
</ds:datastoreItem>
</file>

<file path=docMetadata/LabelInfo.xml><?xml version="1.0" encoding="utf-8"?>
<clbl:labelList xmlns:clbl="http://schemas.microsoft.com/office/2020/mipLabelMetadata">
  <clbl:label id="{510e9cc9-ac6f-42b1-bf24-968858a22d9f}" enabled="1" method="Privileged" siteId="{ffc0be44-315f-4479-b12f-56afe6ededd6}" removed="0"/>
</clbl:labelList>
</file>

<file path=docProps/app.xml><?xml version="1.0" encoding="utf-8"?>
<Properties xmlns="http://schemas.openxmlformats.org/officeDocument/2006/extended-properties" xmlns:vt="http://schemas.openxmlformats.org/officeDocument/2006/docPropsVTypes">
  <Template>Normal</Template>
  <TotalTime>1153</TotalTime>
  <Pages>26</Pages>
  <Words>11300</Words>
  <Characters>61025</Characters>
  <Application>Microsoft Office Word</Application>
  <DocSecurity>0</DocSecurity>
  <Lines>508</Lines>
  <Paragraphs>144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72181</CharactersWithSpaces>
  <SharedDoc>false</SharedDoc>
  <HLinks>
    <vt:vector size="312" baseType="variant">
      <vt:variant>
        <vt:i4>1769527</vt:i4>
      </vt:variant>
      <vt:variant>
        <vt:i4>308</vt:i4>
      </vt:variant>
      <vt:variant>
        <vt:i4>0</vt:i4>
      </vt:variant>
      <vt:variant>
        <vt:i4>5</vt:i4>
      </vt:variant>
      <vt:variant>
        <vt:lpwstr/>
      </vt:variant>
      <vt:variant>
        <vt:lpwstr>_Toc223018768</vt:lpwstr>
      </vt:variant>
      <vt:variant>
        <vt:i4>1769527</vt:i4>
      </vt:variant>
      <vt:variant>
        <vt:i4>302</vt:i4>
      </vt:variant>
      <vt:variant>
        <vt:i4>0</vt:i4>
      </vt:variant>
      <vt:variant>
        <vt:i4>5</vt:i4>
      </vt:variant>
      <vt:variant>
        <vt:lpwstr/>
      </vt:variant>
      <vt:variant>
        <vt:lpwstr>_Toc223018767</vt:lpwstr>
      </vt:variant>
      <vt:variant>
        <vt:i4>1769527</vt:i4>
      </vt:variant>
      <vt:variant>
        <vt:i4>296</vt:i4>
      </vt:variant>
      <vt:variant>
        <vt:i4>0</vt:i4>
      </vt:variant>
      <vt:variant>
        <vt:i4>5</vt:i4>
      </vt:variant>
      <vt:variant>
        <vt:lpwstr/>
      </vt:variant>
      <vt:variant>
        <vt:lpwstr>_Toc223018766</vt:lpwstr>
      </vt:variant>
      <vt:variant>
        <vt:i4>1769527</vt:i4>
      </vt:variant>
      <vt:variant>
        <vt:i4>290</vt:i4>
      </vt:variant>
      <vt:variant>
        <vt:i4>0</vt:i4>
      </vt:variant>
      <vt:variant>
        <vt:i4>5</vt:i4>
      </vt:variant>
      <vt:variant>
        <vt:lpwstr/>
      </vt:variant>
      <vt:variant>
        <vt:lpwstr>_Toc223018765</vt:lpwstr>
      </vt:variant>
      <vt:variant>
        <vt:i4>1769527</vt:i4>
      </vt:variant>
      <vt:variant>
        <vt:i4>284</vt:i4>
      </vt:variant>
      <vt:variant>
        <vt:i4>0</vt:i4>
      </vt:variant>
      <vt:variant>
        <vt:i4>5</vt:i4>
      </vt:variant>
      <vt:variant>
        <vt:lpwstr/>
      </vt:variant>
      <vt:variant>
        <vt:lpwstr>_Toc223018764</vt:lpwstr>
      </vt:variant>
      <vt:variant>
        <vt:i4>1769527</vt:i4>
      </vt:variant>
      <vt:variant>
        <vt:i4>278</vt:i4>
      </vt:variant>
      <vt:variant>
        <vt:i4>0</vt:i4>
      </vt:variant>
      <vt:variant>
        <vt:i4>5</vt:i4>
      </vt:variant>
      <vt:variant>
        <vt:lpwstr/>
      </vt:variant>
      <vt:variant>
        <vt:lpwstr>_Toc223018763</vt:lpwstr>
      </vt:variant>
      <vt:variant>
        <vt:i4>1769527</vt:i4>
      </vt:variant>
      <vt:variant>
        <vt:i4>272</vt:i4>
      </vt:variant>
      <vt:variant>
        <vt:i4>0</vt:i4>
      </vt:variant>
      <vt:variant>
        <vt:i4>5</vt:i4>
      </vt:variant>
      <vt:variant>
        <vt:lpwstr/>
      </vt:variant>
      <vt:variant>
        <vt:lpwstr>_Toc223018762</vt:lpwstr>
      </vt:variant>
      <vt:variant>
        <vt:i4>1769527</vt:i4>
      </vt:variant>
      <vt:variant>
        <vt:i4>266</vt:i4>
      </vt:variant>
      <vt:variant>
        <vt:i4>0</vt:i4>
      </vt:variant>
      <vt:variant>
        <vt:i4>5</vt:i4>
      </vt:variant>
      <vt:variant>
        <vt:lpwstr/>
      </vt:variant>
      <vt:variant>
        <vt:lpwstr>_Toc223018761</vt:lpwstr>
      </vt:variant>
      <vt:variant>
        <vt:i4>1769527</vt:i4>
      </vt:variant>
      <vt:variant>
        <vt:i4>260</vt:i4>
      </vt:variant>
      <vt:variant>
        <vt:i4>0</vt:i4>
      </vt:variant>
      <vt:variant>
        <vt:i4>5</vt:i4>
      </vt:variant>
      <vt:variant>
        <vt:lpwstr/>
      </vt:variant>
      <vt:variant>
        <vt:lpwstr>_Toc223018760</vt:lpwstr>
      </vt:variant>
      <vt:variant>
        <vt:i4>1572919</vt:i4>
      </vt:variant>
      <vt:variant>
        <vt:i4>254</vt:i4>
      </vt:variant>
      <vt:variant>
        <vt:i4>0</vt:i4>
      </vt:variant>
      <vt:variant>
        <vt:i4>5</vt:i4>
      </vt:variant>
      <vt:variant>
        <vt:lpwstr/>
      </vt:variant>
      <vt:variant>
        <vt:lpwstr>_Toc223018759</vt:lpwstr>
      </vt:variant>
      <vt:variant>
        <vt:i4>1572919</vt:i4>
      </vt:variant>
      <vt:variant>
        <vt:i4>248</vt:i4>
      </vt:variant>
      <vt:variant>
        <vt:i4>0</vt:i4>
      </vt:variant>
      <vt:variant>
        <vt:i4>5</vt:i4>
      </vt:variant>
      <vt:variant>
        <vt:lpwstr/>
      </vt:variant>
      <vt:variant>
        <vt:lpwstr>_Toc223018758</vt:lpwstr>
      </vt:variant>
      <vt:variant>
        <vt:i4>1572919</vt:i4>
      </vt:variant>
      <vt:variant>
        <vt:i4>242</vt:i4>
      </vt:variant>
      <vt:variant>
        <vt:i4>0</vt:i4>
      </vt:variant>
      <vt:variant>
        <vt:i4>5</vt:i4>
      </vt:variant>
      <vt:variant>
        <vt:lpwstr/>
      </vt:variant>
      <vt:variant>
        <vt:lpwstr>_Toc223018757</vt:lpwstr>
      </vt:variant>
      <vt:variant>
        <vt:i4>1572919</vt:i4>
      </vt:variant>
      <vt:variant>
        <vt:i4>236</vt:i4>
      </vt:variant>
      <vt:variant>
        <vt:i4>0</vt:i4>
      </vt:variant>
      <vt:variant>
        <vt:i4>5</vt:i4>
      </vt:variant>
      <vt:variant>
        <vt:lpwstr/>
      </vt:variant>
      <vt:variant>
        <vt:lpwstr>_Toc223018756</vt:lpwstr>
      </vt:variant>
      <vt:variant>
        <vt:i4>1572919</vt:i4>
      </vt:variant>
      <vt:variant>
        <vt:i4>230</vt:i4>
      </vt:variant>
      <vt:variant>
        <vt:i4>0</vt:i4>
      </vt:variant>
      <vt:variant>
        <vt:i4>5</vt:i4>
      </vt:variant>
      <vt:variant>
        <vt:lpwstr/>
      </vt:variant>
      <vt:variant>
        <vt:lpwstr>_Toc223018755</vt:lpwstr>
      </vt:variant>
      <vt:variant>
        <vt:i4>1572919</vt:i4>
      </vt:variant>
      <vt:variant>
        <vt:i4>224</vt:i4>
      </vt:variant>
      <vt:variant>
        <vt:i4>0</vt:i4>
      </vt:variant>
      <vt:variant>
        <vt:i4>5</vt:i4>
      </vt:variant>
      <vt:variant>
        <vt:lpwstr/>
      </vt:variant>
      <vt:variant>
        <vt:lpwstr>_Toc223018754</vt:lpwstr>
      </vt:variant>
      <vt:variant>
        <vt:i4>1572919</vt:i4>
      </vt:variant>
      <vt:variant>
        <vt:i4>218</vt:i4>
      </vt:variant>
      <vt:variant>
        <vt:i4>0</vt:i4>
      </vt:variant>
      <vt:variant>
        <vt:i4>5</vt:i4>
      </vt:variant>
      <vt:variant>
        <vt:lpwstr/>
      </vt:variant>
      <vt:variant>
        <vt:lpwstr>_Toc223018753</vt:lpwstr>
      </vt:variant>
      <vt:variant>
        <vt:i4>1572919</vt:i4>
      </vt:variant>
      <vt:variant>
        <vt:i4>212</vt:i4>
      </vt:variant>
      <vt:variant>
        <vt:i4>0</vt:i4>
      </vt:variant>
      <vt:variant>
        <vt:i4>5</vt:i4>
      </vt:variant>
      <vt:variant>
        <vt:lpwstr/>
      </vt:variant>
      <vt:variant>
        <vt:lpwstr>_Toc223018752</vt:lpwstr>
      </vt:variant>
      <vt:variant>
        <vt:i4>1572919</vt:i4>
      </vt:variant>
      <vt:variant>
        <vt:i4>206</vt:i4>
      </vt:variant>
      <vt:variant>
        <vt:i4>0</vt:i4>
      </vt:variant>
      <vt:variant>
        <vt:i4>5</vt:i4>
      </vt:variant>
      <vt:variant>
        <vt:lpwstr/>
      </vt:variant>
      <vt:variant>
        <vt:lpwstr>_Toc223018751</vt:lpwstr>
      </vt:variant>
      <vt:variant>
        <vt:i4>1572919</vt:i4>
      </vt:variant>
      <vt:variant>
        <vt:i4>200</vt:i4>
      </vt:variant>
      <vt:variant>
        <vt:i4>0</vt:i4>
      </vt:variant>
      <vt:variant>
        <vt:i4>5</vt:i4>
      </vt:variant>
      <vt:variant>
        <vt:lpwstr/>
      </vt:variant>
      <vt:variant>
        <vt:lpwstr>_Toc223018750</vt:lpwstr>
      </vt:variant>
      <vt:variant>
        <vt:i4>1638455</vt:i4>
      </vt:variant>
      <vt:variant>
        <vt:i4>194</vt:i4>
      </vt:variant>
      <vt:variant>
        <vt:i4>0</vt:i4>
      </vt:variant>
      <vt:variant>
        <vt:i4>5</vt:i4>
      </vt:variant>
      <vt:variant>
        <vt:lpwstr/>
      </vt:variant>
      <vt:variant>
        <vt:lpwstr>_Toc223018749</vt:lpwstr>
      </vt:variant>
      <vt:variant>
        <vt:i4>1638455</vt:i4>
      </vt:variant>
      <vt:variant>
        <vt:i4>188</vt:i4>
      </vt:variant>
      <vt:variant>
        <vt:i4>0</vt:i4>
      </vt:variant>
      <vt:variant>
        <vt:i4>5</vt:i4>
      </vt:variant>
      <vt:variant>
        <vt:lpwstr/>
      </vt:variant>
      <vt:variant>
        <vt:lpwstr>_Toc223018748</vt:lpwstr>
      </vt:variant>
      <vt:variant>
        <vt:i4>1638455</vt:i4>
      </vt:variant>
      <vt:variant>
        <vt:i4>182</vt:i4>
      </vt:variant>
      <vt:variant>
        <vt:i4>0</vt:i4>
      </vt:variant>
      <vt:variant>
        <vt:i4>5</vt:i4>
      </vt:variant>
      <vt:variant>
        <vt:lpwstr/>
      </vt:variant>
      <vt:variant>
        <vt:lpwstr>_Toc223018747</vt:lpwstr>
      </vt:variant>
      <vt:variant>
        <vt:i4>1638455</vt:i4>
      </vt:variant>
      <vt:variant>
        <vt:i4>176</vt:i4>
      </vt:variant>
      <vt:variant>
        <vt:i4>0</vt:i4>
      </vt:variant>
      <vt:variant>
        <vt:i4>5</vt:i4>
      </vt:variant>
      <vt:variant>
        <vt:lpwstr/>
      </vt:variant>
      <vt:variant>
        <vt:lpwstr>_Toc223018746</vt:lpwstr>
      </vt:variant>
      <vt:variant>
        <vt:i4>1638455</vt:i4>
      </vt:variant>
      <vt:variant>
        <vt:i4>170</vt:i4>
      </vt:variant>
      <vt:variant>
        <vt:i4>0</vt:i4>
      </vt:variant>
      <vt:variant>
        <vt:i4>5</vt:i4>
      </vt:variant>
      <vt:variant>
        <vt:lpwstr/>
      </vt:variant>
      <vt:variant>
        <vt:lpwstr>_Toc223018745</vt:lpwstr>
      </vt:variant>
      <vt:variant>
        <vt:i4>1638455</vt:i4>
      </vt:variant>
      <vt:variant>
        <vt:i4>164</vt:i4>
      </vt:variant>
      <vt:variant>
        <vt:i4>0</vt:i4>
      </vt:variant>
      <vt:variant>
        <vt:i4>5</vt:i4>
      </vt:variant>
      <vt:variant>
        <vt:lpwstr/>
      </vt:variant>
      <vt:variant>
        <vt:lpwstr>_Toc223018744</vt:lpwstr>
      </vt:variant>
      <vt:variant>
        <vt:i4>1638455</vt:i4>
      </vt:variant>
      <vt:variant>
        <vt:i4>158</vt:i4>
      </vt:variant>
      <vt:variant>
        <vt:i4>0</vt:i4>
      </vt:variant>
      <vt:variant>
        <vt:i4>5</vt:i4>
      </vt:variant>
      <vt:variant>
        <vt:lpwstr/>
      </vt:variant>
      <vt:variant>
        <vt:lpwstr>_Toc223018743</vt:lpwstr>
      </vt:variant>
      <vt:variant>
        <vt:i4>1638455</vt:i4>
      </vt:variant>
      <vt:variant>
        <vt:i4>152</vt:i4>
      </vt:variant>
      <vt:variant>
        <vt:i4>0</vt:i4>
      </vt:variant>
      <vt:variant>
        <vt:i4>5</vt:i4>
      </vt:variant>
      <vt:variant>
        <vt:lpwstr/>
      </vt:variant>
      <vt:variant>
        <vt:lpwstr>_Toc223018742</vt:lpwstr>
      </vt:variant>
      <vt:variant>
        <vt:i4>1638455</vt:i4>
      </vt:variant>
      <vt:variant>
        <vt:i4>146</vt:i4>
      </vt:variant>
      <vt:variant>
        <vt:i4>0</vt:i4>
      </vt:variant>
      <vt:variant>
        <vt:i4>5</vt:i4>
      </vt:variant>
      <vt:variant>
        <vt:lpwstr/>
      </vt:variant>
      <vt:variant>
        <vt:lpwstr>_Toc223018741</vt:lpwstr>
      </vt:variant>
      <vt:variant>
        <vt:i4>1638455</vt:i4>
      </vt:variant>
      <vt:variant>
        <vt:i4>140</vt:i4>
      </vt:variant>
      <vt:variant>
        <vt:i4>0</vt:i4>
      </vt:variant>
      <vt:variant>
        <vt:i4>5</vt:i4>
      </vt:variant>
      <vt:variant>
        <vt:lpwstr/>
      </vt:variant>
      <vt:variant>
        <vt:lpwstr>_Toc223018740</vt:lpwstr>
      </vt:variant>
      <vt:variant>
        <vt:i4>1966135</vt:i4>
      </vt:variant>
      <vt:variant>
        <vt:i4>134</vt:i4>
      </vt:variant>
      <vt:variant>
        <vt:i4>0</vt:i4>
      </vt:variant>
      <vt:variant>
        <vt:i4>5</vt:i4>
      </vt:variant>
      <vt:variant>
        <vt:lpwstr/>
      </vt:variant>
      <vt:variant>
        <vt:lpwstr>_Toc223018739</vt:lpwstr>
      </vt:variant>
      <vt:variant>
        <vt:i4>1966135</vt:i4>
      </vt:variant>
      <vt:variant>
        <vt:i4>128</vt:i4>
      </vt:variant>
      <vt:variant>
        <vt:i4>0</vt:i4>
      </vt:variant>
      <vt:variant>
        <vt:i4>5</vt:i4>
      </vt:variant>
      <vt:variant>
        <vt:lpwstr/>
      </vt:variant>
      <vt:variant>
        <vt:lpwstr>_Toc223018738</vt:lpwstr>
      </vt:variant>
      <vt:variant>
        <vt:i4>1966135</vt:i4>
      </vt:variant>
      <vt:variant>
        <vt:i4>122</vt:i4>
      </vt:variant>
      <vt:variant>
        <vt:i4>0</vt:i4>
      </vt:variant>
      <vt:variant>
        <vt:i4>5</vt:i4>
      </vt:variant>
      <vt:variant>
        <vt:lpwstr/>
      </vt:variant>
      <vt:variant>
        <vt:lpwstr>_Toc223018737</vt:lpwstr>
      </vt:variant>
      <vt:variant>
        <vt:i4>1966135</vt:i4>
      </vt:variant>
      <vt:variant>
        <vt:i4>116</vt:i4>
      </vt:variant>
      <vt:variant>
        <vt:i4>0</vt:i4>
      </vt:variant>
      <vt:variant>
        <vt:i4>5</vt:i4>
      </vt:variant>
      <vt:variant>
        <vt:lpwstr/>
      </vt:variant>
      <vt:variant>
        <vt:lpwstr>_Toc223018736</vt:lpwstr>
      </vt:variant>
      <vt:variant>
        <vt:i4>1966135</vt:i4>
      </vt:variant>
      <vt:variant>
        <vt:i4>110</vt:i4>
      </vt:variant>
      <vt:variant>
        <vt:i4>0</vt:i4>
      </vt:variant>
      <vt:variant>
        <vt:i4>5</vt:i4>
      </vt:variant>
      <vt:variant>
        <vt:lpwstr/>
      </vt:variant>
      <vt:variant>
        <vt:lpwstr>_Toc223018735</vt:lpwstr>
      </vt:variant>
      <vt:variant>
        <vt:i4>1966135</vt:i4>
      </vt:variant>
      <vt:variant>
        <vt:i4>104</vt:i4>
      </vt:variant>
      <vt:variant>
        <vt:i4>0</vt:i4>
      </vt:variant>
      <vt:variant>
        <vt:i4>5</vt:i4>
      </vt:variant>
      <vt:variant>
        <vt:lpwstr/>
      </vt:variant>
      <vt:variant>
        <vt:lpwstr>_Toc223018734</vt:lpwstr>
      </vt:variant>
      <vt:variant>
        <vt:i4>1966135</vt:i4>
      </vt:variant>
      <vt:variant>
        <vt:i4>98</vt:i4>
      </vt:variant>
      <vt:variant>
        <vt:i4>0</vt:i4>
      </vt:variant>
      <vt:variant>
        <vt:i4>5</vt:i4>
      </vt:variant>
      <vt:variant>
        <vt:lpwstr/>
      </vt:variant>
      <vt:variant>
        <vt:lpwstr>_Toc223018733</vt:lpwstr>
      </vt:variant>
      <vt:variant>
        <vt:i4>1966135</vt:i4>
      </vt:variant>
      <vt:variant>
        <vt:i4>92</vt:i4>
      </vt:variant>
      <vt:variant>
        <vt:i4>0</vt:i4>
      </vt:variant>
      <vt:variant>
        <vt:i4>5</vt:i4>
      </vt:variant>
      <vt:variant>
        <vt:lpwstr/>
      </vt:variant>
      <vt:variant>
        <vt:lpwstr>_Toc223018732</vt:lpwstr>
      </vt:variant>
      <vt:variant>
        <vt:i4>1966135</vt:i4>
      </vt:variant>
      <vt:variant>
        <vt:i4>86</vt:i4>
      </vt:variant>
      <vt:variant>
        <vt:i4>0</vt:i4>
      </vt:variant>
      <vt:variant>
        <vt:i4>5</vt:i4>
      </vt:variant>
      <vt:variant>
        <vt:lpwstr/>
      </vt:variant>
      <vt:variant>
        <vt:lpwstr>_Toc223018731</vt:lpwstr>
      </vt:variant>
      <vt:variant>
        <vt:i4>1966135</vt:i4>
      </vt:variant>
      <vt:variant>
        <vt:i4>80</vt:i4>
      </vt:variant>
      <vt:variant>
        <vt:i4>0</vt:i4>
      </vt:variant>
      <vt:variant>
        <vt:i4>5</vt:i4>
      </vt:variant>
      <vt:variant>
        <vt:lpwstr/>
      </vt:variant>
      <vt:variant>
        <vt:lpwstr>_Toc223018730</vt:lpwstr>
      </vt:variant>
      <vt:variant>
        <vt:i4>2031671</vt:i4>
      </vt:variant>
      <vt:variant>
        <vt:i4>74</vt:i4>
      </vt:variant>
      <vt:variant>
        <vt:i4>0</vt:i4>
      </vt:variant>
      <vt:variant>
        <vt:i4>5</vt:i4>
      </vt:variant>
      <vt:variant>
        <vt:lpwstr/>
      </vt:variant>
      <vt:variant>
        <vt:lpwstr>_Toc223018729</vt:lpwstr>
      </vt:variant>
      <vt:variant>
        <vt:i4>2031671</vt:i4>
      </vt:variant>
      <vt:variant>
        <vt:i4>68</vt:i4>
      </vt:variant>
      <vt:variant>
        <vt:i4>0</vt:i4>
      </vt:variant>
      <vt:variant>
        <vt:i4>5</vt:i4>
      </vt:variant>
      <vt:variant>
        <vt:lpwstr/>
      </vt:variant>
      <vt:variant>
        <vt:lpwstr>_Toc223018728</vt:lpwstr>
      </vt:variant>
      <vt:variant>
        <vt:i4>2031671</vt:i4>
      </vt:variant>
      <vt:variant>
        <vt:i4>62</vt:i4>
      </vt:variant>
      <vt:variant>
        <vt:i4>0</vt:i4>
      </vt:variant>
      <vt:variant>
        <vt:i4>5</vt:i4>
      </vt:variant>
      <vt:variant>
        <vt:lpwstr/>
      </vt:variant>
      <vt:variant>
        <vt:lpwstr>_Toc223018727</vt:lpwstr>
      </vt:variant>
      <vt:variant>
        <vt:i4>2031671</vt:i4>
      </vt:variant>
      <vt:variant>
        <vt:i4>56</vt:i4>
      </vt:variant>
      <vt:variant>
        <vt:i4>0</vt:i4>
      </vt:variant>
      <vt:variant>
        <vt:i4>5</vt:i4>
      </vt:variant>
      <vt:variant>
        <vt:lpwstr/>
      </vt:variant>
      <vt:variant>
        <vt:lpwstr>_Toc223018726</vt:lpwstr>
      </vt:variant>
      <vt:variant>
        <vt:i4>2031671</vt:i4>
      </vt:variant>
      <vt:variant>
        <vt:i4>50</vt:i4>
      </vt:variant>
      <vt:variant>
        <vt:i4>0</vt:i4>
      </vt:variant>
      <vt:variant>
        <vt:i4>5</vt:i4>
      </vt:variant>
      <vt:variant>
        <vt:lpwstr/>
      </vt:variant>
      <vt:variant>
        <vt:lpwstr>_Toc223018725</vt:lpwstr>
      </vt:variant>
      <vt:variant>
        <vt:i4>2031671</vt:i4>
      </vt:variant>
      <vt:variant>
        <vt:i4>44</vt:i4>
      </vt:variant>
      <vt:variant>
        <vt:i4>0</vt:i4>
      </vt:variant>
      <vt:variant>
        <vt:i4>5</vt:i4>
      </vt:variant>
      <vt:variant>
        <vt:lpwstr/>
      </vt:variant>
      <vt:variant>
        <vt:lpwstr>_Toc223018724</vt:lpwstr>
      </vt:variant>
      <vt:variant>
        <vt:i4>2031671</vt:i4>
      </vt:variant>
      <vt:variant>
        <vt:i4>38</vt:i4>
      </vt:variant>
      <vt:variant>
        <vt:i4>0</vt:i4>
      </vt:variant>
      <vt:variant>
        <vt:i4>5</vt:i4>
      </vt:variant>
      <vt:variant>
        <vt:lpwstr/>
      </vt:variant>
      <vt:variant>
        <vt:lpwstr>_Toc223018723</vt:lpwstr>
      </vt:variant>
      <vt:variant>
        <vt:i4>2031671</vt:i4>
      </vt:variant>
      <vt:variant>
        <vt:i4>32</vt:i4>
      </vt:variant>
      <vt:variant>
        <vt:i4>0</vt:i4>
      </vt:variant>
      <vt:variant>
        <vt:i4>5</vt:i4>
      </vt:variant>
      <vt:variant>
        <vt:lpwstr/>
      </vt:variant>
      <vt:variant>
        <vt:lpwstr>_Toc223018722</vt:lpwstr>
      </vt:variant>
      <vt:variant>
        <vt:i4>2031671</vt:i4>
      </vt:variant>
      <vt:variant>
        <vt:i4>26</vt:i4>
      </vt:variant>
      <vt:variant>
        <vt:i4>0</vt:i4>
      </vt:variant>
      <vt:variant>
        <vt:i4>5</vt:i4>
      </vt:variant>
      <vt:variant>
        <vt:lpwstr/>
      </vt:variant>
      <vt:variant>
        <vt:lpwstr>_Toc223018721</vt:lpwstr>
      </vt:variant>
      <vt:variant>
        <vt:i4>2031671</vt:i4>
      </vt:variant>
      <vt:variant>
        <vt:i4>20</vt:i4>
      </vt:variant>
      <vt:variant>
        <vt:i4>0</vt:i4>
      </vt:variant>
      <vt:variant>
        <vt:i4>5</vt:i4>
      </vt:variant>
      <vt:variant>
        <vt:lpwstr/>
      </vt:variant>
      <vt:variant>
        <vt:lpwstr>_Toc223018720</vt:lpwstr>
      </vt:variant>
      <vt:variant>
        <vt:i4>1835063</vt:i4>
      </vt:variant>
      <vt:variant>
        <vt:i4>14</vt:i4>
      </vt:variant>
      <vt:variant>
        <vt:i4>0</vt:i4>
      </vt:variant>
      <vt:variant>
        <vt:i4>5</vt:i4>
      </vt:variant>
      <vt:variant>
        <vt:lpwstr/>
      </vt:variant>
      <vt:variant>
        <vt:lpwstr>_Toc223018719</vt:lpwstr>
      </vt:variant>
      <vt:variant>
        <vt:i4>1835063</vt:i4>
      </vt:variant>
      <vt:variant>
        <vt:i4>8</vt:i4>
      </vt:variant>
      <vt:variant>
        <vt:i4>0</vt:i4>
      </vt:variant>
      <vt:variant>
        <vt:i4>5</vt:i4>
      </vt:variant>
      <vt:variant>
        <vt:lpwstr/>
      </vt:variant>
      <vt:variant>
        <vt:lpwstr>_Toc223018718</vt:lpwstr>
      </vt:variant>
      <vt:variant>
        <vt:i4>1835063</vt:i4>
      </vt:variant>
      <vt:variant>
        <vt:i4>2</vt:i4>
      </vt:variant>
      <vt:variant>
        <vt:i4>0</vt:i4>
      </vt:variant>
      <vt:variant>
        <vt:i4>5</vt:i4>
      </vt:variant>
      <vt:variant>
        <vt:lpwstr/>
      </vt:variant>
      <vt:variant>
        <vt:lpwstr>_Toc223018717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anderson.cardoso@bbts.com.br</dc:creator>
  <cp:keywords/>
  <dc:description/>
  <cp:lastModifiedBy>Janaina Magalhaes de Almeida</cp:lastModifiedBy>
  <cp:revision>343</cp:revision>
  <cp:lastPrinted>2026-07-21T14:01:00Z</cp:lastPrinted>
  <dcterms:created xsi:type="dcterms:W3CDTF">2026-07-16T20:17:00Z</dcterms:created>
  <dcterms:modified xsi:type="dcterms:W3CDTF">2026-08-28T17:52:00Z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0e9cc9-ac6f-42b1-bf24-968858a22d9f_Enabled">
    <vt:lpwstr>true</vt:lpwstr>
  </property>
  <property fmtid="{D5CDD505-2E9C-101B-9397-08002B2CF9AE}" pid="3" name="MSIP_Label_510e9cc9-ac6f-42b1-bf24-968858a22d9f_SetDate">
    <vt:lpwstr>2023-03-15T14:33:51Z</vt:lpwstr>
  </property>
  <property fmtid="{D5CDD505-2E9C-101B-9397-08002B2CF9AE}" pid="4" name="MSIP_Label_510e9cc9-ac6f-42b1-bf24-968858a22d9f_Method">
    <vt:lpwstr>Privileged</vt:lpwstr>
  </property>
  <property fmtid="{D5CDD505-2E9C-101B-9397-08002B2CF9AE}" pid="5" name="MSIP_Label_510e9cc9-ac6f-42b1-bf24-968858a22d9f_Name">
    <vt:lpwstr>Classificação interna</vt:lpwstr>
  </property>
  <property fmtid="{D5CDD505-2E9C-101B-9397-08002B2CF9AE}" pid="6" name="MSIP_Label_510e9cc9-ac6f-42b1-bf24-968858a22d9f_SiteId">
    <vt:lpwstr>ffc0be44-315f-4479-b12f-56afe6ededd6</vt:lpwstr>
  </property>
  <property fmtid="{D5CDD505-2E9C-101B-9397-08002B2CF9AE}" pid="7" name="MSIP_Label_510e9cc9-ac6f-42b1-bf24-968858a22d9f_ActionId">
    <vt:lpwstr>a692238b-07b6-44f3-93f5-8316b9b33c12</vt:lpwstr>
  </property>
  <property fmtid="{D5CDD505-2E9C-101B-9397-08002B2CF9AE}" pid="8" name="MSIP_Label_510e9cc9-ac6f-42b1-bf24-968858a22d9f_ContentBits">
    <vt:lpwstr>1</vt:lpwstr>
  </property>
  <property fmtid="{D5CDD505-2E9C-101B-9397-08002B2CF9AE}" pid="9" name="ContentTypeId">
    <vt:lpwstr>0x01010009280E671F73B04BA1DEDEC67622C6DD</vt:lpwstr>
  </property>
  <property fmtid="{D5CDD505-2E9C-101B-9397-08002B2CF9AE}" pid="10" name="MediaServiceImageTags">
    <vt:lpwstr/>
  </property>
  <property fmtid="{D5CDD505-2E9C-101B-9397-08002B2CF9AE}" pid="11" name="ClassificationContentMarkingHeaderShapeIds">
    <vt:lpwstr>4c04a215,5c404e5b,61a3da4a,1122bd6b,2a2c81bd,73623647,149b7994,5553c7e4,4f120119,2cfbb76c,16b4c7bc,28af93f1,6142f77c,65fe0ae3</vt:lpwstr>
  </property>
  <property fmtid="{D5CDD505-2E9C-101B-9397-08002B2CF9AE}" pid="12" name="ClassificationContentMarkingHeaderFontProps">
    <vt:lpwstr>#000000,10,Aptos</vt:lpwstr>
  </property>
  <property fmtid="{D5CDD505-2E9C-101B-9397-08002B2CF9AE}" pid="13" name="ClassificationContentMarkingHeaderText">
    <vt:lpwstr>#interna</vt:lpwstr>
  </property>
</Properties>
</file>